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r>
        <w:rPr>
          <w:noProof/>
          <w:lang w:eastAsia="pl-PL"/>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30" type="#_x0000_t34" style="position:absolute;left:0;text-align:left;margin-left:-119.75pt;margin-top:118.5pt;width:223.9pt;height:.05pt;rotation:90;flip:x;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" adj=",86184000,-6083" strokeweight="2.25pt"/>
        </w:pict>
      </w:r>
    </w:p>
    <w:p w:rsidR="0010427B" w:rsidRPr="00A20FB3" w:rsidRDefault="0010427B" w:rsidP="000953E1">
      <w:pPr>
        <w:spacing w:line="276" w:lineRule="auto"/>
        <w:jc w:val="left"/>
        <w:rPr>
          <w:rFonts w:ascii="Cambria" w:hAnsi="Cambria"/>
          <w:i/>
          <w:sz w:val="44"/>
          <w:szCs w:val="44"/>
        </w:rPr>
      </w:pPr>
      <w:r w:rsidRPr="00A20FB3">
        <w:rPr>
          <w:rFonts w:ascii="Cambria" w:hAnsi="Cambria"/>
          <w:i/>
          <w:sz w:val="44"/>
          <w:szCs w:val="44"/>
        </w:rPr>
        <w:t xml:space="preserve">Program Ochrony Środowiska </w:t>
      </w:r>
      <w:r>
        <w:rPr>
          <w:rFonts w:ascii="Cambria" w:hAnsi="Cambria"/>
          <w:i/>
          <w:sz w:val="44"/>
          <w:szCs w:val="44"/>
        </w:rPr>
        <w:br/>
      </w:r>
      <w:r w:rsidRPr="00A20FB3">
        <w:rPr>
          <w:rFonts w:ascii="Cambria" w:hAnsi="Cambria"/>
          <w:i/>
          <w:sz w:val="44"/>
          <w:szCs w:val="44"/>
        </w:rPr>
        <w:t>dla Gminy Pępowo na lata 2013-2016</w:t>
      </w:r>
      <w:r w:rsidRPr="00A20FB3">
        <w:rPr>
          <w:rFonts w:ascii="Cambria" w:hAnsi="Cambria"/>
          <w:i/>
          <w:sz w:val="44"/>
          <w:szCs w:val="44"/>
        </w:rPr>
        <w:br/>
        <w:t>z perspektywą do 2020 roku</w:t>
      </w:r>
    </w:p>
    <w:p w:rsidR="0010427B" w:rsidRDefault="0010427B" w:rsidP="00F16744"/>
    <w:p w:rsidR="0010427B" w:rsidRDefault="0010427B" w:rsidP="00F16744"/>
    <w:p w:rsidR="0010427B" w:rsidRPr="00A43D30" w:rsidRDefault="0010427B" w:rsidP="00AD5DC9">
      <w:pPr>
        <w:pStyle w:val="Title"/>
      </w:pPr>
      <w:r w:rsidRPr="00A43D30">
        <w:t>Urząd Gminy Pępowo</w:t>
      </w:r>
    </w:p>
    <w:p w:rsidR="0010427B" w:rsidRPr="00A43D30" w:rsidRDefault="0010427B" w:rsidP="00AD5DC9">
      <w:pPr>
        <w:pStyle w:val="Title"/>
      </w:pPr>
      <w:r w:rsidRPr="00A43D30">
        <w:t xml:space="preserve">ul. Stanisławy </w:t>
      </w:r>
      <w:r w:rsidRPr="00AD5DC9">
        <w:t>Nadstawek</w:t>
      </w:r>
      <w:r w:rsidRPr="00A43D30">
        <w:t xml:space="preserve"> 6</w:t>
      </w:r>
    </w:p>
    <w:p w:rsidR="0010427B" w:rsidRPr="00A43D30" w:rsidRDefault="0010427B" w:rsidP="00A43D30">
      <w:pPr>
        <w:spacing w:line="276" w:lineRule="auto"/>
        <w:rPr>
          <w:rFonts w:ascii="Cambria" w:hAnsi="Cambria"/>
          <w:i/>
          <w:sz w:val="32"/>
          <w:szCs w:val="32"/>
        </w:rPr>
      </w:pPr>
      <w:r w:rsidRPr="00A43D30">
        <w:rPr>
          <w:rFonts w:ascii="Cambria" w:hAnsi="Cambria"/>
          <w:i/>
          <w:sz w:val="32"/>
          <w:szCs w:val="32"/>
        </w:rPr>
        <w:t>63-830 Pępowo</w:t>
      </w:r>
    </w:p>
    <w:p w:rsidR="0010427B" w:rsidRDefault="0010427B" w:rsidP="00F16744"/>
    <w:p w:rsidR="0010427B" w:rsidRDefault="0010427B" w:rsidP="00F16744"/>
    <w:p w:rsidR="0010427B" w:rsidRDefault="0010427B" w:rsidP="00F16744"/>
    <w:p w:rsidR="0010427B" w:rsidRPr="00DD30E1" w:rsidRDefault="0010427B" w:rsidP="00F16744"/>
    <w:p w:rsidR="0010427B" w:rsidRDefault="0010427B" w:rsidP="00105575">
      <w:pPr>
        <w:jc w:val="center"/>
        <w:rPr>
          <w:sz w:val="32"/>
          <w:szCs w:val="32"/>
        </w:rPr>
      </w:pPr>
      <w:r w:rsidRPr="00AD0070">
        <w:rPr>
          <w:noProof/>
          <w:sz w:val="24"/>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i1025" type="#_x0000_t75" style="width:138pt;height:159.75pt;visibility:visible">
            <v:imagedata r:id="rId7" o:title=""/>
          </v:shape>
        </w:pict>
      </w:r>
    </w:p>
    <w:p w:rsidR="0010427B" w:rsidRDefault="0010427B" w:rsidP="003727C4">
      <w:pPr>
        <w:tabs>
          <w:tab w:val="left" w:pos="1843"/>
        </w:tabs>
        <w:rPr>
          <w:sz w:val="32"/>
          <w:szCs w:val="32"/>
        </w:rPr>
      </w:pPr>
    </w:p>
    <w:p w:rsidR="0010427B" w:rsidRDefault="0010427B" w:rsidP="003727C4">
      <w:pPr>
        <w:tabs>
          <w:tab w:val="left" w:pos="1843"/>
        </w:tabs>
        <w:rPr>
          <w:sz w:val="32"/>
          <w:szCs w:val="32"/>
        </w:rPr>
      </w:pPr>
    </w:p>
    <w:p w:rsidR="0010427B" w:rsidRDefault="0010427B" w:rsidP="003727C4">
      <w:pPr>
        <w:tabs>
          <w:tab w:val="left" w:pos="1843"/>
        </w:tabs>
        <w:rPr>
          <w:sz w:val="32"/>
          <w:szCs w:val="32"/>
        </w:rPr>
      </w:pPr>
    </w:p>
    <w:p w:rsidR="0010427B" w:rsidRDefault="0010427B" w:rsidP="003727C4">
      <w:pPr>
        <w:tabs>
          <w:tab w:val="left" w:pos="1843"/>
        </w:tabs>
        <w:rPr>
          <w:sz w:val="32"/>
          <w:szCs w:val="32"/>
        </w:rPr>
      </w:pPr>
    </w:p>
    <w:p w:rsidR="0010427B" w:rsidRPr="00F70C2E" w:rsidRDefault="0010427B" w:rsidP="003727C4">
      <w:pPr>
        <w:tabs>
          <w:tab w:val="left" w:pos="1843"/>
        </w:tabs>
        <w:rPr>
          <w:sz w:val="32"/>
          <w:szCs w:val="32"/>
        </w:rPr>
      </w:pPr>
    </w:p>
    <w:p w:rsidR="0010427B" w:rsidRPr="00AD5DC9" w:rsidRDefault="0010427B" w:rsidP="00AD5DC9">
      <w:pPr>
        <w:pStyle w:val="Title"/>
        <w:jc w:val="center"/>
        <w:rPr>
          <w:i w:val="0"/>
          <w:sz w:val="28"/>
          <w:szCs w:val="28"/>
        </w:rPr>
      </w:pPr>
      <w:r w:rsidRPr="00AD5DC9">
        <w:rPr>
          <w:i w:val="0"/>
          <w:sz w:val="28"/>
          <w:szCs w:val="28"/>
        </w:rPr>
        <w:t>Pępowo, marzec 2013</w:t>
      </w:r>
    </w:p>
    <w:p w:rsidR="0010427B" w:rsidRDefault="0010427B">
      <w:pPr>
        <w:spacing w:line="240" w:lineRule="auto"/>
        <w:jc w:val="left"/>
        <w:rPr>
          <w:rFonts w:ascii="Cambria" w:hAnsi="Cambria"/>
          <w:b/>
          <w:sz w:val="28"/>
          <w:szCs w:val="28"/>
          <w:u w:val="single"/>
        </w:rPr>
      </w:pPr>
      <w:r>
        <w:rPr>
          <w:rFonts w:ascii="Cambria" w:hAnsi="Cambria"/>
          <w:b/>
          <w:sz w:val="28"/>
          <w:szCs w:val="28"/>
          <w:u w:val="single"/>
        </w:rPr>
        <w:br w:type="page"/>
      </w:r>
    </w:p>
    <w:p w:rsidR="0010427B" w:rsidRPr="00A43D30" w:rsidRDefault="0010427B" w:rsidP="00C135EC">
      <w:pPr>
        <w:outlineLvl w:val="0"/>
        <w:rPr>
          <w:rFonts w:ascii="Cambria" w:hAnsi="Cambria"/>
          <w:sz w:val="24"/>
          <w:szCs w:val="24"/>
          <w:u w:val="single"/>
        </w:rPr>
      </w:pPr>
      <w:r w:rsidRPr="00A43D30">
        <w:rPr>
          <w:rFonts w:ascii="Cambria" w:hAnsi="Cambria"/>
          <w:sz w:val="24"/>
          <w:szCs w:val="24"/>
          <w:u w:val="single"/>
        </w:rPr>
        <w:t>Wykonawca:</w:t>
      </w:r>
    </w:p>
    <w:p w:rsidR="0010427B" w:rsidRPr="00A43D30" w:rsidRDefault="0010427B" w:rsidP="00C135EC">
      <w:pPr>
        <w:outlineLvl w:val="0"/>
        <w:rPr>
          <w:rFonts w:ascii="Cambria" w:hAnsi="Cambria"/>
          <w:sz w:val="24"/>
          <w:szCs w:val="24"/>
        </w:rPr>
      </w:pPr>
      <w:r w:rsidRPr="00A43D30">
        <w:rPr>
          <w:rFonts w:ascii="Cambria" w:hAnsi="Cambria"/>
          <w:sz w:val="24"/>
          <w:szCs w:val="24"/>
        </w:rPr>
        <w:t>Ecomedio Biuro Analiz Środowiskowych</w:t>
      </w:r>
    </w:p>
    <w:p w:rsidR="0010427B" w:rsidRPr="00A43D30" w:rsidRDefault="0010427B" w:rsidP="000B372D">
      <w:pPr>
        <w:rPr>
          <w:rFonts w:ascii="Cambria" w:hAnsi="Cambria"/>
          <w:sz w:val="24"/>
          <w:szCs w:val="24"/>
        </w:rPr>
      </w:pPr>
      <w:r w:rsidRPr="00A43D30">
        <w:rPr>
          <w:rFonts w:ascii="Cambria" w:hAnsi="Cambria"/>
          <w:sz w:val="24"/>
          <w:szCs w:val="24"/>
        </w:rPr>
        <w:t>Wolica Pusta 9B</w:t>
      </w:r>
    </w:p>
    <w:p w:rsidR="0010427B" w:rsidRPr="00A43D30" w:rsidRDefault="0010427B" w:rsidP="000B372D">
      <w:pPr>
        <w:rPr>
          <w:rFonts w:ascii="Cambria" w:hAnsi="Cambria"/>
          <w:sz w:val="24"/>
          <w:szCs w:val="24"/>
        </w:rPr>
      </w:pPr>
      <w:r w:rsidRPr="00A43D30">
        <w:rPr>
          <w:rFonts w:ascii="Cambria" w:hAnsi="Cambria"/>
          <w:sz w:val="24"/>
          <w:szCs w:val="24"/>
        </w:rPr>
        <w:t>63-040 Nowe Miasto n. Wartą</w:t>
      </w:r>
    </w:p>
    <w:p w:rsidR="0010427B" w:rsidRPr="00A43D30" w:rsidRDefault="0010427B" w:rsidP="000B372D">
      <w:pPr>
        <w:rPr>
          <w:rFonts w:ascii="Cambria" w:hAnsi="Cambria"/>
          <w:sz w:val="24"/>
          <w:szCs w:val="24"/>
        </w:rPr>
      </w:pPr>
      <w:r w:rsidRPr="00A43D30">
        <w:rPr>
          <w:rFonts w:ascii="Cambria" w:hAnsi="Cambria"/>
          <w:sz w:val="24"/>
          <w:szCs w:val="24"/>
        </w:rPr>
        <w:t>www.ecomedio.pl</w:t>
      </w:r>
    </w:p>
    <w:p w:rsidR="0010427B" w:rsidRPr="00A43D30" w:rsidRDefault="0010427B" w:rsidP="00C135EC">
      <w:pPr>
        <w:outlineLvl w:val="0"/>
        <w:rPr>
          <w:rFonts w:ascii="Cambria" w:hAnsi="Cambria"/>
          <w:sz w:val="24"/>
          <w:szCs w:val="24"/>
        </w:rPr>
      </w:pPr>
      <w:r w:rsidRPr="00A43D30">
        <w:rPr>
          <w:rFonts w:ascii="Cambria" w:hAnsi="Cambria"/>
          <w:sz w:val="24"/>
          <w:szCs w:val="24"/>
        </w:rPr>
        <w:t xml:space="preserve">Email: </w:t>
      </w:r>
      <w:hyperlink r:id="rId8" w:history="1">
        <w:r w:rsidRPr="00A43D30">
          <w:rPr>
            <w:rStyle w:val="Hyperlink"/>
            <w:rFonts w:ascii="Cambria" w:hAnsi="Cambria"/>
            <w:color w:val="auto"/>
            <w:sz w:val="24"/>
            <w:szCs w:val="24"/>
          </w:rPr>
          <w:t>biuro@ecomedio.pl</w:t>
        </w:r>
      </w:hyperlink>
    </w:p>
    <w:p w:rsidR="0010427B" w:rsidRPr="00A43D30" w:rsidRDefault="0010427B" w:rsidP="00C135EC">
      <w:pPr>
        <w:outlineLvl w:val="0"/>
        <w:rPr>
          <w:rFonts w:ascii="Cambria" w:hAnsi="Cambria"/>
          <w:sz w:val="24"/>
          <w:szCs w:val="24"/>
        </w:rPr>
      </w:pPr>
      <w:r w:rsidRPr="00A43D30">
        <w:rPr>
          <w:rFonts w:ascii="Cambria" w:hAnsi="Cambria"/>
          <w:sz w:val="24"/>
          <w:szCs w:val="24"/>
        </w:rPr>
        <w:t>Tel. +48 791 871 700</w:t>
      </w: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Default="0010427B" w:rsidP="005C2C6E">
      <w:pPr>
        <w:rPr>
          <w:sz w:val="24"/>
          <w:szCs w:val="24"/>
        </w:rPr>
      </w:pPr>
    </w:p>
    <w:p w:rsidR="0010427B" w:rsidRPr="000B372D" w:rsidRDefault="0010427B" w:rsidP="000B372D">
      <w:pPr>
        <w:rPr>
          <w:rFonts w:ascii="Cambria" w:hAnsi="Cambria"/>
        </w:rPr>
      </w:pPr>
      <w:r w:rsidRPr="000B372D">
        <w:rPr>
          <w:rFonts w:ascii="Cambria" w:hAnsi="Cambria"/>
        </w:rPr>
        <w:t>Autorzy opracowania:</w:t>
      </w:r>
    </w:p>
    <w:p w:rsidR="0010427B" w:rsidRPr="000B372D" w:rsidRDefault="0010427B" w:rsidP="000B372D">
      <w:pPr>
        <w:rPr>
          <w:rFonts w:ascii="Cambria" w:hAnsi="Cambria"/>
        </w:rPr>
      </w:pPr>
    </w:p>
    <w:p w:rsidR="0010427B" w:rsidRPr="000B372D" w:rsidRDefault="0010427B" w:rsidP="000B372D">
      <w:pPr>
        <w:rPr>
          <w:rFonts w:ascii="Cambria" w:hAnsi="Cambria"/>
        </w:rPr>
      </w:pPr>
      <w:r w:rsidRPr="000B372D">
        <w:rPr>
          <w:rFonts w:ascii="Cambria" w:hAnsi="Cambria"/>
        </w:rPr>
        <w:t>mgr Iwona Sławek</w:t>
      </w:r>
    </w:p>
    <w:p w:rsidR="0010427B" w:rsidRPr="000B372D" w:rsidRDefault="0010427B" w:rsidP="000B372D">
      <w:pPr>
        <w:rPr>
          <w:rFonts w:ascii="Cambria" w:hAnsi="Cambria"/>
        </w:rPr>
      </w:pPr>
    </w:p>
    <w:p w:rsidR="0010427B" w:rsidRPr="000B372D" w:rsidRDefault="0010427B" w:rsidP="000B372D">
      <w:pPr>
        <w:rPr>
          <w:rFonts w:ascii="Cambria" w:hAnsi="Cambria"/>
        </w:rPr>
      </w:pPr>
      <w:r w:rsidRPr="000B372D">
        <w:rPr>
          <w:rFonts w:ascii="Cambria" w:hAnsi="Cambria"/>
        </w:rPr>
        <w:t>mgr Ramona Dembska</w:t>
      </w:r>
    </w:p>
    <w:p w:rsidR="0010427B" w:rsidRDefault="0010427B" w:rsidP="005C2C6E">
      <w:pPr>
        <w:rPr>
          <w:sz w:val="24"/>
          <w:szCs w:val="24"/>
        </w:rPr>
      </w:pPr>
    </w:p>
    <w:p w:rsidR="0010427B" w:rsidRDefault="0010427B" w:rsidP="0024030A">
      <w:pPr>
        <w:pStyle w:val="TOC1"/>
        <w:sectPr w:rsidR="0010427B" w:rsidSect="003C6D72">
          <w:headerReference w:type="default" r:id="rId9"/>
          <w:footerReference w:type="even" r:id="rId10"/>
          <w:footerReference w:type="default" r:id="rId11"/>
          <w:pgSz w:w="11906" w:h="16838"/>
          <w:pgMar w:top="1245" w:right="1417" w:bottom="993" w:left="1417" w:header="426" w:footer="150" w:gutter="0"/>
          <w:cols w:space="708"/>
          <w:titlePg/>
          <w:docGrid w:linePitch="360"/>
        </w:sectPr>
      </w:pPr>
    </w:p>
    <w:p w:rsidR="0010427B" w:rsidRPr="00AD5DC9" w:rsidRDefault="0010427B" w:rsidP="00AD5DC9">
      <w:pPr>
        <w:spacing w:before="120" w:after="120"/>
        <w:jc w:val="center"/>
        <w:outlineLvl w:val="0"/>
        <w:rPr>
          <w:b/>
        </w:rPr>
      </w:pPr>
      <w:r w:rsidRPr="00AD5DC9">
        <w:rPr>
          <w:b/>
        </w:rPr>
        <w:t>SPIS STREŚCI</w:t>
      </w:r>
    </w:p>
    <w:p w:rsidR="0010427B" w:rsidRDefault="0010427B">
      <w:pPr>
        <w:pStyle w:val="TOC1"/>
        <w:tabs>
          <w:tab w:val="left" w:pos="440"/>
          <w:tab w:val="right" w:leader="dot" w:pos="9062"/>
        </w:tabs>
        <w:rPr>
          <w:b w:val="0"/>
          <w:bCs w:val="0"/>
          <w:caps w:val="0"/>
          <w:noProof/>
          <w:sz w:val="22"/>
          <w:szCs w:val="22"/>
          <w:lang w:eastAsia="pl-PL"/>
        </w:rPr>
      </w:pPr>
      <w:r>
        <w:rPr>
          <w:rFonts w:cs="Calibri"/>
          <w:b w:val="0"/>
          <w:bCs w:val="0"/>
          <w:caps w:val="0"/>
          <w:sz w:val="24"/>
          <w:szCs w:val="24"/>
        </w:rPr>
        <w:fldChar w:fldCharType="begin"/>
      </w:r>
      <w:r>
        <w:rPr>
          <w:rFonts w:cs="Calibri"/>
          <w:b w:val="0"/>
          <w:bCs w:val="0"/>
          <w:caps w:val="0"/>
          <w:sz w:val="24"/>
          <w:szCs w:val="24"/>
        </w:rPr>
        <w:instrText xml:space="preserve"> TOC \o "2-3" \h \z \u \t "Nagłówek 1;1" </w:instrText>
      </w:r>
      <w:r>
        <w:rPr>
          <w:rFonts w:cs="Calibri"/>
          <w:b w:val="0"/>
          <w:bCs w:val="0"/>
          <w:caps w:val="0"/>
          <w:sz w:val="24"/>
          <w:szCs w:val="24"/>
        </w:rPr>
        <w:fldChar w:fldCharType="separate"/>
      </w:r>
      <w:hyperlink w:anchor="_Toc356302185" w:history="1">
        <w:r w:rsidRPr="005F601C">
          <w:rPr>
            <w:rStyle w:val="Hyperlink"/>
            <w:noProof/>
          </w:rPr>
          <w:t>1.</w:t>
        </w:r>
        <w:r>
          <w:rPr>
            <w:b w:val="0"/>
            <w:bCs w:val="0"/>
            <w:caps w:val="0"/>
            <w:noProof/>
            <w:sz w:val="22"/>
            <w:szCs w:val="22"/>
            <w:lang w:eastAsia="pl-PL"/>
          </w:rPr>
          <w:tab/>
        </w:r>
        <w:r w:rsidRPr="005F601C">
          <w:rPr>
            <w:rStyle w:val="Hyperlink"/>
            <w:noProof/>
          </w:rPr>
          <w:t>Wstęp</w:t>
        </w:r>
        <w:r>
          <w:rPr>
            <w:noProof/>
            <w:webHidden/>
          </w:rPr>
          <w:tab/>
        </w:r>
        <w:r>
          <w:rPr>
            <w:noProof/>
            <w:webHidden/>
          </w:rPr>
          <w:fldChar w:fldCharType="begin"/>
        </w:r>
        <w:r>
          <w:rPr>
            <w:noProof/>
            <w:webHidden/>
          </w:rPr>
          <w:instrText xml:space="preserve"> PAGEREF _Toc356302185 \h </w:instrText>
        </w:r>
        <w:r>
          <w:rPr>
            <w:noProof/>
          </w:rPr>
        </w:r>
        <w:r>
          <w:rPr>
            <w:noProof/>
            <w:webHidden/>
          </w:rPr>
          <w:fldChar w:fldCharType="separate"/>
        </w:r>
        <w:r>
          <w:rPr>
            <w:noProof/>
            <w:webHidden/>
          </w:rPr>
          <w:t>9</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86" w:history="1">
        <w:r w:rsidRPr="005F601C">
          <w:rPr>
            <w:rStyle w:val="Hyperlink"/>
            <w:noProof/>
          </w:rPr>
          <w:t>1.1.</w:t>
        </w:r>
        <w:r>
          <w:rPr>
            <w:smallCaps w:val="0"/>
            <w:noProof/>
            <w:sz w:val="22"/>
            <w:szCs w:val="22"/>
            <w:lang w:eastAsia="pl-PL"/>
          </w:rPr>
          <w:tab/>
        </w:r>
        <w:r w:rsidRPr="005F601C">
          <w:rPr>
            <w:rStyle w:val="Hyperlink"/>
            <w:noProof/>
          </w:rPr>
          <w:t>Przedmiot i cel opracowania</w:t>
        </w:r>
        <w:r>
          <w:rPr>
            <w:noProof/>
            <w:webHidden/>
          </w:rPr>
          <w:tab/>
        </w:r>
        <w:r>
          <w:rPr>
            <w:noProof/>
            <w:webHidden/>
          </w:rPr>
          <w:fldChar w:fldCharType="begin"/>
        </w:r>
        <w:r>
          <w:rPr>
            <w:noProof/>
            <w:webHidden/>
          </w:rPr>
          <w:instrText xml:space="preserve"> PAGEREF _Toc356302186 \h </w:instrText>
        </w:r>
        <w:r>
          <w:rPr>
            <w:noProof/>
          </w:rPr>
        </w:r>
        <w:r>
          <w:rPr>
            <w:noProof/>
            <w:webHidden/>
          </w:rPr>
          <w:fldChar w:fldCharType="separate"/>
        </w:r>
        <w:r>
          <w:rPr>
            <w:noProof/>
            <w:webHidden/>
          </w:rPr>
          <w:t>9</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87" w:history="1">
        <w:r w:rsidRPr="005F601C">
          <w:rPr>
            <w:rStyle w:val="Hyperlink"/>
            <w:noProof/>
          </w:rPr>
          <w:t>1.2.</w:t>
        </w:r>
        <w:r>
          <w:rPr>
            <w:smallCaps w:val="0"/>
            <w:noProof/>
            <w:sz w:val="22"/>
            <w:szCs w:val="22"/>
            <w:lang w:eastAsia="pl-PL"/>
          </w:rPr>
          <w:tab/>
        </w:r>
        <w:r w:rsidRPr="005F601C">
          <w:rPr>
            <w:rStyle w:val="Hyperlink"/>
            <w:noProof/>
          </w:rPr>
          <w:t>Podstawa opracowania</w:t>
        </w:r>
        <w:r>
          <w:rPr>
            <w:noProof/>
            <w:webHidden/>
          </w:rPr>
          <w:tab/>
        </w:r>
        <w:r>
          <w:rPr>
            <w:noProof/>
            <w:webHidden/>
          </w:rPr>
          <w:fldChar w:fldCharType="begin"/>
        </w:r>
        <w:r>
          <w:rPr>
            <w:noProof/>
            <w:webHidden/>
          </w:rPr>
          <w:instrText xml:space="preserve"> PAGEREF _Toc356302187 \h </w:instrText>
        </w:r>
        <w:r>
          <w:rPr>
            <w:noProof/>
          </w:rPr>
        </w:r>
        <w:r>
          <w:rPr>
            <w:noProof/>
            <w:webHidden/>
          </w:rPr>
          <w:fldChar w:fldCharType="separate"/>
        </w:r>
        <w:r>
          <w:rPr>
            <w:noProof/>
            <w:webHidden/>
          </w:rPr>
          <w:t>9</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88" w:history="1">
        <w:r w:rsidRPr="005F601C">
          <w:rPr>
            <w:rStyle w:val="Hyperlink"/>
            <w:noProof/>
          </w:rPr>
          <w:t>1.3.</w:t>
        </w:r>
        <w:r>
          <w:rPr>
            <w:smallCaps w:val="0"/>
            <w:noProof/>
            <w:sz w:val="22"/>
            <w:szCs w:val="22"/>
            <w:lang w:eastAsia="pl-PL"/>
          </w:rPr>
          <w:tab/>
        </w:r>
        <w:r w:rsidRPr="005F601C">
          <w:rPr>
            <w:rStyle w:val="Hyperlink"/>
            <w:noProof/>
          </w:rPr>
          <w:t>Zawartość Programu Ochrony Środowiska dla Gminy Pępowo</w:t>
        </w:r>
        <w:r>
          <w:rPr>
            <w:noProof/>
            <w:webHidden/>
          </w:rPr>
          <w:tab/>
        </w:r>
        <w:r>
          <w:rPr>
            <w:noProof/>
            <w:webHidden/>
          </w:rPr>
          <w:fldChar w:fldCharType="begin"/>
        </w:r>
        <w:r>
          <w:rPr>
            <w:noProof/>
            <w:webHidden/>
          </w:rPr>
          <w:instrText xml:space="preserve"> PAGEREF _Toc356302188 \h </w:instrText>
        </w:r>
        <w:r>
          <w:rPr>
            <w:noProof/>
          </w:rPr>
        </w:r>
        <w:r>
          <w:rPr>
            <w:noProof/>
            <w:webHidden/>
          </w:rPr>
          <w:fldChar w:fldCharType="separate"/>
        </w:r>
        <w:r>
          <w:rPr>
            <w:noProof/>
            <w:webHidden/>
          </w:rPr>
          <w:t>10</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89" w:history="1">
        <w:r w:rsidRPr="005F601C">
          <w:rPr>
            <w:rStyle w:val="Hyperlink"/>
            <w:noProof/>
          </w:rPr>
          <w:t>1.4.</w:t>
        </w:r>
        <w:r>
          <w:rPr>
            <w:smallCaps w:val="0"/>
            <w:noProof/>
            <w:sz w:val="22"/>
            <w:szCs w:val="22"/>
            <w:lang w:eastAsia="pl-PL"/>
          </w:rPr>
          <w:tab/>
        </w:r>
        <w:r w:rsidRPr="005F601C">
          <w:rPr>
            <w:rStyle w:val="Hyperlink"/>
            <w:noProof/>
          </w:rPr>
          <w:t>Metodyka opracowania Programu</w:t>
        </w:r>
        <w:r>
          <w:rPr>
            <w:noProof/>
            <w:webHidden/>
          </w:rPr>
          <w:tab/>
        </w:r>
        <w:r>
          <w:rPr>
            <w:noProof/>
            <w:webHidden/>
          </w:rPr>
          <w:fldChar w:fldCharType="begin"/>
        </w:r>
        <w:r>
          <w:rPr>
            <w:noProof/>
            <w:webHidden/>
          </w:rPr>
          <w:instrText xml:space="preserve"> PAGEREF _Toc356302189 \h </w:instrText>
        </w:r>
        <w:r>
          <w:rPr>
            <w:noProof/>
          </w:rPr>
        </w:r>
        <w:r>
          <w:rPr>
            <w:noProof/>
            <w:webHidden/>
          </w:rPr>
          <w:fldChar w:fldCharType="separate"/>
        </w:r>
        <w:r>
          <w:rPr>
            <w:noProof/>
            <w:webHidden/>
          </w:rPr>
          <w:t>11</w:t>
        </w:r>
        <w:r>
          <w:rPr>
            <w:noProof/>
            <w:webHidden/>
          </w:rPr>
          <w:fldChar w:fldCharType="end"/>
        </w:r>
      </w:hyperlink>
    </w:p>
    <w:p w:rsidR="0010427B" w:rsidRDefault="0010427B">
      <w:pPr>
        <w:pStyle w:val="TOC1"/>
        <w:tabs>
          <w:tab w:val="left" w:pos="440"/>
          <w:tab w:val="right" w:leader="dot" w:pos="9062"/>
        </w:tabs>
        <w:rPr>
          <w:b w:val="0"/>
          <w:bCs w:val="0"/>
          <w:caps w:val="0"/>
          <w:noProof/>
          <w:sz w:val="22"/>
          <w:szCs w:val="22"/>
          <w:lang w:eastAsia="pl-PL"/>
        </w:rPr>
      </w:pPr>
      <w:hyperlink w:anchor="_Toc356302190" w:history="1">
        <w:r w:rsidRPr="005F601C">
          <w:rPr>
            <w:rStyle w:val="Hyperlink"/>
            <w:noProof/>
          </w:rPr>
          <w:t>2.</w:t>
        </w:r>
        <w:r>
          <w:rPr>
            <w:b w:val="0"/>
            <w:bCs w:val="0"/>
            <w:caps w:val="0"/>
            <w:noProof/>
            <w:sz w:val="22"/>
            <w:szCs w:val="22"/>
            <w:lang w:eastAsia="pl-PL"/>
          </w:rPr>
          <w:tab/>
        </w:r>
        <w:r w:rsidRPr="005F601C">
          <w:rPr>
            <w:rStyle w:val="Hyperlink"/>
            <w:noProof/>
          </w:rPr>
          <w:t>Założenia wyjściowe Programu Ochrony Środowiska dla Gminy Pępowo</w:t>
        </w:r>
        <w:r>
          <w:rPr>
            <w:noProof/>
            <w:webHidden/>
          </w:rPr>
          <w:tab/>
        </w:r>
        <w:r>
          <w:rPr>
            <w:noProof/>
            <w:webHidden/>
          </w:rPr>
          <w:fldChar w:fldCharType="begin"/>
        </w:r>
        <w:r>
          <w:rPr>
            <w:noProof/>
            <w:webHidden/>
          </w:rPr>
          <w:instrText xml:space="preserve"> PAGEREF _Toc356302190 \h </w:instrText>
        </w:r>
        <w:r>
          <w:rPr>
            <w:noProof/>
          </w:rPr>
        </w:r>
        <w:r>
          <w:rPr>
            <w:noProof/>
            <w:webHidden/>
          </w:rPr>
          <w:fldChar w:fldCharType="separate"/>
        </w:r>
        <w:r>
          <w:rPr>
            <w:noProof/>
            <w:webHidden/>
          </w:rPr>
          <w:t>13</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91" w:history="1">
        <w:r w:rsidRPr="005F601C">
          <w:rPr>
            <w:rStyle w:val="Hyperlink"/>
            <w:noProof/>
          </w:rPr>
          <w:t>2.1.</w:t>
        </w:r>
        <w:r>
          <w:rPr>
            <w:smallCaps w:val="0"/>
            <w:noProof/>
            <w:sz w:val="22"/>
            <w:szCs w:val="22"/>
            <w:lang w:eastAsia="pl-PL"/>
          </w:rPr>
          <w:tab/>
        </w:r>
        <w:r w:rsidRPr="005F601C">
          <w:rPr>
            <w:rStyle w:val="Hyperlink"/>
            <w:noProof/>
          </w:rPr>
          <w:t>Uwarunkowania wynikające z dyrektyw Unii Europejskiej oraz polityki krajowej</w:t>
        </w:r>
        <w:r>
          <w:rPr>
            <w:noProof/>
            <w:webHidden/>
          </w:rPr>
          <w:tab/>
        </w:r>
        <w:r>
          <w:rPr>
            <w:noProof/>
            <w:webHidden/>
          </w:rPr>
          <w:fldChar w:fldCharType="begin"/>
        </w:r>
        <w:r>
          <w:rPr>
            <w:noProof/>
            <w:webHidden/>
          </w:rPr>
          <w:instrText xml:space="preserve"> PAGEREF _Toc356302191 \h </w:instrText>
        </w:r>
        <w:r>
          <w:rPr>
            <w:noProof/>
          </w:rPr>
        </w:r>
        <w:r>
          <w:rPr>
            <w:noProof/>
            <w:webHidden/>
          </w:rPr>
          <w:fldChar w:fldCharType="separate"/>
        </w:r>
        <w:r>
          <w:rPr>
            <w:noProof/>
            <w:webHidden/>
          </w:rPr>
          <w:t>13</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92" w:history="1">
        <w:r w:rsidRPr="005F601C">
          <w:rPr>
            <w:rStyle w:val="Hyperlink"/>
            <w:noProof/>
          </w:rPr>
          <w:t>2.2.</w:t>
        </w:r>
        <w:r>
          <w:rPr>
            <w:smallCaps w:val="0"/>
            <w:noProof/>
            <w:sz w:val="22"/>
            <w:szCs w:val="22"/>
            <w:lang w:eastAsia="pl-PL"/>
          </w:rPr>
          <w:tab/>
        </w:r>
        <w:r w:rsidRPr="005F601C">
          <w:rPr>
            <w:rStyle w:val="Hyperlink"/>
            <w:noProof/>
          </w:rPr>
          <w:t>Uwarunkowania wynikające z Programu Ochrony Środowiska dla Województwa Wielkopolskiego</w:t>
        </w:r>
        <w:r>
          <w:rPr>
            <w:noProof/>
            <w:webHidden/>
          </w:rPr>
          <w:tab/>
        </w:r>
        <w:r>
          <w:rPr>
            <w:noProof/>
            <w:webHidden/>
          </w:rPr>
          <w:fldChar w:fldCharType="begin"/>
        </w:r>
        <w:r>
          <w:rPr>
            <w:noProof/>
            <w:webHidden/>
          </w:rPr>
          <w:instrText xml:space="preserve"> PAGEREF _Toc356302192 \h </w:instrText>
        </w:r>
        <w:r>
          <w:rPr>
            <w:noProof/>
          </w:rPr>
        </w:r>
        <w:r>
          <w:rPr>
            <w:noProof/>
            <w:webHidden/>
          </w:rPr>
          <w:fldChar w:fldCharType="separate"/>
        </w:r>
        <w:r>
          <w:rPr>
            <w:noProof/>
            <w:webHidden/>
          </w:rPr>
          <w:t>16</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93" w:history="1">
        <w:r w:rsidRPr="005F601C">
          <w:rPr>
            <w:rStyle w:val="Hyperlink"/>
            <w:noProof/>
          </w:rPr>
          <w:t>2.3.</w:t>
        </w:r>
        <w:r>
          <w:rPr>
            <w:smallCaps w:val="0"/>
            <w:noProof/>
            <w:sz w:val="22"/>
            <w:szCs w:val="22"/>
            <w:lang w:eastAsia="pl-PL"/>
          </w:rPr>
          <w:tab/>
        </w:r>
        <w:r w:rsidRPr="005F601C">
          <w:rPr>
            <w:rStyle w:val="Hyperlink"/>
            <w:noProof/>
          </w:rPr>
          <w:t>Uwarunkowania wynikające z Programu Ochrony Środowiska dla Powiatu Gostyńskiego</w:t>
        </w:r>
        <w:r>
          <w:rPr>
            <w:noProof/>
            <w:webHidden/>
          </w:rPr>
          <w:tab/>
        </w:r>
        <w:r>
          <w:rPr>
            <w:noProof/>
            <w:webHidden/>
          </w:rPr>
          <w:fldChar w:fldCharType="begin"/>
        </w:r>
        <w:r>
          <w:rPr>
            <w:noProof/>
            <w:webHidden/>
          </w:rPr>
          <w:instrText xml:space="preserve"> PAGEREF _Toc356302193 \h </w:instrText>
        </w:r>
        <w:r>
          <w:rPr>
            <w:noProof/>
          </w:rPr>
        </w:r>
        <w:r>
          <w:rPr>
            <w:noProof/>
            <w:webHidden/>
          </w:rPr>
          <w:fldChar w:fldCharType="separate"/>
        </w:r>
        <w:r>
          <w:rPr>
            <w:noProof/>
            <w:webHidden/>
          </w:rPr>
          <w:t>23</w:t>
        </w:r>
        <w:r>
          <w:rPr>
            <w:noProof/>
            <w:webHidden/>
          </w:rPr>
          <w:fldChar w:fldCharType="end"/>
        </w:r>
      </w:hyperlink>
    </w:p>
    <w:p w:rsidR="0010427B" w:rsidRDefault="0010427B">
      <w:pPr>
        <w:pStyle w:val="TOC1"/>
        <w:tabs>
          <w:tab w:val="left" w:pos="440"/>
          <w:tab w:val="right" w:leader="dot" w:pos="9062"/>
        </w:tabs>
        <w:rPr>
          <w:b w:val="0"/>
          <w:bCs w:val="0"/>
          <w:caps w:val="0"/>
          <w:noProof/>
          <w:sz w:val="22"/>
          <w:szCs w:val="22"/>
          <w:lang w:eastAsia="pl-PL"/>
        </w:rPr>
      </w:pPr>
      <w:hyperlink w:anchor="_Toc356302194" w:history="1">
        <w:r w:rsidRPr="005F601C">
          <w:rPr>
            <w:rStyle w:val="Hyperlink"/>
            <w:noProof/>
          </w:rPr>
          <w:t>3.</w:t>
        </w:r>
        <w:r>
          <w:rPr>
            <w:b w:val="0"/>
            <w:bCs w:val="0"/>
            <w:caps w:val="0"/>
            <w:noProof/>
            <w:sz w:val="22"/>
            <w:szCs w:val="22"/>
            <w:lang w:eastAsia="pl-PL"/>
          </w:rPr>
          <w:tab/>
        </w:r>
        <w:r w:rsidRPr="005F601C">
          <w:rPr>
            <w:rStyle w:val="Hyperlink"/>
            <w:noProof/>
          </w:rPr>
          <w:t>Charakterystyka Gminy Pępowo</w:t>
        </w:r>
        <w:r>
          <w:rPr>
            <w:noProof/>
            <w:webHidden/>
          </w:rPr>
          <w:tab/>
        </w:r>
        <w:r>
          <w:rPr>
            <w:noProof/>
            <w:webHidden/>
          </w:rPr>
          <w:fldChar w:fldCharType="begin"/>
        </w:r>
        <w:r>
          <w:rPr>
            <w:noProof/>
            <w:webHidden/>
          </w:rPr>
          <w:instrText xml:space="preserve"> PAGEREF _Toc356302194 \h </w:instrText>
        </w:r>
        <w:r>
          <w:rPr>
            <w:noProof/>
          </w:rPr>
        </w:r>
        <w:r>
          <w:rPr>
            <w:noProof/>
            <w:webHidden/>
          </w:rPr>
          <w:fldChar w:fldCharType="separate"/>
        </w:r>
        <w:r>
          <w:rPr>
            <w:noProof/>
            <w:webHidden/>
          </w:rPr>
          <w:t>26</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95" w:history="1">
        <w:r w:rsidRPr="005F601C">
          <w:rPr>
            <w:rStyle w:val="Hyperlink"/>
            <w:noProof/>
          </w:rPr>
          <w:t>3.1.</w:t>
        </w:r>
        <w:r>
          <w:rPr>
            <w:smallCaps w:val="0"/>
            <w:noProof/>
            <w:sz w:val="22"/>
            <w:szCs w:val="22"/>
            <w:lang w:eastAsia="pl-PL"/>
          </w:rPr>
          <w:tab/>
        </w:r>
        <w:r w:rsidRPr="005F601C">
          <w:rPr>
            <w:rStyle w:val="Hyperlink"/>
            <w:noProof/>
          </w:rPr>
          <w:t>Położenie administracyjne</w:t>
        </w:r>
        <w:r>
          <w:rPr>
            <w:noProof/>
            <w:webHidden/>
          </w:rPr>
          <w:tab/>
        </w:r>
        <w:r>
          <w:rPr>
            <w:noProof/>
            <w:webHidden/>
          </w:rPr>
          <w:fldChar w:fldCharType="begin"/>
        </w:r>
        <w:r>
          <w:rPr>
            <w:noProof/>
            <w:webHidden/>
          </w:rPr>
          <w:instrText xml:space="preserve"> PAGEREF _Toc356302195 \h </w:instrText>
        </w:r>
        <w:r>
          <w:rPr>
            <w:noProof/>
          </w:rPr>
        </w:r>
        <w:r>
          <w:rPr>
            <w:noProof/>
            <w:webHidden/>
          </w:rPr>
          <w:fldChar w:fldCharType="separate"/>
        </w:r>
        <w:r>
          <w:rPr>
            <w:noProof/>
            <w:webHidden/>
          </w:rPr>
          <w:t>26</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96" w:history="1">
        <w:r w:rsidRPr="005F601C">
          <w:rPr>
            <w:rStyle w:val="Hyperlink"/>
            <w:noProof/>
          </w:rPr>
          <w:t>3.2.</w:t>
        </w:r>
        <w:r>
          <w:rPr>
            <w:smallCaps w:val="0"/>
            <w:noProof/>
            <w:sz w:val="22"/>
            <w:szCs w:val="22"/>
            <w:lang w:eastAsia="pl-PL"/>
          </w:rPr>
          <w:tab/>
        </w:r>
        <w:r w:rsidRPr="005F601C">
          <w:rPr>
            <w:rStyle w:val="Hyperlink"/>
            <w:noProof/>
          </w:rPr>
          <w:t>Położenie fizycznogeograficzne</w:t>
        </w:r>
        <w:r>
          <w:rPr>
            <w:noProof/>
            <w:webHidden/>
          </w:rPr>
          <w:tab/>
        </w:r>
        <w:r>
          <w:rPr>
            <w:noProof/>
            <w:webHidden/>
          </w:rPr>
          <w:fldChar w:fldCharType="begin"/>
        </w:r>
        <w:r>
          <w:rPr>
            <w:noProof/>
            <w:webHidden/>
          </w:rPr>
          <w:instrText xml:space="preserve"> PAGEREF _Toc356302196 \h </w:instrText>
        </w:r>
        <w:r>
          <w:rPr>
            <w:noProof/>
          </w:rPr>
        </w:r>
        <w:r>
          <w:rPr>
            <w:noProof/>
            <w:webHidden/>
          </w:rPr>
          <w:fldChar w:fldCharType="separate"/>
        </w:r>
        <w:r>
          <w:rPr>
            <w:noProof/>
            <w:webHidden/>
          </w:rPr>
          <w:t>26</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97" w:history="1">
        <w:r w:rsidRPr="005F601C">
          <w:rPr>
            <w:rStyle w:val="Hyperlink"/>
            <w:noProof/>
          </w:rPr>
          <w:t>3.3.</w:t>
        </w:r>
        <w:r>
          <w:rPr>
            <w:smallCaps w:val="0"/>
            <w:noProof/>
            <w:sz w:val="22"/>
            <w:szCs w:val="22"/>
            <w:lang w:eastAsia="pl-PL"/>
          </w:rPr>
          <w:tab/>
        </w:r>
        <w:r w:rsidRPr="005F601C">
          <w:rPr>
            <w:rStyle w:val="Hyperlink"/>
            <w:noProof/>
          </w:rPr>
          <w:t>Ukształtowanie powierzchni terenu i geomorfologia</w:t>
        </w:r>
        <w:r>
          <w:rPr>
            <w:noProof/>
            <w:webHidden/>
          </w:rPr>
          <w:tab/>
        </w:r>
        <w:r>
          <w:rPr>
            <w:noProof/>
            <w:webHidden/>
          </w:rPr>
          <w:fldChar w:fldCharType="begin"/>
        </w:r>
        <w:r>
          <w:rPr>
            <w:noProof/>
            <w:webHidden/>
          </w:rPr>
          <w:instrText xml:space="preserve"> PAGEREF _Toc356302197 \h </w:instrText>
        </w:r>
        <w:r>
          <w:rPr>
            <w:noProof/>
          </w:rPr>
        </w:r>
        <w:r>
          <w:rPr>
            <w:noProof/>
            <w:webHidden/>
          </w:rPr>
          <w:fldChar w:fldCharType="separate"/>
        </w:r>
        <w:r>
          <w:rPr>
            <w:noProof/>
            <w:webHidden/>
          </w:rPr>
          <w:t>27</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98" w:history="1">
        <w:r w:rsidRPr="005F601C">
          <w:rPr>
            <w:rStyle w:val="Hyperlink"/>
            <w:noProof/>
          </w:rPr>
          <w:t>3.4.</w:t>
        </w:r>
        <w:r>
          <w:rPr>
            <w:smallCaps w:val="0"/>
            <w:noProof/>
            <w:sz w:val="22"/>
            <w:szCs w:val="22"/>
            <w:lang w:eastAsia="pl-PL"/>
          </w:rPr>
          <w:tab/>
        </w:r>
        <w:r w:rsidRPr="005F601C">
          <w:rPr>
            <w:rStyle w:val="Hyperlink"/>
            <w:noProof/>
          </w:rPr>
          <w:t>Budowa geologiczna</w:t>
        </w:r>
        <w:r>
          <w:rPr>
            <w:noProof/>
            <w:webHidden/>
          </w:rPr>
          <w:tab/>
        </w:r>
        <w:r>
          <w:rPr>
            <w:noProof/>
            <w:webHidden/>
          </w:rPr>
          <w:fldChar w:fldCharType="begin"/>
        </w:r>
        <w:r>
          <w:rPr>
            <w:noProof/>
            <w:webHidden/>
          </w:rPr>
          <w:instrText xml:space="preserve"> PAGEREF _Toc356302198 \h </w:instrText>
        </w:r>
        <w:r>
          <w:rPr>
            <w:noProof/>
          </w:rPr>
        </w:r>
        <w:r>
          <w:rPr>
            <w:noProof/>
            <w:webHidden/>
          </w:rPr>
          <w:fldChar w:fldCharType="separate"/>
        </w:r>
        <w:r>
          <w:rPr>
            <w:noProof/>
            <w:webHidden/>
          </w:rPr>
          <w:t>27</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199" w:history="1">
        <w:r w:rsidRPr="005F601C">
          <w:rPr>
            <w:rStyle w:val="Hyperlink"/>
            <w:noProof/>
          </w:rPr>
          <w:t>3.5.</w:t>
        </w:r>
        <w:r>
          <w:rPr>
            <w:smallCaps w:val="0"/>
            <w:noProof/>
            <w:sz w:val="22"/>
            <w:szCs w:val="22"/>
            <w:lang w:eastAsia="pl-PL"/>
          </w:rPr>
          <w:tab/>
        </w:r>
        <w:r w:rsidRPr="005F601C">
          <w:rPr>
            <w:rStyle w:val="Hyperlink"/>
            <w:noProof/>
          </w:rPr>
          <w:t>Kopaliny</w:t>
        </w:r>
        <w:r>
          <w:rPr>
            <w:noProof/>
            <w:webHidden/>
          </w:rPr>
          <w:tab/>
        </w:r>
        <w:r>
          <w:rPr>
            <w:noProof/>
            <w:webHidden/>
          </w:rPr>
          <w:fldChar w:fldCharType="begin"/>
        </w:r>
        <w:r>
          <w:rPr>
            <w:noProof/>
            <w:webHidden/>
          </w:rPr>
          <w:instrText xml:space="preserve"> PAGEREF _Toc356302199 \h </w:instrText>
        </w:r>
        <w:r>
          <w:rPr>
            <w:noProof/>
          </w:rPr>
        </w:r>
        <w:r>
          <w:rPr>
            <w:noProof/>
            <w:webHidden/>
          </w:rPr>
          <w:fldChar w:fldCharType="separate"/>
        </w:r>
        <w:r>
          <w:rPr>
            <w:noProof/>
            <w:webHidden/>
          </w:rPr>
          <w:t>28</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00" w:history="1">
        <w:r w:rsidRPr="005F601C">
          <w:rPr>
            <w:rStyle w:val="Hyperlink"/>
            <w:noProof/>
          </w:rPr>
          <w:t>3.6.</w:t>
        </w:r>
        <w:r>
          <w:rPr>
            <w:smallCaps w:val="0"/>
            <w:noProof/>
            <w:sz w:val="22"/>
            <w:szCs w:val="22"/>
            <w:lang w:eastAsia="pl-PL"/>
          </w:rPr>
          <w:tab/>
        </w:r>
        <w:r w:rsidRPr="005F601C">
          <w:rPr>
            <w:rStyle w:val="Hyperlink"/>
            <w:noProof/>
          </w:rPr>
          <w:t>Gleby</w:t>
        </w:r>
        <w:r>
          <w:rPr>
            <w:noProof/>
            <w:webHidden/>
          </w:rPr>
          <w:tab/>
        </w:r>
        <w:r>
          <w:rPr>
            <w:noProof/>
            <w:webHidden/>
          </w:rPr>
          <w:fldChar w:fldCharType="begin"/>
        </w:r>
        <w:r>
          <w:rPr>
            <w:noProof/>
            <w:webHidden/>
          </w:rPr>
          <w:instrText xml:space="preserve"> PAGEREF _Toc356302200 \h </w:instrText>
        </w:r>
        <w:r>
          <w:rPr>
            <w:noProof/>
          </w:rPr>
        </w:r>
        <w:r>
          <w:rPr>
            <w:noProof/>
            <w:webHidden/>
          </w:rPr>
          <w:fldChar w:fldCharType="separate"/>
        </w:r>
        <w:r>
          <w:rPr>
            <w:noProof/>
            <w:webHidden/>
          </w:rPr>
          <w:t>28</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01" w:history="1">
        <w:r w:rsidRPr="005F601C">
          <w:rPr>
            <w:rStyle w:val="Hyperlink"/>
            <w:noProof/>
          </w:rPr>
          <w:t>3.7.</w:t>
        </w:r>
        <w:r>
          <w:rPr>
            <w:smallCaps w:val="0"/>
            <w:noProof/>
            <w:sz w:val="22"/>
            <w:szCs w:val="22"/>
            <w:lang w:eastAsia="pl-PL"/>
          </w:rPr>
          <w:tab/>
        </w:r>
        <w:r w:rsidRPr="005F601C">
          <w:rPr>
            <w:rStyle w:val="Hyperlink"/>
            <w:noProof/>
          </w:rPr>
          <w:t>Wody powierzchniowe i podziemne</w:t>
        </w:r>
        <w:r>
          <w:rPr>
            <w:noProof/>
            <w:webHidden/>
          </w:rPr>
          <w:tab/>
        </w:r>
        <w:r>
          <w:rPr>
            <w:noProof/>
            <w:webHidden/>
          </w:rPr>
          <w:fldChar w:fldCharType="begin"/>
        </w:r>
        <w:r>
          <w:rPr>
            <w:noProof/>
            <w:webHidden/>
          </w:rPr>
          <w:instrText xml:space="preserve"> PAGEREF _Toc356302201 \h </w:instrText>
        </w:r>
        <w:r>
          <w:rPr>
            <w:noProof/>
          </w:rPr>
        </w:r>
        <w:r>
          <w:rPr>
            <w:noProof/>
            <w:webHidden/>
          </w:rPr>
          <w:fldChar w:fldCharType="separate"/>
        </w:r>
        <w:r>
          <w:rPr>
            <w:noProof/>
            <w:webHidden/>
          </w:rPr>
          <w:t>29</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02" w:history="1">
        <w:r w:rsidRPr="005F601C">
          <w:rPr>
            <w:rStyle w:val="Hyperlink"/>
            <w:noProof/>
          </w:rPr>
          <w:t>3.8.</w:t>
        </w:r>
        <w:r>
          <w:rPr>
            <w:smallCaps w:val="0"/>
            <w:noProof/>
            <w:sz w:val="22"/>
            <w:szCs w:val="22"/>
            <w:lang w:eastAsia="pl-PL"/>
          </w:rPr>
          <w:tab/>
        </w:r>
        <w:r w:rsidRPr="005F601C">
          <w:rPr>
            <w:rStyle w:val="Hyperlink"/>
            <w:noProof/>
          </w:rPr>
          <w:t>Klimat</w:t>
        </w:r>
        <w:r>
          <w:rPr>
            <w:noProof/>
            <w:webHidden/>
          </w:rPr>
          <w:tab/>
        </w:r>
        <w:r>
          <w:rPr>
            <w:noProof/>
            <w:webHidden/>
          </w:rPr>
          <w:fldChar w:fldCharType="begin"/>
        </w:r>
        <w:r>
          <w:rPr>
            <w:noProof/>
            <w:webHidden/>
          </w:rPr>
          <w:instrText xml:space="preserve"> PAGEREF _Toc356302202 \h </w:instrText>
        </w:r>
        <w:r>
          <w:rPr>
            <w:noProof/>
          </w:rPr>
        </w:r>
        <w:r>
          <w:rPr>
            <w:noProof/>
            <w:webHidden/>
          </w:rPr>
          <w:fldChar w:fldCharType="separate"/>
        </w:r>
        <w:r>
          <w:rPr>
            <w:noProof/>
            <w:webHidden/>
          </w:rPr>
          <w:t>31</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03" w:history="1">
        <w:r w:rsidRPr="005F601C">
          <w:rPr>
            <w:rStyle w:val="Hyperlink"/>
            <w:noProof/>
          </w:rPr>
          <w:t>3.9.</w:t>
        </w:r>
        <w:r>
          <w:rPr>
            <w:smallCaps w:val="0"/>
            <w:noProof/>
            <w:sz w:val="22"/>
            <w:szCs w:val="22"/>
            <w:lang w:eastAsia="pl-PL"/>
          </w:rPr>
          <w:tab/>
        </w:r>
        <w:r w:rsidRPr="005F601C">
          <w:rPr>
            <w:rStyle w:val="Hyperlink"/>
            <w:noProof/>
          </w:rPr>
          <w:t>Szata Roślinna</w:t>
        </w:r>
        <w:r>
          <w:rPr>
            <w:noProof/>
            <w:webHidden/>
          </w:rPr>
          <w:tab/>
        </w:r>
        <w:r>
          <w:rPr>
            <w:noProof/>
            <w:webHidden/>
          </w:rPr>
          <w:fldChar w:fldCharType="begin"/>
        </w:r>
        <w:r>
          <w:rPr>
            <w:noProof/>
            <w:webHidden/>
          </w:rPr>
          <w:instrText xml:space="preserve"> PAGEREF _Toc356302203 \h </w:instrText>
        </w:r>
        <w:r>
          <w:rPr>
            <w:noProof/>
          </w:rPr>
        </w:r>
        <w:r>
          <w:rPr>
            <w:noProof/>
            <w:webHidden/>
          </w:rPr>
          <w:fldChar w:fldCharType="separate"/>
        </w:r>
        <w:r>
          <w:rPr>
            <w:noProof/>
            <w:webHidden/>
          </w:rPr>
          <w:t>32</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04" w:history="1">
        <w:r w:rsidRPr="005F601C">
          <w:rPr>
            <w:rStyle w:val="Hyperlink"/>
            <w:noProof/>
          </w:rPr>
          <w:t>3.10.</w:t>
        </w:r>
        <w:r>
          <w:rPr>
            <w:smallCaps w:val="0"/>
            <w:noProof/>
            <w:sz w:val="22"/>
            <w:szCs w:val="22"/>
            <w:lang w:eastAsia="pl-PL"/>
          </w:rPr>
          <w:tab/>
        </w:r>
        <w:r w:rsidRPr="005F601C">
          <w:rPr>
            <w:rStyle w:val="Hyperlink"/>
            <w:noProof/>
          </w:rPr>
          <w:t>Formy ochrony przyrody</w:t>
        </w:r>
        <w:r>
          <w:rPr>
            <w:noProof/>
            <w:webHidden/>
          </w:rPr>
          <w:tab/>
        </w:r>
        <w:r>
          <w:rPr>
            <w:noProof/>
            <w:webHidden/>
          </w:rPr>
          <w:fldChar w:fldCharType="begin"/>
        </w:r>
        <w:r>
          <w:rPr>
            <w:noProof/>
            <w:webHidden/>
          </w:rPr>
          <w:instrText xml:space="preserve"> PAGEREF _Toc356302204 \h </w:instrText>
        </w:r>
        <w:r>
          <w:rPr>
            <w:noProof/>
          </w:rPr>
        </w:r>
        <w:r>
          <w:rPr>
            <w:noProof/>
            <w:webHidden/>
          </w:rPr>
          <w:fldChar w:fldCharType="separate"/>
        </w:r>
        <w:r>
          <w:rPr>
            <w:noProof/>
            <w:webHidden/>
          </w:rPr>
          <w:t>33</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05" w:history="1">
        <w:r w:rsidRPr="005F601C">
          <w:rPr>
            <w:rStyle w:val="Hyperlink"/>
            <w:noProof/>
          </w:rPr>
          <w:t>3.11.</w:t>
        </w:r>
        <w:r>
          <w:rPr>
            <w:smallCaps w:val="0"/>
            <w:noProof/>
            <w:sz w:val="22"/>
            <w:szCs w:val="22"/>
            <w:lang w:eastAsia="pl-PL"/>
          </w:rPr>
          <w:tab/>
        </w:r>
        <w:r w:rsidRPr="005F601C">
          <w:rPr>
            <w:rStyle w:val="Hyperlink"/>
            <w:noProof/>
          </w:rPr>
          <w:t>Walory turystyczne</w:t>
        </w:r>
        <w:r>
          <w:rPr>
            <w:noProof/>
            <w:webHidden/>
          </w:rPr>
          <w:tab/>
        </w:r>
        <w:r>
          <w:rPr>
            <w:noProof/>
            <w:webHidden/>
          </w:rPr>
          <w:fldChar w:fldCharType="begin"/>
        </w:r>
        <w:r>
          <w:rPr>
            <w:noProof/>
            <w:webHidden/>
          </w:rPr>
          <w:instrText xml:space="preserve"> PAGEREF _Toc356302205 \h </w:instrText>
        </w:r>
        <w:r>
          <w:rPr>
            <w:noProof/>
          </w:rPr>
        </w:r>
        <w:r>
          <w:rPr>
            <w:noProof/>
            <w:webHidden/>
          </w:rPr>
          <w:fldChar w:fldCharType="separate"/>
        </w:r>
        <w:r>
          <w:rPr>
            <w:noProof/>
            <w:webHidden/>
          </w:rPr>
          <w:t>36</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06" w:history="1">
        <w:r w:rsidRPr="005F601C">
          <w:rPr>
            <w:rStyle w:val="Hyperlink"/>
            <w:noProof/>
          </w:rPr>
          <w:t>3.12.</w:t>
        </w:r>
        <w:r>
          <w:rPr>
            <w:smallCaps w:val="0"/>
            <w:noProof/>
            <w:sz w:val="22"/>
            <w:szCs w:val="22"/>
            <w:lang w:eastAsia="pl-PL"/>
          </w:rPr>
          <w:tab/>
        </w:r>
        <w:r w:rsidRPr="005F601C">
          <w:rPr>
            <w:rStyle w:val="Hyperlink"/>
            <w:noProof/>
          </w:rPr>
          <w:t>Sytuacja demograficzna</w:t>
        </w:r>
        <w:r>
          <w:rPr>
            <w:noProof/>
            <w:webHidden/>
          </w:rPr>
          <w:tab/>
        </w:r>
        <w:r>
          <w:rPr>
            <w:noProof/>
            <w:webHidden/>
          </w:rPr>
          <w:fldChar w:fldCharType="begin"/>
        </w:r>
        <w:r>
          <w:rPr>
            <w:noProof/>
            <w:webHidden/>
          </w:rPr>
          <w:instrText xml:space="preserve"> PAGEREF _Toc356302206 \h </w:instrText>
        </w:r>
        <w:r>
          <w:rPr>
            <w:noProof/>
          </w:rPr>
        </w:r>
        <w:r>
          <w:rPr>
            <w:noProof/>
            <w:webHidden/>
          </w:rPr>
          <w:fldChar w:fldCharType="separate"/>
        </w:r>
        <w:r>
          <w:rPr>
            <w:noProof/>
            <w:webHidden/>
          </w:rPr>
          <w:t>39</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07" w:history="1">
        <w:r w:rsidRPr="005F601C">
          <w:rPr>
            <w:rStyle w:val="Hyperlink"/>
            <w:noProof/>
          </w:rPr>
          <w:t>3.13.</w:t>
        </w:r>
        <w:r>
          <w:rPr>
            <w:smallCaps w:val="0"/>
            <w:noProof/>
            <w:sz w:val="22"/>
            <w:szCs w:val="22"/>
            <w:lang w:eastAsia="pl-PL"/>
          </w:rPr>
          <w:tab/>
        </w:r>
        <w:r w:rsidRPr="005F601C">
          <w:rPr>
            <w:rStyle w:val="Hyperlink"/>
            <w:noProof/>
          </w:rPr>
          <w:t>Użytkowanie terenu</w:t>
        </w:r>
        <w:r>
          <w:rPr>
            <w:noProof/>
            <w:webHidden/>
          </w:rPr>
          <w:tab/>
        </w:r>
        <w:r>
          <w:rPr>
            <w:noProof/>
            <w:webHidden/>
          </w:rPr>
          <w:fldChar w:fldCharType="begin"/>
        </w:r>
        <w:r>
          <w:rPr>
            <w:noProof/>
            <w:webHidden/>
          </w:rPr>
          <w:instrText xml:space="preserve"> PAGEREF _Toc356302207 \h </w:instrText>
        </w:r>
        <w:r>
          <w:rPr>
            <w:noProof/>
          </w:rPr>
        </w:r>
        <w:r>
          <w:rPr>
            <w:noProof/>
            <w:webHidden/>
          </w:rPr>
          <w:fldChar w:fldCharType="separate"/>
        </w:r>
        <w:r>
          <w:rPr>
            <w:noProof/>
            <w:webHidden/>
          </w:rPr>
          <w:t>40</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08" w:history="1">
        <w:r w:rsidRPr="005F601C">
          <w:rPr>
            <w:rStyle w:val="Hyperlink"/>
            <w:noProof/>
          </w:rPr>
          <w:t>3.14.</w:t>
        </w:r>
        <w:r>
          <w:rPr>
            <w:smallCaps w:val="0"/>
            <w:noProof/>
            <w:sz w:val="22"/>
            <w:szCs w:val="22"/>
            <w:lang w:eastAsia="pl-PL"/>
          </w:rPr>
          <w:tab/>
        </w:r>
        <w:r w:rsidRPr="005F601C">
          <w:rPr>
            <w:rStyle w:val="Hyperlink"/>
            <w:noProof/>
          </w:rPr>
          <w:t>Gospodarka i rolnictwo</w:t>
        </w:r>
        <w:r>
          <w:rPr>
            <w:noProof/>
            <w:webHidden/>
          </w:rPr>
          <w:tab/>
        </w:r>
        <w:r>
          <w:rPr>
            <w:noProof/>
            <w:webHidden/>
          </w:rPr>
          <w:fldChar w:fldCharType="begin"/>
        </w:r>
        <w:r>
          <w:rPr>
            <w:noProof/>
            <w:webHidden/>
          </w:rPr>
          <w:instrText xml:space="preserve"> PAGEREF _Toc356302208 \h </w:instrText>
        </w:r>
        <w:r>
          <w:rPr>
            <w:noProof/>
          </w:rPr>
        </w:r>
        <w:r>
          <w:rPr>
            <w:noProof/>
            <w:webHidden/>
          </w:rPr>
          <w:fldChar w:fldCharType="separate"/>
        </w:r>
        <w:r>
          <w:rPr>
            <w:noProof/>
            <w:webHidden/>
          </w:rPr>
          <w:t>41</w:t>
        </w:r>
        <w:r>
          <w:rPr>
            <w:noProof/>
            <w:webHidden/>
          </w:rPr>
          <w:fldChar w:fldCharType="end"/>
        </w:r>
      </w:hyperlink>
    </w:p>
    <w:p w:rsidR="0010427B" w:rsidRDefault="0010427B">
      <w:pPr>
        <w:pStyle w:val="TOC1"/>
        <w:tabs>
          <w:tab w:val="left" w:pos="440"/>
          <w:tab w:val="right" w:leader="dot" w:pos="9062"/>
        </w:tabs>
        <w:rPr>
          <w:b w:val="0"/>
          <w:bCs w:val="0"/>
          <w:caps w:val="0"/>
          <w:noProof/>
          <w:sz w:val="22"/>
          <w:szCs w:val="22"/>
          <w:lang w:eastAsia="pl-PL"/>
        </w:rPr>
      </w:pPr>
      <w:hyperlink w:anchor="_Toc356302209" w:history="1">
        <w:r w:rsidRPr="005F601C">
          <w:rPr>
            <w:rStyle w:val="Hyperlink"/>
            <w:noProof/>
          </w:rPr>
          <w:t>4.</w:t>
        </w:r>
        <w:r>
          <w:rPr>
            <w:b w:val="0"/>
            <w:bCs w:val="0"/>
            <w:caps w:val="0"/>
            <w:noProof/>
            <w:sz w:val="22"/>
            <w:szCs w:val="22"/>
            <w:lang w:eastAsia="pl-PL"/>
          </w:rPr>
          <w:tab/>
        </w:r>
        <w:r w:rsidRPr="005F601C">
          <w:rPr>
            <w:rStyle w:val="Hyperlink"/>
            <w:noProof/>
          </w:rPr>
          <w:t>Strategia Ochrony Środowiska dla Gminy Pępowo</w:t>
        </w:r>
        <w:r>
          <w:rPr>
            <w:noProof/>
            <w:webHidden/>
          </w:rPr>
          <w:tab/>
        </w:r>
        <w:r>
          <w:rPr>
            <w:noProof/>
            <w:webHidden/>
          </w:rPr>
          <w:fldChar w:fldCharType="begin"/>
        </w:r>
        <w:r>
          <w:rPr>
            <w:noProof/>
            <w:webHidden/>
          </w:rPr>
          <w:instrText xml:space="preserve"> PAGEREF _Toc356302209 \h </w:instrText>
        </w:r>
        <w:r>
          <w:rPr>
            <w:noProof/>
          </w:rPr>
        </w:r>
        <w:r>
          <w:rPr>
            <w:noProof/>
            <w:webHidden/>
          </w:rPr>
          <w:fldChar w:fldCharType="separate"/>
        </w:r>
        <w:r>
          <w:rPr>
            <w:noProof/>
            <w:webHidden/>
          </w:rPr>
          <w:t>45</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10" w:history="1">
        <w:r w:rsidRPr="005F601C">
          <w:rPr>
            <w:rStyle w:val="Hyperlink"/>
            <w:noProof/>
          </w:rPr>
          <w:t>4.1.</w:t>
        </w:r>
        <w:r>
          <w:rPr>
            <w:smallCaps w:val="0"/>
            <w:noProof/>
            <w:sz w:val="22"/>
            <w:szCs w:val="22"/>
            <w:lang w:eastAsia="pl-PL"/>
          </w:rPr>
          <w:tab/>
        </w:r>
        <w:r w:rsidRPr="005F601C">
          <w:rPr>
            <w:rStyle w:val="Hyperlink"/>
            <w:noProof/>
          </w:rPr>
          <w:t>Wody powierzchniowe i podziemne</w:t>
        </w:r>
        <w:r>
          <w:rPr>
            <w:noProof/>
            <w:webHidden/>
          </w:rPr>
          <w:tab/>
        </w:r>
        <w:r>
          <w:rPr>
            <w:noProof/>
            <w:webHidden/>
          </w:rPr>
          <w:fldChar w:fldCharType="begin"/>
        </w:r>
        <w:r>
          <w:rPr>
            <w:noProof/>
            <w:webHidden/>
          </w:rPr>
          <w:instrText xml:space="preserve"> PAGEREF _Toc356302210 \h </w:instrText>
        </w:r>
        <w:r>
          <w:rPr>
            <w:noProof/>
          </w:rPr>
        </w:r>
        <w:r>
          <w:rPr>
            <w:noProof/>
            <w:webHidden/>
          </w:rPr>
          <w:fldChar w:fldCharType="separate"/>
        </w:r>
        <w:r>
          <w:rPr>
            <w:noProof/>
            <w:webHidden/>
          </w:rPr>
          <w:t>46</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11" w:history="1">
        <w:r w:rsidRPr="005F601C">
          <w:rPr>
            <w:rStyle w:val="Hyperlink"/>
            <w:noProof/>
          </w:rPr>
          <w:t>4.1.1.</w:t>
        </w:r>
        <w:r>
          <w:rPr>
            <w:i w:val="0"/>
            <w:iCs w:val="0"/>
            <w:noProof/>
            <w:sz w:val="22"/>
            <w:szCs w:val="22"/>
            <w:lang w:eastAsia="pl-PL"/>
          </w:rPr>
          <w:tab/>
        </w:r>
        <w:r w:rsidRPr="005F601C">
          <w:rPr>
            <w:rStyle w:val="Hyperlink"/>
            <w:noProof/>
          </w:rPr>
          <w:t>Presja</w:t>
        </w:r>
        <w:r>
          <w:rPr>
            <w:noProof/>
            <w:webHidden/>
          </w:rPr>
          <w:tab/>
        </w:r>
        <w:r>
          <w:rPr>
            <w:noProof/>
            <w:webHidden/>
          </w:rPr>
          <w:fldChar w:fldCharType="begin"/>
        </w:r>
        <w:r>
          <w:rPr>
            <w:noProof/>
            <w:webHidden/>
          </w:rPr>
          <w:instrText xml:space="preserve"> PAGEREF _Toc356302211 \h </w:instrText>
        </w:r>
        <w:r>
          <w:rPr>
            <w:noProof/>
          </w:rPr>
        </w:r>
        <w:r>
          <w:rPr>
            <w:noProof/>
            <w:webHidden/>
          </w:rPr>
          <w:fldChar w:fldCharType="separate"/>
        </w:r>
        <w:r>
          <w:rPr>
            <w:noProof/>
            <w:webHidden/>
          </w:rPr>
          <w:t>46</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12" w:history="1">
        <w:r w:rsidRPr="005F601C">
          <w:rPr>
            <w:rStyle w:val="Hyperlink"/>
            <w:noProof/>
          </w:rPr>
          <w:t>4.1.2.</w:t>
        </w:r>
        <w:r>
          <w:rPr>
            <w:i w:val="0"/>
            <w:iCs w:val="0"/>
            <w:noProof/>
            <w:sz w:val="22"/>
            <w:szCs w:val="22"/>
            <w:lang w:eastAsia="pl-PL"/>
          </w:rPr>
          <w:tab/>
        </w:r>
        <w:r w:rsidRPr="005F601C">
          <w:rPr>
            <w:rStyle w:val="Hyperlink"/>
            <w:noProof/>
          </w:rPr>
          <w:t>Analiza stanu istniejącego</w:t>
        </w:r>
        <w:r>
          <w:rPr>
            <w:noProof/>
            <w:webHidden/>
          </w:rPr>
          <w:tab/>
        </w:r>
        <w:r>
          <w:rPr>
            <w:noProof/>
            <w:webHidden/>
          </w:rPr>
          <w:fldChar w:fldCharType="begin"/>
        </w:r>
        <w:r>
          <w:rPr>
            <w:noProof/>
            <w:webHidden/>
          </w:rPr>
          <w:instrText xml:space="preserve"> PAGEREF _Toc356302212 \h </w:instrText>
        </w:r>
        <w:r>
          <w:rPr>
            <w:noProof/>
          </w:rPr>
        </w:r>
        <w:r>
          <w:rPr>
            <w:noProof/>
            <w:webHidden/>
          </w:rPr>
          <w:fldChar w:fldCharType="separate"/>
        </w:r>
        <w:r>
          <w:rPr>
            <w:noProof/>
            <w:webHidden/>
          </w:rPr>
          <w:t>51</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13" w:history="1">
        <w:r w:rsidRPr="005F601C">
          <w:rPr>
            <w:rStyle w:val="Hyperlink"/>
            <w:noProof/>
          </w:rPr>
          <w:t>4.1.3.</w:t>
        </w:r>
        <w:r>
          <w:rPr>
            <w:i w:val="0"/>
            <w:iCs w:val="0"/>
            <w:noProof/>
            <w:sz w:val="22"/>
            <w:szCs w:val="22"/>
            <w:lang w:eastAsia="pl-PL"/>
          </w:rPr>
          <w:tab/>
        </w:r>
        <w:r w:rsidRPr="005F601C">
          <w:rPr>
            <w:rStyle w:val="Hyperlink"/>
            <w:noProof/>
          </w:rPr>
          <w:t>Cele i zadania Programu Ochrony Środowiska Gminy Pępowo</w:t>
        </w:r>
        <w:r>
          <w:rPr>
            <w:noProof/>
            <w:webHidden/>
          </w:rPr>
          <w:tab/>
        </w:r>
        <w:r>
          <w:rPr>
            <w:noProof/>
            <w:webHidden/>
          </w:rPr>
          <w:fldChar w:fldCharType="begin"/>
        </w:r>
        <w:r>
          <w:rPr>
            <w:noProof/>
            <w:webHidden/>
          </w:rPr>
          <w:instrText xml:space="preserve"> PAGEREF _Toc356302213 \h </w:instrText>
        </w:r>
        <w:r>
          <w:rPr>
            <w:noProof/>
          </w:rPr>
        </w:r>
        <w:r>
          <w:rPr>
            <w:noProof/>
            <w:webHidden/>
          </w:rPr>
          <w:fldChar w:fldCharType="separate"/>
        </w:r>
        <w:r>
          <w:rPr>
            <w:noProof/>
            <w:webHidden/>
          </w:rPr>
          <w:t>59</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14" w:history="1">
        <w:r w:rsidRPr="005F601C">
          <w:rPr>
            <w:rStyle w:val="Hyperlink"/>
            <w:noProof/>
          </w:rPr>
          <w:t>4.1.4.</w:t>
        </w:r>
        <w:r>
          <w:rPr>
            <w:i w:val="0"/>
            <w:iCs w:val="0"/>
            <w:noProof/>
            <w:sz w:val="22"/>
            <w:szCs w:val="22"/>
            <w:lang w:eastAsia="pl-PL"/>
          </w:rPr>
          <w:tab/>
        </w:r>
        <w:r w:rsidRPr="005F601C">
          <w:rPr>
            <w:rStyle w:val="Hyperlink"/>
            <w:noProof/>
          </w:rPr>
          <w:t>Harmonogram działań na lata 2013-2016</w:t>
        </w:r>
        <w:r>
          <w:rPr>
            <w:noProof/>
            <w:webHidden/>
          </w:rPr>
          <w:tab/>
        </w:r>
        <w:r>
          <w:rPr>
            <w:noProof/>
            <w:webHidden/>
          </w:rPr>
          <w:fldChar w:fldCharType="begin"/>
        </w:r>
        <w:r>
          <w:rPr>
            <w:noProof/>
            <w:webHidden/>
          </w:rPr>
          <w:instrText xml:space="preserve"> PAGEREF _Toc356302214 \h </w:instrText>
        </w:r>
        <w:r>
          <w:rPr>
            <w:noProof/>
          </w:rPr>
        </w:r>
        <w:r>
          <w:rPr>
            <w:noProof/>
            <w:webHidden/>
          </w:rPr>
          <w:fldChar w:fldCharType="separate"/>
        </w:r>
        <w:r>
          <w:rPr>
            <w:noProof/>
            <w:webHidden/>
          </w:rPr>
          <w:t>61</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15" w:history="1">
        <w:r w:rsidRPr="005F601C">
          <w:rPr>
            <w:rStyle w:val="Hyperlink"/>
            <w:noProof/>
          </w:rPr>
          <w:t>4.2.</w:t>
        </w:r>
        <w:r>
          <w:rPr>
            <w:smallCaps w:val="0"/>
            <w:noProof/>
            <w:sz w:val="22"/>
            <w:szCs w:val="22"/>
            <w:lang w:eastAsia="pl-PL"/>
          </w:rPr>
          <w:tab/>
        </w:r>
        <w:r w:rsidRPr="005F601C">
          <w:rPr>
            <w:rStyle w:val="Hyperlink"/>
            <w:noProof/>
          </w:rPr>
          <w:t>Powietrze atmosferyczne</w:t>
        </w:r>
        <w:r>
          <w:rPr>
            <w:noProof/>
            <w:webHidden/>
          </w:rPr>
          <w:tab/>
        </w:r>
        <w:r>
          <w:rPr>
            <w:noProof/>
            <w:webHidden/>
          </w:rPr>
          <w:fldChar w:fldCharType="begin"/>
        </w:r>
        <w:r>
          <w:rPr>
            <w:noProof/>
            <w:webHidden/>
          </w:rPr>
          <w:instrText xml:space="preserve"> PAGEREF _Toc356302215 \h </w:instrText>
        </w:r>
        <w:r>
          <w:rPr>
            <w:noProof/>
          </w:rPr>
        </w:r>
        <w:r>
          <w:rPr>
            <w:noProof/>
            <w:webHidden/>
          </w:rPr>
          <w:fldChar w:fldCharType="separate"/>
        </w:r>
        <w:r>
          <w:rPr>
            <w:noProof/>
            <w:webHidden/>
          </w:rPr>
          <w:t>61</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16" w:history="1">
        <w:r w:rsidRPr="005F601C">
          <w:rPr>
            <w:rStyle w:val="Hyperlink"/>
            <w:noProof/>
          </w:rPr>
          <w:t>4.2.1.</w:t>
        </w:r>
        <w:r>
          <w:rPr>
            <w:i w:val="0"/>
            <w:iCs w:val="0"/>
            <w:noProof/>
            <w:sz w:val="22"/>
            <w:szCs w:val="22"/>
            <w:lang w:eastAsia="pl-PL"/>
          </w:rPr>
          <w:tab/>
        </w:r>
        <w:r w:rsidRPr="005F601C">
          <w:rPr>
            <w:rStyle w:val="Hyperlink"/>
            <w:noProof/>
          </w:rPr>
          <w:t>Presja</w:t>
        </w:r>
        <w:r>
          <w:rPr>
            <w:noProof/>
            <w:webHidden/>
          </w:rPr>
          <w:tab/>
        </w:r>
        <w:r>
          <w:rPr>
            <w:noProof/>
            <w:webHidden/>
          </w:rPr>
          <w:fldChar w:fldCharType="begin"/>
        </w:r>
        <w:r>
          <w:rPr>
            <w:noProof/>
            <w:webHidden/>
          </w:rPr>
          <w:instrText xml:space="preserve"> PAGEREF _Toc356302216 \h </w:instrText>
        </w:r>
        <w:r>
          <w:rPr>
            <w:noProof/>
          </w:rPr>
        </w:r>
        <w:r>
          <w:rPr>
            <w:noProof/>
            <w:webHidden/>
          </w:rPr>
          <w:fldChar w:fldCharType="separate"/>
        </w:r>
        <w:r>
          <w:rPr>
            <w:noProof/>
            <w:webHidden/>
          </w:rPr>
          <w:t>62</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17" w:history="1">
        <w:r w:rsidRPr="005F601C">
          <w:rPr>
            <w:rStyle w:val="Hyperlink"/>
            <w:noProof/>
          </w:rPr>
          <w:t>4.2.2.</w:t>
        </w:r>
        <w:r>
          <w:rPr>
            <w:i w:val="0"/>
            <w:iCs w:val="0"/>
            <w:noProof/>
            <w:sz w:val="22"/>
            <w:szCs w:val="22"/>
            <w:lang w:eastAsia="pl-PL"/>
          </w:rPr>
          <w:tab/>
        </w:r>
        <w:r w:rsidRPr="005F601C">
          <w:rPr>
            <w:rStyle w:val="Hyperlink"/>
            <w:noProof/>
          </w:rPr>
          <w:t>Analiza stanu istniejącego</w:t>
        </w:r>
        <w:r>
          <w:rPr>
            <w:noProof/>
            <w:webHidden/>
          </w:rPr>
          <w:tab/>
        </w:r>
        <w:r>
          <w:rPr>
            <w:noProof/>
            <w:webHidden/>
          </w:rPr>
          <w:fldChar w:fldCharType="begin"/>
        </w:r>
        <w:r>
          <w:rPr>
            <w:noProof/>
            <w:webHidden/>
          </w:rPr>
          <w:instrText xml:space="preserve"> PAGEREF _Toc356302217 \h </w:instrText>
        </w:r>
        <w:r>
          <w:rPr>
            <w:noProof/>
          </w:rPr>
        </w:r>
        <w:r>
          <w:rPr>
            <w:noProof/>
            <w:webHidden/>
          </w:rPr>
          <w:fldChar w:fldCharType="separate"/>
        </w:r>
        <w:r>
          <w:rPr>
            <w:noProof/>
            <w:webHidden/>
          </w:rPr>
          <w:t>63</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18" w:history="1">
        <w:r w:rsidRPr="005F601C">
          <w:rPr>
            <w:rStyle w:val="Hyperlink"/>
            <w:noProof/>
          </w:rPr>
          <w:t>4.2.3.</w:t>
        </w:r>
        <w:r>
          <w:rPr>
            <w:i w:val="0"/>
            <w:iCs w:val="0"/>
            <w:noProof/>
            <w:sz w:val="22"/>
            <w:szCs w:val="22"/>
            <w:lang w:eastAsia="pl-PL"/>
          </w:rPr>
          <w:tab/>
        </w:r>
        <w:r w:rsidRPr="005F601C">
          <w:rPr>
            <w:rStyle w:val="Hyperlink"/>
            <w:noProof/>
          </w:rPr>
          <w:t>Cele i zadania Programu Ochrony Środowiska Gminy Pępowo</w:t>
        </w:r>
        <w:r>
          <w:rPr>
            <w:noProof/>
            <w:webHidden/>
          </w:rPr>
          <w:tab/>
        </w:r>
        <w:r>
          <w:rPr>
            <w:noProof/>
            <w:webHidden/>
          </w:rPr>
          <w:fldChar w:fldCharType="begin"/>
        </w:r>
        <w:r>
          <w:rPr>
            <w:noProof/>
            <w:webHidden/>
          </w:rPr>
          <w:instrText xml:space="preserve"> PAGEREF _Toc356302218 \h </w:instrText>
        </w:r>
        <w:r>
          <w:rPr>
            <w:noProof/>
          </w:rPr>
        </w:r>
        <w:r>
          <w:rPr>
            <w:noProof/>
            <w:webHidden/>
          </w:rPr>
          <w:fldChar w:fldCharType="separate"/>
        </w:r>
        <w:r>
          <w:rPr>
            <w:noProof/>
            <w:webHidden/>
          </w:rPr>
          <w:t>69</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19" w:history="1">
        <w:r w:rsidRPr="005F601C">
          <w:rPr>
            <w:rStyle w:val="Hyperlink"/>
            <w:noProof/>
          </w:rPr>
          <w:t>4.2.4.</w:t>
        </w:r>
        <w:r>
          <w:rPr>
            <w:i w:val="0"/>
            <w:iCs w:val="0"/>
            <w:noProof/>
            <w:sz w:val="22"/>
            <w:szCs w:val="22"/>
            <w:lang w:eastAsia="pl-PL"/>
          </w:rPr>
          <w:tab/>
        </w:r>
        <w:r w:rsidRPr="005F601C">
          <w:rPr>
            <w:rStyle w:val="Hyperlink"/>
            <w:noProof/>
          </w:rPr>
          <w:t>Harmonogram działań na lata 2013-2016</w:t>
        </w:r>
        <w:r>
          <w:rPr>
            <w:noProof/>
            <w:webHidden/>
          </w:rPr>
          <w:tab/>
        </w:r>
        <w:r>
          <w:rPr>
            <w:noProof/>
            <w:webHidden/>
          </w:rPr>
          <w:fldChar w:fldCharType="begin"/>
        </w:r>
        <w:r>
          <w:rPr>
            <w:noProof/>
            <w:webHidden/>
          </w:rPr>
          <w:instrText xml:space="preserve"> PAGEREF _Toc356302219 \h </w:instrText>
        </w:r>
        <w:r>
          <w:rPr>
            <w:noProof/>
          </w:rPr>
        </w:r>
        <w:r>
          <w:rPr>
            <w:noProof/>
            <w:webHidden/>
          </w:rPr>
          <w:fldChar w:fldCharType="separate"/>
        </w:r>
        <w:r>
          <w:rPr>
            <w:noProof/>
            <w:webHidden/>
          </w:rPr>
          <w:t>72</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20" w:history="1">
        <w:r w:rsidRPr="005F601C">
          <w:rPr>
            <w:rStyle w:val="Hyperlink"/>
            <w:noProof/>
          </w:rPr>
          <w:t>4.3.</w:t>
        </w:r>
        <w:r>
          <w:rPr>
            <w:smallCaps w:val="0"/>
            <w:noProof/>
            <w:sz w:val="22"/>
            <w:szCs w:val="22"/>
            <w:lang w:eastAsia="pl-PL"/>
          </w:rPr>
          <w:tab/>
        </w:r>
        <w:r w:rsidRPr="005F601C">
          <w:rPr>
            <w:rStyle w:val="Hyperlink"/>
            <w:noProof/>
          </w:rPr>
          <w:t>Gleby</w:t>
        </w:r>
        <w:r>
          <w:rPr>
            <w:noProof/>
            <w:webHidden/>
          </w:rPr>
          <w:tab/>
        </w:r>
        <w:r>
          <w:rPr>
            <w:noProof/>
            <w:webHidden/>
          </w:rPr>
          <w:fldChar w:fldCharType="begin"/>
        </w:r>
        <w:r>
          <w:rPr>
            <w:noProof/>
            <w:webHidden/>
          </w:rPr>
          <w:instrText xml:space="preserve"> PAGEREF _Toc356302220 \h </w:instrText>
        </w:r>
        <w:r>
          <w:rPr>
            <w:noProof/>
          </w:rPr>
        </w:r>
        <w:r>
          <w:rPr>
            <w:noProof/>
            <w:webHidden/>
          </w:rPr>
          <w:fldChar w:fldCharType="separate"/>
        </w:r>
        <w:r>
          <w:rPr>
            <w:noProof/>
            <w:webHidden/>
          </w:rPr>
          <w:t>73</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21" w:history="1">
        <w:r w:rsidRPr="005F601C">
          <w:rPr>
            <w:rStyle w:val="Hyperlink"/>
            <w:noProof/>
          </w:rPr>
          <w:t>4.3.1.</w:t>
        </w:r>
        <w:r>
          <w:rPr>
            <w:i w:val="0"/>
            <w:iCs w:val="0"/>
            <w:noProof/>
            <w:sz w:val="22"/>
            <w:szCs w:val="22"/>
            <w:lang w:eastAsia="pl-PL"/>
          </w:rPr>
          <w:tab/>
        </w:r>
        <w:r w:rsidRPr="005F601C">
          <w:rPr>
            <w:rStyle w:val="Hyperlink"/>
            <w:noProof/>
          </w:rPr>
          <w:t>Presja</w:t>
        </w:r>
        <w:r>
          <w:rPr>
            <w:noProof/>
            <w:webHidden/>
          </w:rPr>
          <w:tab/>
        </w:r>
        <w:r>
          <w:rPr>
            <w:noProof/>
            <w:webHidden/>
          </w:rPr>
          <w:fldChar w:fldCharType="begin"/>
        </w:r>
        <w:r>
          <w:rPr>
            <w:noProof/>
            <w:webHidden/>
          </w:rPr>
          <w:instrText xml:space="preserve"> PAGEREF _Toc356302221 \h </w:instrText>
        </w:r>
        <w:r>
          <w:rPr>
            <w:noProof/>
          </w:rPr>
        </w:r>
        <w:r>
          <w:rPr>
            <w:noProof/>
            <w:webHidden/>
          </w:rPr>
          <w:fldChar w:fldCharType="separate"/>
        </w:r>
        <w:r>
          <w:rPr>
            <w:noProof/>
            <w:webHidden/>
          </w:rPr>
          <w:t>73</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22" w:history="1">
        <w:r w:rsidRPr="005F601C">
          <w:rPr>
            <w:rStyle w:val="Hyperlink"/>
            <w:noProof/>
          </w:rPr>
          <w:t>4.3.2.</w:t>
        </w:r>
        <w:r>
          <w:rPr>
            <w:i w:val="0"/>
            <w:iCs w:val="0"/>
            <w:noProof/>
            <w:sz w:val="22"/>
            <w:szCs w:val="22"/>
            <w:lang w:eastAsia="pl-PL"/>
          </w:rPr>
          <w:tab/>
        </w:r>
        <w:r w:rsidRPr="005F601C">
          <w:rPr>
            <w:rStyle w:val="Hyperlink"/>
            <w:noProof/>
          </w:rPr>
          <w:t>Analiza stanu istniejącego</w:t>
        </w:r>
        <w:r>
          <w:rPr>
            <w:noProof/>
            <w:webHidden/>
          </w:rPr>
          <w:tab/>
        </w:r>
        <w:r>
          <w:rPr>
            <w:noProof/>
            <w:webHidden/>
          </w:rPr>
          <w:fldChar w:fldCharType="begin"/>
        </w:r>
        <w:r>
          <w:rPr>
            <w:noProof/>
            <w:webHidden/>
          </w:rPr>
          <w:instrText xml:space="preserve"> PAGEREF _Toc356302222 \h </w:instrText>
        </w:r>
        <w:r>
          <w:rPr>
            <w:noProof/>
          </w:rPr>
        </w:r>
        <w:r>
          <w:rPr>
            <w:noProof/>
            <w:webHidden/>
          </w:rPr>
          <w:fldChar w:fldCharType="separate"/>
        </w:r>
        <w:r>
          <w:rPr>
            <w:noProof/>
            <w:webHidden/>
          </w:rPr>
          <w:t>73</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23" w:history="1">
        <w:r w:rsidRPr="005F601C">
          <w:rPr>
            <w:rStyle w:val="Hyperlink"/>
            <w:noProof/>
          </w:rPr>
          <w:t>4.3.3.</w:t>
        </w:r>
        <w:r>
          <w:rPr>
            <w:i w:val="0"/>
            <w:iCs w:val="0"/>
            <w:noProof/>
            <w:sz w:val="22"/>
            <w:szCs w:val="22"/>
            <w:lang w:eastAsia="pl-PL"/>
          </w:rPr>
          <w:tab/>
        </w:r>
        <w:r w:rsidRPr="005F601C">
          <w:rPr>
            <w:rStyle w:val="Hyperlink"/>
            <w:noProof/>
          </w:rPr>
          <w:t>Cele i zadania Programu Ochrony Środowiska Gminy Pępowo</w:t>
        </w:r>
        <w:r>
          <w:rPr>
            <w:noProof/>
            <w:webHidden/>
          </w:rPr>
          <w:tab/>
        </w:r>
        <w:r>
          <w:rPr>
            <w:noProof/>
            <w:webHidden/>
          </w:rPr>
          <w:fldChar w:fldCharType="begin"/>
        </w:r>
        <w:r>
          <w:rPr>
            <w:noProof/>
            <w:webHidden/>
          </w:rPr>
          <w:instrText xml:space="preserve"> PAGEREF _Toc356302223 \h </w:instrText>
        </w:r>
        <w:r>
          <w:rPr>
            <w:noProof/>
          </w:rPr>
        </w:r>
        <w:r>
          <w:rPr>
            <w:noProof/>
            <w:webHidden/>
          </w:rPr>
          <w:fldChar w:fldCharType="separate"/>
        </w:r>
        <w:r>
          <w:rPr>
            <w:noProof/>
            <w:webHidden/>
          </w:rPr>
          <w:t>77</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24" w:history="1">
        <w:r w:rsidRPr="005F601C">
          <w:rPr>
            <w:rStyle w:val="Hyperlink"/>
            <w:noProof/>
          </w:rPr>
          <w:t>4.3.4.</w:t>
        </w:r>
        <w:r>
          <w:rPr>
            <w:i w:val="0"/>
            <w:iCs w:val="0"/>
            <w:noProof/>
            <w:sz w:val="22"/>
            <w:szCs w:val="22"/>
            <w:lang w:eastAsia="pl-PL"/>
          </w:rPr>
          <w:tab/>
        </w:r>
        <w:r w:rsidRPr="005F601C">
          <w:rPr>
            <w:rStyle w:val="Hyperlink"/>
            <w:noProof/>
          </w:rPr>
          <w:t>Harmonogram działań na lata 2013-2016</w:t>
        </w:r>
        <w:r>
          <w:rPr>
            <w:noProof/>
            <w:webHidden/>
          </w:rPr>
          <w:tab/>
        </w:r>
        <w:r>
          <w:rPr>
            <w:noProof/>
            <w:webHidden/>
          </w:rPr>
          <w:fldChar w:fldCharType="begin"/>
        </w:r>
        <w:r>
          <w:rPr>
            <w:noProof/>
            <w:webHidden/>
          </w:rPr>
          <w:instrText xml:space="preserve"> PAGEREF _Toc356302224 \h </w:instrText>
        </w:r>
        <w:r>
          <w:rPr>
            <w:noProof/>
          </w:rPr>
        </w:r>
        <w:r>
          <w:rPr>
            <w:noProof/>
            <w:webHidden/>
          </w:rPr>
          <w:fldChar w:fldCharType="separate"/>
        </w:r>
        <w:r>
          <w:rPr>
            <w:noProof/>
            <w:webHidden/>
          </w:rPr>
          <w:t>78</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25" w:history="1">
        <w:r w:rsidRPr="005F601C">
          <w:rPr>
            <w:rStyle w:val="Hyperlink"/>
            <w:noProof/>
          </w:rPr>
          <w:t>4.4.</w:t>
        </w:r>
        <w:r>
          <w:rPr>
            <w:smallCaps w:val="0"/>
            <w:noProof/>
            <w:sz w:val="22"/>
            <w:szCs w:val="22"/>
            <w:lang w:eastAsia="pl-PL"/>
          </w:rPr>
          <w:tab/>
        </w:r>
        <w:r w:rsidRPr="005F601C">
          <w:rPr>
            <w:rStyle w:val="Hyperlink"/>
            <w:noProof/>
          </w:rPr>
          <w:t>Hałas</w:t>
        </w:r>
        <w:r>
          <w:rPr>
            <w:noProof/>
            <w:webHidden/>
          </w:rPr>
          <w:tab/>
        </w:r>
        <w:r>
          <w:rPr>
            <w:noProof/>
            <w:webHidden/>
          </w:rPr>
          <w:fldChar w:fldCharType="begin"/>
        </w:r>
        <w:r>
          <w:rPr>
            <w:noProof/>
            <w:webHidden/>
          </w:rPr>
          <w:instrText xml:space="preserve"> PAGEREF _Toc356302225 \h </w:instrText>
        </w:r>
        <w:r>
          <w:rPr>
            <w:noProof/>
          </w:rPr>
        </w:r>
        <w:r>
          <w:rPr>
            <w:noProof/>
            <w:webHidden/>
          </w:rPr>
          <w:fldChar w:fldCharType="separate"/>
        </w:r>
        <w:r>
          <w:rPr>
            <w:noProof/>
            <w:webHidden/>
          </w:rPr>
          <w:t>79</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26" w:history="1">
        <w:r w:rsidRPr="005F601C">
          <w:rPr>
            <w:rStyle w:val="Hyperlink"/>
            <w:noProof/>
          </w:rPr>
          <w:t>4.4.1.</w:t>
        </w:r>
        <w:r>
          <w:rPr>
            <w:i w:val="0"/>
            <w:iCs w:val="0"/>
            <w:noProof/>
            <w:sz w:val="22"/>
            <w:szCs w:val="22"/>
            <w:lang w:eastAsia="pl-PL"/>
          </w:rPr>
          <w:tab/>
        </w:r>
        <w:r w:rsidRPr="005F601C">
          <w:rPr>
            <w:rStyle w:val="Hyperlink"/>
            <w:noProof/>
          </w:rPr>
          <w:t>Presja</w:t>
        </w:r>
        <w:r>
          <w:rPr>
            <w:noProof/>
            <w:webHidden/>
          </w:rPr>
          <w:tab/>
        </w:r>
        <w:r>
          <w:rPr>
            <w:noProof/>
            <w:webHidden/>
          </w:rPr>
          <w:fldChar w:fldCharType="begin"/>
        </w:r>
        <w:r>
          <w:rPr>
            <w:noProof/>
            <w:webHidden/>
          </w:rPr>
          <w:instrText xml:space="preserve"> PAGEREF _Toc356302226 \h </w:instrText>
        </w:r>
        <w:r>
          <w:rPr>
            <w:noProof/>
          </w:rPr>
        </w:r>
        <w:r>
          <w:rPr>
            <w:noProof/>
            <w:webHidden/>
          </w:rPr>
          <w:fldChar w:fldCharType="separate"/>
        </w:r>
        <w:r>
          <w:rPr>
            <w:noProof/>
            <w:webHidden/>
          </w:rPr>
          <w:t>79</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27" w:history="1">
        <w:r w:rsidRPr="005F601C">
          <w:rPr>
            <w:rStyle w:val="Hyperlink"/>
            <w:noProof/>
          </w:rPr>
          <w:t>4.4.2.</w:t>
        </w:r>
        <w:r>
          <w:rPr>
            <w:i w:val="0"/>
            <w:iCs w:val="0"/>
            <w:noProof/>
            <w:sz w:val="22"/>
            <w:szCs w:val="22"/>
            <w:lang w:eastAsia="pl-PL"/>
          </w:rPr>
          <w:tab/>
        </w:r>
        <w:r w:rsidRPr="005F601C">
          <w:rPr>
            <w:rStyle w:val="Hyperlink"/>
            <w:noProof/>
          </w:rPr>
          <w:t>Analiza stanu istniejącego</w:t>
        </w:r>
        <w:r>
          <w:rPr>
            <w:noProof/>
            <w:webHidden/>
          </w:rPr>
          <w:tab/>
        </w:r>
        <w:r>
          <w:rPr>
            <w:noProof/>
            <w:webHidden/>
          </w:rPr>
          <w:fldChar w:fldCharType="begin"/>
        </w:r>
        <w:r>
          <w:rPr>
            <w:noProof/>
            <w:webHidden/>
          </w:rPr>
          <w:instrText xml:space="preserve"> PAGEREF _Toc356302227 \h </w:instrText>
        </w:r>
        <w:r>
          <w:rPr>
            <w:noProof/>
          </w:rPr>
        </w:r>
        <w:r>
          <w:rPr>
            <w:noProof/>
            <w:webHidden/>
          </w:rPr>
          <w:fldChar w:fldCharType="separate"/>
        </w:r>
        <w:r>
          <w:rPr>
            <w:noProof/>
            <w:webHidden/>
          </w:rPr>
          <w:t>82</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28" w:history="1">
        <w:r w:rsidRPr="005F601C">
          <w:rPr>
            <w:rStyle w:val="Hyperlink"/>
            <w:noProof/>
          </w:rPr>
          <w:t>4.4.3.</w:t>
        </w:r>
        <w:r>
          <w:rPr>
            <w:i w:val="0"/>
            <w:iCs w:val="0"/>
            <w:noProof/>
            <w:sz w:val="22"/>
            <w:szCs w:val="22"/>
            <w:lang w:eastAsia="pl-PL"/>
          </w:rPr>
          <w:tab/>
        </w:r>
        <w:r w:rsidRPr="005F601C">
          <w:rPr>
            <w:rStyle w:val="Hyperlink"/>
            <w:noProof/>
          </w:rPr>
          <w:t>Cele i zadania Programu Ochrony Środowiska Gminy Pępowo</w:t>
        </w:r>
        <w:r>
          <w:rPr>
            <w:noProof/>
            <w:webHidden/>
          </w:rPr>
          <w:tab/>
        </w:r>
        <w:r>
          <w:rPr>
            <w:noProof/>
            <w:webHidden/>
          </w:rPr>
          <w:fldChar w:fldCharType="begin"/>
        </w:r>
        <w:r>
          <w:rPr>
            <w:noProof/>
            <w:webHidden/>
          </w:rPr>
          <w:instrText xml:space="preserve"> PAGEREF _Toc356302228 \h </w:instrText>
        </w:r>
        <w:r>
          <w:rPr>
            <w:noProof/>
          </w:rPr>
        </w:r>
        <w:r>
          <w:rPr>
            <w:noProof/>
            <w:webHidden/>
          </w:rPr>
          <w:fldChar w:fldCharType="separate"/>
        </w:r>
        <w:r>
          <w:rPr>
            <w:noProof/>
            <w:webHidden/>
          </w:rPr>
          <w:t>83</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29" w:history="1">
        <w:r w:rsidRPr="005F601C">
          <w:rPr>
            <w:rStyle w:val="Hyperlink"/>
            <w:noProof/>
          </w:rPr>
          <w:t>4.4.4.</w:t>
        </w:r>
        <w:r>
          <w:rPr>
            <w:i w:val="0"/>
            <w:iCs w:val="0"/>
            <w:noProof/>
            <w:sz w:val="22"/>
            <w:szCs w:val="22"/>
            <w:lang w:eastAsia="pl-PL"/>
          </w:rPr>
          <w:tab/>
        </w:r>
        <w:r w:rsidRPr="005F601C">
          <w:rPr>
            <w:rStyle w:val="Hyperlink"/>
            <w:noProof/>
          </w:rPr>
          <w:t>Harmonogram działań na lata 2013-2016</w:t>
        </w:r>
        <w:r>
          <w:rPr>
            <w:noProof/>
            <w:webHidden/>
          </w:rPr>
          <w:tab/>
        </w:r>
        <w:r>
          <w:rPr>
            <w:noProof/>
            <w:webHidden/>
          </w:rPr>
          <w:fldChar w:fldCharType="begin"/>
        </w:r>
        <w:r>
          <w:rPr>
            <w:noProof/>
            <w:webHidden/>
          </w:rPr>
          <w:instrText xml:space="preserve"> PAGEREF _Toc356302229 \h </w:instrText>
        </w:r>
        <w:r>
          <w:rPr>
            <w:noProof/>
          </w:rPr>
        </w:r>
        <w:r>
          <w:rPr>
            <w:noProof/>
            <w:webHidden/>
          </w:rPr>
          <w:fldChar w:fldCharType="separate"/>
        </w:r>
        <w:r>
          <w:rPr>
            <w:noProof/>
            <w:webHidden/>
          </w:rPr>
          <w:t>85</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30" w:history="1">
        <w:r w:rsidRPr="005F601C">
          <w:rPr>
            <w:rStyle w:val="Hyperlink"/>
            <w:noProof/>
          </w:rPr>
          <w:t>4.5.</w:t>
        </w:r>
        <w:r>
          <w:rPr>
            <w:smallCaps w:val="0"/>
            <w:noProof/>
            <w:sz w:val="22"/>
            <w:szCs w:val="22"/>
            <w:lang w:eastAsia="pl-PL"/>
          </w:rPr>
          <w:tab/>
        </w:r>
        <w:r w:rsidRPr="005F601C">
          <w:rPr>
            <w:rStyle w:val="Hyperlink"/>
            <w:noProof/>
          </w:rPr>
          <w:t>Promieniowanie elektromagnetyczne</w:t>
        </w:r>
        <w:r>
          <w:rPr>
            <w:noProof/>
            <w:webHidden/>
          </w:rPr>
          <w:tab/>
        </w:r>
        <w:r>
          <w:rPr>
            <w:noProof/>
            <w:webHidden/>
          </w:rPr>
          <w:fldChar w:fldCharType="begin"/>
        </w:r>
        <w:r>
          <w:rPr>
            <w:noProof/>
            <w:webHidden/>
          </w:rPr>
          <w:instrText xml:space="preserve"> PAGEREF _Toc356302230 \h </w:instrText>
        </w:r>
        <w:r>
          <w:rPr>
            <w:noProof/>
          </w:rPr>
        </w:r>
        <w:r>
          <w:rPr>
            <w:noProof/>
            <w:webHidden/>
          </w:rPr>
          <w:fldChar w:fldCharType="separate"/>
        </w:r>
        <w:r>
          <w:rPr>
            <w:noProof/>
            <w:webHidden/>
          </w:rPr>
          <w:t>86</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31" w:history="1">
        <w:r w:rsidRPr="005F601C">
          <w:rPr>
            <w:rStyle w:val="Hyperlink"/>
            <w:noProof/>
          </w:rPr>
          <w:t>4.5.1.</w:t>
        </w:r>
        <w:r>
          <w:rPr>
            <w:i w:val="0"/>
            <w:iCs w:val="0"/>
            <w:noProof/>
            <w:sz w:val="22"/>
            <w:szCs w:val="22"/>
            <w:lang w:eastAsia="pl-PL"/>
          </w:rPr>
          <w:tab/>
        </w:r>
        <w:r w:rsidRPr="005F601C">
          <w:rPr>
            <w:rStyle w:val="Hyperlink"/>
            <w:noProof/>
          </w:rPr>
          <w:t>Presja</w:t>
        </w:r>
        <w:r>
          <w:rPr>
            <w:noProof/>
            <w:webHidden/>
          </w:rPr>
          <w:tab/>
        </w:r>
        <w:r>
          <w:rPr>
            <w:noProof/>
            <w:webHidden/>
          </w:rPr>
          <w:fldChar w:fldCharType="begin"/>
        </w:r>
        <w:r>
          <w:rPr>
            <w:noProof/>
            <w:webHidden/>
          </w:rPr>
          <w:instrText xml:space="preserve"> PAGEREF _Toc356302231 \h </w:instrText>
        </w:r>
        <w:r>
          <w:rPr>
            <w:noProof/>
          </w:rPr>
        </w:r>
        <w:r>
          <w:rPr>
            <w:noProof/>
            <w:webHidden/>
          </w:rPr>
          <w:fldChar w:fldCharType="separate"/>
        </w:r>
        <w:r>
          <w:rPr>
            <w:noProof/>
            <w:webHidden/>
          </w:rPr>
          <w:t>86</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32" w:history="1">
        <w:r w:rsidRPr="005F601C">
          <w:rPr>
            <w:rStyle w:val="Hyperlink"/>
            <w:noProof/>
          </w:rPr>
          <w:t>4.5.2.</w:t>
        </w:r>
        <w:r>
          <w:rPr>
            <w:i w:val="0"/>
            <w:iCs w:val="0"/>
            <w:noProof/>
            <w:sz w:val="22"/>
            <w:szCs w:val="22"/>
            <w:lang w:eastAsia="pl-PL"/>
          </w:rPr>
          <w:tab/>
        </w:r>
        <w:r w:rsidRPr="005F601C">
          <w:rPr>
            <w:rStyle w:val="Hyperlink"/>
            <w:noProof/>
          </w:rPr>
          <w:t>Analiza stanu istniejącego</w:t>
        </w:r>
        <w:r>
          <w:rPr>
            <w:noProof/>
            <w:webHidden/>
          </w:rPr>
          <w:tab/>
        </w:r>
        <w:r>
          <w:rPr>
            <w:noProof/>
            <w:webHidden/>
          </w:rPr>
          <w:fldChar w:fldCharType="begin"/>
        </w:r>
        <w:r>
          <w:rPr>
            <w:noProof/>
            <w:webHidden/>
          </w:rPr>
          <w:instrText xml:space="preserve"> PAGEREF _Toc356302232 \h </w:instrText>
        </w:r>
        <w:r>
          <w:rPr>
            <w:noProof/>
          </w:rPr>
        </w:r>
        <w:r>
          <w:rPr>
            <w:noProof/>
            <w:webHidden/>
          </w:rPr>
          <w:fldChar w:fldCharType="separate"/>
        </w:r>
        <w:r>
          <w:rPr>
            <w:noProof/>
            <w:webHidden/>
          </w:rPr>
          <w:t>88</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33" w:history="1">
        <w:r w:rsidRPr="005F601C">
          <w:rPr>
            <w:rStyle w:val="Hyperlink"/>
            <w:noProof/>
          </w:rPr>
          <w:t>4.5.3.</w:t>
        </w:r>
        <w:r>
          <w:rPr>
            <w:i w:val="0"/>
            <w:iCs w:val="0"/>
            <w:noProof/>
            <w:sz w:val="22"/>
            <w:szCs w:val="22"/>
            <w:lang w:eastAsia="pl-PL"/>
          </w:rPr>
          <w:tab/>
        </w:r>
        <w:r w:rsidRPr="005F601C">
          <w:rPr>
            <w:rStyle w:val="Hyperlink"/>
            <w:noProof/>
          </w:rPr>
          <w:t>Cele i zadania Programu Ochrony Środowiska Gminy Pępowo</w:t>
        </w:r>
        <w:r>
          <w:rPr>
            <w:noProof/>
            <w:webHidden/>
          </w:rPr>
          <w:tab/>
        </w:r>
        <w:r>
          <w:rPr>
            <w:noProof/>
            <w:webHidden/>
          </w:rPr>
          <w:fldChar w:fldCharType="begin"/>
        </w:r>
        <w:r>
          <w:rPr>
            <w:noProof/>
            <w:webHidden/>
          </w:rPr>
          <w:instrText xml:space="preserve"> PAGEREF _Toc356302233 \h </w:instrText>
        </w:r>
        <w:r>
          <w:rPr>
            <w:noProof/>
          </w:rPr>
        </w:r>
        <w:r>
          <w:rPr>
            <w:noProof/>
            <w:webHidden/>
          </w:rPr>
          <w:fldChar w:fldCharType="separate"/>
        </w:r>
        <w:r>
          <w:rPr>
            <w:noProof/>
            <w:webHidden/>
          </w:rPr>
          <w:t>90</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34" w:history="1">
        <w:r w:rsidRPr="005F601C">
          <w:rPr>
            <w:rStyle w:val="Hyperlink"/>
            <w:noProof/>
          </w:rPr>
          <w:t>4.5.4.</w:t>
        </w:r>
        <w:r>
          <w:rPr>
            <w:i w:val="0"/>
            <w:iCs w:val="0"/>
            <w:noProof/>
            <w:sz w:val="22"/>
            <w:szCs w:val="22"/>
            <w:lang w:eastAsia="pl-PL"/>
          </w:rPr>
          <w:tab/>
        </w:r>
        <w:r w:rsidRPr="005F601C">
          <w:rPr>
            <w:rStyle w:val="Hyperlink"/>
            <w:noProof/>
          </w:rPr>
          <w:t>Harmonogram działań na lata 2013-2016</w:t>
        </w:r>
        <w:r>
          <w:rPr>
            <w:noProof/>
            <w:webHidden/>
          </w:rPr>
          <w:tab/>
        </w:r>
        <w:r>
          <w:rPr>
            <w:noProof/>
            <w:webHidden/>
          </w:rPr>
          <w:fldChar w:fldCharType="begin"/>
        </w:r>
        <w:r>
          <w:rPr>
            <w:noProof/>
            <w:webHidden/>
          </w:rPr>
          <w:instrText xml:space="preserve"> PAGEREF _Toc356302234 \h </w:instrText>
        </w:r>
        <w:r>
          <w:rPr>
            <w:noProof/>
          </w:rPr>
        </w:r>
        <w:r>
          <w:rPr>
            <w:noProof/>
            <w:webHidden/>
          </w:rPr>
          <w:fldChar w:fldCharType="separate"/>
        </w:r>
        <w:r>
          <w:rPr>
            <w:noProof/>
            <w:webHidden/>
          </w:rPr>
          <w:t>91</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35" w:history="1">
        <w:r w:rsidRPr="005F601C">
          <w:rPr>
            <w:rStyle w:val="Hyperlink"/>
            <w:noProof/>
          </w:rPr>
          <w:t>4.6.</w:t>
        </w:r>
        <w:r>
          <w:rPr>
            <w:smallCaps w:val="0"/>
            <w:noProof/>
            <w:sz w:val="22"/>
            <w:szCs w:val="22"/>
            <w:lang w:eastAsia="pl-PL"/>
          </w:rPr>
          <w:tab/>
        </w:r>
        <w:r w:rsidRPr="005F601C">
          <w:rPr>
            <w:rStyle w:val="Hyperlink"/>
            <w:noProof/>
          </w:rPr>
          <w:t>Przyroda</w:t>
        </w:r>
        <w:r>
          <w:rPr>
            <w:noProof/>
            <w:webHidden/>
          </w:rPr>
          <w:tab/>
        </w:r>
        <w:r>
          <w:rPr>
            <w:noProof/>
            <w:webHidden/>
          </w:rPr>
          <w:fldChar w:fldCharType="begin"/>
        </w:r>
        <w:r>
          <w:rPr>
            <w:noProof/>
            <w:webHidden/>
          </w:rPr>
          <w:instrText xml:space="preserve"> PAGEREF _Toc356302235 \h </w:instrText>
        </w:r>
        <w:r>
          <w:rPr>
            <w:noProof/>
          </w:rPr>
        </w:r>
        <w:r>
          <w:rPr>
            <w:noProof/>
            <w:webHidden/>
          </w:rPr>
          <w:fldChar w:fldCharType="separate"/>
        </w:r>
        <w:r>
          <w:rPr>
            <w:noProof/>
            <w:webHidden/>
          </w:rPr>
          <w:t>92</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36" w:history="1">
        <w:r w:rsidRPr="005F601C">
          <w:rPr>
            <w:rStyle w:val="Hyperlink"/>
            <w:noProof/>
          </w:rPr>
          <w:t>4.6.1.</w:t>
        </w:r>
        <w:r>
          <w:rPr>
            <w:i w:val="0"/>
            <w:iCs w:val="0"/>
            <w:noProof/>
            <w:sz w:val="22"/>
            <w:szCs w:val="22"/>
            <w:lang w:eastAsia="pl-PL"/>
          </w:rPr>
          <w:tab/>
        </w:r>
        <w:r w:rsidRPr="005F601C">
          <w:rPr>
            <w:rStyle w:val="Hyperlink"/>
            <w:noProof/>
          </w:rPr>
          <w:t>Presja</w:t>
        </w:r>
        <w:r>
          <w:rPr>
            <w:noProof/>
            <w:webHidden/>
          </w:rPr>
          <w:tab/>
        </w:r>
        <w:r>
          <w:rPr>
            <w:noProof/>
            <w:webHidden/>
          </w:rPr>
          <w:fldChar w:fldCharType="begin"/>
        </w:r>
        <w:r>
          <w:rPr>
            <w:noProof/>
            <w:webHidden/>
          </w:rPr>
          <w:instrText xml:space="preserve"> PAGEREF _Toc356302236 \h </w:instrText>
        </w:r>
        <w:r>
          <w:rPr>
            <w:noProof/>
          </w:rPr>
        </w:r>
        <w:r>
          <w:rPr>
            <w:noProof/>
            <w:webHidden/>
          </w:rPr>
          <w:fldChar w:fldCharType="separate"/>
        </w:r>
        <w:r>
          <w:rPr>
            <w:noProof/>
            <w:webHidden/>
          </w:rPr>
          <w:t>92</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37" w:history="1">
        <w:r w:rsidRPr="005F601C">
          <w:rPr>
            <w:rStyle w:val="Hyperlink"/>
            <w:noProof/>
          </w:rPr>
          <w:t>4.6.2.</w:t>
        </w:r>
        <w:r>
          <w:rPr>
            <w:i w:val="0"/>
            <w:iCs w:val="0"/>
            <w:noProof/>
            <w:sz w:val="22"/>
            <w:szCs w:val="22"/>
            <w:lang w:eastAsia="pl-PL"/>
          </w:rPr>
          <w:tab/>
        </w:r>
        <w:r w:rsidRPr="005F601C">
          <w:rPr>
            <w:rStyle w:val="Hyperlink"/>
            <w:noProof/>
          </w:rPr>
          <w:t>Analiza stanu istniejącego</w:t>
        </w:r>
        <w:r>
          <w:rPr>
            <w:noProof/>
            <w:webHidden/>
          </w:rPr>
          <w:tab/>
        </w:r>
        <w:r>
          <w:rPr>
            <w:noProof/>
            <w:webHidden/>
          </w:rPr>
          <w:fldChar w:fldCharType="begin"/>
        </w:r>
        <w:r>
          <w:rPr>
            <w:noProof/>
            <w:webHidden/>
          </w:rPr>
          <w:instrText xml:space="preserve"> PAGEREF _Toc356302237 \h </w:instrText>
        </w:r>
        <w:r>
          <w:rPr>
            <w:noProof/>
          </w:rPr>
        </w:r>
        <w:r>
          <w:rPr>
            <w:noProof/>
            <w:webHidden/>
          </w:rPr>
          <w:fldChar w:fldCharType="separate"/>
        </w:r>
        <w:r>
          <w:rPr>
            <w:noProof/>
            <w:webHidden/>
          </w:rPr>
          <w:t>92</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38" w:history="1">
        <w:r w:rsidRPr="005F601C">
          <w:rPr>
            <w:rStyle w:val="Hyperlink"/>
            <w:noProof/>
          </w:rPr>
          <w:t>4.6.3.</w:t>
        </w:r>
        <w:r>
          <w:rPr>
            <w:i w:val="0"/>
            <w:iCs w:val="0"/>
            <w:noProof/>
            <w:sz w:val="22"/>
            <w:szCs w:val="22"/>
            <w:lang w:eastAsia="pl-PL"/>
          </w:rPr>
          <w:tab/>
        </w:r>
        <w:r w:rsidRPr="005F601C">
          <w:rPr>
            <w:rStyle w:val="Hyperlink"/>
            <w:noProof/>
          </w:rPr>
          <w:t>Cele i zadania Programu Ochrony Środowiska Gminy Pępowo</w:t>
        </w:r>
        <w:r>
          <w:rPr>
            <w:noProof/>
            <w:webHidden/>
          </w:rPr>
          <w:tab/>
        </w:r>
        <w:r>
          <w:rPr>
            <w:noProof/>
            <w:webHidden/>
          </w:rPr>
          <w:fldChar w:fldCharType="begin"/>
        </w:r>
        <w:r>
          <w:rPr>
            <w:noProof/>
            <w:webHidden/>
          </w:rPr>
          <w:instrText xml:space="preserve"> PAGEREF _Toc356302238 \h </w:instrText>
        </w:r>
        <w:r>
          <w:rPr>
            <w:noProof/>
          </w:rPr>
        </w:r>
        <w:r>
          <w:rPr>
            <w:noProof/>
            <w:webHidden/>
          </w:rPr>
          <w:fldChar w:fldCharType="separate"/>
        </w:r>
        <w:r>
          <w:rPr>
            <w:noProof/>
            <w:webHidden/>
          </w:rPr>
          <w:t>93</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39" w:history="1">
        <w:r w:rsidRPr="005F601C">
          <w:rPr>
            <w:rStyle w:val="Hyperlink"/>
            <w:noProof/>
          </w:rPr>
          <w:t>4.6.4.</w:t>
        </w:r>
        <w:r>
          <w:rPr>
            <w:i w:val="0"/>
            <w:iCs w:val="0"/>
            <w:noProof/>
            <w:sz w:val="22"/>
            <w:szCs w:val="22"/>
            <w:lang w:eastAsia="pl-PL"/>
          </w:rPr>
          <w:tab/>
        </w:r>
        <w:r w:rsidRPr="005F601C">
          <w:rPr>
            <w:rStyle w:val="Hyperlink"/>
            <w:noProof/>
          </w:rPr>
          <w:t>Harmonogram działań na lata 2013-2016</w:t>
        </w:r>
        <w:r>
          <w:rPr>
            <w:noProof/>
            <w:webHidden/>
          </w:rPr>
          <w:tab/>
        </w:r>
        <w:r>
          <w:rPr>
            <w:noProof/>
            <w:webHidden/>
          </w:rPr>
          <w:fldChar w:fldCharType="begin"/>
        </w:r>
        <w:r>
          <w:rPr>
            <w:noProof/>
            <w:webHidden/>
          </w:rPr>
          <w:instrText xml:space="preserve"> PAGEREF _Toc356302239 \h </w:instrText>
        </w:r>
        <w:r>
          <w:rPr>
            <w:noProof/>
          </w:rPr>
        </w:r>
        <w:r>
          <w:rPr>
            <w:noProof/>
            <w:webHidden/>
          </w:rPr>
          <w:fldChar w:fldCharType="separate"/>
        </w:r>
        <w:r>
          <w:rPr>
            <w:noProof/>
            <w:webHidden/>
          </w:rPr>
          <w:t>95</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40" w:history="1">
        <w:r w:rsidRPr="005F601C">
          <w:rPr>
            <w:rStyle w:val="Hyperlink"/>
            <w:noProof/>
          </w:rPr>
          <w:t>4.7.</w:t>
        </w:r>
        <w:r>
          <w:rPr>
            <w:smallCaps w:val="0"/>
            <w:noProof/>
            <w:sz w:val="22"/>
            <w:szCs w:val="22"/>
            <w:lang w:eastAsia="pl-PL"/>
          </w:rPr>
          <w:tab/>
        </w:r>
        <w:r w:rsidRPr="005F601C">
          <w:rPr>
            <w:rStyle w:val="Hyperlink"/>
            <w:noProof/>
          </w:rPr>
          <w:t>Poważne awarie</w:t>
        </w:r>
        <w:r>
          <w:rPr>
            <w:noProof/>
            <w:webHidden/>
          </w:rPr>
          <w:tab/>
        </w:r>
        <w:r>
          <w:rPr>
            <w:noProof/>
            <w:webHidden/>
          </w:rPr>
          <w:fldChar w:fldCharType="begin"/>
        </w:r>
        <w:r>
          <w:rPr>
            <w:noProof/>
            <w:webHidden/>
          </w:rPr>
          <w:instrText xml:space="preserve"> PAGEREF _Toc356302240 \h </w:instrText>
        </w:r>
        <w:r>
          <w:rPr>
            <w:noProof/>
          </w:rPr>
        </w:r>
        <w:r>
          <w:rPr>
            <w:noProof/>
            <w:webHidden/>
          </w:rPr>
          <w:fldChar w:fldCharType="separate"/>
        </w:r>
        <w:r>
          <w:rPr>
            <w:noProof/>
            <w:webHidden/>
          </w:rPr>
          <w:t>96</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41" w:history="1">
        <w:r w:rsidRPr="005F601C">
          <w:rPr>
            <w:rStyle w:val="Hyperlink"/>
            <w:noProof/>
          </w:rPr>
          <w:t>4.7.1.</w:t>
        </w:r>
        <w:r>
          <w:rPr>
            <w:i w:val="0"/>
            <w:iCs w:val="0"/>
            <w:noProof/>
            <w:sz w:val="22"/>
            <w:szCs w:val="22"/>
            <w:lang w:eastAsia="pl-PL"/>
          </w:rPr>
          <w:tab/>
        </w:r>
        <w:r w:rsidRPr="005F601C">
          <w:rPr>
            <w:rStyle w:val="Hyperlink"/>
            <w:noProof/>
          </w:rPr>
          <w:t>Presja i stan</w:t>
        </w:r>
        <w:r>
          <w:rPr>
            <w:noProof/>
            <w:webHidden/>
          </w:rPr>
          <w:tab/>
        </w:r>
        <w:r>
          <w:rPr>
            <w:noProof/>
            <w:webHidden/>
          </w:rPr>
          <w:fldChar w:fldCharType="begin"/>
        </w:r>
        <w:r>
          <w:rPr>
            <w:noProof/>
            <w:webHidden/>
          </w:rPr>
          <w:instrText xml:space="preserve"> PAGEREF _Toc356302241 \h </w:instrText>
        </w:r>
        <w:r>
          <w:rPr>
            <w:noProof/>
          </w:rPr>
        </w:r>
        <w:r>
          <w:rPr>
            <w:noProof/>
            <w:webHidden/>
          </w:rPr>
          <w:fldChar w:fldCharType="separate"/>
        </w:r>
        <w:r>
          <w:rPr>
            <w:noProof/>
            <w:webHidden/>
          </w:rPr>
          <w:t>96</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42" w:history="1">
        <w:r w:rsidRPr="005F601C">
          <w:rPr>
            <w:rStyle w:val="Hyperlink"/>
            <w:noProof/>
          </w:rPr>
          <w:t>4.7.2.</w:t>
        </w:r>
        <w:r>
          <w:rPr>
            <w:i w:val="0"/>
            <w:iCs w:val="0"/>
            <w:noProof/>
            <w:sz w:val="22"/>
            <w:szCs w:val="22"/>
            <w:lang w:eastAsia="pl-PL"/>
          </w:rPr>
          <w:tab/>
        </w:r>
        <w:r w:rsidRPr="005F601C">
          <w:rPr>
            <w:rStyle w:val="Hyperlink"/>
            <w:noProof/>
          </w:rPr>
          <w:t>Cele i zadania Programu Ochrony Środowiska Gminy Pępowo</w:t>
        </w:r>
        <w:r>
          <w:rPr>
            <w:noProof/>
            <w:webHidden/>
          </w:rPr>
          <w:tab/>
        </w:r>
        <w:r>
          <w:rPr>
            <w:noProof/>
            <w:webHidden/>
          </w:rPr>
          <w:fldChar w:fldCharType="begin"/>
        </w:r>
        <w:r>
          <w:rPr>
            <w:noProof/>
            <w:webHidden/>
          </w:rPr>
          <w:instrText xml:space="preserve"> PAGEREF _Toc356302242 \h </w:instrText>
        </w:r>
        <w:r>
          <w:rPr>
            <w:noProof/>
          </w:rPr>
        </w:r>
        <w:r>
          <w:rPr>
            <w:noProof/>
            <w:webHidden/>
          </w:rPr>
          <w:fldChar w:fldCharType="separate"/>
        </w:r>
        <w:r>
          <w:rPr>
            <w:noProof/>
            <w:webHidden/>
          </w:rPr>
          <w:t>96</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43" w:history="1">
        <w:r w:rsidRPr="005F601C">
          <w:rPr>
            <w:rStyle w:val="Hyperlink"/>
            <w:noProof/>
          </w:rPr>
          <w:t>4.7.3.</w:t>
        </w:r>
        <w:r>
          <w:rPr>
            <w:i w:val="0"/>
            <w:iCs w:val="0"/>
            <w:noProof/>
            <w:sz w:val="22"/>
            <w:szCs w:val="22"/>
            <w:lang w:eastAsia="pl-PL"/>
          </w:rPr>
          <w:tab/>
        </w:r>
        <w:r w:rsidRPr="005F601C">
          <w:rPr>
            <w:rStyle w:val="Hyperlink"/>
            <w:noProof/>
          </w:rPr>
          <w:t>Harmonogram działań na lata 2013-2016</w:t>
        </w:r>
        <w:r>
          <w:rPr>
            <w:noProof/>
            <w:webHidden/>
          </w:rPr>
          <w:tab/>
        </w:r>
        <w:r>
          <w:rPr>
            <w:noProof/>
            <w:webHidden/>
          </w:rPr>
          <w:fldChar w:fldCharType="begin"/>
        </w:r>
        <w:r>
          <w:rPr>
            <w:noProof/>
            <w:webHidden/>
          </w:rPr>
          <w:instrText xml:space="preserve"> PAGEREF _Toc356302243 \h </w:instrText>
        </w:r>
        <w:r>
          <w:rPr>
            <w:noProof/>
          </w:rPr>
        </w:r>
        <w:r>
          <w:rPr>
            <w:noProof/>
            <w:webHidden/>
          </w:rPr>
          <w:fldChar w:fldCharType="separate"/>
        </w:r>
        <w:r>
          <w:rPr>
            <w:noProof/>
            <w:webHidden/>
          </w:rPr>
          <w:t>98</w:t>
        </w:r>
        <w:r>
          <w:rPr>
            <w:noProof/>
            <w:webHidden/>
          </w:rPr>
          <w:fldChar w:fldCharType="end"/>
        </w:r>
      </w:hyperlink>
    </w:p>
    <w:p w:rsidR="0010427B" w:rsidRDefault="0010427B">
      <w:pPr>
        <w:pStyle w:val="TOC1"/>
        <w:tabs>
          <w:tab w:val="left" w:pos="440"/>
          <w:tab w:val="right" w:leader="dot" w:pos="9062"/>
        </w:tabs>
        <w:rPr>
          <w:b w:val="0"/>
          <w:bCs w:val="0"/>
          <w:caps w:val="0"/>
          <w:noProof/>
          <w:sz w:val="22"/>
          <w:szCs w:val="22"/>
          <w:lang w:eastAsia="pl-PL"/>
        </w:rPr>
      </w:pPr>
      <w:hyperlink w:anchor="_Toc356302244" w:history="1">
        <w:r w:rsidRPr="005F601C">
          <w:rPr>
            <w:rStyle w:val="Hyperlink"/>
            <w:noProof/>
          </w:rPr>
          <w:t>5.</w:t>
        </w:r>
        <w:r>
          <w:rPr>
            <w:b w:val="0"/>
            <w:bCs w:val="0"/>
            <w:caps w:val="0"/>
            <w:noProof/>
            <w:sz w:val="22"/>
            <w:szCs w:val="22"/>
            <w:lang w:eastAsia="pl-PL"/>
          </w:rPr>
          <w:tab/>
        </w:r>
        <w:r w:rsidRPr="005F601C">
          <w:rPr>
            <w:rStyle w:val="Hyperlink"/>
            <w:noProof/>
          </w:rPr>
          <w:t>Zarządzanie Programem Ochrony Środowiska</w:t>
        </w:r>
        <w:r>
          <w:rPr>
            <w:noProof/>
            <w:webHidden/>
          </w:rPr>
          <w:tab/>
        </w:r>
        <w:r>
          <w:rPr>
            <w:noProof/>
            <w:webHidden/>
          </w:rPr>
          <w:fldChar w:fldCharType="begin"/>
        </w:r>
        <w:r>
          <w:rPr>
            <w:noProof/>
            <w:webHidden/>
          </w:rPr>
          <w:instrText xml:space="preserve"> PAGEREF _Toc356302244 \h </w:instrText>
        </w:r>
        <w:r>
          <w:rPr>
            <w:noProof/>
          </w:rPr>
        </w:r>
        <w:r>
          <w:rPr>
            <w:noProof/>
            <w:webHidden/>
          </w:rPr>
          <w:fldChar w:fldCharType="separate"/>
        </w:r>
        <w:r>
          <w:rPr>
            <w:noProof/>
            <w:webHidden/>
          </w:rPr>
          <w:t>99</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45" w:history="1">
        <w:r w:rsidRPr="005F601C">
          <w:rPr>
            <w:rStyle w:val="Hyperlink"/>
            <w:noProof/>
          </w:rPr>
          <w:t>5.1.</w:t>
        </w:r>
        <w:r>
          <w:rPr>
            <w:smallCaps w:val="0"/>
            <w:noProof/>
            <w:sz w:val="22"/>
            <w:szCs w:val="22"/>
            <w:lang w:eastAsia="pl-PL"/>
          </w:rPr>
          <w:tab/>
        </w:r>
        <w:r w:rsidRPr="005F601C">
          <w:rPr>
            <w:rStyle w:val="Hyperlink"/>
            <w:noProof/>
          </w:rPr>
          <w:t>Instrumenty realizacji Programu</w:t>
        </w:r>
        <w:r>
          <w:rPr>
            <w:noProof/>
            <w:webHidden/>
          </w:rPr>
          <w:tab/>
        </w:r>
        <w:r>
          <w:rPr>
            <w:noProof/>
            <w:webHidden/>
          </w:rPr>
          <w:fldChar w:fldCharType="begin"/>
        </w:r>
        <w:r>
          <w:rPr>
            <w:noProof/>
            <w:webHidden/>
          </w:rPr>
          <w:instrText xml:space="preserve"> PAGEREF _Toc356302245 \h </w:instrText>
        </w:r>
        <w:r>
          <w:rPr>
            <w:noProof/>
          </w:rPr>
        </w:r>
        <w:r>
          <w:rPr>
            <w:noProof/>
            <w:webHidden/>
          </w:rPr>
          <w:fldChar w:fldCharType="separate"/>
        </w:r>
        <w:r>
          <w:rPr>
            <w:noProof/>
            <w:webHidden/>
          </w:rPr>
          <w:t>99</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46" w:history="1">
        <w:r w:rsidRPr="005F601C">
          <w:rPr>
            <w:rStyle w:val="Hyperlink"/>
            <w:noProof/>
          </w:rPr>
          <w:t>5.1.1.</w:t>
        </w:r>
        <w:r>
          <w:rPr>
            <w:i w:val="0"/>
            <w:iCs w:val="0"/>
            <w:noProof/>
            <w:sz w:val="22"/>
            <w:szCs w:val="22"/>
            <w:lang w:eastAsia="pl-PL"/>
          </w:rPr>
          <w:tab/>
        </w:r>
        <w:r w:rsidRPr="005F601C">
          <w:rPr>
            <w:rStyle w:val="Hyperlink"/>
            <w:noProof/>
          </w:rPr>
          <w:t>Instrumenty prawne</w:t>
        </w:r>
        <w:r>
          <w:rPr>
            <w:noProof/>
            <w:webHidden/>
          </w:rPr>
          <w:tab/>
        </w:r>
        <w:r>
          <w:rPr>
            <w:noProof/>
            <w:webHidden/>
          </w:rPr>
          <w:fldChar w:fldCharType="begin"/>
        </w:r>
        <w:r>
          <w:rPr>
            <w:noProof/>
            <w:webHidden/>
          </w:rPr>
          <w:instrText xml:space="preserve"> PAGEREF _Toc356302246 \h </w:instrText>
        </w:r>
        <w:r>
          <w:rPr>
            <w:noProof/>
          </w:rPr>
        </w:r>
        <w:r>
          <w:rPr>
            <w:noProof/>
            <w:webHidden/>
          </w:rPr>
          <w:fldChar w:fldCharType="separate"/>
        </w:r>
        <w:r>
          <w:rPr>
            <w:noProof/>
            <w:webHidden/>
          </w:rPr>
          <w:t>99</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47" w:history="1">
        <w:r w:rsidRPr="005F601C">
          <w:rPr>
            <w:rStyle w:val="Hyperlink"/>
            <w:noProof/>
          </w:rPr>
          <w:t>5.1.2.</w:t>
        </w:r>
        <w:r>
          <w:rPr>
            <w:i w:val="0"/>
            <w:iCs w:val="0"/>
            <w:noProof/>
            <w:sz w:val="22"/>
            <w:szCs w:val="22"/>
            <w:lang w:eastAsia="pl-PL"/>
          </w:rPr>
          <w:tab/>
        </w:r>
        <w:r w:rsidRPr="005F601C">
          <w:rPr>
            <w:rStyle w:val="Hyperlink"/>
            <w:noProof/>
          </w:rPr>
          <w:t>Instrumenty finansowe</w:t>
        </w:r>
        <w:r>
          <w:rPr>
            <w:noProof/>
            <w:webHidden/>
          </w:rPr>
          <w:tab/>
        </w:r>
        <w:r>
          <w:rPr>
            <w:noProof/>
            <w:webHidden/>
          </w:rPr>
          <w:fldChar w:fldCharType="begin"/>
        </w:r>
        <w:r>
          <w:rPr>
            <w:noProof/>
            <w:webHidden/>
          </w:rPr>
          <w:instrText xml:space="preserve"> PAGEREF _Toc356302247 \h </w:instrText>
        </w:r>
        <w:r>
          <w:rPr>
            <w:noProof/>
          </w:rPr>
        </w:r>
        <w:r>
          <w:rPr>
            <w:noProof/>
            <w:webHidden/>
          </w:rPr>
          <w:fldChar w:fldCharType="separate"/>
        </w:r>
        <w:r>
          <w:rPr>
            <w:noProof/>
            <w:webHidden/>
          </w:rPr>
          <w:t>100</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48" w:history="1">
        <w:r w:rsidRPr="005F601C">
          <w:rPr>
            <w:rStyle w:val="Hyperlink"/>
            <w:noProof/>
          </w:rPr>
          <w:t>5.1.3.</w:t>
        </w:r>
        <w:r>
          <w:rPr>
            <w:i w:val="0"/>
            <w:iCs w:val="0"/>
            <w:noProof/>
            <w:sz w:val="22"/>
            <w:szCs w:val="22"/>
            <w:lang w:eastAsia="pl-PL"/>
          </w:rPr>
          <w:tab/>
        </w:r>
        <w:r w:rsidRPr="005F601C">
          <w:rPr>
            <w:rStyle w:val="Hyperlink"/>
            <w:noProof/>
          </w:rPr>
          <w:t>Instrumenty społeczne</w:t>
        </w:r>
        <w:r>
          <w:rPr>
            <w:noProof/>
            <w:webHidden/>
          </w:rPr>
          <w:tab/>
        </w:r>
        <w:r>
          <w:rPr>
            <w:noProof/>
            <w:webHidden/>
          </w:rPr>
          <w:fldChar w:fldCharType="begin"/>
        </w:r>
        <w:r>
          <w:rPr>
            <w:noProof/>
            <w:webHidden/>
          </w:rPr>
          <w:instrText xml:space="preserve"> PAGEREF _Toc356302248 \h </w:instrText>
        </w:r>
        <w:r>
          <w:rPr>
            <w:noProof/>
          </w:rPr>
        </w:r>
        <w:r>
          <w:rPr>
            <w:noProof/>
            <w:webHidden/>
          </w:rPr>
          <w:fldChar w:fldCharType="separate"/>
        </w:r>
        <w:r>
          <w:rPr>
            <w:noProof/>
            <w:webHidden/>
          </w:rPr>
          <w:t>101</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49" w:history="1">
        <w:r w:rsidRPr="005F601C">
          <w:rPr>
            <w:rStyle w:val="Hyperlink"/>
            <w:noProof/>
          </w:rPr>
          <w:t>5.1.4.</w:t>
        </w:r>
        <w:r>
          <w:rPr>
            <w:i w:val="0"/>
            <w:iCs w:val="0"/>
            <w:noProof/>
            <w:sz w:val="22"/>
            <w:szCs w:val="22"/>
            <w:lang w:eastAsia="pl-PL"/>
          </w:rPr>
          <w:tab/>
        </w:r>
        <w:r w:rsidRPr="005F601C">
          <w:rPr>
            <w:rStyle w:val="Hyperlink"/>
            <w:noProof/>
          </w:rPr>
          <w:t>Instrumenty strukturalne</w:t>
        </w:r>
        <w:r>
          <w:rPr>
            <w:noProof/>
            <w:webHidden/>
          </w:rPr>
          <w:tab/>
        </w:r>
        <w:r>
          <w:rPr>
            <w:noProof/>
            <w:webHidden/>
          </w:rPr>
          <w:fldChar w:fldCharType="begin"/>
        </w:r>
        <w:r>
          <w:rPr>
            <w:noProof/>
            <w:webHidden/>
          </w:rPr>
          <w:instrText xml:space="preserve"> PAGEREF _Toc356302249 \h </w:instrText>
        </w:r>
        <w:r>
          <w:rPr>
            <w:noProof/>
          </w:rPr>
        </w:r>
        <w:r>
          <w:rPr>
            <w:noProof/>
            <w:webHidden/>
          </w:rPr>
          <w:fldChar w:fldCharType="separate"/>
        </w:r>
        <w:r>
          <w:rPr>
            <w:noProof/>
            <w:webHidden/>
          </w:rPr>
          <w:t>101</w:t>
        </w:r>
        <w:r>
          <w:rPr>
            <w:noProof/>
            <w:webHidden/>
          </w:rPr>
          <w:fldChar w:fldCharType="end"/>
        </w:r>
      </w:hyperlink>
    </w:p>
    <w:p w:rsidR="0010427B" w:rsidRDefault="0010427B">
      <w:pPr>
        <w:pStyle w:val="TOC1"/>
        <w:tabs>
          <w:tab w:val="left" w:pos="440"/>
          <w:tab w:val="right" w:leader="dot" w:pos="9062"/>
        </w:tabs>
        <w:rPr>
          <w:b w:val="0"/>
          <w:bCs w:val="0"/>
          <w:caps w:val="0"/>
          <w:noProof/>
          <w:sz w:val="22"/>
          <w:szCs w:val="22"/>
          <w:lang w:eastAsia="pl-PL"/>
        </w:rPr>
      </w:pPr>
      <w:hyperlink w:anchor="_Toc356302250" w:history="1">
        <w:r w:rsidRPr="005F601C">
          <w:rPr>
            <w:rStyle w:val="Hyperlink"/>
            <w:noProof/>
          </w:rPr>
          <w:t>6.</w:t>
        </w:r>
        <w:r>
          <w:rPr>
            <w:b w:val="0"/>
            <w:bCs w:val="0"/>
            <w:caps w:val="0"/>
            <w:noProof/>
            <w:sz w:val="22"/>
            <w:szCs w:val="22"/>
            <w:lang w:eastAsia="pl-PL"/>
          </w:rPr>
          <w:tab/>
        </w:r>
        <w:r w:rsidRPr="005F601C">
          <w:rPr>
            <w:rStyle w:val="Hyperlink"/>
            <w:noProof/>
          </w:rPr>
          <w:t>Aspekty ekonomiczne wdrażania Programu</w:t>
        </w:r>
        <w:r>
          <w:rPr>
            <w:noProof/>
            <w:webHidden/>
          </w:rPr>
          <w:tab/>
        </w:r>
        <w:r>
          <w:rPr>
            <w:noProof/>
            <w:webHidden/>
          </w:rPr>
          <w:fldChar w:fldCharType="begin"/>
        </w:r>
        <w:r>
          <w:rPr>
            <w:noProof/>
            <w:webHidden/>
          </w:rPr>
          <w:instrText xml:space="preserve"> PAGEREF _Toc356302250 \h </w:instrText>
        </w:r>
        <w:r>
          <w:rPr>
            <w:noProof/>
          </w:rPr>
        </w:r>
        <w:r>
          <w:rPr>
            <w:noProof/>
            <w:webHidden/>
          </w:rPr>
          <w:fldChar w:fldCharType="separate"/>
        </w:r>
        <w:r>
          <w:rPr>
            <w:noProof/>
            <w:webHidden/>
          </w:rPr>
          <w:t>103</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51" w:history="1">
        <w:r w:rsidRPr="005F601C">
          <w:rPr>
            <w:rStyle w:val="Hyperlink"/>
            <w:noProof/>
          </w:rPr>
          <w:t>6.1.</w:t>
        </w:r>
        <w:r>
          <w:rPr>
            <w:smallCaps w:val="0"/>
            <w:noProof/>
            <w:sz w:val="22"/>
            <w:szCs w:val="22"/>
            <w:lang w:eastAsia="pl-PL"/>
          </w:rPr>
          <w:tab/>
        </w:r>
        <w:r w:rsidRPr="005F601C">
          <w:rPr>
            <w:rStyle w:val="Hyperlink"/>
            <w:noProof/>
          </w:rPr>
          <w:t>Koszty wdrożenia przedsięwzięć przewidzianych do realizacji w latach 2013-2020</w:t>
        </w:r>
        <w:r>
          <w:rPr>
            <w:noProof/>
            <w:webHidden/>
          </w:rPr>
          <w:tab/>
        </w:r>
        <w:r>
          <w:rPr>
            <w:noProof/>
            <w:webHidden/>
          </w:rPr>
          <w:fldChar w:fldCharType="begin"/>
        </w:r>
        <w:r>
          <w:rPr>
            <w:noProof/>
            <w:webHidden/>
          </w:rPr>
          <w:instrText xml:space="preserve"> PAGEREF _Toc356302251 \h </w:instrText>
        </w:r>
        <w:r>
          <w:rPr>
            <w:noProof/>
          </w:rPr>
        </w:r>
        <w:r>
          <w:rPr>
            <w:noProof/>
            <w:webHidden/>
          </w:rPr>
          <w:fldChar w:fldCharType="separate"/>
        </w:r>
        <w:r>
          <w:rPr>
            <w:noProof/>
            <w:webHidden/>
          </w:rPr>
          <w:t>103</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52" w:history="1">
        <w:r w:rsidRPr="005F601C">
          <w:rPr>
            <w:rStyle w:val="Hyperlink"/>
            <w:noProof/>
          </w:rPr>
          <w:t>6.2.</w:t>
        </w:r>
        <w:r>
          <w:rPr>
            <w:smallCaps w:val="0"/>
            <w:noProof/>
            <w:sz w:val="22"/>
            <w:szCs w:val="22"/>
            <w:lang w:eastAsia="pl-PL"/>
          </w:rPr>
          <w:tab/>
        </w:r>
        <w:r w:rsidRPr="005F601C">
          <w:rPr>
            <w:rStyle w:val="Hyperlink"/>
            <w:noProof/>
          </w:rPr>
          <w:t>Struktura finansowania</w:t>
        </w:r>
        <w:r>
          <w:rPr>
            <w:noProof/>
            <w:webHidden/>
          </w:rPr>
          <w:tab/>
        </w:r>
        <w:r>
          <w:rPr>
            <w:noProof/>
            <w:webHidden/>
          </w:rPr>
          <w:fldChar w:fldCharType="begin"/>
        </w:r>
        <w:r>
          <w:rPr>
            <w:noProof/>
            <w:webHidden/>
          </w:rPr>
          <w:instrText xml:space="preserve"> PAGEREF _Toc356302252 \h </w:instrText>
        </w:r>
        <w:r>
          <w:rPr>
            <w:noProof/>
          </w:rPr>
        </w:r>
        <w:r>
          <w:rPr>
            <w:noProof/>
            <w:webHidden/>
          </w:rPr>
          <w:fldChar w:fldCharType="separate"/>
        </w:r>
        <w:r>
          <w:rPr>
            <w:noProof/>
            <w:webHidden/>
          </w:rPr>
          <w:t>103</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53" w:history="1">
        <w:r w:rsidRPr="005F601C">
          <w:rPr>
            <w:rStyle w:val="Hyperlink"/>
            <w:noProof/>
          </w:rPr>
          <w:t>6.3.</w:t>
        </w:r>
        <w:r>
          <w:rPr>
            <w:smallCaps w:val="0"/>
            <w:noProof/>
            <w:sz w:val="22"/>
            <w:szCs w:val="22"/>
            <w:lang w:eastAsia="pl-PL"/>
          </w:rPr>
          <w:tab/>
        </w:r>
        <w:r w:rsidRPr="005F601C">
          <w:rPr>
            <w:rStyle w:val="Hyperlink"/>
            <w:noProof/>
          </w:rPr>
          <w:t>Źródła finansowania inwestycji w ochronie środowiska</w:t>
        </w:r>
        <w:r>
          <w:rPr>
            <w:noProof/>
            <w:webHidden/>
          </w:rPr>
          <w:tab/>
        </w:r>
        <w:r>
          <w:rPr>
            <w:noProof/>
            <w:webHidden/>
          </w:rPr>
          <w:fldChar w:fldCharType="begin"/>
        </w:r>
        <w:r>
          <w:rPr>
            <w:noProof/>
            <w:webHidden/>
          </w:rPr>
          <w:instrText xml:space="preserve"> PAGEREF _Toc356302253 \h </w:instrText>
        </w:r>
        <w:r>
          <w:rPr>
            <w:noProof/>
          </w:rPr>
        </w:r>
        <w:r>
          <w:rPr>
            <w:noProof/>
            <w:webHidden/>
          </w:rPr>
          <w:fldChar w:fldCharType="separate"/>
        </w:r>
        <w:r>
          <w:rPr>
            <w:noProof/>
            <w:webHidden/>
          </w:rPr>
          <w:t>104</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54" w:history="1">
        <w:r w:rsidRPr="005F601C">
          <w:rPr>
            <w:rStyle w:val="Hyperlink"/>
            <w:noProof/>
          </w:rPr>
          <w:t>6.3.1.</w:t>
        </w:r>
        <w:r>
          <w:rPr>
            <w:i w:val="0"/>
            <w:iCs w:val="0"/>
            <w:noProof/>
            <w:sz w:val="22"/>
            <w:szCs w:val="22"/>
            <w:lang w:eastAsia="pl-PL"/>
          </w:rPr>
          <w:tab/>
        </w:r>
        <w:r w:rsidRPr="005F601C">
          <w:rPr>
            <w:rStyle w:val="Hyperlink"/>
            <w:noProof/>
          </w:rPr>
          <w:t>Fundusze Ochrony Środowiska i Gospodarki Wodnej</w:t>
        </w:r>
        <w:r>
          <w:rPr>
            <w:noProof/>
            <w:webHidden/>
          </w:rPr>
          <w:tab/>
        </w:r>
        <w:r>
          <w:rPr>
            <w:noProof/>
            <w:webHidden/>
          </w:rPr>
          <w:fldChar w:fldCharType="begin"/>
        </w:r>
        <w:r>
          <w:rPr>
            <w:noProof/>
            <w:webHidden/>
          </w:rPr>
          <w:instrText xml:space="preserve"> PAGEREF _Toc356302254 \h </w:instrText>
        </w:r>
        <w:r>
          <w:rPr>
            <w:noProof/>
          </w:rPr>
        </w:r>
        <w:r>
          <w:rPr>
            <w:noProof/>
            <w:webHidden/>
          </w:rPr>
          <w:fldChar w:fldCharType="separate"/>
        </w:r>
        <w:r>
          <w:rPr>
            <w:noProof/>
            <w:webHidden/>
          </w:rPr>
          <w:t>104</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55" w:history="1">
        <w:r w:rsidRPr="005F601C">
          <w:rPr>
            <w:rStyle w:val="Hyperlink"/>
            <w:noProof/>
          </w:rPr>
          <w:t>6.3.2.</w:t>
        </w:r>
        <w:r>
          <w:rPr>
            <w:i w:val="0"/>
            <w:iCs w:val="0"/>
            <w:noProof/>
            <w:sz w:val="22"/>
            <w:szCs w:val="22"/>
            <w:lang w:eastAsia="pl-PL"/>
          </w:rPr>
          <w:tab/>
        </w:r>
        <w:r w:rsidRPr="005F601C">
          <w:rPr>
            <w:rStyle w:val="Hyperlink"/>
            <w:noProof/>
          </w:rPr>
          <w:t>Banki</w:t>
        </w:r>
        <w:r>
          <w:rPr>
            <w:noProof/>
            <w:webHidden/>
          </w:rPr>
          <w:tab/>
        </w:r>
        <w:r>
          <w:rPr>
            <w:noProof/>
            <w:webHidden/>
          </w:rPr>
          <w:fldChar w:fldCharType="begin"/>
        </w:r>
        <w:r>
          <w:rPr>
            <w:noProof/>
            <w:webHidden/>
          </w:rPr>
          <w:instrText xml:space="preserve"> PAGEREF _Toc356302255 \h </w:instrText>
        </w:r>
        <w:r>
          <w:rPr>
            <w:noProof/>
          </w:rPr>
        </w:r>
        <w:r>
          <w:rPr>
            <w:noProof/>
            <w:webHidden/>
          </w:rPr>
          <w:fldChar w:fldCharType="separate"/>
        </w:r>
        <w:r>
          <w:rPr>
            <w:noProof/>
            <w:webHidden/>
          </w:rPr>
          <w:t>105</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56" w:history="1">
        <w:r w:rsidRPr="005F601C">
          <w:rPr>
            <w:rStyle w:val="Hyperlink"/>
            <w:noProof/>
          </w:rPr>
          <w:t>6.3.3.</w:t>
        </w:r>
        <w:r>
          <w:rPr>
            <w:i w:val="0"/>
            <w:iCs w:val="0"/>
            <w:noProof/>
            <w:sz w:val="22"/>
            <w:szCs w:val="22"/>
            <w:lang w:eastAsia="pl-PL"/>
          </w:rPr>
          <w:tab/>
        </w:r>
        <w:r w:rsidRPr="005F601C">
          <w:rPr>
            <w:rStyle w:val="Hyperlink"/>
            <w:noProof/>
          </w:rPr>
          <w:t>Fundusze Unii Europejskiej</w:t>
        </w:r>
        <w:r>
          <w:rPr>
            <w:noProof/>
            <w:webHidden/>
          </w:rPr>
          <w:tab/>
        </w:r>
        <w:r>
          <w:rPr>
            <w:noProof/>
            <w:webHidden/>
          </w:rPr>
          <w:fldChar w:fldCharType="begin"/>
        </w:r>
        <w:r>
          <w:rPr>
            <w:noProof/>
            <w:webHidden/>
          </w:rPr>
          <w:instrText xml:space="preserve"> PAGEREF _Toc356302256 \h </w:instrText>
        </w:r>
        <w:r>
          <w:rPr>
            <w:noProof/>
          </w:rPr>
        </w:r>
        <w:r>
          <w:rPr>
            <w:noProof/>
            <w:webHidden/>
          </w:rPr>
          <w:fldChar w:fldCharType="separate"/>
        </w:r>
        <w:r>
          <w:rPr>
            <w:noProof/>
            <w:webHidden/>
          </w:rPr>
          <w:t>105</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57" w:history="1">
        <w:r w:rsidRPr="005F601C">
          <w:rPr>
            <w:rStyle w:val="Hyperlink"/>
            <w:noProof/>
          </w:rPr>
          <w:t>6.3.4.</w:t>
        </w:r>
        <w:r>
          <w:rPr>
            <w:i w:val="0"/>
            <w:iCs w:val="0"/>
            <w:noProof/>
            <w:sz w:val="22"/>
            <w:szCs w:val="22"/>
            <w:lang w:eastAsia="pl-PL"/>
          </w:rPr>
          <w:tab/>
        </w:r>
        <w:r w:rsidRPr="005F601C">
          <w:rPr>
            <w:rStyle w:val="Hyperlink"/>
            <w:noProof/>
          </w:rPr>
          <w:t>Instytucje i programy pomocowe</w:t>
        </w:r>
        <w:r>
          <w:rPr>
            <w:noProof/>
            <w:webHidden/>
          </w:rPr>
          <w:tab/>
        </w:r>
        <w:r>
          <w:rPr>
            <w:noProof/>
            <w:webHidden/>
          </w:rPr>
          <w:fldChar w:fldCharType="begin"/>
        </w:r>
        <w:r>
          <w:rPr>
            <w:noProof/>
            <w:webHidden/>
          </w:rPr>
          <w:instrText xml:space="preserve"> PAGEREF _Toc356302257 \h </w:instrText>
        </w:r>
        <w:r>
          <w:rPr>
            <w:noProof/>
          </w:rPr>
        </w:r>
        <w:r>
          <w:rPr>
            <w:noProof/>
            <w:webHidden/>
          </w:rPr>
          <w:fldChar w:fldCharType="separate"/>
        </w:r>
        <w:r>
          <w:rPr>
            <w:noProof/>
            <w:webHidden/>
          </w:rPr>
          <w:t>107</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58" w:history="1">
        <w:r w:rsidRPr="005F601C">
          <w:rPr>
            <w:rStyle w:val="Hyperlink"/>
            <w:noProof/>
          </w:rPr>
          <w:t>6.3.5.</w:t>
        </w:r>
        <w:r>
          <w:rPr>
            <w:i w:val="0"/>
            <w:iCs w:val="0"/>
            <w:noProof/>
            <w:sz w:val="22"/>
            <w:szCs w:val="22"/>
            <w:lang w:eastAsia="pl-PL"/>
          </w:rPr>
          <w:tab/>
        </w:r>
        <w:r w:rsidRPr="005F601C">
          <w:rPr>
            <w:rStyle w:val="Hyperlink"/>
            <w:noProof/>
          </w:rPr>
          <w:t>Partnerstwo Publiczno-Prawne</w:t>
        </w:r>
        <w:r>
          <w:rPr>
            <w:noProof/>
            <w:webHidden/>
          </w:rPr>
          <w:tab/>
        </w:r>
        <w:r>
          <w:rPr>
            <w:noProof/>
            <w:webHidden/>
          </w:rPr>
          <w:fldChar w:fldCharType="begin"/>
        </w:r>
        <w:r>
          <w:rPr>
            <w:noProof/>
            <w:webHidden/>
          </w:rPr>
          <w:instrText xml:space="preserve"> PAGEREF _Toc356302258 \h </w:instrText>
        </w:r>
        <w:r>
          <w:rPr>
            <w:noProof/>
          </w:rPr>
        </w:r>
        <w:r>
          <w:rPr>
            <w:noProof/>
            <w:webHidden/>
          </w:rPr>
          <w:fldChar w:fldCharType="separate"/>
        </w:r>
        <w:r>
          <w:rPr>
            <w:noProof/>
            <w:webHidden/>
          </w:rPr>
          <w:t>109</w:t>
        </w:r>
        <w:r>
          <w:rPr>
            <w:noProof/>
            <w:webHidden/>
          </w:rPr>
          <w:fldChar w:fldCharType="end"/>
        </w:r>
      </w:hyperlink>
    </w:p>
    <w:p w:rsidR="0010427B" w:rsidRDefault="0010427B">
      <w:pPr>
        <w:pStyle w:val="TOC1"/>
        <w:tabs>
          <w:tab w:val="left" w:pos="440"/>
          <w:tab w:val="right" w:leader="dot" w:pos="9062"/>
        </w:tabs>
        <w:rPr>
          <w:b w:val="0"/>
          <w:bCs w:val="0"/>
          <w:caps w:val="0"/>
          <w:noProof/>
          <w:sz w:val="22"/>
          <w:szCs w:val="22"/>
          <w:lang w:eastAsia="pl-PL"/>
        </w:rPr>
      </w:pPr>
      <w:hyperlink w:anchor="_Toc356302259" w:history="1">
        <w:r w:rsidRPr="005F601C">
          <w:rPr>
            <w:rStyle w:val="Hyperlink"/>
            <w:noProof/>
          </w:rPr>
          <w:t>7.</w:t>
        </w:r>
        <w:r>
          <w:rPr>
            <w:b w:val="0"/>
            <w:bCs w:val="0"/>
            <w:caps w:val="0"/>
            <w:noProof/>
            <w:sz w:val="22"/>
            <w:szCs w:val="22"/>
            <w:lang w:eastAsia="pl-PL"/>
          </w:rPr>
          <w:tab/>
        </w:r>
        <w:r w:rsidRPr="005F601C">
          <w:rPr>
            <w:rStyle w:val="Hyperlink"/>
            <w:noProof/>
          </w:rPr>
          <w:t>Monitoring realizacji Programu</w:t>
        </w:r>
        <w:r>
          <w:rPr>
            <w:noProof/>
            <w:webHidden/>
          </w:rPr>
          <w:tab/>
        </w:r>
        <w:r>
          <w:rPr>
            <w:noProof/>
            <w:webHidden/>
          </w:rPr>
          <w:fldChar w:fldCharType="begin"/>
        </w:r>
        <w:r>
          <w:rPr>
            <w:noProof/>
            <w:webHidden/>
          </w:rPr>
          <w:instrText xml:space="preserve"> PAGEREF _Toc356302259 \h </w:instrText>
        </w:r>
        <w:r>
          <w:rPr>
            <w:noProof/>
          </w:rPr>
        </w:r>
        <w:r>
          <w:rPr>
            <w:noProof/>
            <w:webHidden/>
          </w:rPr>
          <w:fldChar w:fldCharType="separate"/>
        </w:r>
        <w:r>
          <w:rPr>
            <w:noProof/>
            <w:webHidden/>
          </w:rPr>
          <w:t>112</w:t>
        </w:r>
        <w:r>
          <w:rPr>
            <w:noProof/>
            <w:webHidden/>
          </w:rPr>
          <w:fldChar w:fldCharType="end"/>
        </w:r>
      </w:hyperlink>
    </w:p>
    <w:p w:rsidR="0010427B" w:rsidRDefault="0010427B">
      <w:pPr>
        <w:pStyle w:val="TOC2"/>
        <w:tabs>
          <w:tab w:val="left" w:pos="880"/>
          <w:tab w:val="right" w:leader="dot" w:pos="9062"/>
        </w:tabs>
        <w:rPr>
          <w:smallCaps w:val="0"/>
          <w:noProof/>
          <w:sz w:val="22"/>
          <w:szCs w:val="22"/>
          <w:lang w:eastAsia="pl-PL"/>
        </w:rPr>
      </w:pPr>
      <w:hyperlink w:anchor="_Toc356302260" w:history="1">
        <w:r w:rsidRPr="005F601C">
          <w:rPr>
            <w:rStyle w:val="Hyperlink"/>
            <w:noProof/>
          </w:rPr>
          <w:t>7.1.</w:t>
        </w:r>
        <w:r>
          <w:rPr>
            <w:smallCaps w:val="0"/>
            <w:noProof/>
            <w:sz w:val="22"/>
            <w:szCs w:val="22"/>
            <w:lang w:eastAsia="pl-PL"/>
          </w:rPr>
          <w:tab/>
        </w:r>
        <w:r w:rsidRPr="005F601C">
          <w:rPr>
            <w:rStyle w:val="Hyperlink"/>
            <w:noProof/>
          </w:rPr>
          <w:t>Kontrola i monitoring Programu</w:t>
        </w:r>
        <w:r>
          <w:rPr>
            <w:noProof/>
            <w:webHidden/>
          </w:rPr>
          <w:tab/>
        </w:r>
        <w:r>
          <w:rPr>
            <w:noProof/>
            <w:webHidden/>
          </w:rPr>
          <w:fldChar w:fldCharType="begin"/>
        </w:r>
        <w:r>
          <w:rPr>
            <w:noProof/>
            <w:webHidden/>
          </w:rPr>
          <w:instrText xml:space="preserve"> PAGEREF _Toc356302260 \h </w:instrText>
        </w:r>
        <w:r>
          <w:rPr>
            <w:noProof/>
          </w:rPr>
        </w:r>
        <w:r>
          <w:rPr>
            <w:noProof/>
            <w:webHidden/>
          </w:rPr>
          <w:fldChar w:fldCharType="separate"/>
        </w:r>
        <w:r>
          <w:rPr>
            <w:noProof/>
            <w:webHidden/>
          </w:rPr>
          <w:t>113</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61" w:history="1">
        <w:r w:rsidRPr="005F601C">
          <w:rPr>
            <w:rStyle w:val="Hyperlink"/>
            <w:noProof/>
          </w:rPr>
          <w:t>7.1.1.</w:t>
        </w:r>
        <w:r>
          <w:rPr>
            <w:i w:val="0"/>
            <w:iCs w:val="0"/>
            <w:noProof/>
            <w:sz w:val="22"/>
            <w:szCs w:val="22"/>
            <w:lang w:eastAsia="pl-PL"/>
          </w:rPr>
          <w:tab/>
        </w:r>
        <w:r w:rsidRPr="005F601C">
          <w:rPr>
            <w:rStyle w:val="Hyperlink"/>
            <w:noProof/>
          </w:rPr>
          <w:t>Harmonogram wdrażania Programu</w:t>
        </w:r>
        <w:r>
          <w:rPr>
            <w:noProof/>
            <w:webHidden/>
          </w:rPr>
          <w:tab/>
        </w:r>
        <w:r>
          <w:rPr>
            <w:noProof/>
            <w:webHidden/>
          </w:rPr>
          <w:fldChar w:fldCharType="begin"/>
        </w:r>
        <w:r>
          <w:rPr>
            <w:noProof/>
            <w:webHidden/>
          </w:rPr>
          <w:instrText xml:space="preserve"> PAGEREF _Toc356302261 \h </w:instrText>
        </w:r>
        <w:r>
          <w:rPr>
            <w:noProof/>
          </w:rPr>
        </w:r>
        <w:r>
          <w:rPr>
            <w:noProof/>
            <w:webHidden/>
          </w:rPr>
          <w:fldChar w:fldCharType="separate"/>
        </w:r>
        <w:r>
          <w:rPr>
            <w:noProof/>
            <w:webHidden/>
          </w:rPr>
          <w:t>113</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62" w:history="1">
        <w:r w:rsidRPr="005F601C">
          <w:rPr>
            <w:rStyle w:val="Hyperlink"/>
            <w:noProof/>
          </w:rPr>
          <w:t>7.1.2.</w:t>
        </w:r>
        <w:r>
          <w:rPr>
            <w:i w:val="0"/>
            <w:iCs w:val="0"/>
            <w:noProof/>
            <w:sz w:val="22"/>
            <w:szCs w:val="22"/>
            <w:lang w:eastAsia="pl-PL"/>
          </w:rPr>
          <w:tab/>
        </w:r>
        <w:r w:rsidRPr="005F601C">
          <w:rPr>
            <w:rStyle w:val="Hyperlink"/>
            <w:noProof/>
          </w:rPr>
          <w:t>Ocena i weryfikacja Programu.</w:t>
        </w:r>
        <w:r>
          <w:rPr>
            <w:noProof/>
            <w:webHidden/>
          </w:rPr>
          <w:tab/>
        </w:r>
        <w:r>
          <w:rPr>
            <w:noProof/>
            <w:webHidden/>
          </w:rPr>
          <w:fldChar w:fldCharType="begin"/>
        </w:r>
        <w:r>
          <w:rPr>
            <w:noProof/>
            <w:webHidden/>
          </w:rPr>
          <w:instrText xml:space="preserve"> PAGEREF _Toc356302262 \h </w:instrText>
        </w:r>
        <w:r>
          <w:rPr>
            <w:noProof/>
          </w:rPr>
        </w:r>
        <w:r>
          <w:rPr>
            <w:noProof/>
            <w:webHidden/>
          </w:rPr>
          <w:fldChar w:fldCharType="separate"/>
        </w:r>
        <w:r>
          <w:rPr>
            <w:noProof/>
            <w:webHidden/>
          </w:rPr>
          <w:t>113</w:t>
        </w:r>
        <w:r>
          <w:rPr>
            <w:noProof/>
            <w:webHidden/>
          </w:rPr>
          <w:fldChar w:fldCharType="end"/>
        </w:r>
      </w:hyperlink>
    </w:p>
    <w:p w:rsidR="0010427B" w:rsidRDefault="0010427B">
      <w:pPr>
        <w:pStyle w:val="TOC3"/>
        <w:tabs>
          <w:tab w:val="left" w:pos="1320"/>
          <w:tab w:val="right" w:leader="dot" w:pos="9062"/>
        </w:tabs>
        <w:rPr>
          <w:i w:val="0"/>
          <w:iCs w:val="0"/>
          <w:noProof/>
          <w:sz w:val="22"/>
          <w:szCs w:val="22"/>
          <w:lang w:eastAsia="pl-PL"/>
        </w:rPr>
      </w:pPr>
      <w:hyperlink w:anchor="_Toc356302263" w:history="1">
        <w:r w:rsidRPr="005F601C">
          <w:rPr>
            <w:rStyle w:val="Hyperlink"/>
            <w:noProof/>
          </w:rPr>
          <w:t>7.1.3.</w:t>
        </w:r>
        <w:r>
          <w:rPr>
            <w:i w:val="0"/>
            <w:iCs w:val="0"/>
            <w:noProof/>
            <w:sz w:val="22"/>
            <w:szCs w:val="22"/>
            <w:lang w:eastAsia="pl-PL"/>
          </w:rPr>
          <w:tab/>
        </w:r>
        <w:r w:rsidRPr="005F601C">
          <w:rPr>
            <w:rStyle w:val="Hyperlink"/>
            <w:noProof/>
          </w:rPr>
          <w:t>Wskaźniki realizacji programu</w:t>
        </w:r>
        <w:r>
          <w:rPr>
            <w:noProof/>
            <w:webHidden/>
          </w:rPr>
          <w:tab/>
        </w:r>
        <w:r>
          <w:rPr>
            <w:noProof/>
            <w:webHidden/>
          </w:rPr>
          <w:fldChar w:fldCharType="begin"/>
        </w:r>
        <w:r>
          <w:rPr>
            <w:noProof/>
            <w:webHidden/>
          </w:rPr>
          <w:instrText xml:space="preserve"> PAGEREF _Toc356302263 \h </w:instrText>
        </w:r>
        <w:r>
          <w:rPr>
            <w:noProof/>
          </w:rPr>
        </w:r>
        <w:r>
          <w:rPr>
            <w:noProof/>
            <w:webHidden/>
          </w:rPr>
          <w:fldChar w:fldCharType="separate"/>
        </w:r>
        <w:r>
          <w:rPr>
            <w:noProof/>
            <w:webHidden/>
          </w:rPr>
          <w:t>114</w:t>
        </w:r>
        <w:r>
          <w:rPr>
            <w:noProof/>
            <w:webHidden/>
          </w:rPr>
          <w:fldChar w:fldCharType="end"/>
        </w:r>
      </w:hyperlink>
    </w:p>
    <w:p w:rsidR="0010427B" w:rsidRDefault="0010427B">
      <w:pPr>
        <w:pStyle w:val="TOC1"/>
        <w:tabs>
          <w:tab w:val="left" w:pos="440"/>
          <w:tab w:val="right" w:leader="dot" w:pos="9062"/>
        </w:tabs>
        <w:rPr>
          <w:b w:val="0"/>
          <w:bCs w:val="0"/>
          <w:caps w:val="0"/>
          <w:noProof/>
          <w:sz w:val="22"/>
          <w:szCs w:val="22"/>
          <w:lang w:eastAsia="pl-PL"/>
        </w:rPr>
      </w:pPr>
      <w:hyperlink w:anchor="_Toc356302264" w:history="1">
        <w:r w:rsidRPr="005F601C">
          <w:rPr>
            <w:rStyle w:val="Hyperlink"/>
            <w:noProof/>
          </w:rPr>
          <w:t>8.</w:t>
        </w:r>
        <w:r>
          <w:rPr>
            <w:b w:val="0"/>
            <w:bCs w:val="0"/>
            <w:caps w:val="0"/>
            <w:noProof/>
            <w:sz w:val="22"/>
            <w:szCs w:val="22"/>
            <w:lang w:eastAsia="pl-PL"/>
          </w:rPr>
          <w:tab/>
        </w:r>
        <w:r w:rsidRPr="005F601C">
          <w:rPr>
            <w:rStyle w:val="Hyperlink"/>
            <w:noProof/>
          </w:rPr>
          <w:t>Literatura</w:t>
        </w:r>
        <w:r>
          <w:rPr>
            <w:noProof/>
            <w:webHidden/>
          </w:rPr>
          <w:tab/>
        </w:r>
        <w:r>
          <w:rPr>
            <w:noProof/>
            <w:webHidden/>
          </w:rPr>
          <w:fldChar w:fldCharType="begin"/>
        </w:r>
        <w:r>
          <w:rPr>
            <w:noProof/>
            <w:webHidden/>
          </w:rPr>
          <w:instrText xml:space="preserve"> PAGEREF _Toc356302264 \h </w:instrText>
        </w:r>
        <w:r>
          <w:rPr>
            <w:noProof/>
          </w:rPr>
        </w:r>
        <w:r>
          <w:rPr>
            <w:noProof/>
            <w:webHidden/>
          </w:rPr>
          <w:fldChar w:fldCharType="separate"/>
        </w:r>
        <w:r>
          <w:rPr>
            <w:noProof/>
            <w:webHidden/>
          </w:rPr>
          <w:t>116</w:t>
        </w:r>
        <w:r>
          <w:rPr>
            <w:noProof/>
            <w:webHidden/>
          </w:rPr>
          <w:fldChar w:fldCharType="end"/>
        </w:r>
      </w:hyperlink>
    </w:p>
    <w:p w:rsidR="0010427B" w:rsidRDefault="0010427B" w:rsidP="005C2C6E">
      <w:pPr>
        <w:rPr>
          <w:sz w:val="24"/>
          <w:szCs w:val="24"/>
        </w:rPr>
      </w:pPr>
      <w:r>
        <w:rPr>
          <w:rFonts w:cs="Calibri"/>
          <w:b/>
          <w:bCs/>
          <w:caps/>
          <w:sz w:val="24"/>
          <w:szCs w:val="24"/>
        </w:rPr>
        <w:fldChar w:fldCharType="end"/>
      </w:r>
    </w:p>
    <w:p w:rsidR="0010427B" w:rsidRPr="000B372D" w:rsidRDefault="0010427B" w:rsidP="00C135EC">
      <w:pPr>
        <w:spacing w:before="120" w:after="120"/>
        <w:jc w:val="center"/>
        <w:outlineLvl w:val="0"/>
        <w:rPr>
          <w:b/>
        </w:rPr>
      </w:pPr>
      <w:r w:rsidRPr="000B372D">
        <w:rPr>
          <w:b/>
        </w:rPr>
        <w:t>SPIS TABEL</w:t>
      </w:r>
    </w:p>
    <w:p w:rsidR="0010427B" w:rsidRDefault="0010427B">
      <w:pPr>
        <w:pStyle w:val="TableofFigures"/>
        <w:tabs>
          <w:tab w:val="right" w:leader="dot" w:pos="9062"/>
        </w:tabs>
        <w:rPr>
          <w:rFonts w:cs="Times New Roman"/>
          <w:smallCaps w:val="0"/>
          <w:noProof/>
          <w:sz w:val="22"/>
          <w:szCs w:val="22"/>
          <w:lang w:eastAsia="pl-PL"/>
        </w:rPr>
      </w:pPr>
      <w:r>
        <w:rPr>
          <w:b/>
        </w:rPr>
        <w:fldChar w:fldCharType="begin"/>
      </w:r>
      <w:r>
        <w:rPr>
          <w:b/>
        </w:rPr>
        <w:instrText xml:space="preserve"> TOC \h \z \t "Tabela" \c </w:instrText>
      </w:r>
      <w:r>
        <w:rPr>
          <w:b/>
        </w:rPr>
        <w:fldChar w:fldCharType="separate"/>
      </w:r>
      <w:hyperlink w:anchor="_Toc356302325" w:history="1">
        <w:r w:rsidRPr="00471D6A">
          <w:rPr>
            <w:rStyle w:val="Hyperlink"/>
            <w:rFonts w:cs="Calibri"/>
            <w:noProof/>
          </w:rPr>
          <w:t>Tabela 1. Klasy bonitacyjne gruntów ornych na obszarze Gminy Pępowo</w:t>
        </w:r>
        <w:r>
          <w:rPr>
            <w:noProof/>
            <w:webHidden/>
          </w:rPr>
          <w:tab/>
        </w:r>
        <w:r>
          <w:rPr>
            <w:noProof/>
            <w:webHidden/>
          </w:rPr>
          <w:fldChar w:fldCharType="begin"/>
        </w:r>
        <w:r>
          <w:rPr>
            <w:noProof/>
            <w:webHidden/>
          </w:rPr>
          <w:instrText xml:space="preserve"> PAGEREF _Toc356302325 \h </w:instrText>
        </w:r>
        <w:r>
          <w:rPr>
            <w:noProof/>
          </w:rPr>
        </w:r>
        <w:r>
          <w:rPr>
            <w:noProof/>
            <w:webHidden/>
          </w:rPr>
          <w:fldChar w:fldCharType="separate"/>
        </w:r>
        <w:r>
          <w:rPr>
            <w:noProof/>
            <w:webHidden/>
          </w:rPr>
          <w:t>29</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26" w:history="1">
        <w:r w:rsidRPr="00471D6A">
          <w:rPr>
            <w:rStyle w:val="Hyperlink"/>
            <w:rFonts w:cs="Calibri"/>
            <w:noProof/>
          </w:rPr>
          <w:t>Tabela 2. Kompleksy przydatności rolniczej gruntów ornych w Gminie Pępowo</w:t>
        </w:r>
        <w:r>
          <w:rPr>
            <w:noProof/>
            <w:webHidden/>
          </w:rPr>
          <w:tab/>
        </w:r>
        <w:r>
          <w:rPr>
            <w:noProof/>
            <w:webHidden/>
          </w:rPr>
          <w:fldChar w:fldCharType="begin"/>
        </w:r>
        <w:r>
          <w:rPr>
            <w:noProof/>
            <w:webHidden/>
          </w:rPr>
          <w:instrText xml:space="preserve"> PAGEREF _Toc356302326 \h </w:instrText>
        </w:r>
        <w:r>
          <w:rPr>
            <w:noProof/>
          </w:rPr>
        </w:r>
        <w:r>
          <w:rPr>
            <w:noProof/>
            <w:webHidden/>
          </w:rPr>
          <w:fldChar w:fldCharType="separate"/>
        </w:r>
        <w:r>
          <w:rPr>
            <w:noProof/>
            <w:webHidden/>
          </w:rPr>
          <w:t>29</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27" w:history="1">
        <w:r w:rsidRPr="00471D6A">
          <w:rPr>
            <w:rStyle w:val="Hyperlink"/>
            <w:rFonts w:cs="Calibri"/>
            <w:noProof/>
          </w:rPr>
          <w:t>Tabela 3. Istniejące zbiorniki wodne wraz z określeniem funkcji przynależne do gminy Pępowo</w:t>
        </w:r>
        <w:r>
          <w:rPr>
            <w:noProof/>
            <w:webHidden/>
          </w:rPr>
          <w:tab/>
        </w:r>
        <w:r>
          <w:rPr>
            <w:noProof/>
            <w:webHidden/>
          </w:rPr>
          <w:fldChar w:fldCharType="begin"/>
        </w:r>
        <w:r>
          <w:rPr>
            <w:noProof/>
            <w:webHidden/>
          </w:rPr>
          <w:instrText xml:space="preserve"> PAGEREF _Toc356302327 \h </w:instrText>
        </w:r>
        <w:r>
          <w:rPr>
            <w:noProof/>
          </w:rPr>
        </w:r>
        <w:r>
          <w:rPr>
            <w:noProof/>
            <w:webHidden/>
          </w:rPr>
          <w:fldChar w:fldCharType="separate"/>
        </w:r>
        <w:r>
          <w:rPr>
            <w:noProof/>
            <w:webHidden/>
          </w:rPr>
          <w:t>30</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28" w:history="1">
        <w:r w:rsidRPr="00471D6A">
          <w:rPr>
            <w:rStyle w:val="Hyperlink"/>
            <w:rFonts w:cs="Calibri"/>
            <w:noProof/>
          </w:rPr>
          <w:t>Tabela 4. Zestawienie udziałów poszczególnych kierunków wiatru %</w:t>
        </w:r>
        <w:r>
          <w:rPr>
            <w:noProof/>
            <w:webHidden/>
          </w:rPr>
          <w:tab/>
        </w:r>
        <w:r>
          <w:rPr>
            <w:noProof/>
            <w:webHidden/>
          </w:rPr>
          <w:fldChar w:fldCharType="begin"/>
        </w:r>
        <w:r>
          <w:rPr>
            <w:noProof/>
            <w:webHidden/>
          </w:rPr>
          <w:instrText xml:space="preserve"> PAGEREF _Toc356302328 \h </w:instrText>
        </w:r>
        <w:r>
          <w:rPr>
            <w:noProof/>
          </w:rPr>
        </w:r>
        <w:r>
          <w:rPr>
            <w:noProof/>
            <w:webHidden/>
          </w:rPr>
          <w:fldChar w:fldCharType="separate"/>
        </w:r>
        <w:r>
          <w:rPr>
            <w:noProof/>
            <w:webHidden/>
          </w:rPr>
          <w:t>32</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29" w:history="1">
        <w:r w:rsidRPr="00471D6A">
          <w:rPr>
            <w:rStyle w:val="Hyperlink"/>
            <w:rFonts w:cs="Calibri"/>
            <w:noProof/>
          </w:rPr>
          <w:t>Tabela 5. Zestawienie częstości poszczególnych prędkości wiatru %</w:t>
        </w:r>
        <w:r>
          <w:rPr>
            <w:noProof/>
            <w:webHidden/>
          </w:rPr>
          <w:tab/>
        </w:r>
        <w:r>
          <w:rPr>
            <w:noProof/>
            <w:webHidden/>
          </w:rPr>
          <w:fldChar w:fldCharType="begin"/>
        </w:r>
        <w:r>
          <w:rPr>
            <w:noProof/>
            <w:webHidden/>
          </w:rPr>
          <w:instrText xml:space="preserve"> PAGEREF _Toc356302329 \h </w:instrText>
        </w:r>
        <w:r>
          <w:rPr>
            <w:noProof/>
          </w:rPr>
        </w:r>
        <w:r>
          <w:rPr>
            <w:noProof/>
            <w:webHidden/>
          </w:rPr>
          <w:fldChar w:fldCharType="separate"/>
        </w:r>
        <w:r>
          <w:rPr>
            <w:noProof/>
            <w:webHidden/>
          </w:rPr>
          <w:t>32</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0" w:history="1">
        <w:r w:rsidRPr="00471D6A">
          <w:rPr>
            <w:rStyle w:val="Hyperlink"/>
            <w:rFonts w:cs="Calibri"/>
            <w:noProof/>
          </w:rPr>
          <w:t>Tabela 6. Lasy i grunty leśne na terenie gminy Pępowo</w:t>
        </w:r>
        <w:r>
          <w:rPr>
            <w:noProof/>
            <w:webHidden/>
          </w:rPr>
          <w:tab/>
        </w:r>
        <w:r>
          <w:rPr>
            <w:noProof/>
            <w:webHidden/>
          </w:rPr>
          <w:fldChar w:fldCharType="begin"/>
        </w:r>
        <w:r>
          <w:rPr>
            <w:noProof/>
            <w:webHidden/>
          </w:rPr>
          <w:instrText xml:space="preserve"> PAGEREF _Toc356302330 \h </w:instrText>
        </w:r>
        <w:r>
          <w:rPr>
            <w:noProof/>
          </w:rPr>
        </w:r>
        <w:r>
          <w:rPr>
            <w:noProof/>
            <w:webHidden/>
          </w:rPr>
          <w:fldChar w:fldCharType="separate"/>
        </w:r>
        <w:r>
          <w:rPr>
            <w:noProof/>
            <w:webHidden/>
          </w:rPr>
          <w:t>32</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1" w:history="1">
        <w:r w:rsidRPr="00471D6A">
          <w:rPr>
            <w:rStyle w:val="Hyperlink"/>
            <w:rFonts w:cs="Calibri"/>
            <w:noProof/>
          </w:rPr>
          <w:t>Tabela 7. Pomniki przyrody w Gminie Pępowo.</w:t>
        </w:r>
        <w:r>
          <w:rPr>
            <w:noProof/>
            <w:webHidden/>
          </w:rPr>
          <w:tab/>
        </w:r>
        <w:r>
          <w:rPr>
            <w:noProof/>
            <w:webHidden/>
          </w:rPr>
          <w:fldChar w:fldCharType="begin"/>
        </w:r>
        <w:r>
          <w:rPr>
            <w:noProof/>
            <w:webHidden/>
          </w:rPr>
          <w:instrText xml:space="preserve"> PAGEREF _Toc356302331 \h </w:instrText>
        </w:r>
        <w:r>
          <w:rPr>
            <w:noProof/>
          </w:rPr>
        </w:r>
        <w:r>
          <w:rPr>
            <w:noProof/>
            <w:webHidden/>
          </w:rPr>
          <w:fldChar w:fldCharType="separate"/>
        </w:r>
        <w:r>
          <w:rPr>
            <w:noProof/>
            <w:webHidden/>
          </w:rPr>
          <w:t>33</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2" w:history="1">
        <w:r w:rsidRPr="00471D6A">
          <w:rPr>
            <w:rStyle w:val="Hyperlink"/>
            <w:rFonts w:cs="Calibri"/>
            <w:noProof/>
          </w:rPr>
          <w:t>Tabela 8. Liczba ludności w gminie z podziałem na poszczególne miejscowości w latach 2011-2012</w:t>
        </w:r>
        <w:r>
          <w:rPr>
            <w:noProof/>
            <w:webHidden/>
          </w:rPr>
          <w:tab/>
        </w:r>
        <w:r>
          <w:rPr>
            <w:noProof/>
            <w:webHidden/>
          </w:rPr>
          <w:fldChar w:fldCharType="begin"/>
        </w:r>
        <w:r>
          <w:rPr>
            <w:noProof/>
            <w:webHidden/>
          </w:rPr>
          <w:instrText xml:space="preserve"> PAGEREF _Toc356302332 \h </w:instrText>
        </w:r>
        <w:r>
          <w:rPr>
            <w:noProof/>
          </w:rPr>
        </w:r>
        <w:r>
          <w:rPr>
            <w:noProof/>
            <w:webHidden/>
          </w:rPr>
          <w:fldChar w:fldCharType="separate"/>
        </w:r>
        <w:r>
          <w:rPr>
            <w:noProof/>
            <w:webHidden/>
          </w:rPr>
          <w:t>39</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3" w:history="1">
        <w:r w:rsidRPr="00471D6A">
          <w:rPr>
            <w:rStyle w:val="Hyperlink"/>
            <w:rFonts w:cs="Calibri"/>
            <w:noProof/>
          </w:rPr>
          <w:t>Tabela 9. Zmiany liczby ludności w gminie Pępowo 2006-2011</w:t>
        </w:r>
        <w:r>
          <w:rPr>
            <w:noProof/>
            <w:webHidden/>
          </w:rPr>
          <w:tab/>
        </w:r>
        <w:r>
          <w:rPr>
            <w:noProof/>
            <w:webHidden/>
          </w:rPr>
          <w:fldChar w:fldCharType="begin"/>
        </w:r>
        <w:r>
          <w:rPr>
            <w:noProof/>
            <w:webHidden/>
          </w:rPr>
          <w:instrText xml:space="preserve"> PAGEREF _Toc356302333 \h </w:instrText>
        </w:r>
        <w:r>
          <w:rPr>
            <w:noProof/>
          </w:rPr>
        </w:r>
        <w:r>
          <w:rPr>
            <w:noProof/>
            <w:webHidden/>
          </w:rPr>
          <w:fldChar w:fldCharType="separate"/>
        </w:r>
        <w:r>
          <w:rPr>
            <w:noProof/>
            <w:webHidden/>
          </w:rPr>
          <w:t>39</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4" w:history="1">
        <w:r w:rsidRPr="00471D6A">
          <w:rPr>
            <w:rStyle w:val="Hyperlink"/>
            <w:rFonts w:cs="Calibri"/>
            <w:noProof/>
          </w:rPr>
          <w:t>Tabela. 10. Liczba podmiotów podejmujących działalność gospodarczą według branż w gminie Pępowo w latach 2011-2012</w:t>
        </w:r>
        <w:r>
          <w:rPr>
            <w:noProof/>
            <w:webHidden/>
          </w:rPr>
          <w:tab/>
        </w:r>
        <w:r>
          <w:rPr>
            <w:noProof/>
            <w:webHidden/>
          </w:rPr>
          <w:fldChar w:fldCharType="begin"/>
        </w:r>
        <w:r>
          <w:rPr>
            <w:noProof/>
            <w:webHidden/>
          </w:rPr>
          <w:instrText xml:space="preserve"> PAGEREF _Toc356302334 \h </w:instrText>
        </w:r>
        <w:r>
          <w:rPr>
            <w:noProof/>
          </w:rPr>
        </w:r>
        <w:r>
          <w:rPr>
            <w:noProof/>
            <w:webHidden/>
          </w:rPr>
          <w:fldChar w:fldCharType="separate"/>
        </w:r>
        <w:r>
          <w:rPr>
            <w:noProof/>
            <w:webHidden/>
          </w:rPr>
          <w:t>42</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5" w:history="1">
        <w:r w:rsidRPr="00471D6A">
          <w:rPr>
            <w:rStyle w:val="Hyperlink"/>
            <w:rFonts w:cs="Calibri"/>
            <w:noProof/>
          </w:rPr>
          <w:t>Tabela 11. Struktura gospodarstw rolnych w gminie Pępowo</w:t>
        </w:r>
        <w:r>
          <w:rPr>
            <w:noProof/>
            <w:webHidden/>
          </w:rPr>
          <w:tab/>
        </w:r>
        <w:r>
          <w:rPr>
            <w:noProof/>
            <w:webHidden/>
          </w:rPr>
          <w:fldChar w:fldCharType="begin"/>
        </w:r>
        <w:r>
          <w:rPr>
            <w:noProof/>
            <w:webHidden/>
          </w:rPr>
          <w:instrText xml:space="preserve"> PAGEREF _Toc356302335 \h </w:instrText>
        </w:r>
        <w:r>
          <w:rPr>
            <w:noProof/>
          </w:rPr>
        </w:r>
        <w:r>
          <w:rPr>
            <w:noProof/>
            <w:webHidden/>
          </w:rPr>
          <w:fldChar w:fldCharType="separate"/>
        </w:r>
        <w:r>
          <w:rPr>
            <w:noProof/>
            <w:webHidden/>
          </w:rPr>
          <w:t>43</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6" w:history="1">
        <w:r w:rsidRPr="00471D6A">
          <w:rPr>
            <w:rStyle w:val="Hyperlink"/>
            <w:rFonts w:cs="Calibri"/>
            <w:noProof/>
          </w:rPr>
          <w:t>Tabela 12. Stacje uzdatniania wody na obszarze gminy Pępowo</w:t>
        </w:r>
        <w:r>
          <w:rPr>
            <w:noProof/>
            <w:webHidden/>
          </w:rPr>
          <w:tab/>
        </w:r>
        <w:r>
          <w:rPr>
            <w:noProof/>
            <w:webHidden/>
          </w:rPr>
          <w:fldChar w:fldCharType="begin"/>
        </w:r>
        <w:r>
          <w:rPr>
            <w:noProof/>
            <w:webHidden/>
          </w:rPr>
          <w:instrText xml:space="preserve"> PAGEREF _Toc356302336 \h </w:instrText>
        </w:r>
        <w:r>
          <w:rPr>
            <w:noProof/>
          </w:rPr>
        </w:r>
        <w:r>
          <w:rPr>
            <w:noProof/>
            <w:webHidden/>
          </w:rPr>
          <w:fldChar w:fldCharType="separate"/>
        </w:r>
        <w:r>
          <w:rPr>
            <w:noProof/>
            <w:webHidden/>
          </w:rPr>
          <w:t>46</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7" w:history="1">
        <w:r w:rsidRPr="00471D6A">
          <w:rPr>
            <w:rStyle w:val="Hyperlink"/>
            <w:rFonts w:cs="Calibri"/>
            <w:noProof/>
          </w:rPr>
          <w:t>Tabela 13. Zużycie wody w gminie Pępowo</w:t>
        </w:r>
        <w:r>
          <w:rPr>
            <w:noProof/>
            <w:webHidden/>
          </w:rPr>
          <w:tab/>
        </w:r>
        <w:r>
          <w:rPr>
            <w:noProof/>
            <w:webHidden/>
          </w:rPr>
          <w:fldChar w:fldCharType="begin"/>
        </w:r>
        <w:r>
          <w:rPr>
            <w:noProof/>
            <w:webHidden/>
          </w:rPr>
          <w:instrText xml:space="preserve"> PAGEREF _Toc356302337 \h </w:instrText>
        </w:r>
        <w:r>
          <w:rPr>
            <w:noProof/>
          </w:rPr>
        </w:r>
        <w:r>
          <w:rPr>
            <w:noProof/>
            <w:webHidden/>
          </w:rPr>
          <w:fldChar w:fldCharType="separate"/>
        </w:r>
        <w:r>
          <w:rPr>
            <w:noProof/>
            <w:webHidden/>
          </w:rPr>
          <w:t>47</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8" w:history="1">
        <w:r w:rsidRPr="00471D6A">
          <w:rPr>
            <w:rStyle w:val="Hyperlink"/>
            <w:rFonts w:cs="Calibri"/>
            <w:noProof/>
          </w:rPr>
          <w:t>Tabela 14. Ścieki odprowadzone do sieci kanalizacji sanitarnej oraz liczba ludności korzystająca z oczyszczalni ścieków gminie Pępowo</w:t>
        </w:r>
        <w:r>
          <w:rPr>
            <w:noProof/>
            <w:webHidden/>
          </w:rPr>
          <w:tab/>
        </w:r>
        <w:r>
          <w:rPr>
            <w:noProof/>
            <w:webHidden/>
          </w:rPr>
          <w:fldChar w:fldCharType="begin"/>
        </w:r>
        <w:r>
          <w:rPr>
            <w:noProof/>
            <w:webHidden/>
          </w:rPr>
          <w:instrText xml:space="preserve"> PAGEREF _Toc356302338 \h </w:instrText>
        </w:r>
        <w:r>
          <w:rPr>
            <w:noProof/>
          </w:rPr>
        </w:r>
        <w:r>
          <w:rPr>
            <w:noProof/>
            <w:webHidden/>
          </w:rPr>
          <w:fldChar w:fldCharType="separate"/>
        </w:r>
        <w:r>
          <w:rPr>
            <w:noProof/>
            <w:webHidden/>
          </w:rPr>
          <w:t>47</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39" w:history="1">
        <w:r w:rsidRPr="00471D6A">
          <w:rPr>
            <w:rStyle w:val="Hyperlink"/>
            <w:rFonts w:cs="Calibri"/>
            <w:noProof/>
          </w:rPr>
          <w:t>Tabela 15. Ilość ścieków oczyszczonych trafiających do rzeki Dąbrocznia z oczyszczalni w Pępowie na podstawie pozwolenia</w:t>
        </w:r>
        <w:r>
          <w:rPr>
            <w:noProof/>
            <w:webHidden/>
          </w:rPr>
          <w:tab/>
        </w:r>
        <w:r>
          <w:rPr>
            <w:noProof/>
            <w:webHidden/>
          </w:rPr>
          <w:fldChar w:fldCharType="begin"/>
        </w:r>
        <w:r>
          <w:rPr>
            <w:noProof/>
            <w:webHidden/>
          </w:rPr>
          <w:instrText xml:space="preserve"> PAGEREF _Toc356302339 \h </w:instrText>
        </w:r>
        <w:r>
          <w:rPr>
            <w:noProof/>
          </w:rPr>
        </w:r>
        <w:r>
          <w:rPr>
            <w:noProof/>
            <w:webHidden/>
          </w:rPr>
          <w:fldChar w:fldCharType="separate"/>
        </w:r>
        <w:r>
          <w:rPr>
            <w:noProof/>
            <w:webHidden/>
          </w:rPr>
          <w:t>48</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0" w:history="1">
        <w:r w:rsidRPr="00471D6A">
          <w:rPr>
            <w:rStyle w:val="Hyperlink"/>
            <w:rFonts w:cs="Calibri"/>
            <w:noProof/>
          </w:rPr>
          <w:t>Tabela 16. Stężenia ścieków w roku 2012 w oczyszczalni w Pępowie</w:t>
        </w:r>
        <w:r>
          <w:rPr>
            <w:noProof/>
            <w:webHidden/>
          </w:rPr>
          <w:tab/>
        </w:r>
        <w:r>
          <w:rPr>
            <w:noProof/>
            <w:webHidden/>
          </w:rPr>
          <w:fldChar w:fldCharType="begin"/>
        </w:r>
        <w:r>
          <w:rPr>
            <w:noProof/>
            <w:webHidden/>
          </w:rPr>
          <w:instrText xml:space="preserve"> PAGEREF _Toc356302340 \h </w:instrText>
        </w:r>
        <w:r>
          <w:rPr>
            <w:noProof/>
          </w:rPr>
        </w:r>
        <w:r>
          <w:rPr>
            <w:noProof/>
            <w:webHidden/>
          </w:rPr>
          <w:fldChar w:fldCharType="separate"/>
        </w:r>
        <w:r>
          <w:rPr>
            <w:noProof/>
            <w:webHidden/>
          </w:rPr>
          <w:t>49</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1" w:history="1">
        <w:r w:rsidRPr="00471D6A">
          <w:rPr>
            <w:rStyle w:val="Hyperlink"/>
            <w:rFonts w:cs="Calibri"/>
            <w:noProof/>
          </w:rPr>
          <w:t>Tabela 17. Pogłowie oraz współczynnik dużych jednostek przeliczeniowych zwierząt gospodarskich  w gminie Pępowo</w:t>
        </w:r>
        <w:r>
          <w:rPr>
            <w:noProof/>
            <w:webHidden/>
          </w:rPr>
          <w:tab/>
        </w:r>
        <w:r>
          <w:rPr>
            <w:noProof/>
            <w:webHidden/>
          </w:rPr>
          <w:fldChar w:fldCharType="begin"/>
        </w:r>
        <w:r>
          <w:rPr>
            <w:noProof/>
            <w:webHidden/>
          </w:rPr>
          <w:instrText xml:space="preserve"> PAGEREF _Toc356302341 \h </w:instrText>
        </w:r>
        <w:r>
          <w:rPr>
            <w:noProof/>
          </w:rPr>
        </w:r>
        <w:r>
          <w:rPr>
            <w:noProof/>
            <w:webHidden/>
          </w:rPr>
          <w:fldChar w:fldCharType="separate"/>
        </w:r>
        <w:r>
          <w:rPr>
            <w:noProof/>
            <w:webHidden/>
          </w:rPr>
          <w:t>50</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2" w:history="1">
        <w:r w:rsidRPr="00471D6A">
          <w:rPr>
            <w:rStyle w:val="Hyperlink"/>
            <w:rFonts w:cs="Calibri"/>
            <w:noProof/>
          </w:rPr>
          <w:t>Tabela 18. Ilość nawozów i składników w nawozach produkowanych przez zwierzęta gospodarskie w gminie Pępowo w roku 2012</w:t>
        </w:r>
        <w:r>
          <w:rPr>
            <w:noProof/>
            <w:webHidden/>
          </w:rPr>
          <w:tab/>
        </w:r>
        <w:r>
          <w:rPr>
            <w:noProof/>
            <w:webHidden/>
          </w:rPr>
          <w:fldChar w:fldCharType="begin"/>
        </w:r>
        <w:r>
          <w:rPr>
            <w:noProof/>
            <w:webHidden/>
          </w:rPr>
          <w:instrText xml:space="preserve"> PAGEREF _Toc356302342 \h </w:instrText>
        </w:r>
        <w:r>
          <w:rPr>
            <w:noProof/>
          </w:rPr>
        </w:r>
        <w:r>
          <w:rPr>
            <w:noProof/>
            <w:webHidden/>
          </w:rPr>
          <w:fldChar w:fldCharType="separate"/>
        </w:r>
        <w:r>
          <w:rPr>
            <w:noProof/>
            <w:webHidden/>
          </w:rPr>
          <w:t>51</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3" w:history="1">
        <w:r w:rsidRPr="00471D6A">
          <w:rPr>
            <w:rStyle w:val="Hyperlink"/>
            <w:rFonts w:cs="Calibri"/>
            <w:noProof/>
          </w:rPr>
          <w:t>Tabela 19. Ocena jakości wód podziemnych w punktach pomiarowych sieci krajowej w ramach monitoringu operacyjnego w roku 2011</w:t>
        </w:r>
        <w:r>
          <w:rPr>
            <w:noProof/>
            <w:webHidden/>
          </w:rPr>
          <w:tab/>
        </w:r>
        <w:r>
          <w:rPr>
            <w:noProof/>
            <w:webHidden/>
          </w:rPr>
          <w:fldChar w:fldCharType="begin"/>
        </w:r>
        <w:r>
          <w:rPr>
            <w:noProof/>
            <w:webHidden/>
          </w:rPr>
          <w:instrText xml:space="preserve"> PAGEREF _Toc356302343 \h </w:instrText>
        </w:r>
        <w:r>
          <w:rPr>
            <w:noProof/>
          </w:rPr>
        </w:r>
        <w:r>
          <w:rPr>
            <w:noProof/>
            <w:webHidden/>
          </w:rPr>
          <w:fldChar w:fldCharType="separate"/>
        </w:r>
        <w:r>
          <w:rPr>
            <w:noProof/>
            <w:webHidden/>
          </w:rPr>
          <w:t>54</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4" w:history="1">
        <w:r w:rsidRPr="00471D6A">
          <w:rPr>
            <w:rStyle w:val="Hyperlink"/>
            <w:rFonts w:cs="Calibri"/>
            <w:noProof/>
          </w:rPr>
          <w:t>Tabela 20. Wyniki badań stanu ekologicznego wód w punkcie pomiarowo-kontrolnym Dąbrocznia – Sikorzyn</w:t>
        </w:r>
        <w:r>
          <w:rPr>
            <w:noProof/>
            <w:webHidden/>
          </w:rPr>
          <w:tab/>
        </w:r>
        <w:r>
          <w:rPr>
            <w:noProof/>
            <w:webHidden/>
          </w:rPr>
          <w:fldChar w:fldCharType="begin"/>
        </w:r>
        <w:r>
          <w:rPr>
            <w:noProof/>
            <w:webHidden/>
          </w:rPr>
          <w:instrText xml:space="preserve"> PAGEREF _Toc356302344 \h </w:instrText>
        </w:r>
        <w:r>
          <w:rPr>
            <w:noProof/>
          </w:rPr>
        </w:r>
        <w:r>
          <w:rPr>
            <w:noProof/>
            <w:webHidden/>
          </w:rPr>
          <w:fldChar w:fldCharType="separate"/>
        </w:r>
        <w:r>
          <w:rPr>
            <w:noProof/>
            <w:webHidden/>
          </w:rPr>
          <w:t>56</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5" w:history="1">
        <w:r w:rsidRPr="00471D6A">
          <w:rPr>
            <w:rStyle w:val="Hyperlink"/>
            <w:rFonts w:cs="Calibri"/>
            <w:noProof/>
          </w:rPr>
          <w:t>Tabela 21. Ocena pod kątem przydatności wód do bytowania ryb w warunkach naturalnych w punkcie pomiarowo-kontrolnym Dąbroczna – Sikorzyn a podstawie wyników badań z roku 2010</w:t>
        </w:r>
        <w:r>
          <w:rPr>
            <w:noProof/>
            <w:webHidden/>
          </w:rPr>
          <w:tab/>
        </w:r>
        <w:r>
          <w:rPr>
            <w:noProof/>
            <w:webHidden/>
          </w:rPr>
          <w:fldChar w:fldCharType="begin"/>
        </w:r>
        <w:r>
          <w:rPr>
            <w:noProof/>
            <w:webHidden/>
          </w:rPr>
          <w:instrText xml:space="preserve"> PAGEREF _Toc356302345 \h </w:instrText>
        </w:r>
        <w:r>
          <w:rPr>
            <w:noProof/>
          </w:rPr>
        </w:r>
        <w:r>
          <w:rPr>
            <w:noProof/>
            <w:webHidden/>
          </w:rPr>
          <w:fldChar w:fldCharType="separate"/>
        </w:r>
        <w:r>
          <w:rPr>
            <w:noProof/>
            <w:webHidden/>
          </w:rPr>
          <w:t>57</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6" w:history="1">
        <w:r w:rsidRPr="00471D6A">
          <w:rPr>
            <w:rStyle w:val="Hyperlink"/>
            <w:rFonts w:cs="Calibri"/>
            <w:noProof/>
          </w:rPr>
          <w:t>Tabela 22. Ocena eutrofizacji rzek w punkcie pomiarowo-kontrolnym Dąbroczna – Sikorzyn na podstawie wyników badań z roku 2009-2010</w:t>
        </w:r>
        <w:r>
          <w:rPr>
            <w:noProof/>
            <w:webHidden/>
          </w:rPr>
          <w:tab/>
        </w:r>
        <w:r>
          <w:rPr>
            <w:noProof/>
            <w:webHidden/>
          </w:rPr>
          <w:fldChar w:fldCharType="begin"/>
        </w:r>
        <w:r>
          <w:rPr>
            <w:noProof/>
            <w:webHidden/>
          </w:rPr>
          <w:instrText xml:space="preserve"> PAGEREF _Toc356302346 \h </w:instrText>
        </w:r>
        <w:r>
          <w:rPr>
            <w:noProof/>
          </w:rPr>
        </w:r>
        <w:r>
          <w:rPr>
            <w:noProof/>
            <w:webHidden/>
          </w:rPr>
          <w:fldChar w:fldCharType="separate"/>
        </w:r>
        <w:r>
          <w:rPr>
            <w:noProof/>
            <w:webHidden/>
          </w:rPr>
          <w:t>58</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7" w:history="1">
        <w:r w:rsidRPr="00471D6A">
          <w:rPr>
            <w:rStyle w:val="Hyperlink"/>
            <w:rFonts w:cs="Calibri"/>
            <w:noProof/>
          </w:rPr>
          <w:t>Tabela. 23. Ilość przyłączy gazowych w gminie Pępowo</w:t>
        </w:r>
        <w:r>
          <w:rPr>
            <w:noProof/>
            <w:webHidden/>
          </w:rPr>
          <w:tab/>
        </w:r>
        <w:r>
          <w:rPr>
            <w:noProof/>
            <w:webHidden/>
          </w:rPr>
          <w:fldChar w:fldCharType="begin"/>
        </w:r>
        <w:r>
          <w:rPr>
            <w:noProof/>
            <w:webHidden/>
          </w:rPr>
          <w:instrText xml:space="preserve"> PAGEREF _Toc356302347 \h </w:instrText>
        </w:r>
        <w:r>
          <w:rPr>
            <w:noProof/>
          </w:rPr>
        </w:r>
        <w:r>
          <w:rPr>
            <w:noProof/>
            <w:webHidden/>
          </w:rPr>
          <w:fldChar w:fldCharType="separate"/>
        </w:r>
        <w:r>
          <w:rPr>
            <w:noProof/>
            <w:webHidden/>
          </w:rPr>
          <w:t>63</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8" w:history="1">
        <w:r w:rsidRPr="00471D6A">
          <w:rPr>
            <w:rStyle w:val="Hyperlink"/>
            <w:rFonts w:cs="Calibri"/>
            <w:noProof/>
          </w:rPr>
          <w:t>Tabela 24. Poziomy niektórych substancji w powietrzu ze względu na ochronę zdrowia i ludzi, termin ich osiągnięcia, okresy dla których uśrednia się wyniki pomiarów oraz dopuszczalne częstości przekraczania tych poziomów</w:t>
        </w:r>
        <w:r>
          <w:rPr>
            <w:noProof/>
            <w:webHidden/>
          </w:rPr>
          <w:tab/>
        </w:r>
        <w:r>
          <w:rPr>
            <w:noProof/>
            <w:webHidden/>
          </w:rPr>
          <w:fldChar w:fldCharType="begin"/>
        </w:r>
        <w:r>
          <w:rPr>
            <w:noProof/>
            <w:webHidden/>
          </w:rPr>
          <w:instrText xml:space="preserve"> PAGEREF _Toc356302348 \h </w:instrText>
        </w:r>
        <w:r>
          <w:rPr>
            <w:noProof/>
          </w:rPr>
        </w:r>
        <w:r>
          <w:rPr>
            <w:noProof/>
            <w:webHidden/>
          </w:rPr>
          <w:fldChar w:fldCharType="separate"/>
        </w:r>
        <w:r>
          <w:rPr>
            <w:noProof/>
            <w:webHidden/>
          </w:rPr>
          <w:t>63</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49" w:history="1">
        <w:r w:rsidRPr="00471D6A">
          <w:rPr>
            <w:rStyle w:val="Hyperlink"/>
            <w:rFonts w:cs="Calibri"/>
            <w:noProof/>
          </w:rPr>
          <w:t>Tabela 25. Poziomy niektórych substancji w powietrzu ze względu na ochronę roślin (Rozporządzenie)</w:t>
        </w:r>
        <w:r>
          <w:rPr>
            <w:noProof/>
            <w:webHidden/>
          </w:rPr>
          <w:tab/>
        </w:r>
        <w:r>
          <w:rPr>
            <w:noProof/>
            <w:webHidden/>
          </w:rPr>
          <w:fldChar w:fldCharType="begin"/>
        </w:r>
        <w:r>
          <w:rPr>
            <w:noProof/>
            <w:webHidden/>
          </w:rPr>
          <w:instrText xml:space="preserve"> PAGEREF _Toc356302349 \h </w:instrText>
        </w:r>
        <w:r>
          <w:rPr>
            <w:noProof/>
          </w:rPr>
        </w:r>
        <w:r>
          <w:rPr>
            <w:noProof/>
            <w:webHidden/>
          </w:rPr>
          <w:fldChar w:fldCharType="separate"/>
        </w:r>
        <w:r>
          <w:rPr>
            <w:noProof/>
            <w:webHidden/>
          </w:rPr>
          <w:t>64</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0" w:history="1">
        <w:r w:rsidRPr="00471D6A">
          <w:rPr>
            <w:rStyle w:val="Hyperlink"/>
            <w:rFonts w:cs="Calibri"/>
            <w:noProof/>
          </w:rPr>
          <w:t>Tabela 26. Wynikowe klasy strefy wielkopolskiej dla poszczególnych zanieczyszczeń oraz klasa ogólna, uzyskane w OR dokonanej z uwzględnieniem kryteriów ustanowionych w celu ochrony zdrowia</w:t>
        </w:r>
        <w:r>
          <w:rPr>
            <w:noProof/>
            <w:webHidden/>
          </w:rPr>
          <w:tab/>
        </w:r>
        <w:r>
          <w:rPr>
            <w:noProof/>
            <w:webHidden/>
          </w:rPr>
          <w:fldChar w:fldCharType="begin"/>
        </w:r>
        <w:r>
          <w:rPr>
            <w:noProof/>
            <w:webHidden/>
          </w:rPr>
          <w:instrText xml:space="preserve"> PAGEREF _Toc356302350 \h </w:instrText>
        </w:r>
        <w:r>
          <w:rPr>
            <w:noProof/>
          </w:rPr>
        </w:r>
        <w:r>
          <w:rPr>
            <w:noProof/>
            <w:webHidden/>
          </w:rPr>
          <w:fldChar w:fldCharType="separate"/>
        </w:r>
        <w:r>
          <w:rPr>
            <w:noProof/>
            <w:webHidden/>
          </w:rPr>
          <w:t>66</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1" w:history="1">
        <w:r w:rsidRPr="00471D6A">
          <w:rPr>
            <w:rStyle w:val="Hyperlink"/>
            <w:rFonts w:cs="Calibri"/>
            <w:noProof/>
          </w:rPr>
          <w:t>Tabela 27.Wynikowe klasy strefy wielkopolskiej dla poszczególnych zanieczyszczeń oraz klasa ogólna, uzyskane w OR dokonanej z uwzględnieniem kryteriów ustanowionych w celu ochrony roślin</w:t>
        </w:r>
        <w:r>
          <w:rPr>
            <w:noProof/>
            <w:webHidden/>
          </w:rPr>
          <w:tab/>
        </w:r>
        <w:r>
          <w:rPr>
            <w:noProof/>
            <w:webHidden/>
          </w:rPr>
          <w:fldChar w:fldCharType="begin"/>
        </w:r>
        <w:r>
          <w:rPr>
            <w:noProof/>
            <w:webHidden/>
          </w:rPr>
          <w:instrText xml:space="preserve"> PAGEREF _Toc356302351 \h </w:instrText>
        </w:r>
        <w:r>
          <w:rPr>
            <w:noProof/>
          </w:rPr>
        </w:r>
        <w:r>
          <w:rPr>
            <w:noProof/>
            <w:webHidden/>
          </w:rPr>
          <w:fldChar w:fldCharType="separate"/>
        </w:r>
        <w:r>
          <w:rPr>
            <w:noProof/>
            <w:webHidden/>
          </w:rPr>
          <w:t>66</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2" w:history="1">
        <w:r w:rsidRPr="00471D6A">
          <w:rPr>
            <w:rStyle w:val="Hyperlink"/>
            <w:rFonts w:cs="Calibri"/>
            <w:noProof/>
          </w:rPr>
          <w:t>Tabela 28. Wyniki badań gleb na terenie gminy Pępowo (odczyn, potrzeba wapnowania)</w:t>
        </w:r>
        <w:r>
          <w:rPr>
            <w:noProof/>
            <w:webHidden/>
          </w:rPr>
          <w:tab/>
        </w:r>
        <w:r>
          <w:rPr>
            <w:noProof/>
            <w:webHidden/>
          </w:rPr>
          <w:fldChar w:fldCharType="begin"/>
        </w:r>
        <w:r>
          <w:rPr>
            <w:noProof/>
            <w:webHidden/>
          </w:rPr>
          <w:instrText xml:space="preserve"> PAGEREF _Toc356302352 \h </w:instrText>
        </w:r>
        <w:r>
          <w:rPr>
            <w:noProof/>
          </w:rPr>
        </w:r>
        <w:r>
          <w:rPr>
            <w:noProof/>
            <w:webHidden/>
          </w:rPr>
          <w:fldChar w:fldCharType="separate"/>
        </w:r>
        <w:r>
          <w:rPr>
            <w:noProof/>
            <w:webHidden/>
          </w:rPr>
          <w:t>74</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3" w:history="1">
        <w:r w:rsidRPr="00471D6A">
          <w:rPr>
            <w:rStyle w:val="Hyperlink"/>
            <w:rFonts w:cs="Calibri"/>
            <w:noProof/>
          </w:rPr>
          <w:t>Tabela 29. Wyniki badań gleb w gminie Pępowo</w:t>
        </w:r>
        <w:r>
          <w:rPr>
            <w:noProof/>
            <w:webHidden/>
          </w:rPr>
          <w:tab/>
        </w:r>
        <w:r>
          <w:rPr>
            <w:noProof/>
            <w:webHidden/>
          </w:rPr>
          <w:fldChar w:fldCharType="begin"/>
        </w:r>
        <w:r>
          <w:rPr>
            <w:noProof/>
            <w:webHidden/>
          </w:rPr>
          <w:instrText xml:space="preserve"> PAGEREF _Toc356302353 \h </w:instrText>
        </w:r>
        <w:r>
          <w:rPr>
            <w:noProof/>
          </w:rPr>
        </w:r>
        <w:r>
          <w:rPr>
            <w:noProof/>
            <w:webHidden/>
          </w:rPr>
          <w:fldChar w:fldCharType="separate"/>
        </w:r>
        <w:r>
          <w:rPr>
            <w:noProof/>
            <w:webHidden/>
          </w:rPr>
          <w:t>75</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4" w:history="1">
        <w:r w:rsidRPr="00471D6A">
          <w:rPr>
            <w:rStyle w:val="Hyperlink"/>
            <w:rFonts w:cs="Calibri"/>
            <w:noProof/>
          </w:rPr>
          <w:t>Tabela 30. Zawartość metali ciężkich w glebach na obszarze gminy Pępowo</w:t>
        </w:r>
        <w:r>
          <w:rPr>
            <w:noProof/>
            <w:webHidden/>
          </w:rPr>
          <w:tab/>
        </w:r>
        <w:r>
          <w:rPr>
            <w:noProof/>
            <w:webHidden/>
          </w:rPr>
          <w:fldChar w:fldCharType="begin"/>
        </w:r>
        <w:r>
          <w:rPr>
            <w:noProof/>
            <w:webHidden/>
          </w:rPr>
          <w:instrText xml:space="preserve"> PAGEREF _Toc356302354 \h </w:instrText>
        </w:r>
        <w:r>
          <w:rPr>
            <w:noProof/>
          </w:rPr>
        </w:r>
        <w:r>
          <w:rPr>
            <w:noProof/>
            <w:webHidden/>
          </w:rPr>
          <w:fldChar w:fldCharType="separate"/>
        </w:r>
        <w:r>
          <w:rPr>
            <w:noProof/>
            <w:webHidden/>
          </w:rPr>
          <w:t>76</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5" w:history="1">
        <w:r w:rsidRPr="00471D6A">
          <w:rPr>
            <w:rStyle w:val="Hyperlink"/>
            <w:rFonts w:cs="Calibri"/>
            <w:noProof/>
          </w:rPr>
          <w:t>Tabela 31. Zawartość chromu, manganu, żelaza oraz arsenu w glebach na terenie gminy Pępowo w latach 200-2004</w:t>
        </w:r>
        <w:r>
          <w:rPr>
            <w:noProof/>
            <w:webHidden/>
          </w:rPr>
          <w:tab/>
        </w:r>
        <w:r>
          <w:rPr>
            <w:noProof/>
            <w:webHidden/>
          </w:rPr>
          <w:fldChar w:fldCharType="begin"/>
        </w:r>
        <w:r>
          <w:rPr>
            <w:noProof/>
            <w:webHidden/>
          </w:rPr>
          <w:instrText xml:space="preserve"> PAGEREF _Toc356302355 \h </w:instrText>
        </w:r>
        <w:r>
          <w:rPr>
            <w:noProof/>
          </w:rPr>
        </w:r>
        <w:r>
          <w:rPr>
            <w:noProof/>
            <w:webHidden/>
          </w:rPr>
          <w:fldChar w:fldCharType="separate"/>
        </w:r>
        <w:r>
          <w:rPr>
            <w:noProof/>
            <w:webHidden/>
          </w:rPr>
          <w:t>76</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6" w:history="1">
        <w:r w:rsidRPr="00471D6A">
          <w:rPr>
            <w:rStyle w:val="Hyperlink"/>
            <w:rFonts w:cs="Calibri"/>
            <w:noProof/>
          </w:rPr>
          <w:t>Tabela 32. Zawartość azotu mineralnego w profilu glebowym 0-60 cm na OSN (termin poboru − wiosna)</w:t>
        </w:r>
        <w:r>
          <w:rPr>
            <w:noProof/>
            <w:webHidden/>
          </w:rPr>
          <w:tab/>
        </w:r>
        <w:r>
          <w:rPr>
            <w:noProof/>
            <w:webHidden/>
          </w:rPr>
          <w:fldChar w:fldCharType="begin"/>
        </w:r>
        <w:r>
          <w:rPr>
            <w:noProof/>
            <w:webHidden/>
          </w:rPr>
          <w:instrText xml:space="preserve"> PAGEREF _Toc356302356 \h </w:instrText>
        </w:r>
        <w:r>
          <w:rPr>
            <w:noProof/>
          </w:rPr>
        </w:r>
        <w:r>
          <w:rPr>
            <w:noProof/>
            <w:webHidden/>
          </w:rPr>
          <w:fldChar w:fldCharType="separate"/>
        </w:r>
        <w:r>
          <w:rPr>
            <w:noProof/>
            <w:webHidden/>
          </w:rPr>
          <w:t>77</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7" w:history="1">
        <w:r w:rsidRPr="00471D6A">
          <w:rPr>
            <w:rStyle w:val="Hyperlink"/>
            <w:rFonts w:cs="Calibri"/>
            <w:noProof/>
          </w:rPr>
          <w:t>Tabela 33. Zawartość azotu mineralnego w profilu glebowym 0-60 cm na OSN (termin poboru − jesień)</w:t>
        </w:r>
        <w:r>
          <w:rPr>
            <w:noProof/>
            <w:webHidden/>
          </w:rPr>
          <w:tab/>
        </w:r>
        <w:r>
          <w:rPr>
            <w:noProof/>
            <w:webHidden/>
          </w:rPr>
          <w:fldChar w:fldCharType="begin"/>
        </w:r>
        <w:r>
          <w:rPr>
            <w:noProof/>
            <w:webHidden/>
          </w:rPr>
          <w:instrText xml:space="preserve"> PAGEREF _Toc356302357 \h </w:instrText>
        </w:r>
        <w:r>
          <w:rPr>
            <w:noProof/>
          </w:rPr>
        </w:r>
        <w:r>
          <w:rPr>
            <w:noProof/>
            <w:webHidden/>
          </w:rPr>
          <w:fldChar w:fldCharType="separate"/>
        </w:r>
        <w:r>
          <w:rPr>
            <w:noProof/>
            <w:webHidden/>
          </w:rPr>
          <w:t>77</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8" w:history="1">
        <w:r w:rsidRPr="00471D6A">
          <w:rPr>
            <w:rStyle w:val="Hyperlink"/>
            <w:rFonts w:cs="Calibri"/>
            <w:noProof/>
          </w:rPr>
          <w:t>Tabela 34. Wyniki badań stopnia zanieczyszczenia gleb dla azotu prowadzone przez Okręgową Stację Chemiczno-Rolniczą w latach 2007-2009</w:t>
        </w:r>
        <w:r>
          <w:rPr>
            <w:noProof/>
            <w:webHidden/>
          </w:rPr>
          <w:tab/>
        </w:r>
        <w:r>
          <w:rPr>
            <w:noProof/>
            <w:webHidden/>
          </w:rPr>
          <w:fldChar w:fldCharType="begin"/>
        </w:r>
        <w:r>
          <w:rPr>
            <w:noProof/>
            <w:webHidden/>
          </w:rPr>
          <w:instrText xml:space="preserve"> PAGEREF _Toc356302358 \h </w:instrText>
        </w:r>
        <w:r>
          <w:rPr>
            <w:noProof/>
          </w:rPr>
        </w:r>
        <w:r>
          <w:rPr>
            <w:noProof/>
            <w:webHidden/>
          </w:rPr>
          <w:fldChar w:fldCharType="separate"/>
        </w:r>
        <w:r>
          <w:rPr>
            <w:noProof/>
            <w:webHidden/>
          </w:rPr>
          <w:t>77</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59" w:history="1">
        <w:r w:rsidRPr="00471D6A">
          <w:rPr>
            <w:rStyle w:val="Hyperlink"/>
            <w:rFonts w:cs="Calibri"/>
            <w:noProof/>
          </w:rPr>
          <w:t>Tabela 35. Wykaz dróg powiatowych na terenie gminy Pępowo</w:t>
        </w:r>
        <w:r>
          <w:rPr>
            <w:noProof/>
            <w:webHidden/>
          </w:rPr>
          <w:tab/>
        </w:r>
        <w:r>
          <w:rPr>
            <w:noProof/>
            <w:webHidden/>
          </w:rPr>
          <w:fldChar w:fldCharType="begin"/>
        </w:r>
        <w:r>
          <w:rPr>
            <w:noProof/>
            <w:webHidden/>
          </w:rPr>
          <w:instrText xml:space="preserve"> PAGEREF _Toc356302359 \h </w:instrText>
        </w:r>
        <w:r>
          <w:rPr>
            <w:noProof/>
          </w:rPr>
        </w:r>
        <w:r>
          <w:rPr>
            <w:noProof/>
            <w:webHidden/>
          </w:rPr>
          <w:fldChar w:fldCharType="separate"/>
        </w:r>
        <w:r>
          <w:rPr>
            <w:noProof/>
            <w:webHidden/>
          </w:rPr>
          <w:t>80</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60" w:history="1">
        <w:r w:rsidRPr="00471D6A">
          <w:rPr>
            <w:rStyle w:val="Hyperlink"/>
            <w:rFonts w:cs="Calibri"/>
            <w:noProof/>
          </w:rPr>
          <w:t>Tabela 36. Wykaz dróg gminnych na terenie gminy Pępowo</w:t>
        </w:r>
        <w:r>
          <w:rPr>
            <w:noProof/>
            <w:webHidden/>
          </w:rPr>
          <w:tab/>
        </w:r>
        <w:r>
          <w:rPr>
            <w:noProof/>
            <w:webHidden/>
          </w:rPr>
          <w:fldChar w:fldCharType="begin"/>
        </w:r>
        <w:r>
          <w:rPr>
            <w:noProof/>
            <w:webHidden/>
          </w:rPr>
          <w:instrText xml:space="preserve"> PAGEREF _Toc356302360 \h </w:instrText>
        </w:r>
        <w:r>
          <w:rPr>
            <w:noProof/>
          </w:rPr>
        </w:r>
        <w:r>
          <w:rPr>
            <w:noProof/>
            <w:webHidden/>
          </w:rPr>
          <w:fldChar w:fldCharType="separate"/>
        </w:r>
        <w:r>
          <w:rPr>
            <w:noProof/>
            <w:webHidden/>
          </w:rPr>
          <w:t>80</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61" w:history="1">
        <w:r w:rsidRPr="00471D6A">
          <w:rPr>
            <w:rStyle w:val="Hyperlink"/>
            <w:rFonts w:cs="Calibri"/>
            <w:noProof/>
          </w:rPr>
          <w:t>Tabela 37. Dopuszczalne poziomy hałasu w środowisku</w:t>
        </w:r>
        <w:r>
          <w:rPr>
            <w:noProof/>
            <w:webHidden/>
          </w:rPr>
          <w:tab/>
        </w:r>
        <w:r>
          <w:rPr>
            <w:noProof/>
            <w:webHidden/>
          </w:rPr>
          <w:fldChar w:fldCharType="begin"/>
        </w:r>
        <w:r>
          <w:rPr>
            <w:noProof/>
            <w:webHidden/>
          </w:rPr>
          <w:instrText xml:space="preserve"> PAGEREF _Toc356302361 \h </w:instrText>
        </w:r>
        <w:r>
          <w:rPr>
            <w:noProof/>
          </w:rPr>
        </w:r>
        <w:r>
          <w:rPr>
            <w:noProof/>
            <w:webHidden/>
          </w:rPr>
          <w:fldChar w:fldCharType="separate"/>
        </w:r>
        <w:r>
          <w:rPr>
            <w:noProof/>
            <w:webHidden/>
          </w:rPr>
          <w:t>83</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62" w:history="1">
        <w:r w:rsidRPr="00471D6A">
          <w:rPr>
            <w:rStyle w:val="Hyperlink"/>
            <w:rFonts w:cs="Calibri"/>
            <w:noProof/>
          </w:rPr>
          <w:t>Tabela 38. Natężenie pól mikrofalowych w okolicy anten bazowych telefonii komórkowej w Polsce</w:t>
        </w:r>
        <w:r>
          <w:rPr>
            <w:noProof/>
            <w:webHidden/>
          </w:rPr>
          <w:tab/>
        </w:r>
        <w:r>
          <w:rPr>
            <w:noProof/>
            <w:webHidden/>
          </w:rPr>
          <w:fldChar w:fldCharType="begin"/>
        </w:r>
        <w:r>
          <w:rPr>
            <w:noProof/>
            <w:webHidden/>
          </w:rPr>
          <w:instrText xml:space="preserve"> PAGEREF _Toc356302362 \h </w:instrText>
        </w:r>
        <w:r>
          <w:rPr>
            <w:noProof/>
          </w:rPr>
        </w:r>
        <w:r>
          <w:rPr>
            <w:noProof/>
            <w:webHidden/>
          </w:rPr>
          <w:fldChar w:fldCharType="separate"/>
        </w:r>
        <w:r>
          <w:rPr>
            <w:noProof/>
            <w:webHidden/>
          </w:rPr>
          <w:t>87</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63" w:history="1">
        <w:r w:rsidRPr="00471D6A">
          <w:rPr>
            <w:rStyle w:val="Hyperlink"/>
            <w:rFonts w:cs="Calibri"/>
            <w:noProof/>
          </w:rPr>
          <w:t>Tabela 39. Dopuszczalne poziomy pól elektromagnetycznych dla terenów przeznaczonych pod zabudowę mieszkaniową</w:t>
        </w:r>
        <w:r>
          <w:rPr>
            <w:noProof/>
            <w:webHidden/>
          </w:rPr>
          <w:tab/>
        </w:r>
        <w:r>
          <w:rPr>
            <w:noProof/>
            <w:webHidden/>
          </w:rPr>
          <w:fldChar w:fldCharType="begin"/>
        </w:r>
        <w:r>
          <w:rPr>
            <w:noProof/>
            <w:webHidden/>
          </w:rPr>
          <w:instrText xml:space="preserve"> PAGEREF _Toc356302363 \h </w:instrText>
        </w:r>
        <w:r>
          <w:rPr>
            <w:noProof/>
          </w:rPr>
        </w:r>
        <w:r>
          <w:rPr>
            <w:noProof/>
            <w:webHidden/>
          </w:rPr>
          <w:fldChar w:fldCharType="separate"/>
        </w:r>
        <w:r>
          <w:rPr>
            <w:noProof/>
            <w:webHidden/>
          </w:rPr>
          <w:t>88</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64" w:history="1">
        <w:r w:rsidRPr="00471D6A">
          <w:rPr>
            <w:rStyle w:val="Hyperlink"/>
            <w:rFonts w:cs="Calibri"/>
            <w:noProof/>
          </w:rPr>
          <w:t>Tabela 40. Dopuszczalne poziomy pól elektromagnetycznych</w:t>
        </w:r>
        <w:r>
          <w:rPr>
            <w:noProof/>
            <w:webHidden/>
          </w:rPr>
          <w:tab/>
        </w:r>
        <w:r>
          <w:rPr>
            <w:noProof/>
            <w:webHidden/>
          </w:rPr>
          <w:fldChar w:fldCharType="begin"/>
        </w:r>
        <w:r>
          <w:rPr>
            <w:noProof/>
            <w:webHidden/>
          </w:rPr>
          <w:instrText xml:space="preserve"> PAGEREF _Toc356302364 \h </w:instrText>
        </w:r>
        <w:r>
          <w:rPr>
            <w:noProof/>
          </w:rPr>
        </w:r>
        <w:r>
          <w:rPr>
            <w:noProof/>
            <w:webHidden/>
          </w:rPr>
          <w:fldChar w:fldCharType="separate"/>
        </w:r>
        <w:r>
          <w:rPr>
            <w:noProof/>
            <w:webHidden/>
          </w:rPr>
          <w:t>89</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65" w:history="1">
        <w:r w:rsidRPr="00471D6A">
          <w:rPr>
            <w:rStyle w:val="Hyperlink"/>
            <w:rFonts w:cs="Calibri"/>
            <w:noProof/>
          </w:rPr>
          <w:t>Tabela 41. Zestawie kosztów realizacji działań w latach 2013-2016</w:t>
        </w:r>
        <w:r>
          <w:rPr>
            <w:noProof/>
            <w:webHidden/>
          </w:rPr>
          <w:tab/>
        </w:r>
        <w:r>
          <w:rPr>
            <w:noProof/>
            <w:webHidden/>
          </w:rPr>
          <w:fldChar w:fldCharType="begin"/>
        </w:r>
        <w:r>
          <w:rPr>
            <w:noProof/>
            <w:webHidden/>
          </w:rPr>
          <w:instrText xml:space="preserve"> PAGEREF _Toc356302365 \h </w:instrText>
        </w:r>
        <w:r>
          <w:rPr>
            <w:noProof/>
          </w:rPr>
        </w:r>
        <w:r>
          <w:rPr>
            <w:noProof/>
            <w:webHidden/>
          </w:rPr>
          <w:fldChar w:fldCharType="separate"/>
        </w:r>
        <w:r>
          <w:rPr>
            <w:noProof/>
            <w:webHidden/>
          </w:rPr>
          <w:t>103</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66" w:history="1">
        <w:r w:rsidRPr="00471D6A">
          <w:rPr>
            <w:rStyle w:val="Hyperlink"/>
            <w:rFonts w:cs="Calibri"/>
            <w:noProof/>
          </w:rPr>
          <w:t>Tabela 42. Źródła finansowania ochrony środowiska</w:t>
        </w:r>
        <w:r>
          <w:rPr>
            <w:noProof/>
            <w:webHidden/>
          </w:rPr>
          <w:tab/>
        </w:r>
        <w:r>
          <w:rPr>
            <w:noProof/>
            <w:webHidden/>
          </w:rPr>
          <w:fldChar w:fldCharType="begin"/>
        </w:r>
        <w:r>
          <w:rPr>
            <w:noProof/>
            <w:webHidden/>
          </w:rPr>
          <w:instrText xml:space="preserve"> PAGEREF _Toc356302366 \h </w:instrText>
        </w:r>
        <w:r>
          <w:rPr>
            <w:noProof/>
          </w:rPr>
        </w:r>
        <w:r>
          <w:rPr>
            <w:noProof/>
            <w:webHidden/>
          </w:rPr>
          <w:fldChar w:fldCharType="separate"/>
        </w:r>
        <w:r>
          <w:rPr>
            <w:noProof/>
            <w:webHidden/>
          </w:rPr>
          <w:t>104</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67" w:history="1">
        <w:r w:rsidRPr="00471D6A">
          <w:rPr>
            <w:rStyle w:val="Hyperlink"/>
            <w:rFonts w:cs="Calibri"/>
            <w:noProof/>
          </w:rPr>
          <w:t>Tabela 43. Harmonogram wdrażania Programu</w:t>
        </w:r>
        <w:r>
          <w:rPr>
            <w:noProof/>
            <w:webHidden/>
          </w:rPr>
          <w:tab/>
        </w:r>
        <w:r>
          <w:rPr>
            <w:noProof/>
            <w:webHidden/>
          </w:rPr>
          <w:fldChar w:fldCharType="begin"/>
        </w:r>
        <w:r>
          <w:rPr>
            <w:noProof/>
            <w:webHidden/>
          </w:rPr>
          <w:instrText xml:space="preserve"> PAGEREF _Toc356302367 \h </w:instrText>
        </w:r>
        <w:r>
          <w:rPr>
            <w:noProof/>
          </w:rPr>
        </w:r>
        <w:r>
          <w:rPr>
            <w:noProof/>
            <w:webHidden/>
          </w:rPr>
          <w:fldChar w:fldCharType="separate"/>
        </w:r>
        <w:r>
          <w:rPr>
            <w:noProof/>
            <w:webHidden/>
          </w:rPr>
          <w:t>113</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68" w:history="1">
        <w:r w:rsidRPr="00471D6A">
          <w:rPr>
            <w:rStyle w:val="Hyperlink"/>
            <w:rFonts w:cs="Calibri"/>
            <w:noProof/>
          </w:rPr>
          <w:t>Tabela 44. Wskaźniki monitoringu Programu</w:t>
        </w:r>
        <w:r>
          <w:rPr>
            <w:noProof/>
            <w:webHidden/>
          </w:rPr>
          <w:tab/>
        </w:r>
        <w:r>
          <w:rPr>
            <w:noProof/>
            <w:webHidden/>
          </w:rPr>
          <w:fldChar w:fldCharType="begin"/>
        </w:r>
        <w:r>
          <w:rPr>
            <w:noProof/>
            <w:webHidden/>
          </w:rPr>
          <w:instrText xml:space="preserve"> PAGEREF _Toc356302368 \h </w:instrText>
        </w:r>
        <w:r>
          <w:rPr>
            <w:noProof/>
          </w:rPr>
        </w:r>
        <w:r>
          <w:rPr>
            <w:noProof/>
            <w:webHidden/>
          </w:rPr>
          <w:fldChar w:fldCharType="separate"/>
        </w:r>
        <w:r>
          <w:rPr>
            <w:noProof/>
            <w:webHidden/>
          </w:rPr>
          <w:t>114</w:t>
        </w:r>
        <w:r>
          <w:rPr>
            <w:noProof/>
            <w:webHidden/>
          </w:rPr>
          <w:fldChar w:fldCharType="end"/>
        </w:r>
      </w:hyperlink>
    </w:p>
    <w:p w:rsidR="0010427B" w:rsidRDefault="0010427B" w:rsidP="005C2C6E">
      <w:pPr>
        <w:rPr>
          <w:rFonts w:cs="Calibri"/>
          <w:b/>
        </w:rPr>
      </w:pPr>
      <w:r>
        <w:rPr>
          <w:b/>
        </w:rPr>
        <w:fldChar w:fldCharType="end"/>
      </w:r>
    </w:p>
    <w:p w:rsidR="0010427B" w:rsidRPr="000B372D" w:rsidRDefault="0010427B" w:rsidP="00C135EC">
      <w:pPr>
        <w:spacing w:before="120" w:after="120"/>
        <w:jc w:val="center"/>
        <w:outlineLvl w:val="0"/>
        <w:rPr>
          <w:b/>
        </w:rPr>
      </w:pPr>
      <w:r w:rsidRPr="000B372D">
        <w:rPr>
          <w:b/>
        </w:rPr>
        <w:t>SPIS RYSUNKÓW, RYCIN I FOTOGRAFII</w:t>
      </w:r>
    </w:p>
    <w:p w:rsidR="0010427B" w:rsidRDefault="0010427B">
      <w:pPr>
        <w:pStyle w:val="TableofFigures"/>
        <w:tabs>
          <w:tab w:val="right" w:leader="dot" w:pos="9062"/>
        </w:tabs>
        <w:rPr>
          <w:rFonts w:cs="Times New Roman"/>
          <w:smallCaps w:val="0"/>
          <w:noProof/>
          <w:sz w:val="22"/>
          <w:szCs w:val="22"/>
          <w:lang w:eastAsia="pl-PL"/>
        </w:rPr>
      </w:pPr>
      <w:r>
        <w:rPr>
          <w:b/>
        </w:rPr>
        <w:fldChar w:fldCharType="begin"/>
      </w:r>
      <w:r>
        <w:rPr>
          <w:b/>
        </w:rPr>
        <w:instrText xml:space="preserve"> TOC \h \z \t "Rysunki i Ryciny" \c </w:instrText>
      </w:r>
      <w:r>
        <w:rPr>
          <w:b/>
        </w:rPr>
        <w:fldChar w:fldCharType="separate"/>
      </w:r>
      <w:hyperlink w:anchor="_Toc356302309" w:history="1">
        <w:r w:rsidRPr="00E743AD">
          <w:rPr>
            <w:rStyle w:val="Hyperlink"/>
            <w:rFonts w:cs="Calibri"/>
            <w:noProof/>
          </w:rPr>
          <w:t>Rys.1. Położenie gminy Pępowo</w:t>
        </w:r>
        <w:r>
          <w:rPr>
            <w:noProof/>
            <w:webHidden/>
          </w:rPr>
          <w:tab/>
        </w:r>
        <w:r>
          <w:rPr>
            <w:noProof/>
            <w:webHidden/>
          </w:rPr>
          <w:fldChar w:fldCharType="begin"/>
        </w:r>
        <w:r>
          <w:rPr>
            <w:noProof/>
            <w:webHidden/>
          </w:rPr>
          <w:instrText xml:space="preserve"> PAGEREF _Toc356302309 \h </w:instrText>
        </w:r>
        <w:r>
          <w:rPr>
            <w:noProof/>
          </w:rPr>
        </w:r>
        <w:r>
          <w:rPr>
            <w:noProof/>
            <w:webHidden/>
          </w:rPr>
          <w:fldChar w:fldCharType="separate"/>
        </w:r>
        <w:r>
          <w:rPr>
            <w:noProof/>
            <w:webHidden/>
          </w:rPr>
          <w:t>26</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10" w:history="1">
        <w:r w:rsidRPr="00E743AD">
          <w:rPr>
            <w:rStyle w:val="Hyperlink"/>
            <w:rFonts w:cs="Calibri"/>
            <w:noProof/>
          </w:rPr>
          <w:t>Fot.1. Meandry na rzece Dąbroczna na terenie gminy Pępowo</w:t>
        </w:r>
        <w:r>
          <w:rPr>
            <w:noProof/>
            <w:webHidden/>
          </w:rPr>
          <w:tab/>
        </w:r>
        <w:r>
          <w:rPr>
            <w:noProof/>
            <w:webHidden/>
          </w:rPr>
          <w:fldChar w:fldCharType="begin"/>
        </w:r>
        <w:r>
          <w:rPr>
            <w:noProof/>
            <w:webHidden/>
          </w:rPr>
          <w:instrText xml:space="preserve"> PAGEREF _Toc356302310 \h </w:instrText>
        </w:r>
        <w:r>
          <w:rPr>
            <w:noProof/>
          </w:rPr>
        </w:r>
        <w:r>
          <w:rPr>
            <w:noProof/>
            <w:webHidden/>
          </w:rPr>
          <w:fldChar w:fldCharType="separate"/>
        </w:r>
        <w:r>
          <w:rPr>
            <w:noProof/>
            <w:webHidden/>
          </w:rPr>
          <w:t>30</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11" w:history="1">
        <w:r w:rsidRPr="00E743AD">
          <w:rPr>
            <w:rStyle w:val="Hyperlink"/>
            <w:rFonts w:cs="Calibri"/>
            <w:noProof/>
            <w:lang w:eastAsia="pl-PL"/>
          </w:rPr>
          <w:t>Rys.2. Róża wiatrów dla miasta Poznań</w:t>
        </w:r>
        <w:r>
          <w:rPr>
            <w:noProof/>
            <w:webHidden/>
          </w:rPr>
          <w:tab/>
        </w:r>
        <w:r>
          <w:rPr>
            <w:noProof/>
            <w:webHidden/>
          </w:rPr>
          <w:fldChar w:fldCharType="begin"/>
        </w:r>
        <w:r>
          <w:rPr>
            <w:noProof/>
            <w:webHidden/>
          </w:rPr>
          <w:instrText xml:space="preserve"> PAGEREF _Toc356302311 \h </w:instrText>
        </w:r>
        <w:r>
          <w:rPr>
            <w:noProof/>
          </w:rPr>
        </w:r>
        <w:r>
          <w:rPr>
            <w:noProof/>
            <w:webHidden/>
          </w:rPr>
          <w:fldChar w:fldCharType="separate"/>
        </w:r>
        <w:r>
          <w:rPr>
            <w:noProof/>
            <w:webHidden/>
          </w:rPr>
          <w:t>31</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12" w:history="1">
        <w:r w:rsidRPr="00E743AD">
          <w:rPr>
            <w:rStyle w:val="Hyperlink"/>
            <w:rFonts w:cs="Calibri"/>
            <w:noProof/>
          </w:rPr>
          <w:t>Fot.2. Rezerwat leśny Pępowo</w:t>
        </w:r>
        <w:r>
          <w:rPr>
            <w:noProof/>
            <w:webHidden/>
          </w:rPr>
          <w:tab/>
        </w:r>
        <w:r>
          <w:rPr>
            <w:noProof/>
            <w:webHidden/>
          </w:rPr>
          <w:fldChar w:fldCharType="begin"/>
        </w:r>
        <w:r>
          <w:rPr>
            <w:noProof/>
            <w:webHidden/>
          </w:rPr>
          <w:instrText xml:space="preserve"> PAGEREF _Toc356302312 \h </w:instrText>
        </w:r>
        <w:r>
          <w:rPr>
            <w:noProof/>
          </w:rPr>
        </w:r>
        <w:r>
          <w:rPr>
            <w:noProof/>
            <w:webHidden/>
          </w:rPr>
          <w:fldChar w:fldCharType="separate"/>
        </w:r>
        <w:r>
          <w:rPr>
            <w:noProof/>
            <w:webHidden/>
          </w:rPr>
          <w:t>35</w:t>
        </w:r>
        <w:r>
          <w:rPr>
            <w:noProof/>
            <w:webHidden/>
          </w:rPr>
          <w:fldChar w:fldCharType="end"/>
        </w:r>
      </w:hyperlink>
    </w:p>
    <w:p w:rsidR="0010427B" w:rsidRDefault="0010427B">
      <w:pPr>
        <w:pStyle w:val="TableofFigures"/>
        <w:tabs>
          <w:tab w:val="left" w:pos="2774"/>
          <w:tab w:val="right" w:leader="dot" w:pos="9062"/>
        </w:tabs>
        <w:rPr>
          <w:rFonts w:cs="Times New Roman"/>
          <w:smallCaps w:val="0"/>
          <w:noProof/>
          <w:sz w:val="22"/>
          <w:szCs w:val="22"/>
          <w:lang w:eastAsia="pl-PL"/>
        </w:rPr>
      </w:pPr>
      <w:hyperlink w:anchor="_Toc356302313" w:history="1">
        <w:r w:rsidRPr="00E743AD">
          <w:rPr>
            <w:rStyle w:val="Hyperlink"/>
            <w:rFonts w:cs="Calibri"/>
            <w:noProof/>
          </w:rPr>
          <w:t>Fot.3. Wiatrak koźlak w Pępowie</w:t>
        </w:r>
        <w:r>
          <w:rPr>
            <w:rFonts w:cs="Times New Roman"/>
            <w:smallCaps w:val="0"/>
            <w:noProof/>
            <w:sz w:val="22"/>
            <w:szCs w:val="22"/>
            <w:lang w:eastAsia="pl-PL"/>
          </w:rPr>
          <w:tab/>
        </w:r>
        <w:r w:rsidRPr="00E743AD">
          <w:rPr>
            <w:rStyle w:val="Hyperlink"/>
            <w:rFonts w:cs="Calibri"/>
            <w:noProof/>
          </w:rPr>
          <w:t xml:space="preserve">   Fot.4. Pałac w Pępowie</w:t>
        </w:r>
        <w:r>
          <w:rPr>
            <w:noProof/>
            <w:webHidden/>
          </w:rPr>
          <w:tab/>
        </w:r>
        <w:r>
          <w:rPr>
            <w:noProof/>
            <w:webHidden/>
          </w:rPr>
          <w:fldChar w:fldCharType="begin"/>
        </w:r>
        <w:r>
          <w:rPr>
            <w:noProof/>
            <w:webHidden/>
          </w:rPr>
          <w:instrText xml:space="preserve"> PAGEREF _Toc356302313 \h </w:instrText>
        </w:r>
        <w:r>
          <w:rPr>
            <w:noProof/>
          </w:rPr>
        </w:r>
        <w:r>
          <w:rPr>
            <w:noProof/>
            <w:webHidden/>
          </w:rPr>
          <w:fldChar w:fldCharType="separate"/>
        </w:r>
        <w:r>
          <w:rPr>
            <w:noProof/>
            <w:webHidden/>
          </w:rPr>
          <w:t>37</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14" w:history="1">
        <w:r w:rsidRPr="00E743AD">
          <w:rPr>
            <w:rStyle w:val="Hyperlink"/>
            <w:rFonts w:cs="Calibri"/>
            <w:noProof/>
          </w:rPr>
          <w:t>Rys.3. Gminna ścieżka rowerowa</w:t>
        </w:r>
        <w:r>
          <w:rPr>
            <w:noProof/>
            <w:webHidden/>
          </w:rPr>
          <w:tab/>
        </w:r>
        <w:r>
          <w:rPr>
            <w:noProof/>
            <w:webHidden/>
          </w:rPr>
          <w:fldChar w:fldCharType="begin"/>
        </w:r>
        <w:r>
          <w:rPr>
            <w:noProof/>
            <w:webHidden/>
          </w:rPr>
          <w:instrText xml:space="preserve"> PAGEREF _Toc356302314 \h </w:instrText>
        </w:r>
        <w:r>
          <w:rPr>
            <w:noProof/>
          </w:rPr>
        </w:r>
        <w:r>
          <w:rPr>
            <w:noProof/>
            <w:webHidden/>
          </w:rPr>
          <w:fldChar w:fldCharType="separate"/>
        </w:r>
        <w:r>
          <w:rPr>
            <w:noProof/>
            <w:webHidden/>
          </w:rPr>
          <w:t>38</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15" w:history="1">
        <w:r w:rsidRPr="00E743AD">
          <w:rPr>
            <w:rStyle w:val="Hyperlink"/>
            <w:rFonts w:cs="Calibri"/>
            <w:noProof/>
          </w:rPr>
          <w:t>Ryc.1 Udział % poszczególnych grup wiekowych ludności w gminie Pępowo latach 2004 i 2011</w:t>
        </w:r>
        <w:r>
          <w:rPr>
            <w:noProof/>
            <w:webHidden/>
          </w:rPr>
          <w:tab/>
        </w:r>
        <w:r>
          <w:rPr>
            <w:noProof/>
            <w:webHidden/>
          </w:rPr>
          <w:fldChar w:fldCharType="begin"/>
        </w:r>
        <w:r>
          <w:rPr>
            <w:noProof/>
            <w:webHidden/>
          </w:rPr>
          <w:instrText xml:space="preserve"> PAGEREF _Toc356302315 \h </w:instrText>
        </w:r>
        <w:r>
          <w:rPr>
            <w:noProof/>
          </w:rPr>
        </w:r>
        <w:r>
          <w:rPr>
            <w:noProof/>
            <w:webHidden/>
          </w:rPr>
          <w:fldChar w:fldCharType="separate"/>
        </w:r>
        <w:r>
          <w:rPr>
            <w:noProof/>
            <w:webHidden/>
          </w:rPr>
          <w:t>40</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16" w:history="1">
        <w:r w:rsidRPr="00E743AD">
          <w:rPr>
            <w:rStyle w:val="Hyperlink"/>
            <w:rFonts w:cs="Calibri"/>
            <w:noProof/>
          </w:rPr>
          <w:t>Ryc.2. Użytkowanie gruntów w Gminie Pępowo</w:t>
        </w:r>
        <w:r>
          <w:rPr>
            <w:noProof/>
            <w:webHidden/>
          </w:rPr>
          <w:tab/>
        </w:r>
        <w:r>
          <w:rPr>
            <w:noProof/>
            <w:webHidden/>
          </w:rPr>
          <w:fldChar w:fldCharType="begin"/>
        </w:r>
        <w:r>
          <w:rPr>
            <w:noProof/>
            <w:webHidden/>
          </w:rPr>
          <w:instrText xml:space="preserve"> PAGEREF _Toc356302316 \h </w:instrText>
        </w:r>
        <w:r>
          <w:rPr>
            <w:noProof/>
          </w:rPr>
        </w:r>
        <w:r>
          <w:rPr>
            <w:noProof/>
            <w:webHidden/>
          </w:rPr>
          <w:fldChar w:fldCharType="separate"/>
        </w:r>
        <w:r>
          <w:rPr>
            <w:noProof/>
            <w:webHidden/>
          </w:rPr>
          <w:t>41</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17" w:history="1">
        <w:r w:rsidRPr="00E743AD">
          <w:rPr>
            <w:rStyle w:val="Hyperlink"/>
            <w:rFonts w:cs="Calibri"/>
            <w:noProof/>
          </w:rPr>
          <w:t>Ryc.3. Struktura głównych upraw w gminie Pępowo</w:t>
        </w:r>
        <w:r>
          <w:rPr>
            <w:noProof/>
            <w:webHidden/>
          </w:rPr>
          <w:tab/>
        </w:r>
        <w:r>
          <w:rPr>
            <w:noProof/>
            <w:webHidden/>
          </w:rPr>
          <w:fldChar w:fldCharType="begin"/>
        </w:r>
        <w:r>
          <w:rPr>
            <w:noProof/>
            <w:webHidden/>
          </w:rPr>
          <w:instrText xml:space="preserve"> PAGEREF _Toc356302317 \h </w:instrText>
        </w:r>
        <w:r>
          <w:rPr>
            <w:noProof/>
          </w:rPr>
        </w:r>
        <w:r>
          <w:rPr>
            <w:noProof/>
            <w:webHidden/>
          </w:rPr>
          <w:fldChar w:fldCharType="separate"/>
        </w:r>
        <w:r>
          <w:rPr>
            <w:noProof/>
            <w:webHidden/>
          </w:rPr>
          <w:t>43</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18" w:history="1">
        <w:r w:rsidRPr="00E743AD">
          <w:rPr>
            <w:rStyle w:val="Hyperlink"/>
            <w:rFonts w:cs="Calibri"/>
            <w:noProof/>
          </w:rPr>
          <w:t>Rys.4. Główne zbiorniki wód podziemnych</w:t>
        </w:r>
        <w:r>
          <w:rPr>
            <w:noProof/>
            <w:webHidden/>
          </w:rPr>
          <w:tab/>
        </w:r>
        <w:r>
          <w:rPr>
            <w:noProof/>
            <w:webHidden/>
          </w:rPr>
          <w:fldChar w:fldCharType="begin"/>
        </w:r>
        <w:r>
          <w:rPr>
            <w:noProof/>
            <w:webHidden/>
          </w:rPr>
          <w:instrText xml:space="preserve"> PAGEREF _Toc356302318 \h </w:instrText>
        </w:r>
        <w:r>
          <w:rPr>
            <w:noProof/>
          </w:rPr>
        </w:r>
        <w:r>
          <w:rPr>
            <w:noProof/>
            <w:webHidden/>
          </w:rPr>
          <w:fldChar w:fldCharType="separate"/>
        </w:r>
        <w:r>
          <w:rPr>
            <w:noProof/>
            <w:webHidden/>
          </w:rPr>
          <w:t>52</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19" w:history="1">
        <w:r w:rsidRPr="00E743AD">
          <w:rPr>
            <w:rStyle w:val="Hyperlink"/>
            <w:rFonts w:cs="Calibri"/>
            <w:noProof/>
          </w:rPr>
          <w:t>Rys.5. Jednolite części wód podziemnych z zaznaczoną lokalizacją gminy Pępowo</w:t>
        </w:r>
        <w:r>
          <w:rPr>
            <w:noProof/>
            <w:webHidden/>
          </w:rPr>
          <w:tab/>
        </w:r>
        <w:r>
          <w:rPr>
            <w:noProof/>
            <w:webHidden/>
          </w:rPr>
          <w:fldChar w:fldCharType="begin"/>
        </w:r>
        <w:r>
          <w:rPr>
            <w:noProof/>
            <w:webHidden/>
          </w:rPr>
          <w:instrText xml:space="preserve"> PAGEREF _Toc356302319 \h </w:instrText>
        </w:r>
        <w:r>
          <w:rPr>
            <w:noProof/>
          </w:rPr>
        </w:r>
        <w:r>
          <w:rPr>
            <w:noProof/>
            <w:webHidden/>
          </w:rPr>
          <w:fldChar w:fldCharType="separate"/>
        </w:r>
        <w:r>
          <w:rPr>
            <w:noProof/>
            <w:webHidden/>
          </w:rPr>
          <w:t>53</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20" w:history="1">
        <w:r w:rsidRPr="00E743AD">
          <w:rPr>
            <w:rStyle w:val="Hyperlink"/>
            <w:rFonts w:cs="Calibri"/>
            <w:noProof/>
          </w:rPr>
          <w:t>Rys.6. Wyniki badań wód podziemnych w Wielkopolsce na obszarach szczególnie narażonych na zanieczyszczenia związkami azotu</w:t>
        </w:r>
        <w:r>
          <w:rPr>
            <w:noProof/>
            <w:webHidden/>
          </w:rPr>
          <w:tab/>
        </w:r>
        <w:r>
          <w:rPr>
            <w:noProof/>
            <w:webHidden/>
          </w:rPr>
          <w:fldChar w:fldCharType="begin"/>
        </w:r>
        <w:r>
          <w:rPr>
            <w:noProof/>
            <w:webHidden/>
          </w:rPr>
          <w:instrText xml:space="preserve"> PAGEREF _Toc356302320 \h </w:instrText>
        </w:r>
        <w:r>
          <w:rPr>
            <w:noProof/>
          </w:rPr>
        </w:r>
        <w:r>
          <w:rPr>
            <w:noProof/>
            <w:webHidden/>
          </w:rPr>
          <w:fldChar w:fldCharType="separate"/>
        </w:r>
        <w:r>
          <w:rPr>
            <w:noProof/>
            <w:webHidden/>
          </w:rPr>
          <w:t>55</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21" w:history="1">
        <w:r w:rsidRPr="00E743AD">
          <w:rPr>
            <w:rStyle w:val="Hyperlink"/>
            <w:rFonts w:cs="Calibri"/>
            <w:noProof/>
          </w:rPr>
          <w:t>Rys.7. Zawartość pestycydów w rzekach badanych na OSN w 2009 roku wg IOR w Poznaniu,</w:t>
        </w:r>
        <w:r>
          <w:rPr>
            <w:noProof/>
            <w:webHidden/>
          </w:rPr>
          <w:tab/>
        </w:r>
        <w:r>
          <w:rPr>
            <w:noProof/>
            <w:webHidden/>
          </w:rPr>
          <w:fldChar w:fldCharType="begin"/>
        </w:r>
        <w:r>
          <w:rPr>
            <w:noProof/>
            <w:webHidden/>
          </w:rPr>
          <w:instrText xml:space="preserve"> PAGEREF _Toc356302321 \h </w:instrText>
        </w:r>
        <w:r>
          <w:rPr>
            <w:noProof/>
          </w:rPr>
        </w:r>
        <w:r>
          <w:rPr>
            <w:noProof/>
            <w:webHidden/>
          </w:rPr>
          <w:fldChar w:fldCharType="separate"/>
        </w:r>
        <w:r>
          <w:rPr>
            <w:noProof/>
            <w:webHidden/>
          </w:rPr>
          <w:t>59</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22" w:history="1">
        <w:r w:rsidRPr="00E743AD">
          <w:rPr>
            <w:rStyle w:val="Hyperlink"/>
            <w:rFonts w:cs="Calibri"/>
            <w:noProof/>
          </w:rPr>
          <w:t>Rys.8. Potencjalne zasoby energii wiatru w Polsce.</w:t>
        </w:r>
        <w:r>
          <w:rPr>
            <w:noProof/>
            <w:webHidden/>
          </w:rPr>
          <w:tab/>
        </w:r>
        <w:r>
          <w:rPr>
            <w:noProof/>
            <w:webHidden/>
          </w:rPr>
          <w:fldChar w:fldCharType="begin"/>
        </w:r>
        <w:r>
          <w:rPr>
            <w:noProof/>
            <w:webHidden/>
          </w:rPr>
          <w:instrText xml:space="preserve"> PAGEREF _Toc356302322 \h </w:instrText>
        </w:r>
        <w:r>
          <w:rPr>
            <w:noProof/>
          </w:rPr>
        </w:r>
        <w:r>
          <w:rPr>
            <w:noProof/>
            <w:webHidden/>
          </w:rPr>
          <w:fldChar w:fldCharType="separate"/>
        </w:r>
        <w:r>
          <w:rPr>
            <w:noProof/>
            <w:webHidden/>
          </w:rPr>
          <w:t>68</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23" w:history="1">
        <w:r w:rsidRPr="00E743AD">
          <w:rPr>
            <w:rStyle w:val="Hyperlink"/>
            <w:rFonts w:cs="Calibri"/>
            <w:noProof/>
          </w:rPr>
          <w:t>Ryc.4. Potrzeba wapnowania gleb w gminie Pępowo</w:t>
        </w:r>
        <w:r>
          <w:rPr>
            <w:noProof/>
            <w:webHidden/>
          </w:rPr>
          <w:tab/>
        </w:r>
        <w:r>
          <w:rPr>
            <w:noProof/>
            <w:webHidden/>
          </w:rPr>
          <w:fldChar w:fldCharType="begin"/>
        </w:r>
        <w:r>
          <w:rPr>
            <w:noProof/>
            <w:webHidden/>
          </w:rPr>
          <w:instrText xml:space="preserve"> PAGEREF _Toc356302323 \h </w:instrText>
        </w:r>
        <w:r>
          <w:rPr>
            <w:noProof/>
          </w:rPr>
        </w:r>
        <w:r>
          <w:rPr>
            <w:noProof/>
            <w:webHidden/>
          </w:rPr>
          <w:fldChar w:fldCharType="separate"/>
        </w:r>
        <w:r>
          <w:rPr>
            <w:noProof/>
            <w:webHidden/>
          </w:rPr>
          <w:t>75</w:t>
        </w:r>
        <w:r>
          <w:rPr>
            <w:noProof/>
            <w:webHidden/>
          </w:rPr>
          <w:fldChar w:fldCharType="end"/>
        </w:r>
      </w:hyperlink>
    </w:p>
    <w:p w:rsidR="0010427B" w:rsidRDefault="0010427B">
      <w:pPr>
        <w:pStyle w:val="TableofFigures"/>
        <w:tabs>
          <w:tab w:val="right" w:leader="dot" w:pos="9062"/>
        </w:tabs>
        <w:rPr>
          <w:rFonts w:cs="Times New Roman"/>
          <w:smallCaps w:val="0"/>
          <w:noProof/>
          <w:sz w:val="22"/>
          <w:szCs w:val="22"/>
          <w:lang w:eastAsia="pl-PL"/>
        </w:rPr>
      </w:pPr>
      <w:hyperlink w:anchor="_Toc356302324" w:history="1">
        <w:r w:rsidRPr="00E743AD">
          <w:rPr>
            <w:rStyle w:val="Hyperlink"/>
            <w:rFonts w:cs="Calibri"/>
            <w:noProof/>
          </w:rPr>
          <w:t>Rys.9. Rozmieszczenie stacji bazowych sieci komórkowej na obszarze gminy Pępowo</w:t>
        </w:r>
        <w:r>
          <w:rPr>
            <w:noProof/>
            <w:webHidden/>
          </w:rPr>
          <w:tab/>
        </w:r>
        <w:r>
          <w:rPr>
            <w:noProof/>
            <w:webHidden/>
          </w:rPr>
          <w:fldChar w:fldCharType="begin"/>
        </w:r>
        <w:r>
          <w:rPr>
            <w:noProof/>
            <w:webHidden/>
          </w:rPr>
          <w:instrText xml:space="preserve"> PAGEREF _Toc356302324 \h </w:instrText>
        </w:r>
        <w:r>
          <w:rPr>
            <w:noProof/>
          </w:rPr>
        </w:r>
        <w:r>
          <w:rPr>
            <w:noProof/>
            <w:webHidden/>
          </w:rPr>
          <w:fldChar w:fldCharType="separate"/>
        </w:r>
        <w:r>
          <w:rPr>
            <w:noProof/>
            <w:webHidden/>
          </w:rPr>
          <w:t>87</w:t>
        </w:r>
        <w:r>
          <w:rPr>
            <w:noProof/>
            <w:webHidden/>
          </w:rPr>
          <w:fldChar w:fldCharType="end"/>
        </w:r>
      </w:hyperlink>
    </w:p>
    <w:p w:rsidR="0010427B" w:rsidRDefault="0010427B" w:rsidP="00823BA8">
      <w:pPr>
        <w:rPr>
          <w:rFonts w:cs="Calibri"/>
          <w:b/>
        </w:rPr>
      </w:pPr>
      <w:r>
        <w:rPr>
          <w:b/>
        </w:rPr>
        <w:fldChar w:fldCharType="end"/>
      </w:r>
    </w:p>
    <w:p w:rsidR="0010427B" w:rsidRDefault="0010427B">
      <w:pPr>
        <w:spacing w:line="240" w:lineRule="auto"/>
        <w:jc w:val="left"/>
        <w:rPr>
          <w:b/>
        </w:rPr>
      </w:pPr>
      <w:r>
        <w:rPr>
          <w:b/>
        </w:rPr>
        <w:br w:type="page"/>
      </w:r>
    </w:p>
    <w:p w:rsidR="0010427B" w:rsidRPr="000B372D" w:rsidRDefault="0010427B" w:rsidP="00C135EC">
      <w:pPr>
        <w:jc w:val="center"/>
        <w:outlineLvl w:val="0"/>
        <w:rPr>
          <w:b/>
        </w:rPr>
      </w:pPr>
      <w:r w:rsidRPr="000B372D">
        <w:rPr>
          <w:b/>
        </w:rPr>
        <w:t>WYKAZ POJĘĆ I SKRÓTÓW UŻYTYCH W OPRACOWANIU</w:t>
      </w:r>
    </w:p>
    <w:p w:rsidR="0010427B" w:rsidRDefault="0010427B" w:rsidP="00C135EC">
      <w:pPr>
        <w:outlineLvl w:val="0"/>
      </w:pPr>
      <w:r>
        <w:t>BA – beton asfaltowy</w:t>
      </w:r>
    </w:p>
    <w:p w:rsidR="0010427B" w:rsidRDefault="0010427B" w:rsidP="000B372D">
      <w:r>
        <w:t>b.d. – brak danych</w:t>
      </w:r>
    </w:p>
    <w:p w:rsidR="0010427B" w:rsidRDefault="0010427B" w:rsidP="000B372D">
      <w:r>
        <w:t xml:space="preserve">benzo(a)piren - B(a)P – </w:t>
      </w:r>
      <w:r w:rsidRPr="005F5828">
        <w:t>jest przedstawicielem wie</w:t>
      </w:r>
      <w:r>
        <w:t xml:space="preserve">lopierścieniowych węglowodorów </w:t>
      </w:r>
      <w:r w:rsidRPr="005F5828">
        <w:t>aromatycznych (WWA). Benzo(a)piren wykazuje ma</w:t>
      </w:r>
      <w:r>
        <w:t xml:space="preserve">łą toksyczność ostrą, zaś dużą </w:t>
      </w:r>
      <w:r w:rsidRPr="005F5828">
        <w:t>toksyczność przewlekłą, co związane jest z jego zdolnośc</w:t>
      </w:r>
      <w:r>
        <w:t xml:space="preserve">ią kumulacji w organizmie. Jak </w:t>
      </w:r>
      <w:r w:rsidRPr="005F5828">
        <w:t>inne WWA, jest kancerogenem chemicznym, a</w:t>
      </w:r>
      <w:r>
        <w:t xml:space="preserve"> mechanizm jego działania jest </w:t>
      </w:r>
      <w:r w:rsidRPr="005F5828">
        <w:t>genotoksyczny, co oznacza, że reaguje z DNA,</w:t>
      </w:r>
      <w:r>
        <w:t xml:space="preserve"> przy czym działa po aktywacji </w:t>
      </w:r>
      <w:r w:rsidRPr="005F5828">
        <w:t>metabolicznej</w:t>
      </w:r>
    </w:p>
    <w:p w:rsidR="0010427B" w:rsidRDefault="0010427B" w:rsidP="00C135EC">
      <w:pPr>
        <w:outlineLvl w:val="0"/>
      </w:pPr>
      <w:r>
        <w:t>DRDLP – Dyrektor Regionalnej Dyrekcji Lasów Państwowych</w:t>
      </w:r>
    </w:p>
    <w:p w:rsidR="0010427B" w:rsidRDefault="0010427B" w:rsidP="000B372D">
      <w:r>
        <w:t>GUS – Główny Urząd Statystyczny</w:t>
      </w:r>
    </w:p>
    <w:p w:rsidR="0010427B" w:rsidRDefault="0010427B" w:rsidP="000B372D">
      <w:r>
        <w:t>GZWP – Główny Zbiornik Wód Podziemnych</w:t>
      </w:r>
    </w:p>
    <w:p w:rsidR="0010427B" w:rsidRDefault="0010427B" w:rsidP="000B372D">
      <w:r>
        <w:t>KPOŚK – Krajowy Program Oczyszczania Ścieków Komunalnych</w:t>
      </w:r>
    </w:p>
    <w:p w:rsidR="0010427B" w:rsidRPr="005F5828" w:rsidRDefault="0010427B" w:rsidP="000B372D">
      <w:r>
        <w:t xml:space="preserve">JCWP – </w:t>
      </w:r>
      <w:r w:rsidRPr="005F5828">
        <w:t>jednolita część wód powierzchniowych to od</w:t>
      </w:r>
      <w:r>
        <w:t xml:space="preserve">dzielny i znaczący element wód </w:t>
      </w:r>
      <w:r w:rsidRPr="005F5828">
        <w:t>powierzchniowych, taki jak: struga, strumień, potok, rz</w:t>
      </w:r>
      <w:r>
        <w:t xml:space="preserve">eka, kanał lub ich część. JCWP </w:t>
      </w:r>
      <w:r w:rsidRPr="005F5828">
        <w:t>stanowi podstawową jednostkę wód powierzchniowych, kt</w:t>
      </w:r>
      <w:r>
        <w:t xml:space="preserve">órej stan podlega ocenie i dla </w:t>
      </w:r>
      <w:r w:rsidRPr="005F5828">
        <w:t xml:space="preserve">której podejmuje się niezbędne działania ochronne </w:t>
      </w:r>
    </w:p>
    <w:p w:rsidR="0010427B" w:rsidRDefault="0010427B" w:rsidP="000B372D">
      <w:r>
        <w:t>JCWPd –</w:t>
      </w:r>
      <w:r w:rsidRPr="005F5828">
        <w:t xml:space="preserve"> jedn</w:t>
      </w:r>
      <w:r>
        <w:t xml:space="preserve">olita część wód podziemnych – </w:t>
      </w:r>
      <w:r w:rsidRPr="005F5828">
        <w:t>okre</w:t>
      </w:r>
      <w:r>
        <w:t xml:space="preserve">ślona objętość wód podziemnych </w:t>
      </w:r>
      <w:r w:rsidRPr="005F5828">
        <w:t>znajdująca się wewnątrz warstwy wodonośnej lub zesp</w:t>
      </w:r>
      <w:r>
        <w:t xml:space="preserve">ołu warstw wodonośnych. W 2004 roku dokonano </w:t>
      </w:r>
      <w:r w:rsidRPr="005F5828">
        <w:t xml:space="preserve">wydzielenia JCWPd na terenie Polski. </w:t>
      </w:r>
    </w:p>
    <w:p w:rsidR="0010427B" w:rsidRDefault="0010427B" w:rsidP="00C135EC">
      <w:pPr>
        <w:outlineLvl w:val="0"/>
      </w:pPr>
      <w:r>
        <w:t>NFOŚiGW – Narodowy Fundusz Ochrony Środowiska i Gospodarki Wodnej</w:t>
      </w:r>
    </w:p>
    <w:p w:rsidR="0010427B" w:rsidRDefault="0010427B" w:rsidP="000B372D">
      <w:r w:rsidRPr="005F5828">
        <w:t xml:space="preserve">MPZP – miejscowe plany zagospodarowania przestrzennego  </w:t>
      </w:r>
    </w:p>
    <w:p w:rsidR="0010427B" w:rsidRDefault="0010427B" w:rsidP="00C135EC">
      <w:pPr>
        <w:outlineLvl w:val="0"/>
      </w:pPr>
      <w:r>
        <w:t>OZE – odnawialne źródła energii</w:t>
      </w:r>
    </w:p>
    <w:p w:rsidR="0010427B" w:rsidRDefault="0010427B" w:rsidP="000B372D">
      <w:r w:rsidRPr="005F5828">
        <w:t>PEP – Polityka Ekologiczna Państwa w latach 2009-2012 z perspektywą do roku 2016</w:t>
      </w:r>
    </w:p>
    <w:p w:rsidR="0010427B" w:rsidRDefault="0010427B" w:rsidP="000B372D">
      <w:r>
        <w:t>POIiŚ – Program Operacyjny Infrastruktura i Środowisko</w:t>
      </w:r>
    </w:p>
    <w:p w:rsidR="0010427B" w:rsidRDefault="0010427B" w:rsidP="000B372D">
      <w:r>
        <w:t>POŚ – Program Ochrony Środowiska</w:t>
      </w:r>
    </w:p>
    <w:p w:rsidR="0010427B" w:rsidRDefault="0010427B" w:rsidP="000B372D">
      <w:r>
        <w:t>RDOŚ – Regionalna Dyrekcja Ochrony Środowiska</w:t>
      </w:r>
    </w:p>
    <w:p w:rsidR="0010427B" w:rsidRDefault="0010427B" w:rsidP="000B372D">
      <w:r>
        <w:t>RLM – Rzeczywista Liczba Mieszkańców</w:t>
      </w:r>
    </w:p>
    <w:p w:rsidR="0010427B" w:rsidRPr="005D75FC" w:rsidRDefault="0010427B" w:rsidP="000B372D">
      <w:r w:rsidRPr="005D75FC">
        <w:t>UG – Urząd Gminy</w:t>
      </w:r>
    </w:p>
    <w:p w:rsidR="0010427B" w:rsidRDefault="0010427B" w:rsidP="000B372D">
      <w:r>
        <w:t>WFOŚiGW – Wojewódzki Fundusz Ochrony Środowiska i Gospodarki Wodnej</w:t>
      </w:r>
    </w:p>
    <w:p w:rsidR="0010427B" w:rsidRPr="009E7D55" w:rsidRDefault="0010427B" w:rsidP="00C135EC">
      <w:pPr>
        <w:outlineLvl w:val="0"/>
      </w:pPr>
      <w:r>
        <w:t>WIOŚ – Wojewódzki Inspektorat Ochrony Środowiska</w:t>
      </w:r>
    </w:p>
    <w:p w:rsidR="0010427B" w:rsidRDefault="0010427B" w:rsidP="005C2C6E">
      <w:pPr>
        <w:rPr>
          <w:sz w:val="24"/>
          <w:szCs w:val="24"/>
        </w:rPr>
      </w:pPr>
      <w:r>
        <w:rPr>
          <w:sz w:val="24"/>
          <w:szCs w:val="24"/>
        </w:rPr>
        <w:br w:type="page"/>
      </w:r>
    </w:p>
    <w:p w:rsidR="0010427B" w:rsidRDefault="0010427B" w:rsidP="00C135EC">
      <w:pPr>
        <w:pStyle w:val="Heading1"/>
      </w:pPr>
      <w:bookmarkStart w:id="0" w:name="_Toc356302185"/>
      <w:r w:rsidRPr="00C64CCF">
        <w:t>Wstęp</w:t>
      </w:r>
      <w:bookmarkEnd w:id="0"/>
    </w:p>
    <w:p w:rsidR="0010427B" w:rsidRDefault="0010427B" w:rsidP="00C135EC">
      <w:pPr>
        <w:pStyle w:val="Heading2"/>
        <w:numPr>
          <w:ilvl w:val="1"/>
          <w:numId w:val="1"/>
        </w:numPr>
      </w:pPr>
      <w:bookmarkStart w:id="1" w:name="_Toc356302186"/>
      <w:r>
        <w:t>Przedmiot i cel opracowania</w:t>
      </w:r>
      <w:bookmarkEnd w:id="1"/>
    </w:p>
    <w:p w:rsidR="0010427B" w:rsidRPr="000520FC" w:rsidRDefault="0010427B" w:rsidP="000520FC">
      <w:pPr>
        <w:shd w:val="clear" w:color="auto" w:fill="FFFFFF"/>
        <w:ind w:firstLine="426"/>
        <w:rPr>
          <w:szCs w:val="20"/>
        </w:rPr>
      </w:pPr>
      <w:r>
        <w:t>Przedmiotem opracowania jest Program</w:t>
      </w:r>
      <w:r w:rsidRPr="0025354B">
        <w:t xml:space="preserve"> Ochrony Środowiska dla </w:t>
      </w:r>
      <w:r>
        <w:t xml:space="preserve">Gminy Pępowo na lata 2013-2016 z perspektywą do roku 2020. </w:t>
      </w:r>
      <w:r w:rsidRPr="004414D6">
        <w:rPr>
          <w:szCs w:val="20"/>
        </w:rPr>
        <w:t xml:space="preserve">W roku 2004 uchwałą nr </w:t>
      </w:r>
      <w:r>
        <w:rPr>
          <w:szCs w:val="20"/>
        </w:rPr>
        <w:t>20</w:t>
      </w:r>
      <w:r w:rsidRPr="004414D6">
        <w:rPr>
          <w:szCs w:val="20"/>
        </w:rPr>
        <w:t>/104/2</w:t>
      </w:r>
      <w:r>
        <w:rPr>
          <w:szCs w:val="20"/>
        </w:rPr>
        <w:t>004 Rady Gminy Pępowo</w:t>
      </w:r>
      <w:r>
        <w:rPr>
          <w:szCs w:val="20"/>
        </w:rPr>
        <w:br/>
      </w:r>
      <w:r w:rsidRPr="004414D6">
        <w:rPr>
          <w:szCs w:val="20"/>
        </w:rPr>
        <w:t>z dnia 9 września 2004 r. został przyjęty Program Ochrony Środow</w:t>
      </w:r>
      <w:r>
        <w:rPr>
          <w:szCs w:val="20"/>
        </w:rPr>
        <w:t>iska obejmujący lata 2004-2008.</w:t>
      </w:r>
      <w:r>
        <w:rPr>
          <w:szCs w:val="20"/>
        </w:rPr>
        <w:br/>
        <w:t>W roku 2011</w:t>
      </w:r>
      <w:r w:rsidRPr="004414D6">
        <w:rPr>
          <w:szCs w:val="20"/>
        </w:rPr>
        <w:t xml:space="preserve"> przyjęto jego Aktualizację</w:t>
      </w:r>
      <w:r>
        <w:rPr>
          <w:szCs w:val="20"/>
        </w:rPr>
        <w:t xml:space="preserve">, </w:t>
      </w:r>
      <w:r w:rsidRPr="00595FEE">
        <w:rPr>
          <w:szCs w:val="20"/>
        </w:rPr>
        <w:t>uchwałą</w:t>
      </w:r>
      <w:r>
        <w:rPr>
          <w:szCs w:val="20"/>
        </w:rPr>
        <w:t xml:space="preserve"> </w:t>
      </w:r>
      <w:hyperlink r:id="rId12" w:history="1">
        <w:r w:rsidRPr="00F6798A">
          <w:rPr>
            <w:bCs/>
          </w:rPr>
          <w:t>Rady Gminy Pępowo nr VI/</w:t>
        </w:r>
        <w:r>
          <w:rPr>
            <w:bCs/>
          </w:rPr>
          <w:t>27/2011</w:t>
        </w:r>
        <w:r>
          <w:rPr>
            <w:bCs/>
          </w:rPr>
          <w:br/>
          <w:t>z dnia 21 marca 2011 r.</w:t>
        </w:r>
        <w:r w:rsidRPr="00F6798A">
          <w:t> </w:t>
        </w:r>
      </w:hyperlink>
      <w:r w:rsidRPr="00595FEE">
        <w:rPr>
          <w:szCs w:val="20"/>
        </w:rPr>
        <w:t>, obejmującą</w:t>
      </w:r>
      <w:r w:rsidRPr="004414D6">
        <w:rPr>
          <w:szCs w:val="20"/>
        </w:rPr>
        <w:t xml:space="preserve"> perspektywę finansową (harmonogram działań) na kolejne lata 2009-2012</w:t>
      </w:r>
      <w:r>
        <w:rPr>
          <w:szCs w:val="20"/>
        </w:rPr>
        <w:t xml:space="preserve">. </w:t>
      </w:r>
      <w:r w:rsidRPr="004414D6">
        <w:rPr>
          <w:szCs w:val="20"/>
        </w:rPr>
        <w:t xml:space="preserve">W porównaniu do roku 2009, kiedy tworzono aktualizację dokumentu zmianie uległy dokumenty strategiczne wyższego szczebla jak również przepisy prawne. Zmieniły się również uwarunkowania regionalne mające wpływ na zawartość i ustalenia dokumentu: stan </w:t>
      </w:r>
      <w:r>
        <w:rPr>
          <w:szCs w:val="20"/>
        </w:rPr>
        <w:t>środowiska,</w:t>
      </w:r>
      <w:r w:rsidRPr="004414D6">
        <w:rPr>
          <w:szCs w:val="20"/>
        </w:rPr>
        <w:t xml:space="preserve"> stopień oddziaływania gospodarki </w:t>
      </w:r>
      <w:r>
        <w:rPr>
          <w:szCs w:val="20"/>
        </w:rPr>
        <w:t>i mieszkańców na środowisko oraz</w:t>
      </w:r>
      <w:r w:rsidRPr="004414D6">
        <w:rPr>
          <w:szCs w:val="20"/>
        </w:rPr>
        <w:t xml:space="preserve"> </w:t>
      </w:r>
      <w:r>
        <w:rPr>
          <w:szCs w:val="20"/>
        </w:rPr>
        <w:t xml:space="preserve">stan </w:t>
      </w:r>
      <w:r w:rsidRPr="004414D6">
        <w:rPr>
          <w:szCs w:val="20"/>
        </w:rPr>
        <w:t>i</w:t>
      </w:r>
      <w:r>
        <w:rPr>
          <w:szCs w:val="20"/>
        </w:rPr>
        <w:t>nfrastruktury</w:t>
      </w:r>
      <w:r w:rsidRPr="004414D6">
        <w:rPr>
          <w:szCs w:val="20"/>
        </w:rPr>
        <w:t xml:space="preserve"> </w:t>
      </w:r>
      <w:r>
        <w:rPr>
          <w:szCs w:val="20"/>
        </w:rPr>
        <w:t>związanej</w:t>
      </w:r>
      <w:r>
        <w:rPr>
          <w:szCs w:val="20"/>
        </w:rPr>
        <w:br/>
      </w:r>
      <w:r w:rsidRPr="004414D6">
        <w:rPr>
          <w:szCs w:val="20"/>
        </w:rPr>
        <w:t>z ochroną środowiska.</w:t>
      </w:r>
    </w:p>
    <w:p w:rsidR="0010427B" w:rsidRPr="0025354B" w:rsidRDefault="0010427B" w:rsidP="00A43C97">
      <w:pPr>
        <w:shd w:val="clear" w:color="auto" w:fill="FFFFFF"/>
        <w:ind w:firstLine="426"/>
        <w:rPr>
          <w:szCs w:val="20"/>
        </w:rPr>
      </w:pPr>
      <w:r w:rsidRPr="004414D6">
        <w:rPr>
          <w:szCs w:val="20"/>
        </w:rPr>
        <w:t>Zasadniczym</w:t>
      </w:r>
      <w:r>
        <w:rPr>
          <w:szCs w:val="20"/>
        </w:rPr>
        <w:t xml:space="preserve"> zadaniem, jakie niniejsze</w:t>
      </w:r>
      <w:r w:rsidRPr="005B182D">
        <w:rPr>
          <w:szCs w:val="20"/>
        </w:rPr>
        <w:t xml:space="preserve"> opracowanie</w:t>
      </w:r>
      <w:r>
        <w:rPr>
          <w:szCs w:val="20"/>
        </w:rPr>
        <w:t xml:space="preserve"> ma spełnić jest aktualizacja przyjętych </w:t>
      </w:r>
      <w:r w:rsidRPr="005B182D">
        <w:rPr>
          <w:szCs w:val="20"/>
        </w:rPr>
        <w:t>celów, priorytetów i w konsekwencji</w:t>
      </w:r>
      <w:r>
        <w:rPr>
          <w:szCs w:val="20"/>
        </w:rPr>
        <w:t xml:space="preserve"> wyznaczenie nowych</w:t>
      </w:r>
      <w:r w:rsidRPr="005B182D">
        <w:rPr>
          <w:szCs w:val="20"/>
        </w:rPr>
        <w:t xml:space="preserve"> działań, jakie stoją przed samorządem gminnym w</w:t>
      </w:r>
      <w:r>
        <w:rPr>
          <w:szCs w:val="20"/>
        </w:rPr>
        <w:t xml:space="preserve"> dziedzinie ochrony środowiska w latach 2013-2016. Ich podjęcie i </w:t>
      </w:r>
      <w:r w:rsidRPr="005B182D">
        <w:rPr>
          <w:szCs w:val="20"/>
        </w:rPr>
        <w:t>wykonan</w:t>
      </w:r>
      <w:r>
        <w:rPr>
          <w:szCs w:val="20"/>
        </w:rPr>
        <w:t>ie ma na celu realizację międzynarodowych zobowiązań naszego kraju jakie niesie ze sobą członkowstwo Polski</w:t>
      </w:r>
      <w:r>
        <w:rPr>
          <w:szCs w:val="20"/>
        </w:rPr>
        <w:br/>
        <w:t xml:space="preserve">w </w:t>
      </w:r>
      <w:r w:rsidRPr="005B182D">
        <w:rPr>
          <w:szCs w:val="20"/>
        </w:rPr>
        <w:t>Unii Europejskiej</w:t>
      </w:r>
      <w:r>
        <w:rPr>
          <w:szCs w:val="20"/>
        </w:rPr>
        <w:t>. Niniejsze opracowanie</w:t>
      </w:r>
      <w:r w:rsidRPr="005B182D">
        <w:rPr>
          <w:szCs w:val="20"/>
        </w:rPr>
        <w:t xml:space="preserve"> </w:t>
      </w:r>
      <w:r>
        <w:rPr>
          <w:szCs w:val="20"/>
        </w:rPr>
        <w:t xml:space="preserve">podejmuje kwestie racjonalnego użytkowania </w:t>
      </w:r>
      <w:r w:rsidRPr="005B182D">
        <w:rPr>
          <w:szCs w:val="20"/>
        </w:rPr>
        <w:t>zasobów prz</w:t>
      </w:r>
      <w:r>
        <w:rPr>
          <w:szCs w:val="20"/>
        </w:rPr>
        <w:t>yrody,</w:t>
      </w:r>
      <w:r w:rsidRPr="005B182D">
        <w:rPr>
          <w:szCs w:val="20"/>
        </w:rPr>
        <w:t xml:space="preserve"> surowców, </w:t>
      </w:r>
      <w:r>
        <w:rPr>
          <w:szCs w:val="20"/>
        </w:rPr>
        <w:t>energii oraz poprawy jakości środowiska i bezpieczeństwa</w:t>
      </w:r>
      <w:r w:rsidRPr="005B182D">
        <w:rPr>
          <w:szCs w:val="20"/>
        </w:rPr>
        <w:t xml:space="preserve"> ekologicznego</w:t>
      </w:r>
      <w:r>
        <w:rPr>
          <w:szCs w:val="20"/>
        </w:rPr>
        <w:t xml:space="preserve"> gminy. Zagadnienia</w:t>
      </w:r>
      <w:r w:rsidRPr="005B182D">
        <w:rPr>
          <w:szCs w:val="20"/>
        </w:rPr>
        <w:t xml:space="preserve"> te analizowane są w odniesieniu do zasadniczych komponentów środo</w:t>
      </w:r>
      <w:r>
        <w:rPr>
          <w:szCs w:val="20"/>
        </w:rPr>
        <w:t>wiska,</w:t>
      </w:r>
      <w:r>
        <w:rPr>
          <w:szCs w:val="20"/>
        </w:rPr>
        <w:br/>
        <w:t xml:space="preserve">a więc: przyrody, </w:t>
      </w:r>
      <w:r w:rsidRPr="005B182D">
        <w:rPr>
          <w:szCs w:val="20"/>
        </w:rPr>
        <w:t>gleb, wód</w:t>
      </w:r>
      <w:r>
        <w:rPr>
          <w:szCs w:val="20"/>
        </w:rPr>
        <w:t xml:space="preserve"> powierzchniowych i</w:t>
      </w:r>
      <w:r w:rsidRPr="005B182D">
        <w:rPr>
          <w:szCs w:val="20"/>
        </w:rPr>
        <w:t xml:space="preserve"> p</w:t>
      </w:r>
      <w:r>
        <w:rPr>
          <w:szCs w:val="20"/>
        </w:rPr>
        <w:t xml:space="preserve">odziemnych, </w:t>
      </w:r>
      <w:r w:rsidRPr="005B182D">
        <w:rPr>
          <w:szCs w:val="20"/>
        </w:rPr>
        <w:t xml:space="preserve">powietrza </w:t>
      </w:r>
      <w:r>
        <w:rPr>
          <w:szCs w:val="20"/>
        </w:rPr>
        <w:t xml:space="preserve">atmosferycznego oraz skutków bytowania </w:t>
      </w:r>
      <w:r w:rsidRPr="005B182D">
        <w:rPr>
          <w:szCs w:val="20"/>
        </w:rPr>
        <w:t>i prowadzenia działalności gospodarczej przez człowieka, czyli</w:t>
      </w:r>
      <w:r>
        <w:rPr>
          <w:szCs w:val="20"/>
        </w:rPr>
        <w:t xml:space="preserve"> emisji</w:t>
      </w:r>
      <w:r w:rsidRPr="005B182D">
        <w:rPr>
          <w:szCs w:val="20"/>
        </w:rPr>
        <w:t xml:space="preserve"> ha</w:t>
      </w:r>
      <w:r>
        <w:rPr>
          <w:szCs w:val="20"/>
        </w:rPr>
        <w:t xml:space="preserve">łasu, pól elektromagnetycznych oraz poważnych awarii. </w:t>
      </w:r>
    </w:p>
    <w:p w:rsidR="0010427B" w:rsidRDefault="0010427B" w:rsidP="00C135EC">
      <w:pPr>
        <w:pStyle w:val="Heading2"/>
        <w:numPr>
          <w:ilvl w:val="1"/>
          <w:numId w:val="1"/>
        </w:numPr>
      </w:pPr>
      <w:bookmarkStart w:id="2" w:name="_Toc356302187"/>
      <w:r>
        <w:t>Podstawa opracowania</w:t>
      </w:r>
      <w:bookmarkEnd w:id="2"/>
    </w:p>
    <w:p w:rsidR="0010427B" w:rsidRDefault="0010427B" w:rsidP="003E5C8D">
      <w:pPr>
        <w:ind w:firstLine="426"/>
      </w:pPr>
      <w:r w:rsidRPr="0025354B">
        <w:t>Zgodnie zapisem z</w:t>
      </w:r>
      <w:r>
        <w:t xml:space="preserve"> art. 17 i 18</w:t>
      </w:r>
      <w:r w:rsidRPr="0025354B">
        <w:t xml:space="preserve"> ustawy </w:t>
      </w:r>
      <w:r w:rsidRPr="0025354B">
        <w:rPr>
          <w:i/>
          <w:iCs/>
        </w:rPr>
        <w:t>Prawo ochrony środowiska</w:t>
      </w:r>
      <w:r>
        <w:rPr>
          <w:i/>
          <w:iCs/>
        </w:rPr>
        <w:t xml:space="preserve"> </w:t>
      </w:r>
      <w:r w:rsidRPr="003E5C8D">
        <w:rPr>
          <w:iCs/>
        </w:rPr>
        <w:t>z dnia 27 kwietnia 2001 r.</w:t>
      </w:r>
      <w:r>
        <w:br/>
      </w:r>
      <w:r w:rsidRPr="0025354B">
        <w:t xml:space="preserve">(Dz. U. </w:t>
      </w:r>
      <w:r>
        <w:t xml:space="preserve">z </w:t>
      </w:r>
      <w:r w:rsidRPr="0025354B">
        <w:t>2008 r</w:t>
      </w:r>
      <w:r>
        <w:t>.</w:t>
      </w:r>
      <w:r w:rsidRPr="0025354B">
        <w:t xml:space="preserve">, </w:t>
      </w:r>
      <w:r>
        <w:t>N</w:t>
      </w:r>
      <w:r w:rsidRPr="0025354B">
        <w:t>r 25 poz. 150, ze zm.) organ wykonawczy gminy w celu realizacji polityki ekologicznej państwa, sporządza odpowiednio</w:t>
      </w:r>
      <w:r>
        <w:t xml:space="preserve"> gminny</w:t>
      </w:r>
      <w:r w:rsidRPr="0025354B">
        <w:t xml:space="preserve"> pr</w:t>
      </w:r>
      <w:r>
        <w:t>ogram ochrony środowiska, który</w:t>
      </w:r>
      <w:r w:rsidRPr="0025354B">
        <w:t xml:space="preserve"> następnie </w:t>
      </w:r>
      <w:r>
        <w:t xml:space="preserve">jest uchwalany przez </w:t>
      </w:r>
      <w:r w:rsidRPr="0025354B">
        <w:t>radę gm</w:t>
      </w:r>
      <w:r>
        <w:t>iny. Program ten sporządzany</w:t>
      </w:r>
      <w:r w:rsidRPr="0025354B">
        <w:t>, podobnie jak polityka ekolog</w:t>
      </w:r>
      <w:r>
        <w:t>iczna państwa co 4 lata, powinien</w:t>
      </w:r>
      <w:r w:rsidRPr="0025354B">
        <w:t xml:space="preserve"> określać cele i priorytety ekologiczne, rodzaj i harmonogram działań proekologicznych oraz środki niezbędne do osiągnięcia c</w:t>
      </w:r>
      <w:r>
        <w:t>elów, w tym mechanizmy prawno-</w:t>
      </w:r>
      <w:r w:rsidRPr="0025354B">
        <w:t>ekonomic</w:t>
      </w:r>
      <w:r>
        <w:t>zne i środki finansowe (art. 14)</w:t>
      </w:r>
      <w:r w:rsidRPr="0025354B">
        <w:t>.</w:t>
      </w:r>
    </w:p>
    <w:p w:rsidR="0010427B" w:rsidRDefault="0010427B" w:rsidP="0025354B">
      <w:pPr>
        <w:ind w:firstLine="426"/>
      </w:pPr>
      <w:r>
        <w:t>Niniejszy dokument przygotowano w oparciu o następujące ustawy:</w:t>
      </w:r>
    </w:p>
    <w:p w:rsidR="0010427B" w:rsidRPr="00333EE5" w:rsidRDefault="0010427B" w:rsidP="007C19F6">
      <w:pPr>
        <w:pStyle w:val="ListParagraph"/>
        <w:numPr>
          <w:ilvl w:val="0"/>
          <w:numId w:val="13"/>
        </w:numPr>
        <w:ind w:left="426"/>
      </w:pPr>
      <w:r w:rsidRPr="00333EE5">
        <w:t xml:space="preserve">ustawa z dnia 27 kwietnia 2001 r. </w:t>
      </w:r>
      <w:r w:rsidRPr="00333EE5">
        <w:rPr>
          <w:i/>
          <w:iCs/>
        </w:rPr>
        <w:t>Prawo ochrony środowiska</w:t>
      </w:r>
      <w:r w:rsidRPr="00333EE5">
        <w:t xml:space="preserve"> (Dz. U. </w:t>
      </w:r>
      <w:r>
        <w:t xml:space="preserve">z </w:t>
      </w:r>
      <w:r w:rsidRPr="00333EE5">
        <w:t>2008</w:t>
      </w:r>
      <w:r>
        <w:t xml:space="preserve"> r. Nr 25,</w:t>
      </w:r>
      <w:r>
        <w:br/>
        <w:t>poz. 150 ze zm.),</w:t>
      </w:r>
    </w:p>
    <w:p w:rsidR="0010427B" w:rsidRPr="00333EE5" w:rsidRDefault="0010427B" w:rsidP="007C19F6">
      <w:pPr>
        <w:pStyle w:val="ListParagraph"/>
        <w:numPr>
          <w:ilvl w:val="0"/>
          <w:numId w:val="13"/>
        </w:numPr>
        <w:ind w:left="426"/>
      </w:pPr>
      <w:r w:rsidRPr="00333EE5">
        <w:t xml:space="preserve">ustawa z dnia 3 października 2008 r. </w:t>
      </w:r>
      <w:r w:rsidRPr="003E5C8D">
        <w:rPr>
          <w:i/>
        </w:rPr>
        <w:t>o udostępnieniu informacji o środowisku i jego ochronie, udziale społeczeństwa w ochronie środowiska oraz o ocenach oddziaływania na środowisk</w:t>
      </w:r>
      <w:r w:rsidRPr="00DD3DB0">
        <w:t>o</w:t>
      </w:r>
      <w:r w:rsidRPr="00333EE5">
        <w:br/>
        <w:t xml:space="preserve">(Dz. U. </w:t>
      </w:r>
      <w:r>
        <w:t xml:space="preserve">z 2008 r. </w:t>
      </w:r>
      <w:r w:rsidRPr="00333EE5">
        <w:t>Nr 199, poz. 1227</w:t>
      </w:r>
      <w:r>
        <w:t xml:space="preserve"> ze zm.</w:t>
      </w:r>
      <w:r w:rsidRPr="00333EE5">
        <w:t>),</w:t>
      </w:r>
    </w:p>
    <w:p w:rsidR="0010427B" w:rsidRPr="00333EE5" w:rsidRDefault="0010427B" w:rsidP="007C19F6">
      <w:pPr>
        <w:pStyle w:val="ListParagraph"/>
        <w:numPr>
          <w:ilvl w:val="0"/>
          <w:numId w:val="13"/>
        </w:numPr>
        <w:ind w:left="426"/>
      </w:pPr>
      <w:r w:rsidRPr="00333EE5">
        <w:t xml:space="preserve">ustawa z dnia 16 kwietnia 2004 r. </w:t>
      </w:r>
      <w:r w:rsidRPr="003E5C8D">
        <w:rPr>
          <w:i/>
        </w:rPr>
        <w:t xml:space="preserve">o ochronie przyrody </w:t>
      </w:r>
      <w:r w:rsidRPr="00333EE5">
        <w:t>(Dz. U.</w:t>
      </w:r>
      <w:r>
        <w:t xml:space="preserve"> z 2009 r. Nr 151, poz. 1220),</w:t>
      </w:r>
    </w:p>
    <w:p w:rsidR="0010427B" w:rsidRPr="00333EE5" w:rsidRDefault="0010427B" w:rsidP="007C19F6">
      <w:pPr>
        <w:pStyle w:val="ListParagraph"/>
        <w:numPr>
          <w:ilvl w:val="0"/>
          <w:numId w:val="13"/>
        </w:numPr>
        <w:ind w:left="426"/>
      </w:pPr>
      <w:r w:rsidRPr="00333EE5">
        <w:t xml:space="preserve">ustawa z dnia 13 września 1996 r. </w:t>
      </w:r>
      <w:r w:rsidRPr="006C7481">
        <w:rPr>
          <w:i/>
        </w:rPr>
        <w:t>o</w:t>
      </w:r>
      <w:r w:rsidRPr="00DD3DB0">
        <w:t xml:space="preserve"> </w:t>
      </w:r>
      <w:r w:rsidRPr="003E5C8D">
        <w:rPr>
          <w:i/>
        </w:rPr>
        <w:t>utrzymaniu czystości i porządku w gminach</w:t>
      </w:r>
      <w:r>
        <w:br/>
        <w:t>(Dz. U. z 2012 r. Nr 0, poz. 391</w:t>
      </w:r>
      <w:r w:rsidRPr="00DE237B">
        <w:t>),</w:t>
      </w:r>
    </w:p>
    <w:p w:rsidR="0010427B" w:rsidRPr="00333EE5" w:rsidRDefault="0010427B" w:rsidP="007C19F6">
      <w:pPr>
        <w:pStyle w:val="ListParagraph"/>
        <w:numPr>
          <w:ilvl w:val="0"/>
          <w:numId w:val="13"/>
        </w:numPr>
        <w:ind w:left="426"/>
      </w:pPr>
      <w:r w:rsidRPr="00333EE5">
        <w:t xml:space="preserve">ustawa z dnia 18 lipca 2001 r. </w:t>
      </w:r>
      <w:r w:rsidRPr="003E5C8D">
        <w:rPr>
          <w:i/>
        </w:rPr>
        <w:t>Prawo wodne</w:t>
      </w:r>
      <w:r w:rsidRPr="00333EE5">
        <w:t xml:space="preserve"> (</w:t>
      </w:r>
      <w:r>
        <w:t>Dz. U. z 2012 r. Nr 0, poz. 145),</w:t>
      </w:r>
    </w:p>
    <w:p w:rsidR="0010427B" w:rsidRPr="00333EE5" w:rsidRDefault="0010427B" w:rsidP="007C19F6">
      <w:pPr>
        <w:pStyle w:val="ListParagraph"/>
        <w:numPr>
          <w:ilvl w:val="0"/>
          <w:numId w:val="13"/>
        </w:numPr>
        <w:ind w:left="426"/>
      </w:pPr>
      <w:r w:rsidRPr="00333EE5">
        <w:t xml:space="preserve">ustawa z dnia 7 czerwca 2001 r. </w:t>
      </w:r>
      <w:r w:rsidRPr="003E5C8D">
        <w:rPr>
          <w:i/>
        </w:rPr>
        <w:t xml:space="preserve">o zbiorowym zaopatrzeniu w wodę i zbiorowym odprowadzaniu ścieków </w:t>
      </w:r>
      <w:r w:rsidRPr="00333EE5">
        <w:t xml:space="preserve">(Dz. U. </w:t>
      </w:r>
      <w:r>
        <w:t xml:space="preserve">z </w:t>
      </w:r>
      <w:r w:rsidRPr="00333EE5">
        <w:t>2006</w:t>
      </w:r>
      <w:r>
        <w:t xml:space="preserve"> r. Nr 123, poz. 858</w:t>
      </w:r>
      <w:r w:rsidRPr="00333EE5">
        <w:t>),</w:t>
      </w:r>
    </w:p>
    <w:p w:rsidR="0010427B" w:rsidRPr="00333EE5" w:rsidRDefault="0010427B" w:rsidP="007C19F6">
      <w:pPr>
        <w:pStyle w:val="ListParagraph"/>
        <w:numPr>
          <w:ilvl w:val="0"/>
          <w:numId w:val="13"/>
        </w:numPr>
        <w:ind w:left="426"/>
      </w:pPr>
      <w:r w:rsidRPr="00333EE5">
        <w:t>ustawa z dnia 28 września 1991 r</w:t>
      </w:r>
      <w:r w:rsidRPr="003E5C8D">
        <w:rPr>
          <w:i/>
        </w:rPr>
        <w:t>. o lasach</w:t>
      </w:r>
      <w:r w:rsidRPr="00333EE5">
        <w:t xml:space="preserve"> (Dz. U. </w:t>
      </w:r>
      <w:r>
        <w:t>z 2011 r. Nr 12, poz. 59),</w:t>
      </w:r>
    </w:p>
    <w:p w:rsidR="0010427B" w:rsidRDefault="0010427B" w:rsidP="007C19F6">
      <w:pPr>
        <w:pStyle w:val="ListParagraph"/>
        <w:numPr>
          <w:ilvl w:val="0"/>
          <w:numId w:val="13"/>
        </w:numPr>
        <w:ind w:left="426"/>
      </w:pPr>
      <w:r>
        <w:t>ustawa z dnia 9 czerwca 2011</w:t>
      </w:r>
      <w:r w:rsidRPr="00333EE5">
        <w:t xml:space="preserve"> r. </w:t>
      </w:r>
      <w:r w:rsidRPr="003E5C8D">
        <w:rPr>
          <w:i/>
        </w:rPr>
        <w:t>Prawo geologiczne i górnicze</w:t>
      </w:r>
      <w:r w:rsidRPr="00333EE5">
        <w:t xml:space="preserve"> (Dz. U.</w:t>
      </w:r>
      <w:r>
        <w:t xml:space="preserve"> z 2011</w:t>
      </w:r>
      <w:r w:rsidRPr="00333EE5">
        <w:t xml:space="preserve"> </w:t>
      </w:r>
      <w:r>
        <w:t>r. Nr 163,</w:t>
      </w:r>
      <w:r>
        <w:br/>
        <w:t>poz. 981</w:t>
      </w:r>
      <w:r w:rsidRPr="00333EE5">
        <w:t>),</w:t>
      </w:r>
    </w:p>
    <w:p w:rsidR="0010427B" w:rsidRPr="00333EE5" w:rsidRDefault="0010427B" w:rsidP="007C19F6">
      <w:pPr>
        <w:pStyle w:val="ListParagraph"/>
        <w:numPr>
          <w:ilvl w:val="0"/>
          <w:numId w:val="13"/>
        </w:numPr>
        <w:ind w:left="426"/>
      </w:pPr>
      <w:r>
        <w:t>ustawa z dnia 14 grudnia 20</w:t>
      </w:r>
      <w:r w:rsidRPr="00333EE5">
        <w:t>1</w:t>
      </w:r>
      <w:r>
        <w:t>2</w:t>
      </w:r>
      <w:r w:rsidRPr="00333EE5">
        <w:t xml:space="preserve"> r. </w:t>
      </w:r>
      <w:r w:rsidRPr="008D7052">
        <w:rPr>
          <w:i/>
        </w:rPr>
        <w:t>o odpadach</w:t>
      </w:r>
      <w:r w:rsidRPr="00333EE5">
        <w:t xml:space="preserve"> </w:t>
      </w:r>
      <w:r>
        <w:t>(</w:t>
      </w:r>
      <w:r w:rsidRPr="001653B0">
        <w:t>Dz.</w:t>
      </w:r>
      <w:r>
        <w:t xml:space="preserve"> </w:t>
      </w:r>
      <w:r w:rsidRPr="001653B0">
        <w:t xml:space="preserve">U. </w:t>
      </w:r>
      <w:r>
        <w:t>z 2013</w:t>
      </w:r>
      <w:r w:rsidRPr="001653B0">
        <w:t xml:space="preserve"> </w:t>
      </w:r>
      <w:r>
        <w:t>r. Nr 0,</w:t>
      </w:r>
      <w:r w:rsidRPr="001653B0">
        <w:t xml:space="preserve"> </w:t>
      </w:r>
      <w:r>
        <w:t xml:space="preserve">poz. </w:t>
      </w:r>
      <w:r w:rsidRPr="001653B0">
        <w:t>2</w:t>
      </w:r>
      <w:r>
        <w:t>1),</w:t>
      </w:r>
    </w:p>
    <w:p w:rsidR="0010427B" w:rsidRPr="00333EE5" w:rsidRDefault="0010427B" w:rsidP="007C19F6">
      <w:pPr>
        <w:pStyle w:val="ListParagraph"/>
        <w:numPr>
          <w:ilvl w:val="0"/>
          <w:numId w:val="13"/>
        </w:numPr>
        <w:ind w:left="426"/>
      </w:pPr>
      <w:r w:rsidRPr="00333EE5">
        <w:t xml:space="preserve">ustawa z dnia 3 lutego 1995 r. </w:t>
      </w:r>
      <w:r w:rsidRPr="003E5C8D">
        <w:rPr>
          <w:i/>
        </w:rPr>
        <w:t xml:space="preserve">o ochronie gruntów rolnych i leśnych </w:t>
      </w:r>
      <w:r w:rsidRPr="00333EE5">
        <w:t xml:space="preserve">(Dz. U. </w:t>
      </w:r>
      <w:r>
        <w:t xml:space="preserve">z </w:t>
      </w:r>
      <w:r w:rsidRPr="00333EE5">
        <w:t xml:space="preserve">2004 </w:t>
      </w:r>
      <w:r>
        <w:t>r. Nr 121,</w:t>
      </w:r>
      <w:r>
        <w:br/>
        <w:t>poz. 1266),</w:t>
      </w:r>
    </w:p>
    <w:p w:rsidR="0010427B" w:rsidRPr="00333EE5" w:rsidRDefault="0010427B" w:rsidP="007C19F6">
      <w:pPr>
        <w:pStyle w:val="ListParagraph"/>
        <w:numPr>
          <w:ilvl w:val="0"/>
          <w:numId w:val="13"/>
        </w:numPr>
        <w:ind w:left="426"/>
      </w:pPr>
      <w:r w:rsidRPr="00333EE5">
        <w:t xml:space="preserve">ustawa z dnia 7 lipca 1994 r. </w:t>
      </w:r>
      <w:r w:rsidRPr="003E5C8D">
        <w:rPr>
          <w:i/>
        </w:rPr>
        <w:t>Prawo budowlane</w:t>
      </w:r>
      <w:r w:rsidRPr="00333EE5">
        <w:t xml:space="preserve"> (Dz. U. </w:t>
      </w:r>
      <w:r>
        <w:t>z 2010</w:t>
      </w:r>
      <w:r w:rsidRPr="00333EE5">
        <w:t xml:space="preserve"> </w:t>
      </w:r>
      <w:r>
        <w:t>r. Nr 243, poz. 1623</w:t>
      </w:r>
      <w:r w:rsidRPr="00333EE5">
        <w:t>),</w:t>
      </w:r>
    </w:p>
    <w:p w:rsidR="0010427B" w:rsidRPr="00333EE5" w:rsidRDefault="0010427B" w:rsidP="007C19F6">
      <w:pPr>
        <w:pStyle w:val="ListParagraph"/>
        <w:numPr>
          <w:ilvl w:val="0"/>
          <w:numId w:val="13"/>
        </w:numPr>
        <w:ind w:left="426"/>
      </w:pPr>
      <w:r w:rsidRPr="00333EE5">
        <w:t xml:space="preserve">ustawa z dnia 18 kwietnia 1985 r. </w:t>
      </w:r>
      <w:r w:rsidRPr="003E5C8D">
        <w:rPr>
          <w:i/>
        </w:rPr>
        <w:t>o rybactwie śródlą</w:t>
      </w:r>
      <w:r w:rsidRPr="00DD3DB0">
        <w:t>dowym</w:t>
      </w:r>
      <w:r w:rsidRPr="00333EE5">
        <w:t xml:space="preserve"> (Dz. U. </w:t>
      </w:r>
      <w:r>
        <w:t>z 2009 r. Nr 189, poz. 1471</w:t>
      </w:r>
      <w:r w:rsidRPr="00333EE5">
        <w:t>),</w:t>
      </w:r>
    </w:p>
    <w:p w:rsidR="0010427B" w:rsidRPr="00333EE5" w:rsidRDefault="0010427B" w:rsidP="007C19F6">
      <w:pPr>
        <w:pStyle w:val="ListParagraph"/>
        <w:numPr>
          <w:ilvl w:val="0"/>
          <w:numId w:val="13"/>
        </w:numPr>
        <w:ind w:left="426"/>
      </w:pPr>
      <w:r w:rsidRPr="00333EE5">
        <w:t xml:space="preserve">ustawa z dnia 10 lipca 2007 r. </w:t>
      </w:r>
      <w:r w:rsidRPr="003E5C8D">
        <w:rPr>
          <w:i/>
        </w:rPr>
        <w:t>o nawozach i nawoż</w:t>
      </w:r>
      <w:r w:rsidRPr="00DD3DB0">
        <w:t>eniu</w:t>
      </w:r>
      <w:r w:rsidRPr="00333EE5">
        <w:t xml:space="preserve"> (Dz. U.</w:t>
      </w:r>
      <w:r>
        <w:t xml:space="preserve"> z</w:t>
      </w:r>
      <w:r w:rsidRPr="00333EE5">
        <w:t xml:space="preserve"> 2007</w:t>
      </w:r>
      <w:r>
        <w:t xml:space="preserve"> r.</w:t>
      </w:r>
      <w:r w:rsidRPr="00333EE5">
        <w:t xml:space="preserve"> Nr 147, poz. 1033),</w:t>
      </w:r>
    </w:p>
    <w:p w:rsidR="0010427B" w:rsidRPr="00333EE5" w:rsidRDefault="0010427B" w:rsidP="007C19F6">
      <w:pPr>
        <w:pStyle w:val="ListParagraph"/>
        <w:numPr>
          <w:ilvl w:val="0"/>
          <w:numId w:val="13"/>
        </w:numPr>
        <w:ind w:left="426"/>
      </w:pPr>
      <w:r w:rsidRPr="00333EE5">
        <w:t xml:space="preserve">ustawa z dnia 20 lipca 1991 r. </w:t>
      </w:r>
      <w:r w:rsidRPr="003E5C8D">
        <w:rPr>
          <w:i/>
        </w:rPr>
        <w:t>o Inspekcji Ochrony Środowiska</w:t>
      </w:r>
      <w:r w:rsidRPr="00333EE5">
        <w:t xml:space="preserve"> (Dz. U. </w:t>
      </w:r>
      <w:r>
        <w:t xml:space="preserve">z </w:t>
      </w:r>
      <w:r w:rsidRPr="00333EE5">
        <w:t>2007</w:t>
      </w:r>
      <w:r>
        <w:t xml:space="preserve"> r. Nr 44, poz. 287),</w:t>
      </w:r>
    </w:p>
    <w:p w:rsidR="0010427B" w:rsidRDefault="0010427B" w:rsidP="007C19F6">
      <w:pPr>
        <w:pStyle w:val="ListParagraph"/>
        <w:numPr>
          <w:ilvl w:val="0"/>
          <w:numId w:val="13"/>
        </w:numPr>
        <w:ind w:left="426"/>
      </w:pPr>
      <w:r w:rsidRPr="00333EE5">
        <w:t xml:space="preserve">ustawa z dnia 27 marca 2003 r. </w:t>
      </w:r>
      <w:r w:rsidRPr="003E5C8D">
        <w:rPr>
          <w:i/>
        </w:rPr>
        <w:t>o planowaniu i zagospodarowaniu przestrzennym</w:t>
      </w:r>
      <w:r>
        <w:br/>
      </w:r>
      <w:r w:rsidRPr="00333EE5">
        <w:t xml:space="preserve">(Dz. U. </w:t>
      </w:r>
      <w:r>
        <w:t>z 2012 r. Nr 0, poz. 64</w:t>
      </w:r>
      <w:r w:rsidRPr="00333EE5">
        <w:t>7),</w:t>
      </w:r>
    </w:p>
    <w:p w:rsidR="0010427B" w:rsidRPr="00333EE5" w:rsidRDefault="0010427B" w:rsidP="007C19F6">
      <w:pPr>
        <w:pStyle w:val="ListParagraph"/>
        <w:numPr>
          <w:ilvl w:val="0"/>
          <w:numId w:val="13"/>
        </w:numPr>
        <w:ind w:left="426"/>
      </w:pPr>
      <w:r>
        <w:t xml:space="preserve">ustawa z dnia 25 marca 1985 r. </w:t>
      </w:r>
      <w:r w:rsidRPr="00E23A38">
        <w:rPr>
          <w:i/>
        </w:rPr>
        <w:t>o drogach publicznych</w:t>
      </w:r>
      <w:r>
        <w:t xml:space="preserve"> (Dz. U. z 2013 r. Nr 0, poz. 260)</w:t>
      </w:r>
    </w:p>
    <w:p w:rsidR="0010427B" w:rsidRDefault="0010427B" w:rsidP="007C19F6">
      <w:pPr>
        <w:pStyle w:val="ListParagraph"/>
        <w:numPr>
          <w:ilvl w:val="0"/>
          <w:numId w:val="13"/>
        </w:numPr>
        <w:ind w:left="426"/>
      </w:pPr>
      <w:r>
        <w:t>ustawa z dnia 6 marca 1990 r.</w:t>
      </w:r>
      <w:r w:rsidRPr="00333EE5">
        <w:t xml:space="preserve"> </w:t>
      </w:r>
      <w:r w:rsidRPr="003E5C8D">
        <w:rPr>
          <w:i/>
        </w:rPr>
        <w:t>o samorządzie gminnym</w:t>
      </w:r>
      <w:r w:rsidRPr="00333EE5">
        <w:t xml:space="preserve"> (Dz. U. </w:t>
      </w:r>
      <w:r>
        <w:t xml:space="preserve">z </w:t>
      </w:r>
      <w:r w:rsidRPr="00333EE5">
        <w:t>2001</w:t>
      </w:r>
      <w:r>
        <w:t xml:space="preserve"> r. Nr 142, poz. 1591),</w:t>
      </w:r>
    </w:p>
    <w:p w:rsidR="0010427B" w:rsidRPr="00333EE5" w:rsidRDefault="0010427B" w:rsidP="007351AE">
      <w:pPr>
        <w:pStyle w:val="ListParagraph"/>
        <w:numPr>
          <w:ilvl w:val="0"/>
          <w:numId w:val="13"/>
        </w:numPr>
        <w:ind w:left="426"/>
      </w:pPr>
      <w:r w:rsidRPr="002E2574">
        <w:rPr>
          <w:rFonts w:cs="Arial"/>
          <w:szCs w:val="20"/>
          <w:lang w:eastAsia="pl-PL"/>
        </w:rPr>
        <w:t>ustawa</w:t>
      </w:r>
      <w:r>
        <w:rPr>
          <w:rFonts w:cs="Arial"/>
          <w:szCs w:val="20"/>
          <w:lang w:eastAsia="pl-PL"/>
        </w:rPr>
        <w:t xml:space="preserve"> z dnia 19 grudnia 2008 r.</w:t>
      </w:r>
      <w:r w:rsidRPr="002E2574">
        <w:rPr>
          <w:rFonts w:cs="Arial"/>
          <w:szCs w:val="20"/>
          <w:lang w:eastAsia="pl-PL"/>
        </w:rPr>
        <w:t xml:space="preserve"> </w:t>
      </w:r>
      <w:r w:rsidRPr="004E5306">
        <w:rPr>
          <w:rFonts w:cs="Arial"/>
          <w:i/>
          <w:szCs w:val="20"/>
          <w:lang w:eastAsia="pl-PL"/>
        </w:rPr>
        <w:t>o</w:t>
      </w:r>
      <w:r w:rsidRPr="002E2574">
        <w:rPr>
          <w:rFonts w:cs="Arial"/>
          <w:szCs w:val="20"/>
          <w:lang w:eastAsia="pl-PL"/>
        </w:rPr>
        <w:t xml:space="preserve"> </w:t>
      </w:r>
      <w:r>
        <w:rPr>
          <w:rFonts w:cs="Arial"/>
          <w:i/>
          <w:iCs/>
          <w:szCs w:val="20"/>
          <w:lang w:eastAsia="pl-PL"/>
        </w:rPr>
        <w:t>p</w:t>
      </w:r>
      <w:r w:rsidRPr="007351AE">
        <w:rPr>
          <w:rFonts w:cs="Arial"/>
          <w:i/>
          <w:iCs/>
          <w:szCs w:val="20"/>
          <w:lang w:eastAsia="pl-PL"/>
        </w:rPr>
        <w:t>artnerstwie publiczno-prawnym</w:t>
      </w:r>
      <w:r w:rsidRPr="007351AE">
        <w:rPr>
          <w:rFonts w:cs="Arial"/>
          <w:szCs w:val="20"/>
          <w:lang w:eastAsia="pl-PL"/>
        </w:rPr>
        <w:t xml:space="preserve"> (Dz. U. z 2008 r.</w:t>
      </w:r>
      <w:r>
        <w:rPr>
          <w:rFonts w:cs="Arial"/>
          <w:szCs w:val="20"/>
          <w:lang w:eastAsia="pl-PL"/>
        </w:rPr>
        <w:t xml:space="preserve"> </w:t>
      </w:r>
      <w:r w:rsidRPr="007351AE">
        <w:rPr>
          <w:rFonts w:cs="Arial"/>
          <w:szCs w:val="20"/>
          <w:lang w:eastAsia="pl-PL"/>
        </w:rPr>
        <w:t>Nr 1</w:t>
      </w:r>
      <w:r>
        <w:rPr>
          <w:rFonts w:cs="Arial"/>
          <w:szCs w:val="20"/>
          <w:lang w:eastAsia="pl-PL"/>
        </w:rPr>
        <w:t>9,</w:t>
      </w:r>
      <w:r>
        <w:rPr>
          <w:rFonts w:cs="Arial"/>
          <w:szCs w:val="20"/>
          <w:lang w:eastAsia="pl-PL"/>
        </w:rPr>
        <w:br/>
      </w:r>
      <w:r w:rsidRPr="007351AE">
        <w:rPr>
          <w:rFonts w:cs="Arial"/>
          <w:szCs w:val="20"/>
          <w:lang w:eastAsia="pl-PL"/>
        </w:rPr>
        <w:t>poz. 100)</w:t>
      </w:r>
    </w:p>
    <w:p w:rsidR="0010427B" w:rsidRPr="0025354B" w:rsidRDefault="0010427B" w:rsidP="007C19F6">
      <w:pPr>
        <w:pStyle w:val="ListParagraph"/>
        <w:numPr>
          <w:ilvl w:val="0"/>
          <w:numId w:val="13"/>
        </w:numPr>
        <w:ind w:left="426"/>
      </w:pPr>
      <w:r w:rsidRPr="00333EE5">
        <w:t xml:space="preserve">ustawa z dnia 21 sierpnia 1997 r. </w:t>
      </w:r>
      <w:r w:rsidRPr="003E5C8D">
        <w:rPr>
          <w:i/>
        </w:rPr>
        <w:t>o ochronie zwierząt</w:t>
      </w:r>
      <w:r w:rsidRPr="00333EE5">
        <w:t xml:space="preserve"> (Dz. U. </w:t>
      </w:r>
      <w:r>
        <w:t xml:space="preserve">z </w:t>
      </w:r>
      <w:r w:rsidRPr="00333EE5">
        <w:t>2003</w:t>
      </w:r>
      <w:r>
        <w:t xml:space="preserve"> r. Nr 106, poz. 1002</w:t>
      </w:r>
      <w:r w:rsidRPr="00333EE5">
        <w:t>).</w:t>
      </w:r>
    </w:p>
    <w:p w:rsidR="0010427B" w:rsidRDefault="0010427B" w:rsidP="00C135EC">
      <w:pPr>
        <w:pStyle w:val="Heading2"/>
        <w:numPr>
          <w:ilvl w:val="1"/>
          <w:numId w:val="1"/>
        </w:numPr>
      </w:pPr>
      <w:bookmarkStart w:id="3" w:name="_Toc356302188"/>
      <w:r>
        <w:t>Zawartość Programu Ochrony Środowiska dla Gminy Pępowo</w:t>
      </w:r>
      <w:bookmarkEnd w:id="3"/>
    </w:p>
    <w:p w:rsidR="0010427B" w:rsidRDefault="0010427B" w:rsidP="000334A4">
      <w:r>
        <w:t>Niniejszy Program składa się z następujących rozdziałów:</w:t>
      </w:r>
    </w:p>
    <w:p w:rsidR="0010427B" w:rsidRPr="00AD5DC9" w:rsidRDefault="0010427B" w:rsidP="00AD5DC9">
      <w:pPr>
        <w:spacing w:before="120" w:after="120"/>
        <w:rPr>
          <w:i/>
        </w:rPr>
      </w:pPr>
      <w:r w:rsidRPr="00AD5DC9">
        <w:rPr>
          <w:i/>
        </w:rPr>
        <w:t>Rozdział 1 – Wstęp</w:t>
      </w:r>
    </w:p>
    <w:p w:rsidR="0010427B" w:rsidRDefault="0010427B" w:rsidP="000334A4">
      <w:pPr>
        <w:ind w:firstLine="426"/>
      </w:pPr>
      <w:r>
        <w:t>W rozdziale tym przedstawiona została podstawa prawna opracowania, struktura Programu wraz z metodyką opracowywania.</w:t>
      </w:r>
    </w:p>
    <w:p w:rsidR="0010427B" w:rsidRPr="000334A4" w:rsidRDefault="0010427B" w:rsidP="000334A4">
      <w:pPr>
        <w:spacing w:before="120" w:after="120"/>
        <w:rPr>
          <w:i/>
        </w:rPr>
      </w:pPr>
      <w:r w:rsidRPr="000334A4">
        <w:rPr>
          <w:i/>
        </w:rPr>
        <w:t xml:space="preserve">Rozdział 2 – </w:t>
      </w:r>
      <w:r w:rsidRPr="0004192F">
        <w:rPr>
          <w:i/>
        </w:rPr>
        <w:t>Założenia wyjściowe Programu Ochrony Środowiska dla Gminy Pępowo</w:t>
      </w:r>
    </w:p>
    <w:p w:rsidR="0010427B" w:rsidRDefault="0010427B" w:rsidP="0004192F">
      <w:pPr>
        <w:ind w:firstLine="426"/>
      </w:pPr>
      <w:r>
        <w:t>Rozdział zawiera uwarunkowania Programu, podstawowe zasady polityki ekologicznej państwa, priorytety w zakresie ochrony środowiska, uwarunkowania wynikające z dokumentów wyższego rzędu tj. Programu Ochrony Środowiska dla Województwa Wielkopolskiego oraz Programu Ochrony Środowiska dla Powiatu Gostyńskiego.</w:t>
      </w:r>
    </w:p>
    <w:p w:rsidR="0010427B" w:rsidRDefault="0010427B" w:rsidP="00C135EC">
      <w:pPr>
        <w:spacing w:before="120" w:after="120"/>
        <w:outlineLvl w:val="0"/>
        <w:rPr>
          <w:i/>
        </w:rPr>
      </w:pPr>
      <w:r>
        <w:rPr>
          <w:i/>
        </w:rPr>
        <w:t>Rozdział 3 – Charakterystyka G</w:t>
      </w:r>
      <w:r w:rsidRPr="000334A4">
        <w:rPr>
          <w:i/>
        </w:rPr>
        <w:t>miny</w:t>
      </w:r>
      <w:r>
        <w:rPr>
          <w:i/>
        </w:rPr>
        <w:t xml:space="preserve"> Pępowo</w:t>
      </w:r>
    </w:p>
    <w:p w:rsidR="0010427B" w:rsidRPr="00193AA3" w:rsidRDefault="0010427B" w:rsidP="00193AA3">
      <w:pPr>
        <w:ind w:firstLine="426"/>
      </w:pPr>
      <w:r>
        <w:t>Rozdział przedstawia krótką charakterystykę gminy Pępowo w tym: położenie administracyjne</w:t>
      </w:r>
      <w:r>
        <w:br/>
        <w:t>i geograficzne, klimat, walory turystyczne, wody powierzchniowe i podziemne, gleby, szatę roślinną, formy ochrony przyrody oraz sytuację demograficzną i gospodarczą.</w:t>
      </w:r>
    </w:p>
    <w:p w:rsidR="0010427B" w:rsidRDefault="0010427B" w:rsidP="00C135EC">
      <w:pPr>
        <w:spacing w:before="120" w:after="120"/>
        <w:outlineLvl w:val="0"/>
        <w:rPr>
          <w:i/>
        </w:rPr>
      </w:pPr>
      <w:r w:rsidRPr="000334A4">
        <w:rPr>
          <w:i/>
        </w:rPr>
        <w:t xml:space="preserve">Rozdział </w:t>
      </w:r>
      <w:r>
        <w:rPr>
          <w:i/>
        </w:rPr>
        <w:t xml:space="preserve">4 </w:t>
      </w:r>
      <w:r w:rsidRPr="000334A4">
        <w:rPr>
          <w:i/>
        </w:rPr>
        <w:t xml:space="preserve">– </w:t>
      </w:r>
      <w:r>
        <w:rPr>
          <w:i/>
        </w:rPr>
        <w:t>Strategia Ochrony Środowiska w Gminie Pępowo</w:t>
      </w:r>
    </w:p>
    <w:p w:rsidR="0010427B" w:rsidRDefault="0010427B" w:rsidP="0004192F">
      <w:pPr>
        <w:ind w:firstLine="426"/>
      </w:pPr>
      <w:r>
        <w:t>Rozdział zawiera diagnozę stanu środowiska przyrodniczego gminy Pępowo z podziałem na poszczególne komponenty środowiska przyrodniczego. Zawiera cele środowiskowe, kierunki działań oraz haromonogram zadań realizacyjnych.</w:t>
      </w:r>
    </w:p>
    <w:p w:rsidR="0010427B" w:rsidRPr="0004192F" w:rsidRDefault="0010427B" w:rsidP="00C135EC">
      <w:pPr>
        <w:spacing w:before="120" w:after="120"/>
        <w:outlineLvl w:val="0"/>
        <w:rPr>
          <w:i/>
        </w:rPr>
      </w:pPr>
      <w:r w:rsidRPr="000334A4">
        <w:rPr>
          <w:i/>
        </w:rPr>
        <w:t>Rozdział</w:t>
      </w:r>
      <w:r>
        <w:rPr>
          <w:i/>
        </w:rPr>
        <w:t xml:space="preserve"> 5</w:t>
      </w:r>
      <w:r w:rsidRPr="000334A4">
        <w:rPr>
          <w:i/>
        </w:rPr>
        <w:t xml:space="preserve"> –</w:t>
      </w:r>
      <w:r>
        <w:rPr>
          <w:i/>
        </w:rPr>
        <w:t xml:space="preserve"> </w:t>
      </w:r>
      <w:r w:rsidRPr="0004192F">
        <w:rPr>
          <w:i/>
        </w:rPr>
        <w:t>Zarządzanie Programem Ochrony Środowiska</w:t>
      </w:r>
    </w:p>
    <w:p w:rsidR="0010427B" w:rsidRDefault="0010427B" w:rsidP="001E7917">
      <w:pPr>
        <w:spacing w:before="120" w:after="120"/>
        <w:ind w:firstLine="426"/>
        <w:rPr>
          <w:i/>
        </w:rPr>
      </w:pPr>
      <w:r>
        <w:t>Rozdział ten zawiera instrumenty zarządzania polityką środowiskową (instrumenty prawne, finansowe, społeczne, strukturalne), które mają zasadnicze znaczenie z punktu widzenia wdrażania Programu.</w:t>
      </w:r>
    </w:p>
    <w:p w:rsidR="0010427B" w:rsidRPr="000334A4" w:rsidRDefault="0010427B" w:rsidP="00C135EC">
      <w:pPr>
        <w:spacing w:before="120" w:after="120"/>
        <w:outlineLvl w:val="0"/>
        <w:rPr>
          <w:i/>
        </w:rPr>
      </w:pPr>
      <w:r w:rsidRPr="000334A4">
        <w:rPr>
          <w:i/>
        </w:rPr>
        <w:t xml:space="preserve">Rozdział </w:t>
      </w:r>
      <w:r>
        <w:rPr>
          <w:i/>
        </w:rPr>
        <w:t xml:space="preserve">6 – </w:t>
      </w:r>
      <w:r w:rsidRPr="000334A4">
        <w:rPr>
          <w:i/>
        </w:rPr>
        <w:t>Aspekty ekonomiczne wdrażania Programu</w:t>
      </w:r>
    </w:p>
    <w:p w:rsidR="0010427B" w:rsidRDefault="0010427B" w:rsidP="00087DCF">
      <w:pPr>
        <w:ind w:firstLine="426"/>
      </w:pPr>
      <w:r>
        <w:t>W rozdziale opisane zostały ramy finansowe wdrażania Programu Ochrony Środowiska, potencjalne źródła finansowania przedsięwzięć Programu oraz szacunkowe koszty realizacji przedsięwzięć w latach 2013-2016 wyszczególnione w rozdziale 4.</w:t>
      </w:r>
    </w:p>
    <w:p w:rsidR="0010427B" w:rsidRDefault="0010427B" w:rsidP="00C135EC">
      <w:pPr>
        <w:spacing w:before="120" w:after="120"/>
        <w:outlineLvl w:val="0"/>
        <w:rPr>
          <w:i/>
        </w:rPr>
      </w:pPr>
      <w:r>
        <w:rPr>
          <w:i/>
        </w:rPr>
        <w:t>Rozdział 7 – Monitoring realizacji Programu</w:t>
      </w:r>
    </w:p>
    <w:p w:rsidR="0010427B" w:rsidRDefault="0010427B" w:rsidP="00087DCF">
      <w:r>
        <w:t>Opisuje proces monitorowania, kontrolę, harmonogram wdrażania oraz wskaźniki realizacji Programu.</w:t>
      </w:r>
    </w:p>
    <w:p w:rsidR="0010427B" w:rsidRDefault="0010427B" w:rsidP="00C135EC">
      <w:pPr>
        <w:pStyle w:val="Heading2"/>
        <w:numPr>
          <w:ilvl w:val="1"/>
          <w:numId w:val="1"/>
        </w:numPr>
      </w:pPr>
      <w:bookmarkStart w:id="4" w:name="_Toc356302189"/>
      <w:r>
        <w:t>Metodyka opracowania Programu</w:t>
      </w:r>
      <w:bookmarkEnd w:id="4"/>
    </w:p>
    <w:p w:rsidR="0010427B" w:rsidRPr="006F6499" w:rsidRDefault="0010427B" w:rsidP="006F6499">
      <w:pPr>
        <w:ind w:firstLine="426"/>
        <w:rPr>
          <w:lang w:eastAsia="ar-SA"/>
        </w:rPr>
      </w:pPr>
      <w:r w:rsidRPr="006F6499">
        <w:rPr>
          <w:lang w:eastAsia="ar-SA"/>
        </w:rPr>
        <w:t>Sposób opracowania Programu został przyporządkowany metodologii właściwej dla planowania strategicznego. W pierwszym etapie pracy zgromadzono materiały źródłowe, dane dotyczące aktualnego stanu środowiska przyrodniczego gminy. Pozyskano je głównie z materiałów przekazanych przez Gmin</w:t>
      </w:r>
      <w:r>
        <w:rPr>
          <w:lang w:eastAsia="ar-SA"/>
        </w:rPr>
        <w:t>ę</w:t>
      </w:r>
      <w:r w:rsidRPr="006F6499">
        <w:rPr>
          <w:lang w:eastAsia="ar-SA"/>
        </w:rPr>
        <w:t xml:space="preserve"> Pępowo oraz opracowań statystycznych Głównego Urzędu Statystycznego</w:t>
      </w:r>
      <w:r>
        <w:rPr>
          <w:lang w:eastAsia="ar-SA"/>
        </w:rPr>
        <w:t>,</w:t>
      </w:r>
      <w:r w:rsidRPr="006F6499">
        <w:rPr>
          <w:lang w:eastAsia="ar-SA"/>
        </w:rPr>
        <w:t xml:space="preserve"> a także z raportów nadrzędnych instytucji samorządowych i wyspecjalizowanych jednostek zajmujących się problematyką ochrony środowiska – Wojewódzkiego Inspektoratu Ochrony Środowiska, Regionalnej Dyrekcji Ochrony Środowiska, Urzędu Marszałkowskiego itp. </w:t>
      </w:r>
      <w:r>
        <w:rPr>
          <w:lang w:eastAsia="ar-SA"/>
        </w:rPr>
        <w:t xml:space="preserve">Na tej podstawie opracowano </w:t>
      </w:r>
      <w:r w:rsidRPr="006F6499">
        <w:t xml:space="preserve">diagnozę środowiska przyrodniczego gminy </w:t>
      </w:r>
      <w:r>
        <w:t xml:space="preserve">Pępowo </w:t>
      </w:r>
      <w:r w:rsidRPr="006F6499">
        <w:t>z podziałem na poszczególne komponenty środowiska, w skład których wchodzą: wody powierzchniowe i podziemne, powietrze atmosferyczne, gl</w:t>
      </w:r>
      <w:r>
        <w:t xml:space="preserve">eby i szata roślinna. Komponenty te zostały wzbogacone </w:t>
      </w:r>
      <w:r w:rsidRPr="006F6499">
        <w:t xml:space="preserve">o </w:t>
      </w:r>
      <w:r>
        <w:t xml:space="preserve">zagadnienia związane z </w:t>
      </w:r>
      <w:r w:rsidRPr="006F6499">
        <w:t>hałas</w:t>
      </w:r>
      <w:r>
        <w:t xml:space="preserve">em, </w:t>
      </w:r>
      <w:r w:rsidRPr="006F6499">
        <w:t>pro</w:t>
      </w:r>
      <w:r>
        <w:t>mieniowaniem elektromagnetycznym oraz poważnymi awariami.</w:t>
      </w:r>
    </w:p>
    <w:p w:rsidR="0010427B" w:rsidRPr="006F6499" w:rsidRDefault="0010427B" w:rsidP="006F6499">
      <w:pPr>
        <w:pStyle w:val="BodyText"/>
        <w:spacing w:after="0" w:line="360" w:lineRule="auto"/>
        <w:ind w:firstLine="426"/>
        <w:jc w:val="both"/>
        <w:rPr>
          <w:sz w:val="22"/>
          <w:szCs w:val="22"/>
        </w:rPr>
      </w:pPr>
      <w:r w:rsidRPr="006F6499">
        <w:rPr>
          <w:sz w:val="22"/>
          <w:szCs w:val="22"/>
        </w:rPr>
        <w:t>Diagnozę środowiska przeprowadzono na postawie systemu wskaźnikowego opart</w:t>
      </w:r>
      <w:r>
        <w:rPr>
          <w:sz w:val="22"/>
          <w:szCs w:val="22"/>
        </w:rPr>
        <w:t>ego na strukturze przyczynowo-</w:t>
      </w:r>
      <w:r w:rsidRPr="006F6499">
        <w:rPr>
          <w:sz w:val="22"/>
          <w:szCs w:val="22"/>
        </w:rPr>
        <w:t>skutkowej, która odzwierciedla związek miedzy stanem środowiska przyrodniczego, procesami gospodarczymi i skutecznością jego ochrony</w:t>
      </w:r>
      <w:r w:rsidRPr="006F6499">
        <w:rPr>
          <w:rStyle w:val="FootnoteReference"/>
          <w:sz w:val="22"/>
          <w:szCs w:val="22"/>
        </w:rPr>
        <w:footnoteReference w:id="1"/>
      </w:r>
      <w:r w:rsidRPr="006F6499">
        <w:rPr>
          <w:sz w:val="22"/>
          <w:szCs w:val="22"/>
        </w:rPr>
        <w:t xml:space="preserve">. Niniejszą diagnozę opracowano na podstawie </w:t>
      </w:r>
      <w:r>
        <w:rPr>
          <w:sz w:val="22"/>
          <w:szCs w:val="22"/>
        </w:rPr>
        <w:t>trzech</w:t>
      </w:r>
      <w:r w:rsidRPr="006F6499">
        <w:rPr>
          <w:sz w:val="22"/>
          <w:szCs w:val="22"/>
        </w:rPr>
        <w:t xml:space="preserve"> elementów P-S-R, wskazując </w:t>
      </w:r>
      <w:r w:rsidRPr="006F6499">
        <w:rPr>
          <w:i/>
          <w:sz w:val="22"/>
          <w:szCs w:val="22"/>
        </w:rPr>
        <w:t>presję</w:t>
      </w:r>
      <w:r w:rsidRPr="006F6499">
        <w:rPr>
          <w:sz w:val="22"/>
          <w:szCs w:val="22"/>
        </w:rPr>
        <w:t xml:space="preserve">, </w:t>
      </w:r>
      <w:r w:rsidRPr="006F6499">
        <w:rPr>
          <w:i/>
          <w:sz w:val="22"/>
          <w:szCs w:val="22"/>
        </w:rPr>
        <w:t>stan</w:t>
      </w:r>
      <w:r w:rsidRPr="006F6499">
        <w:rPr>
          <w:sz w:val="22"/>
          <w:szCs w:val="22"/>
        </w:rPr>
        <w:t xml:space="preserve"> oraz </w:t>
      </w:r>
      <w:r w:rsidRPr="006F6499">
        <w:rPr>
          <w:i/>
          <w:sz w:val="22"/>
          <w:szCs w:val="22"/>
        </w:rPr>
        <w:t>reakcję</w:t>
      </w:r>
      <w:r w:rsidRPr="006F6499">
        <w:rPr>
          <w:sz w:val="22"/>
          <w:szCs w:val="22"/>
        </w:rPr>
        <w:t xml:space="preserve">. Pierwsza grupa </w:t>
      </w:r>
      <w:r>
        <w:rPr>
          <w:sz w:val="22"/>
          <w:szCs w:val="22"/>
        </w:rPr>
        <w:t>–</w:t>
      </w:r>
      <w:r w:rsidRPr="006F6499">
        <w:rPr>
          <w:sz w:val="22"/>
          <w:szCs w:val="22"/>
        </w:rPr>
        <w:t xml:space="preserve"> </w:t>
      </w:r>
      <w:r w:rsidRPr="006F6499">
        <w:rPr>
          <w:i/>
          <w:sz w:val="22"/>
          <w:szCs w:val="22"/>
        </w:rPr>
        <w:t>presja</w:t>
      </w:r>
      <w:r>
        <w:rPr>
          <w:sz w:val="22"/>
          <w:szCs w:val="22"/>
        </w:rPr>
        <w:t xml:space="preserve"> pozwala </w:t>
      </w:r>
      <w:r w:rsidRPr="006F6499">
        <w:rPr>
          <w:sz w:val="22"/>
          <w:szCs w:val="22"/>
        </w:rPr>
        <w:t>określić formy aktywności ludzkiej np. transport, procesy przemysłowe, rolnictwo, które wywierają wypływ na środowisko oraz powoduj</w:t>
      </w:r>
      <w:r>
        <w:rPr>
          <w:sz w:val="22"/>
          <w:szCs w:val="22"/>
        </w:rPr>
        <w:t>ą</w:t>
      </w:r>
      <w:r w:rsidRPr="006F6499">
        <w:rPr>
          <w:sz w:val="22"/>
          <w:szCs w:val="22"/>
        </w:rPr>
        <w:t xml:space="preserve"> zmiany jakościowe i ilościowe w środowisku, co znajduje swoje odzwierciedlenie w złym</w:t>
      </w:r>
      <w:r w:rsidRPr="006F6499">
        <w:rPr>
          <w:i/>
          <w:sz w:val="22"/>
          <w:szCs w:val="22"/>
        </w:rPr>
        <w:t xml:space="preserve"> stanie</w:t>
      </w:r>
      <w:r w:rsidRPr="006F6499">
        <w:rPr>
          <w:sz w:val="22"/>
          <w:szCs w:val="22"/>
        </w:rPr>
        <w:t xml:space="preserve"> poszczególnych komponentów środowiska np. wód powierzchniowych, powietrza atmosferycznego. </w:t>
      </w:r>
      <w:r w:rsidRPr="006F6499">
        <w:rPr>
          <w:i/>
          <w:sz w:val="22"/>
          <w:szCs w:val="22"/>
        </w:rPr>
        <w:t>Reakcja</w:t>
      </w:r>
      <w:r w:rsidRPr="006F6499">
        <w:rPr>
          <w:sz w:val="22"/>
          <w:szCs w:val="22"/>
        </w:rPr>
        <w:t xml:space="preserve"> to </w:t>
      </w:r>
      <w:r>
        <w:rPr>
          <w:sz w:val="22"/>
          <w:szCs w:val="22"/>
        </w:rPr>
        <w:t>cele ekologiczne oraz kierunki działań będące już elementem strategii polityki ekologicznej gminy</w:t>
      </w:r>
      <w:r w:rsidRPr="006F6499">
        <w:rPr>
          <w:sz w:val="22"/>
          <w:szCs w:val="22"/>
        </w:rPr>
        <w:t xml:space="preserve">, jakie </w:t>
      </w:r>
      <w:r>
        <w:rPr>
          <w:sz w:val="22"/>
          <w:szCs w:val="22"/>
        </w:rPr>
        <w:t xml:space="preserve">należy osiągnąć, podjąć, </w:t>
      </w:r>
      <w:r w:rsidRPr="006F6499">
        <w:rPr>
          <w:sz w:val="22"/>
          <w:szCs w:val="22"/>
        </w:rPr>
        <w:t>aby poprawić stan istniejący oraz przeciwdziałać dalszej degradacji środowiska.</w:t>
      </w:r>
    </w:p>
    <w:p w:rsidR="0010427B" w:rsidRPr="006F6499" w:rsidRDefault="0010427B" w:rsidP="006F6499">
      <w:pPr>
        <w:ind w:firstLine="426"/>
      </w:pPr>
      <w:r w:rsidRPr="006F6499">
        <w:t xml:space="preserve">Ostatnim etapem prac było określenie </w:t>
      </w:r>
      <w:r>
        <w:t>zadań mających</w:t>
      </w:r>
      <w:r w:rsidRPr="006F6499">
        <w:t xml:space="preserve"> na celu poprawę, naprawę lub przeciwdziałanie pogarszaniu się stanu środowiska przyrodniczego gminy. Zarówno cele jak i zadania strategiczne zostały określone w taki sposób, aby były zgodne z opracowaniami wyższego szczebla</w:t>
      </w:r>
      <w:r>
        <w:br/>
        <w:t xml:space="preserve">tj. </w:t>
      </w:r>
      <w:r w:rsidRPr="006F6499">
        <w:t>z Polityką Ekologiczną Państwa, wojewódzkim i powiatowym programem ochrony środowiska.</w:t>
      </w:r>
    </w:p>
    <w:p w:rsidR="0010427B" w:rsidRPr="006F6499" w:rsidRDefault="0010427B" w:rsidP="006F6499">
      <w:pPr>
        <w:ind w:firstLine="426"/>
      </w:pPr>
      <w:r w:rsidRPr="006F6499">
        <w:t>Projekt Programu po prz</w:t>
      </w:r>
      <w:r>
        <w:t>yjęciu przez Wójta Gminy został</w:t>
      </w:r>
      <w:r w:rsidRPr="006F6499">
        <w:t xml:space="preserve"> skierowany do zaopiniowania przez Zarząd Powiatu Gostyńskiego. Końcowym etapem proceduralnym, zamykającym prace nad Programem jest jego przyjęcie przez Radę Gminy w formie uchwały.</w:t>
      </w:r>
    </w:p>
    <w:p w:rsidR="0010427B" w:rsidRDefault="0010427B" w:rsidP="00F64749">
      <w:pPr>
        <w:rPr>
          <w:rFonts w:ascii="Cambria" w:hAnsi="Cambria"/>
          <w:sz w:val="32"/>
          <w:szCs w:val="28"/>
        </w:rPr>
      </w:pPr>
      <w:r>
        <w:br w:type="page"/>
      </w:r>
    </w:p>
    <w:p w:rsidR="0010427B" w:rsidRDefault="0010427B" w:rsidP="00C135EC">
      <w:pPr>
        <w:pStyle w:val="Heading1"/>
      </w:pPr>
      <w:bookmarkStart w:id="5" w:name="_Toc356302190"/>
      <w:r>
        <w:t>Założenia wyjściowe Programu Ochrony Środowiska dla Gminy Pępowo</w:t>
      </w:r>
      <w:bookmarkEnd w:id="5"/>
    </w:p>
    <w:p w:rsidR="0010427B" w:rsidRDefault="0010427B" w:rsidP="00C135EC">
      <w:pPr>
        <w:pStyle w:val="Heading2"/>
        <w:numPr>
          <w:ilvl w:val="1"/>
          <w:numId w:val="1"/>
        </w:numPr>
      </w:pPr>
      <w:bookmarkStart w:id="6" w:name="_Toc356302191"/>
      <w:r>
        <w:t>Uwarunkowania wynikające z dyrektyw Unii Europejskiej oraz polityki krajowej</w:t>
      </w:r>
      <w:bookmarkEnd w:id="6"/>
    </w:p>
    <w:p w:rsidR="0010427B" w:rsidRPr="008D7052" w:rsidRDefault="0010427B" w:rsidP="00C76DBD">
      <w:pPr>
        <w:ind w:firstLine="426"/>
      </w:pPr>
      <w:r>
        <w:t xml:space="preserve">Program ochrony środowiska odzwierciedla pewne ogólne zasady, które leżą u podstaw polityki ochrony środowiska w Unii Europejskiej oraz odwołuje się do polityki ekologicznej państwa. Najważniejsze dyrektywy unijne dotyczące ochrony środowiska zostały transponowane do prawa polskiego głównie na postawie ustawy </w:t>
      </w:r>
      <w:r w:rsidRPr="008D7052">
        <w:rPr>
          <w:i/>
        </w:rPr>
        <w:t>Prawo ochrony środowiska</w:t>
      </w:r>
      <w:r>
        <w:t xml:space="preserve"> z dnia 27 kwietnia 2001 r.</w:t>
      </w:r>
      <w:r>
        <w:br/>
        <w:t>(</w:t>
      </w:r>
      <w:r w:rsidRPr="001653B0">
        <w:t>Dz.</w:t>
      </w:r>
      <w:r>
        <w:t xml:space="preserve"> </w:t>
      </w:r>
      <w:r w:rsidRPr="001653B0">
        <w:t xml:space="preserve">U. </w:t>
      </w:r>
      <w:r>
        <w:t xml:space="preserve">z </w:t>
      </w:r>
      <w:r w:rsidRPr="001653B0">
        <w:t>2008</w:t>
      </w:r>
      <w:r>
        <w:t xml:space="preserve"> r. N</w:t>
      </w:r>
      <w:r w:rsidRPr="001653B0">
        <w:t>r 25</w:t>
      </w:r>
      <w:r>
        <w:t>,</w:t>
      </w:r>
      <w:r w:rsidRPr="001653B0">
        <w:t xml:space="preserve"> poz. 150</w:t>
      </w:r>
      <w:r>
        <w:t xml:space="preserve"> ze zm.). Pozostałe przepisy zawarto w wielu innych ustawach</w:t>
      </w:r>
      <w:r>
        <w:br/>
        <w:t xml:space="preserve">i rozporządzeniach. </w:t>
      </w:r>
    </w:p>
    <w:p w:rsidR="0010427B" w:rsidRDefault="0010427B" w:rsidP="00986BC3">
      <w:pPr>
        <w:ind w:firstLine="426"/>
      </w:pPr>
      <w:r>
        <w:t>Podstawę polityki ochrony środowiska Wspólnoty Europejskiej stanowi VI Program Działań na Rzecz Ochrony Środowiska (6th European Action Plan – EAP). Przedstawia on strategię środowiskową, która podkreśla istotność działań szczególnie w sferach: zmian klimatycznych, ochrony przyrody i różnorodności biologicznej, środowiska naturalnego i zdrowia oraz zrównoważonego wykorzystania zasobów naturalnych i racjonalnej gospodarki odpadami. Priorytetowe pola działania pozwolą na skuteczną walkę z problemami napotkanymi zarówno na szczeblu wspólnotowym, krajowym jak i lokalnym. W odniesieniu do celów głównych stworzono strategie tematyczne w sprawie zanieczyszczenia powietrza, zapobiegania powstawaniu odpadów oraz ich recyklingu, środowiska morskiego, gleby, pestycydów, wykorzystywania zasobów naturalnych</w:t>
      </w:r>
      <w:r>
        <w:br/>
        <w:t>i środowiska miejskiego.</w:t>
      </w:r>
    </w:p>
    <w:p w:rsidR="0010427B" w:rsidRDefault="0010427B" w:rsidP="00C76DBD">
      <w:pPr>
        <w:ind w:firstLine="426"/>
      </w:pPr>
      <w:r>
        <w:t>Ponadto program działania kładzie nacisk na:</w:t>
      </w:r>
    </w:p>
    <w:p w:rsidR="0010427B" w:rsidRDefault="0010427B" w:rsidP="005272B4">
      <w:pPr>
        <w:pStyle w:val="ListParagraph"/>
        <w:numPr>
          <w:ilvl w:val="0"/>
          <w:numId w:val="34"/>
        </w:numPr>
      </w:pPr>
      <w:r>
        <w:t xml:space="preserve">egzekwowanie obowiązującego prawodawstwa w zakresie środowiska; uwzględnienie </w:t>
      </w:r>
      <w:r>
        <w:br/>
        <w:t>we wszystkich obszarach polityki UE (takich jak rolnictwo, rozwój, energia, rybołówstwo, przemysł, rynek wewnętrzny, transport) potencjalnego wpływu na środowisko;</w:t>
      </w:r>
    </w:p>
    <w:p w:rsidR="0010427B" w:rsidRDefault="0010427B" w:rsidP="005272B4">
      <w:pPr>
        <w:pStyle w:val="ListParagraph"/>
        <w:numPr>
          <w:ilvl w:val="0"/>
          <w:numId w:val="34"/>
        </w:numPr>
      </w:pPr>
      <w:r>
        <w:t>zaangażowanie przedsiębiorstw i konsumentów w poszukiwaniu rozwiązań problemów związanych ze środowiskiem;</w:t>
      </w:r>
    </w:p>
    <w:p w:rsidR="0010427B" w:rsidRDefault="0010427B" w:rsidP="005272B4">
      <w:pPr>
        <w:pStyle w:val="ListParagraph"/>
        <w:numPr>
          <w:ilvl w:val="0"/>
          <w:numId w:val="34"/>
        </w:numPr>
      </w:pPr>
      <w:r>
        <w:t>dostarczenie społeczeństwu informacji niezbędnych do dokonywania wyborów przyjaznych dla środowiska;</w:t>
      </w:r>
    </w:p>
    <w:p w:rsidR="0010427B" w:rsidRDefault="0010427B" w:rsidP="005272B4">
      <w:pPr>
        <w:pStyle w:val="ListParagraph"/>
        <w:numPr>
          <w:ilvl w:val="0"/>
          <w:numId w:val="34"/>
        </w:numPr>
      </w:pPr>
      <w:r>
        <w:t>uświadamianie obywatelom znaczenia rozważnego wykorzystywania gruntów w celu ochrony siedlisk przyrodniczych i krajobrazów oraz zmniejszenia zanieczyszczenia w miastach.</w:t>
      </w:r>
    </w:p>
    <w:p w:rsidR="0010427B" w:rsidRPr="000B372D" w:rsidRDefault="0010427B" w:rsidP="00C135EC">
      <w:pPr>
        <w:spacing w:before="120" w:after="120"/>
        <w:jc w:val="center"/>
        <w:outlineLvl w:val="0"/>
        <w:rPr>
          <w:b/>
          <w:i/>
        </w:rPr>
      </w:pPr>
      <w:r w:rsidRPr="000B372D">
        <w:rPr>
          <w:b/>
          <w:i/>
        </w:rPr>
        <w:t>Zasady polityki ekologicznej</w:t>
      </w:r>
    </w:p>
    <w:p w:rsidR="0010427B" w:rsidRDefault="0010427B" w:rsidP="00986BC3">
      <w:pPr>
        <w:ind w:firstLine="426"/>
        <w:rPr>
          <w:szCs w:val="20"/>
        </w:rPr>
      </w:pPr>
      <w:r>
        <w:t>Nadrzędną zasadą polityki ekologicznej państwa jest zasada zrównoważonego rozwoju, której istotą jest równorzędne traktowanie racji społecznych, ekonomicznych i ekologicznych, co oznacza konieczność integrowania zagadnień ochrony środowiska z polityką w poszczególnych dziedzinach gospodarki. Zasada ta uzupełniona jest szeregiem zasad pomocniczych i konkretyzujących, m.in.:</w:t>
      </w:r>
    </w:p>
    <w:p w:rsidR="0010427B" w:rsidRDefault="0010427B" w:rsidP="005272B4">
      <w:pPr>
        <w:pStyle w:val="ListParagraph"/>
        <w:numPr>
          <w:ilvl w:val="0"/>
          <w:numId w:val="35"/>
        </w:numPr>
      </w:pPr>
      <w:r w:rsidRPr="002749E5">
        <w:rPr>
          <w:i/>
          <w:iCs/>
        </w:rPr>
        <w:t>Zasadą prewencji</w:t>
      </w:r>
      <w:r>
        <w:t>, która zakłada, że przeciwdziałanie negatywnym skutkom dla środowiska powinno być podejmowane na etapie planowania i realizacji przedsięwzięć. Zasada ta oznacza w szczególności: zapobieganie powstawaniu zanieczyszczeń poprzez stosowanie najlepszych dostępnych technik (BAT), recykling, czyli zamykanie obiegu materiałów i surowców, odzysk energii, wody i surowców ze ścieków i odpadów oraz gospodarcze wykorzystanie odpadów zamiast ich składowania, zintegrowane podejście do ograniczania i likwidacji zanieczyszczeń i zagrożeń zgodnie z zaleceniami Dyrektywy Rady 96/61/WE w sprawie zintegrowanego zapobiegania zanieczyszczeniom i kontroli (tzw. dyrektywa IPPC), wprowadzanie prośrodowiskowych systemów zarządzania procesami produkcji i usługami, zgodnie</w:t>
      </w:r>
      <w:r>
        <w:br/>
        <w:t>z ogólnoświatowymi i europejskimi wymogami w tym zakresie, wyrażonymi m.in.</w:t>
      </w:r>
      <w:r>
        <w:br/>
        <w:t>w standardach ISO 14000 i EMAS, programach czystszej produkcji i Responsible Care itp.</w:t>
      </w:r>
    </w:p>
    <w:p w:rsidR="0010427B" w:rsidRDefault="0010427B" w:rsidP="005272B4">
      <w:pPr>
        <w:pStyle w:val="ListParagraph"/>
        <w:numPr>
          <w:ilvl w:val="0"/>
          <w:numId w:val="36"/>
        </w:numPr>
      </w:pPr>
      <w:r w:rsidRPr="002749E5">
        <w:rPr>
          <w:i/>
          <w:iCs/>
        </w:rPr>
        <w:t>Zasadą integracji polityki ekologicznej z politykami sektorowymi</w:t>
      </w:r>
      <w:r>
        <w:t>, oznaczającą uwzględnienie w politykach sektorowych celów ekologicznych na równi z celami gospodarczymi</w:t>
      </w:r>
      <w:r>
        <w:br/>
        <w:t>i społecznymi;</w:t>
      </w:r>
    </w:p>
    <w:p w:rsidR="0010427B" w:rsidRDefault="0010427B" w:rsidP="005272B4">
      <w:pPr>
        <w:pStyle w:val="ListParagraph"/>
        <w:numPr>
          <w:ilvl w:val="0"/>
          <w:numId w:val="36"/>
        </w:numPr>
      </w:pPr>
      <w:r w:rsidRPr="002749E5">
        <w:rPr>
          <w:i/>
          <w:iCs/>
        </w:rPr>
        <w:t>Zasadą zanieczyszczający płaci,</w:t>
      </w:r>
      <w:r>
        <w:t xml:space="preserve"> odnoszącą się do odpowiedzialności za skutki zanieczyszczenia i stwarzania innych zagrożeń. Odpowiedzialność tą ponosić powinny wszystkie jednostki użytkujące środowisko, a więc także konsumenci, zwłaszcza, gdy mają możliwość wyboru mniej zagrażających środowisku dóbr konsumpcyjnych;</w:t>
      </w:r>
    </w:p>
    <w:p w:rsidR="0010427B" w:rsidRDefault="0010427B" w:rsidP="005272B4">
      <w:pPr>
        <w:pStyle w:val="ListParagraph"/>
        <w:numPr>
          <w:ilvl w:val="0"/>
          <w:numId w:val="36"/>
        </w:numPr>
      </w:pPr>
      <w:r w:rsidRPr="002749E5">
        <w:rPr>
          <w:i/>
          <w:iCs/>
        </w:rPr>
        <w:t>Zasadą regionalizacji</w:t>
      </w:r>
      <w:r>
        <w:t>, oznaczającą m.in. skoordynowanie polityki regionalnej z regionalnymi ekosystemami w Europie (np. Morze Bałtyckie i strefy przybrzeżne, doliny rzeczne i obszary wodno – błotne, szczególnie w strefach przygranicznych);</w:t>
      </w:r>
    </w:p>
    <w:p w:rsidR="0010427B" w:rsidRDefault="0010427B" w:rsidP="005272B4">
      <w:pPr>
        <w:pStyle w:val="ListParagraph"/>
        <w:numPr>
          <w:ilvl w:val="0"/>
          <w:numId w:val="36"/>
        </w:numPr>
      </w:pPr>
      <w:r w:rsidRPr="002749E5">
        <w:rPr>
          <w:i/>
          <w:iCs/>
        </w:rPr>
        <w:t>Zasadą subsydiarności</w:t>
      </w:r>
      <w:r>
        <w:t>, oznaczającą planowanie oraz realizację zadań dotyczących ochrony środowiska na odpowiednich poziomach zarządzania, tak aby problem mógł zostać rozwiązany na najniższym szczeblu w sposób skuteczny i efektywny. Wynika ona z Traktatu Maastrich o Unii Europejskiej.</w:t>
      </w:r>
    </w:p>
    <w:p w:rsidR="0010427B" w:rsidRDefault="0010427B" w:rsidP="005272B4">
      <w:pPr>
        <w:pStyle w:val="ListParagraph"/>
        <w:numPr>
          <w:ilvl w:val="0"/>
          <w:numId w:val="36"/>
        </w:numPr>
      </w:pPr>
      <w:r w:rsidRPr="002749E5">
        <w:rPr>
          <w:i/>
          <w:iCs/>
        </w:rPr>
        <w:t>Zasadą równego dostępu do środowiska przyrodniczego</w:t>
      </w:r>
      <w:r>
        <w:t>, która traktowana jest</w:t>
      </w:r>
      <w:r>
        <w:br/>
        <w:t>w następujących kategoriach: sprawiedliwości międzypokoleniowej – tzn. zaspokajania potrzeb materialnych i cywilizacyjnych obecnego pokolenia z równoczesnym tworzeniem</w:t>
      </w:r>
      <w:r>
        <w:br/>
        <w:t>i utrzymywaniem warunków do zaspokajania potrzeb przyszłych pokoleń, sprawiedliwości międzyregionalnej i międzygrupowej – tzn. zaspokajania potrzeb materialnych</w:t>
      </w:r>
      <w:r>
        <w:br/>
        <w:t xml:space="preserve">i cywilizacyjnych społeczeństw, grup społecznych i jednostek ludzkich w ramach sprawiedliwego dostępu do zasobów i walorów środowiska z równoprawnym traktowaniem potrzeb ogólnospołecznych z potrzebami społeczności lokalnych i jednostek, równoważenia szans pomiędzy człowiekiem a przyrodą, poprzez zapewnienie zdrowego i bezpiecznego funkcjonowania jednostek ludzkich, przy zachowaniu trwałości podstawowych procesów przyrodniczych wraz ze stałą ochroną różnorodności biologicznej; </w:t>
      </w:r>
    </w:p>
    <w:p w:rsidR="0010427B" w:rsidRDefault="0010427B" w:rsidP="005272B4">
      <w:pPr>
        <w:pStyle w:val="ListParagraph"/>
        <w:numPr>
          <w:ilvl w:val="0"/>
          <w:numId w:val="36"/>
        </w:numPr>
      </w:pPr>
      <w:r w:rsidRPr="002749E5">
        <w:rPr>
          <w:i/>
          <w:iCs/>
        </w:rPr>
        <w:t>Zasadą uspołeczniania polityki ekologicznej</w:t>
      </w:r>
      <w:r>
        <w:t>, która realizowana jest poprzez stworzenie instytucjonalnych, prawnych i materialnych warunków dla społeczeństwa w procesie kształtowania modelu zrównoważonego rozwoju, z równoczesnym rozwojem edukacji ekologicznej;</w:t>
      </w:r>
    </w:p>
    <w:p w:rsidR="0010427B" w:rsidRDefault="0010427B" w:rsidP="005272B4">
      <w:pPr>
        <w:pStyle w:val="ListParagraph"/>
        <w:numPr>
          <w:ilvl w:val="0"/>
          <w:numId w:val="36"/>
        </w:numPr>
      </w:pPr>
      <w:r w:rsidRPr="002749E5">
        <w:rPr>
          <w:i/>
          <w:iCs/>
        </w:rPr>
        <w:t>Zasadą skuteczności ekologicznej i efektywności ekonomicznej,</w:t>
      </w:r>
      <w:r>
        <w:t xml:space="preserve"> odnoszącą się do wyboru planowanych przedsięwzięć inwestycyjnych ochrony środowiska, a następnie do oceny osiągniętych wyników. Oznacza to potrzebę minimalizacji nakładów na jednostkę uzyskanego efektu. </w:t>
      </w:r>
    </w:p>
    <w:p w:rsidR="0010427B" w:rsidRPr="000B372D" w:rsidRDefault="0010427B" w:rsidP="00C135EC">
      <w:pPr>
        <w:spacing w:before="120" w:after="120"/>
        <w:jc w:val="center"/>
        <w:outlineLvl w:val="0"/>
        <w:rPr>
          <w:b/>
          <w:i/>
        </w:rPr>
      </w:pPr>
      <w:bookmarkStart w:id="7" w:name="_Toc253653147"/>
      <w:r w:rsidRPr="000B372D">
        <w:rPr>
          <w:b/>
          <w:i/>
        </w:rPr>
        <w:t>Podstawowe założenia polityki ekologicznej</w:t>
      </w:r>
      <w:bookmarkEnd w:id="7"/>
    </w:p>
    <w:p w:rsidR="0010427B" w:rsidRDefault="0010427B" w:rsidP="00986BC3">
      <w:pPr>
        <w:ind w:firstLine="426"/>
        <w:rPr>
          <w:szCs w:val="20"/>
        </w:rPr>
      </w:pPr>
      <w:r>
        <w:t>Założenia polityki ekologicznej państwa wynikają z VI Programu działań Wspólnoty Europejskiej w dziedzinie ochrony środowiska na lata 2002-2012, gdzie podkreślono, że realizacja zrównoważonego rozwoju ma nastąpić poprzez poprawę środowiska i jakości życia obywateli UE. Komisja Europejska wśród czterech priorytetowych obszarów działań wymienia "środowisko</w:t>
      </w:r>
      <w:r>
        <w:br/>
        <w:t>i zdrowie". Strategicznym celem polityki ekologicznej państwa w tym obszarze jest zapobieganie zagrożeniom zdrowia w środowisku i ograniczenie ryzyka dla zdrowia wynikającego z narażenia na szkodliwe dla zdrowia czynniki środowiskowe.</w:t>
      </w:r>
    </w:p>
    <w:p w:rsidR="0010427B" w:rsidRDefault="0010427B" w:rsidP="00986BC3">
      <w:pPr>
        <w:ind w:firstLine="426"/>
      </w:pPr>
      <w:r>
        <w:t>Cele polityki ekologicznej państwa nakreślają konkretne wyzwania i obszary zainteresowania dla gminnego programu ochrony środowiska. W sferze racjonalnego użytkowania zasobów naturalnych podstawowe cele to:</w:t>
      </w:r>
    </w:p>
    <w:p w:rsidR="0010427B" w:rsidRDefault="0010427B" w:rsidP="005272B4">
      <w:pPr>
        <w:pStyle w:val="ListParagraph"/>
        <w:numPr>
          <w:ilvl w:val="0"/>
          <w:numId w:val="33"/>
        </w:numPr>
      </w:pPr>
      <w:r>
        <w:t>zachowanie bogatej różnorodności biologicznej przyrody na różnych poziomach organizacji wraz z umożliwieniem zrównoważonego rozwoju kraju, który w sposób niekonfliktowy współistnieje z różnorodnością biologiczną,</w:t>
      </w:r>
    </w:p>
    <w:p w:rsidR="0010427B" w:rsidRDefault="0010427B" w:rsidP="005272B4">
      <w:pPr>
        <w:pStyle w:val="ListParagraph"/>
        <w:numPr>
          <w:ilvl w:val="0"/>
          <w:numId w:val="33"/>
        </w:numPr>
      </w:pPr>
      <w:r>
        <w:t>racjonalne użytkowanie zasobów leśnych przez kształtowanie ich właściwej struktury gatunkowej i wiekowej z zachowaniem bogactwa biologicznego,</w:t>
      </w:r>
    </w:p>
    <w:p w:rsidR="0010427B" w:rsidRDefault="0010427B" w:rsidP="005272B4">
      <w:pPr>
        <w:pStyle w:val="ListParagraph"/>
        <w:numPr>
          <w:ilvl w:val="0"/>
          <w:numId w:val="33"/>
        </w:numPr>
      </w:pPr>
      <w:r>
        <w:t>racjonalizacja gospodarowania zasobami wód powierzchniowych i podziemnych, dążenie do maksymalizacji oszczędności zasobów wodnych na cele przemysłowe i konsumpcyjne, zwiększenie retencji wodnej oraz skuteczna ochrona głównych zbiorników wód podziemnych przed zanieczyszczeniem,</w:t>
      </w:r>
    </w:p>
    <w:p w:rsidR="0010427B" w:rsidRDefault="0010427B" w:rsidP="005272B4">
      <w:pPr>
        <w:pStyle w:val="ListParagraph"/>
        <w:numPr>
          <w:ilvl w:val="0"/>
          <w:numId w:val="33"/>
        </w:numPr>
      </w:pPr>
      <w:r>
        <w:t>ochrona powierzchni ziemi, a w szczególności ochrona gruntów użytkowanych rolniczo poprzez rozpowszechnianie dobrych praktyk rolnych i leśnych, zgodnych z zasadami zrównoważonego rozwoju, przeciwdziałanie degradacji terenów rolnych, łąkowych i wodno-błotnych przez czynniki antropogeniczne oraz zwiększenie skali rekultywacji gleb zdegradowanych i zdewastowanych poprzez przywracanie im funkcji przyrodniczej, rekreacyjnej lub rolniczej,</w:t>
      </w:r>
    </w:p>
    <w:p w:rsidR="0010427B" w:rsidRDefault="0010427B" w:rsidP="005272B4">
      <w:pPr>
        <w:pStyle w:val="ListParagraph"/>
        <w:numPr>
          <w:ilvl w:val="0"/>
          <w:numId w:val="33"/>
        </w:numPr>
      </w:pPr>
      <w:r>
        <w:t>racjonalizacja zaopatrzenia ludności oraz sektorów gospodarczych w kopaliny i wodę</w:t>
      </w:r>
      <w:r>
        <w:br/>
        <w:t>z zasobów podziemnych oraz ochrona tych zasobów przed ilościową i jakościową degradacją.</w:t>
      </w:r>
    </w:p>
    <w:p w:rsidR="0010427B" w:rsidRDefault="0010427B" w:rsidP="00986BC3">
      <w:pPr>
        <w:pStyle w:val="ListParagraph"/>
        <w:ind w:left="0"/>
      </w:pPr>
      <w:r>
        <w:t xml:space="preserve">W zakresie poprawy jakości środowiska i bezpieczeństwa ekologicznego główne cele to: </w:t>
      </w:r>
    </w:p>
    <w:p w:rsidR="0010427B" w:rsidRDefault="0010427B" w:rsidP="005272B4">
      <w:pPr>
        <w:pStyle w:val="ListParagraph"/>
        <w:numPr>
          <w:ilvl w:val="0"/>
          <w:numId w:val="33"/>
        </w:numPr>
      </w:pPr>
      <w:r>
        <w:t>dalsza poprawa stanu zdrowotnego mieszkańców w wyniku wspólnych działań sektora ochrony środowiska z sektorem zdrowia oraz skuteczny nadzór nad instalacjami będącymi potencjalnymi źródłami awarii przemysłowych powodujących zanieczyszczenie środowiska,</w:t>
      </w:r>
    </w:p>
    <w:p w:rsidR="0010427B" w:rsidRDefault="0010427B" w:rsidP="005272B4">
      <w:pPr>
        <w:pStyle w:val="ListParagraph"/>
        <w:numPr>
          <w:ilvl w:val="0"/>
          <w:numId w:val="33"/>
        </w:numPr>
      </w:pPr>
      <w:r>
        <w:t>poprawa jakości powietrza: redukcja emisji SO</w:t>
      </w:r>
      <w:r w:rsidRPr="00612B54">
        <w:rPr>
          <w:vertAlign w:val="subscript"/>
        </w:rPr>
        <w:t>2</w:t>
      </w:r>
      <w:r>
        <w:t>, NO</w:t>
      </w:r>
      <w:r w:rsidRPr="00612B54">
        <w:rPr>
          <w:vertAlign w:val="subscript"/>
        </w:rPr>
        <w:t xml:space="preserve">X </w:t>
      </w:r>
      <w:r>
        <w:t>i pyłu drobnego,</w:t>
      </w:r>
    </w:p>
    <w:p w:rsidR="0010427B" w:rsidRDefault="0010427B" w:rsidP="005272B4">
      <w:pPr>
        <w:pStyle w:val="ListParagraph"/>
        <w:numPr>
          <w:ilvl w:val="0"/>
          <w:numId w:val="33"/>
        </w:numPr>
      </w:pPr>
      <w:r>
        <w:t>ochrona zasobów wodnych, utrzymanie lub osiągnięcie dobrego stanu wszystkich wód, zachowanie i przywrócenie ciągłości ekologicznej cieków,</w:t>
      </w:r>
    </w:p>
    <w:p w:rsidR="0010427B" w:rsidRDefault="0010427B" w:rsidP="005272B4">
      <w:pPr>
        <w:pStyle w:val="ListParagraph"/>
        <w:numPr>
          <w:ilvl w:val="0"/>
          <w:numId w:val="33"/>
        </w:numPr>
      </w:pPr>
      <w:r>
        <w:t>racjonalna gospodarka odpadami,</w:t>
      </w:r>
    </w:p>
    <w:p w:rsidR="0010427B" w:rsidRDefault="0010427B" w:rsidP="005272B4">
      <w:pPr>
        <w:pStyle w:val="ListParagraph"/>
        <w:numPr>
          <w:ilvl w:val="0"/>
          <w:numId w:val="33"/>
        </w:numPr>
      </w:pPr>
      <w:r>
        <w:t xml:space="preserve">zmniejszenie narażenia społeczeństwa na ponadnormatywne działanie hałasu </w:t>
      </w:r>
      <w:r>
        <w:br/>
        <w:t>i zabezpieczenie przed nadmiernym oddziaływaniem pól elektromagnetycznych,</w:t>
      </w:r>
    </w:p>
    <w:p w:rsidR="0010427B" w:rsidRPr="00986BC3" w:rsidRDefault="0010427B" w:rsidP="005272B4">
      <w:pPr>
        <w:pStyle w:val="ListParagraph"/>
        <w:numPr>
          <w:ilvl w:val="0"/>
          <w:numId w:val="33"/>
        </w:numPr>
      </w:pPr>
      <w:r>
        <w:t>stworzenie efektywnego nadzoru nad substancjami chemicznymi dopuszczonymi na rynek.</w:t>
      </w:r>
    </w:p>
    <w:p w:rsidR="0010427B" w:rsidRDefault="0010427B" w:rsidP="00C135EC">
      <w:pPr>
        <w:pStyle w:val="Heading2"/>
        <w:numPr>
          <w:ilvl w:val="1"/>
          <w:numId w:val="1"/>
        </w:numPr>
      </w:pPr>
      <w:bookmarkStart w:id="8" w:name="_Toc356302192"/>
      <w:r>
        <w:t>Uwarunkowania wynikające z Programu Ochrony Środowiska dla Województwa Wielkopolskiego</w:t>
      </w:r>
      <w:bookmarkEnd w:id="8"/>
    </w:p>
    <w:p w:rsidR="0010427B" w:rsidRDefault="0010427B" w:rsidP="006A2F40">
      <w:pPr>
        <w:spacing w:after="120"/>
        <w:ind w:firstLine="426"/>
      </w:pPr>
      <w:r>
        <w:t>Cele i kierunki działań polityki ekologicznej województwa wielkopolskiego przedstawiono</w:t>
      </w:r>
      <w:r>
        <w:br/>
        <w:t>w perspektywie do 2023 roku.</w:t>
      </w:r>
      <w:r>
        <w:rPr>
          <w:b/>
        </w:rPr>
        <w:t xml:space="preserve"> </w:t>
      </w:r>
      <w:r>
        <w:t>Propozycje celów i kierunków działań wynikają m.in. ze zdefiniowanych zagrożeń i problemów dla poszczególnych zagadnień.</w:t>
      </w:r>
    </w:p>
    <w:tbl>
      <w:tblPr>
        <w:tblW w:w="946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3510"/>
        <w:gridCol w:w="5954"/>
      </w:tblGrid>
      <w:tr w:rsidR="0010427B" w:rsidRPr="006939D7" w:rsidTr="004852D6">
        <w:trPr>
          <w:trHeight w:val="502"/>
          <w:tblHeader/>
        </w:trPr>
        <w:tc>
          <w:tcPr>
            <w:tcW w:w="3510" w:type="dxa"/>
            <w:tcBorders>
              <w:top w:val="single" w:sz="12" w:space="0" w:color="auto"/>
              <w:bottom w:val="single" w:sz="12" w:space="0" w:color="auto"/>
            </w:tcBorders>
            <w:vAlign w:val="center"/>
          </w:tcPr>
          <w:p w:rsidR="0010427B" w:rsidRPr="008477F1" w:rsidRDefault="0010427B" w:rsidP="00512FF3">
            <w:pPr>
              <w:spacing w:line="276" w:lineRule="auto"/>
              <w:jc w:val="center"/>
              <w:rPr>
                <w:b/>
                <w:sz w:val="16"/>
                <w:szCs w:val="16"/>
              </w:rPr>
            </w:pPr>
            <w:r w:rsidRPr="008477F1">
              <w:rPr>
                <w:b/>
                <w:sz w:val="16"/>
                <w:szCs w:val="16"/>
              </w:rPr>
              <w:t>Cel</w:t>
            </w:r>
            <w:r>
              <w:rPr>
                <w:b/>
                <w:sz w:val="16"/>
                <w:szCs w:val="16"/>
              </w:rPr>
              <w:t xml:space="preserve"> do 2023 roku</w:t>
            </w:r>
          </w:p>
        </w:tc>
        <w:tc>
          <w:tcPr>
            <w:tcW w:w="5954" w:type="dxa"/>
            <w:tcBorders>
              <w:top w:val="single" w:sz="12" w:space="0" w:color="auto"/>
              <w:bottom w:val="single" w:sz="12" w:space="0" w:color="auto"/>
            </w:tcBorders>
            <w:vAlign w:val="center"/>
          </w:tcPr>
          <w:p w:rsidR="0010427B" w:rsidRPr="008477F1" w:rsidRDefault="0010427B" w:rsidP="00512FF3">
            <w:pPr>
              <w:autoSpaceDE w:val="0"/>
              <w:autoSpaceDN w:val="0"/>
              <w:adjustRightInd w:val="0"/>
              <w:spacing w:line="276" w:lineRule="auto"/>
              <w:jc w:val="center"/>
              <w:rPr>
                <w:b/>
                <w:bCs/>
                <w:iCs/>
                <w:sz w:val="16"/>
                <w:szCs w:val="16"/>
              </w:rPr>
            </w:pPr>
            <w:r w:rsidRPr="008477F1">
              <w:rPr>
                <w:b/>
                <w:bCs/>
                <w:iCs/>
                <w:sz w:val="16"/>
                <w:szCs w:val="16"/>
              </w:rPr>
              <w:t xml:space="preserve">Najważniejsze kierunki działań </w:t>
            </w:r>
            <w:r>
              <w:rPr>
                <w:b/>
                <w:bCs/>
                <w:iCs/>
                <w:sz w:val="16"/>
                <w:szCs w:val="16"/>
              </w:rPr>
              <w:t>do 2023</w:t>
            </w:r>
            <w:r w:rsidRPr="008477F1">
              <w:rPr>
                <w:b/>
                <w:bCs/>
                <w:iCs/>
                <w:sz w:val="16"/>
                <w:szCs w:val="16"/>
              </w:rPr>
              <w:t xml:space="preserve"> roku</w:t>
            </w:r>
          </w:p>
        </w:tc>
      </w:tr>
      <w:tr w:rsidR="0010427B" w:rsidRPr="006939D7" w:rsidTr="004852D6">
        <w:trPr>
          <w:trHeight w:val="391"/>
        </w:trPr>
        <w:tc>
          <w:tcPr>
            <w:tcW w:w="9464" w:type="dxa"/>
            <w:gridSpan w:val="2"/>
            <w:tcBorders>
              <w:top w:val="single" w:sz="12" w:space="0" w:color="auto"/>
              <w:bottom w:val="single" w:sz="4" w:space="0" w:color="auto"/>
            </w:tcBorders>
            <w:vAlign w:val="center"/>
          </w:tcPr>
          <w:p w:rsidR="0010427B" w:rsidRPr="008477F1" w:rsidRDefault="0010427B" w:rsidP="004852D6">
            <w:pPr>
              <w:autoSpaceDE w:val="0"/>
              <w:autoSpaceDN w:val="0"/>
              <w:adjustRightInd w:val="0"/>
              <w:spacing w:line="276" w:lineRule="auto"/>
              <w:jc w:val="center"/>
              <w:rPr>
                <w:b/>
                <w:bCs/>
                <w:iCs/>
                <w:sz w:val="16"/>
                <w:szCs w:val="16"/>
              </w:rPr>
            </w:pPr>
            <w:r>
              <w:rPr>
                <w:b/>
                <w:bCs/>
                <w:iCs/>
                <w:sz w:val="16"/>
                <w:szCs w:val="16"/>
              </w:rPr>
              <w:t>Ochrona przyrody</w:t>
            </w:r>
          </w:p>
        </w:tc>
      </w:tr>
      <w:tr w:rsidR="0010427B" w:rsidRPr="006939D7" w:rsidTr="004852D6">
        <w:trPr>
          <w:trHeight w:val="4609"/>
        </w:trPr>
        <w:tc>
          <w:tcPr>
            <w:tcW w:w="3510" w:type="dxa"/>
            <w:tcBorders>
              <w:top w:val="single" w:sz="4" w:space="0" w:color="auto"/>
              <w:bottom w:val="single" w:sz="12" w:space="0" w:color="auto"/>
            </w:tcBorders>
            <w:vAlign w:val="center"/>
          </w:tcPr>
          <w:p w:rsidR="0010427B" w:rsidRPr="006E28A0" w:rsidRDefault="0010427B" w:rsidP="006E28A0">
            <w:pPr>
              <w:jc w:val="center"/>
              <w:rPr>
                <w:b/>
                <w:i/>
                <w:sz w:val="16"/>
                <w:szCs w:val="16"/>
              </w:rPr>
            </w:pPr>
            <w:r w:rsidRPr="008477F1">
              <w:rPr>
                <w:b/>
                <w:sz w:val="16"/>
                <w:szCs w:val="16"/>
              </w:rPr>
              <w:t xml:space="preserve">Cel </w:t>
            </w:r>
            <w:r w:rsidRPr="00F8731A">
              <w:rPr>
                <w:b/>
                <w:i/>
                <w:sz w:val="16"/>
                <w:szCs w:val="16"/>
              </w:rPr>
              <w:t xml:space="preserve">Zachowanie różnorodności biologicznej </w:t>
            </w:r>
            <w:r>
              <w:rPr>
                <w:b/>
                <w:i/>
                <w:sz w:val="16"/>
                <w:szCs w:val="16"/>
              </w:rPr>
              <w:br/>
            </w:r>
            <w:r w:rsidRPr="00F8731A">
              <w:rPr>
                <w:b/>
                <w:i/>
                <w:sz w:val="16"/>
                <w:szCs w:val="16"/>
              </w:rPr>
              <w:t xml:space="preserve">i jej racjonalne użytkowanie </w:t>
            </w:r>
            <w:r>
              <w:rPr>
                <w:b/>
                <w:i/>
                <w:sz w:val="16"/>
                <w:szCs w:val="16"/>
              </w:rPr>
              <w:br/>
            </w:r>
            <w:r w:rsidRPr="00F8731A">
              <w:rPr>
                <w:b/>
                <w:i/>
                <w:sz w:val="16"/>
                <w:szCs w:val="16"/>
              </w:rPr>
              <w:t>oraz stworzenie spójn</w:t>
            </w:r>
            <w:r w:rsidRPr="006E28A0">
              <w:rPr>
                <w:i/>
                <w:sz w:val="16"/>
                <w:szCs w:val="16"/>
              </w:rPr>
              <w:t>e</w:t>
            </w:r>
            <w:r w:rsidRPr="00F8731A">
              <w:rPr>
                <w:b/>
                <w:i/>
                <w:sz w:val="16"/>
                <w:szCs w:val="16"/>
              </w:rPr>
              <w:t>go systemu obszarów chronionych</w:t>
            </w:r>
          </w:p>
        </w:tc>
        <w:tc>
          <w:tcPr>
            <w:tcW w:w="5954" w:type="dxa"/>
            <w:tcBorders>
              <w:top w:val="single" w:sz="4" w:space="0" w:color="auto"/>
              <w:bottom w:val="single" w:sz="12" w:space="0" w:color="auto"/>
            </w:tcBorders>
            <w:vAlign w:val="center"/>
          </w:tcPr>
          <w:p w:rsidR="0010427B" w:rsidRPr="00AA3067" w:rsidRDefault="0010427B" w:rsidP="00CE2419">
            <w:pPr>
              <w:autoSpaceDE w:val="0"/>
              <w:autoSpaceDN w:val="0"/>
              <w:adjustRightInd w:val="0"/>
              <w:rPr>
                <w:iCs/>
                <w:sz w:val="16"/>
                <w:szCs w:val="16"/>
              </w:rPr>
            </w:pPr>
            <w:r w:rsidRPr="008477F1">
              <w:rPr>
                <w:iCs/>
                <w:sz w:val="16"/>
                <w:szCs w:val="16"/>
              </w:rPr>
              <w:t xml:space="preserve">1. </w:t>
            </w:r>
            <w:r w:rsidRPr="00AA3067">
              <w:rPr>
                <w:iCs/>
                <w:sz w:val="16"/>
                <w:szCs w:val="16"/>
              </w:rPr>
              <w:t xml:space="preserve">Rozbudowa systemu obszarów chronionych w województwie wielkopolskim. </w:t>
            </w:r>
          </w:p>
          <w:p w:rsidR="0010427B" w:rsidRPr="00AA3067" w:rsidRDefault="0010427B" w:rsidP="00CE2419">
            <w:pPr>
              <w:autoSpaceDE w:val="0"/>
              <w:autoSpaceDN w:val="0"/>
              <w:adjustRightInd w:val="0"/>
              <w:rPr>
                <w:iCs/>
                <w:sz w:val="16"/>
                <w:szCs w:val="16"/>
              </w:rPr>
            </w:pPr>
            <w:r w:rsidRPr="00AA3067">
              <w:rPr>
                <w:iCs/>
                <w:sz w:val="16"/>
                <w:szCs w:val="16"/>
              </w:rPr>
              <w:t xml:space="preserve">2.  Opracowanie planów ochrony obszarów chronionych. </w:t>
            </w:r>
          </w:p>
          <w:p w:rsidR="0010427B" w:rsidRPr="00AA3067" w:rsidRDefault="0010427B" w:rsidP="00CE2419">
            <w:pPr>
              <w:autoSpaceDE w:val="0"/>
              <w:autoSpaceDN w:val="0"/>
              <w:adjustRightInd w:val="0"/>
              <w:rPr>
                <w:iCs/>
                <w:sz w:val="16"/>
                <w:szCs w:val="16"/>
              </w:rPr>
            </w:pPr>
            <w:r w:rsidRPr="00AA3067">
              <w:rPr>
                <w:iCs/>
                <w:sz w:val="16"/>
                <w:szCs w:val="16"/>
              </w:rPr>
              <w:t xml:space="preserve">3.  Tworzenie planów zadań ochronnych dla obszarów Natura 2000. </w:t>
            </w:r>
          </w:p>
          <w:p w:rsidR="0010427B" w:rsidRPr="00AA3067" w:rsidRDefault="0010427B" w:rsidP="00CE2419">
            <w:pPr>
              <w:autoSpaceDE w:val="0"/>
              <w:autoSpaceDN w:val="0"/>
              <w:adjustRightInd w:val="0"/>
              <w:rPr>
                <w:iCs/>
                <w:sz w:val="16"/>
                <w:szCs w:val="16"/>
              </w:rPr>
            </w:pPr>
            <w:r w:rsidRPr="00AA3067">
              <w:rPr>
                <w:iCs/>
                <w:sz w:val="16"/>
                <w:szCs w:val="16"/>
              </w:rPr>
              <w:t xml:space="preserve">4.  Utrzymanie różnorodności siedlisk przyrodniczych i siedlisk gatunków. </w:t>
            </w:r>
          </w:p>
          <w:p w:rsidR="0010427B" w:rsidRPr="00AA3067" w:rsidRDefault="0010427B" w:rsidP="00CE2419">
            <w:pPr>
              <w:autoSpaceDE w:val="0"/>
              <w:autoSpaceDN w:val="0"/>
              <w:adjustRightInd w:val="0"/>
              <w:rPr>
                <w:iCs/>
                <w:sz w:val="16"/>
                <w:szCs w:val="16"/>
              </w:rPr>
            </w:pPr>
            <w:r w:rsidRPr="00AA3067">
              <w:rPr>
                <w:iCs/>
                <w:sz w:val="16"/>
                <w:szCs w:val="16"/>
              </w:rPr>
              <w:t xml:space="preserve">5.  Utrzymanie różnorodności gatunków, w tym opracowanie i wdrażanie planów ochrony dla gatunków zagrożonych. </w:t>
            </w:r>
          </w:p>
          <w:p w:rsidR="0010427B" w:rsidRPr="00AA3067" w:rsidRDefault="0010427B" w:rsidP="00CE2419">
            <w:pPr>
              <w:autoSpaceDE w:val="0"/>
              <w:autoSpaceDN w:val="0"/>
              <w:adjustRightInd w:val="0"/>
              <w:rPr>
                <w:iCs/>
                <w:sz w:val="16"/>
                <w:szCs w:val="16"/>
              </w:rPr>
            </w:pPr>
            <w:r w:rsidRPr="00AA3067">
              <w:rPr>
                <w:iCs/>
                <w:sz w:val="16"/>
                <w:szCs w:val="16"/>
              </w:rPr>
              <w:t>6.  Wzmocnienie znaczenia ochrony różnorodnoś</w:t>
            </w:r>
            <w:r>
              <w:rPr>
                <w:iCs/>
                <w:sz w:val="16"/>
                <w:szCs w:val="16"/>
              </w:rPr>
              <w:t>ci biologicznej i krajobrazowej</w:t>
            </w:r>
            <w:r>
              <w:rPr>
                <w:iCs/>
                <w:sz w:val="16"/>
                <w:szCs w:val="16"/>
              </w:rPr>
              <w:br/>
            </w:r>
            <w:r w:rsidRPr="00AA3067">
              <w:rPr>
                <w:iCs/>
                <w:sz w:val="16"/>
                <w:szCs w:val="16"/>
              </w:rPr>
              <w:t xml:space="preserve">w planowaniu i zagospodarowaniu przestrzennym. </w:t>
            </w:r>
          </w:p>
          <w:p w:rsidR="0010427B" w:rsidRPr="00AA3067" w:rsidRDefault="0010427B" w:rsidP="00CE2419">
            <w:pPr>
              <w:autoSpaceDE w:val="0"/>
              <w:autoSpaceDN w:val="0"/>
              <w:adjustRightInd w:val="0"/>
              <w:rPr>
                <w:iCs/>
                <w:sz w:val="16"/>
                <w:szCs w:val="16"/>
              </w:rPr>
            </w:pPr>
            <w:r w:rsidRPr="00AA3067">
              <w:rPr>
                <w:iCs/>
                <w:sz w:val="16"/>
                <w:szCs w:val="16"/>
              </w:rPr>
              <w:t>7.  Wdrażanie programów rolno</w:t>
            </w:r>
            <w:r>
              <w:rPr>
                <w:iCs/>
                <w:sz w:val="16"/>
                <w:szCs w:val="16"/>
              </w:rPr>
              <w:t>-</w:t>
            </w:r>
            <w:r w:rsidRPr="00AA3067">
              <w:rPr>
                <w:iCs/>
                <w:sz w:val="16"/>
                <w:szCs w:val="16"/>
              </w:rPr>
              <w:t xml:space="preserve">środowiskowych. </w:t>
            </w:r>
          </w:p>
          <w:p w:rsidR="0010427B" w:rsidRPr="00AA3067" w:rsidRDefault="0010427B" w:rsidP="00CE2419">
            <w:pPr>
              <w:autoSpaceDE w:val="0"/>
              <w:autoSpaceDN w:val="0"/>
              <w:adjustRightInd w:val="0"/>
              <w:rPr>
                <w:iCs/>
                <w:sz w:val="16"/>
                <w:szCs w:val="16"/>
              </w:rPr>
            </w:pPr>
            <w:r w:rsidRPr="00AA3067">
              <w:rPr>
                <w:iCs/>
                <w:sz w:val="16"/>
                <w:szCs w:val="16"/>
              </w:rPr>
              <w:t xml:space="preserve">8.  Renaturalizacja i poprawa stanu zniszczonych ekosystemów, zwłaszcza wodno-błotnych, rzecznych i leśnych. </w:t>
            </w:r>
          </w:p>
          <w:p w:rsidR="0010427B" w:rsidRPr="00AA3067" w:rsidRDefault="0010427B" w:rsidP="00CE2419">
            <w:pPr>
              <w:autoSpaceDE w:val="0"/>
              <w:autoSpaceDN w:val="0"/>
              <w:adjustRightInd w:val="0"/>
              <w:rPr>
                <w:iCs/>
                <w:sz w:val="16"/>
                <w:szCs w:val="16"/>
              </w:rPr>
            </w:pPr>
            <w:r w:rsidRPr="00AA3067">
              <w:rPr>
                <w:iCs/>
                <w:sz w:val="16"/>
                <w:szCs w:val="16"/>
              </w:rPr>
              <w:t>9.  Prowadzenie szkoleń i edukacji ekologicz</w:t>
            </w:r>
            <w:r>
              <w:rPr>
                <w:iCs/>
                <w:sz w:val="16"/>
                <w:szCs w:val="16"/>
              </w:rPr>
              <w:t>nej w zakresie ochrony przyrody</w:t>
            </w:r>
            <w:r>
              <w:rPr>
                <w:iCs/>
                <w:sz w:val="16"/>
                <w:szCs w:val="16"/>
              </w:rPr>
              <w:br/>
            </w:r>
            <w:r w:rsidRPr="00AA3067">
              <w:rPr>
                <w:iCs/>
                <w:sz w:val="16"/>
                <w:szCs w:val="16"/>
              </w:rPr>
              <w:t xml:space="preserve">i różnorodności biologicznej. </w:t>
            </w:r>
          </w:p>
          <w:p w:rsidR="0010427B" w:rsidRPr="00AA3067" w:rsidRDefault="0010427B" w:rsidP="00CE2419">
            <w:pPr>
              <w:autoSpaceDE w:val="0"/>
              <w:autoSpaceDN w:val="0"/>
              <w:adjustRightInd w:val="0"/>
              <w:rPr>
                <w:iCs/>
                <w:sz w:val="16"/>
                <w:szCs w:val="16"/>
              </w:rPr>
            </w:pPr>
            <w:r w:rsidRPr="00AA3067">
              <w:rPr>
                <w:iCs/>
                <w:sz w:val="16"/>
                <w:szCs w:val="16"/>
              </w:rPr>
              <w:t xml:space="preserve">10. Ochrona korytarzy ekologicznych i przeciwdziałanie fragmentacji przestrzeni przyrodniczej. </w:t>
            </w:r>
          </w:p>
          <w:p w:rsidR="0010427B" w:rsidRPr="008477F1" w:rsidRDefault="0010427B" w:rsidP="00CE2419">
            <w:pPr>
              <w:rPr>
                <w:iCs/>
                <w:sz w:val="16"/>
                <w:szCs w:val="16"/>
              </w:rPr>
            </w:pPr>
            <w:r w:rsidRPr="00AA3067">
              <w:rPr>
                <w:iCs/>
                <w:sz w:val="16"/>
                <w:szCs w:val="16"/>
              </w:rPr>
              <w:t>11. Utrzymanie i rozwój terenów zieleni.</w:t>
            </w:r>
          </w:p>
        </w:tc>
      </w:tr>
    </w:tbl>
    <w:p w:rsidR="0010427B" w:rsidRDefault="0010427B">
      <w:r>
        <w:br w:type="page"/>
      </w:r>
    </w:p>
    <w:tbl>
      <w:tblPr>
        <w:tblW w:w="946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3510"/>
        <w:gridCol w:w="5954"/>
      </w:tblGrid>
      <w:tr w:rsidR="0010427B" w:rsidRPr="006939D7" w:rsidTr="004852D6">
        <w:trPr>
          <w:trHeight w:val="391"/>
        </w:trPr>
        <w:tc>
          <w:tcPr>
            <w:tcW w:w="9464" w:type="dxa"/>
            <w:gridSpan w:val="2"/>
            <w:tcBorders>
              <w:top w:val="single" w:sz="12" w:space="0" w:color="auto"/>
            </w:tcBorders>
            <w:vAlign w:val="center"/>
          </w:tcPr>
          <w:p w:rsidR="0010427B" w:rsidRPr="008477F1" w:rsidRDefault="0010427B" w:rsidP="000E4CA1">
            <w:pPr>
              <w:autoSpaceDE w:val="0"/>
              <w:autoSpaceDN w:val="0"/>
              <w:adjustRightInd w:val="0"/>
              <w:spacing w:line="276" w:lineRule="auto"/>
              <w:jc w:val="center"/>
              <w:rPr>
                <w:iCs/>
                <w:sz w:val="16"/>
                <w:szCs w:val="16"/>
              </w:rPr>
            </w:pPr>
            <w:r>
              <w:rPr>
                <w:b/>
                <w:bCs/>
                <w:iCs/>
                <w:sz w:val="16"/>
                <w:szCs w:val="16"/>
              </w:rPr>
              <w:t>O</w:t>
            </w:r>
            <w:r w:rsidRPr="000E4CA1">
              <w:rPr>
                <w:b/>
                <w:bCs/>
                <w:iCs/>
                <w:sz w:val="16"/>
                <w:szCs w:val="16"/>
              </w:rPr>
              <w:t>chrona i zrównoważony rozwój lasów</w:t>
            </w:r>
          </w:p>
        </w:tc>
      </w:tr>
      <w:tr w:rsidR="0010427B" w:rsidRPr="006939D7" w:rsidTr="004852D6">
        <w:trPr>
          <w:trHeight w:val="6829"/>
        </w:trPr>
        <w:tc>
          <w:tcPr>
            <w:tcW w:w="3510" w:type="dxa"/>
            <w:vAlign w:val="center"/>
          </w:tcPr>
          <w:p w:rsidR="0010427B" w:rsidRPr="008477F1" w:rsidRDefault="0010427B" w:rsidP="006E28A0">
            <w:pPr>
              <w:jc w:val="center"/>
              <w:rPr>
                <w:b/>
                <w:bCs/>
                <w:sz w:val="16"/>
                <w:szCs w:val="16"/>
              </w:rPr>
            </w:pPr>
            <w:r w:rsidRPr="006E28A0">
              <w:rPr>
                <w:b/>
                <w:i/>
                <w:sz w:val="16"/>
                <w:szCs w:val="16"/>
              </w:rPr>
              <w:t>Prowadzenie zrównoważonej gospodarki leśnej i zwiększanie lesistości</w:t>
            </w:r>
          </w:p>
        </w:tc>
        <w:tc>
          <w:tcPr>
            <w:tcW w:w="5954" w:type="dxa"/>
            <w:vAlign w:val="center"/>
          </w:tcPr>
          <w:p w:rsidR="0010427B" w:rsidRPr="00F8731A" w:rsidRDefault="0010427B" w:rsidP="00F8731A">
            <w:pPr>
              <w:rPr>
                <w:iCs/>
                <w:sz w:val="16"/>
                <w:szCs w:val="16"/>
              </w:rPr>
            </w:pPr>
            <w:r>
              <w:rPr>
                <w:iCs/>
                <w:sz w:val="16"/>
                <w:szCs w:val="16"/>
              </w:rPr>
              <w:t xml:space="preserve">1.  </w:t>
            </w:r>
            <w:r w:rsidRPr="00F8731A">
              <w:rPr>
                <w:iCs/>
                <w:sz w:val="16"/>
                <w:szCs w:val="16"/>
              </w:rPr>
              <w:t xml:space="preserve">Realizacja zrównoważonej gospodarki leśnej </w:t>
            </w:r>
          </w:p>
          <w:p w:rsidR="0010427B" w:rsidRPr="00F8731A" w:rsidRDefault="0010427B" w:rsidP="00F8731A">
            <w:pPr>
              <w:rPr>
                <w:iCs/>
                <w:sz w:val="16"/>
                <w:szCs w:val="16"/>
              </w:rPr>
            </w:pPr>
            <w:r w:rsidRPr="00F8731A">
              <w:rPr>
                <w:iCs/>
                <w:sz w:val="16"/>
                <w:szCs w:val="16"/>
              </w:rPr>
              <w:t>2.  Tworzenie spójnych kompleksów leśnych, sz</w:t>
            </w:r>
            <w:r>
              <w:rPr>
                <w:iCs/>
                <w:sz w:val="16"/>
                <w:szCs w:val="16"/>
              </w:rPr>
              <w:t xml:space="preserve">czególnie w obszarze korytarzy </w:t>
            </w:r>
            <w:r w:rsidRPr="00F8731A">
              <w:rPr>
                <w:iCs/>
                <w:sz w:val="16"/>
                <w:szCs w:val="16"/>
              </w:rPr>
              <w:t xml:space="preserve">ekologicznych i wododziałów. </w:t>
            </w:r>
          </w:p>
          <w:p w:rsidR="0010427B" w:rsidRPr="00F8731A" w:rsidRDefault="0010427B" w:rsidP="00F8731A">
            <w:pPr>
              <w:rPr>
                <w:iCs/>
                <w:sz w:val="16"/>
                <w:szCs w:val="16"/>
              </w:rPr>
            </w:pPr>
            <w:r w:rsidRPr="00F8731A">
              <w:rPr>
                <w:iCs/>
                <w:sz w:val="16"/>
                <w:szCs w:val="16"/>
              </w:rPr>
              <w:t>3.  Ujmowani</w:t>
            </w:r>
            <w:r>
              <w:rPr>
                <w:iCs/>
                <w:sz w:val="16"/>
                <w:szCs w:val="16"/>
              </w:rPr>
              <w:t xml:space="preserve">e w dokumentach planistycznych </w:t>
            </w:r>
            <w:r w:rsidRPr="00F8731A">
              <w:rPr>
                <w:iCs/>
                <w:sz w:val="16"/>
                <w:szCs w:val="16"/>
              </w:rPr>
              <w:t>gruntów d</w:t>
            </w:r>
            <w:r>
              <w:rPr>
                <w:iCs/>
                <w:sz w:val="16"/>
                <w:szCs w:val="16"/>
              </w:rPr>
              <w:t xml:space="preserve">o zalesień, wyznaczanie w mpzp </w:t>
            </w:r>
            <w:r w:rsidRPr="00F8731A">
              <w:rPr>
                <w:iCs/>
                <w:sz w:val="16"/>
                <w:szCs w:val="16"/>
              </w:rPr>
              <w:t xml:space="preserve">granic polno-leśnych </w:t>
            </w:r>
          </w:p>
          <w:p w:rsidR="0010427B" w:rsidRPr="00F8731A" w:rsidRDefault="0010427B" w:rsidP="00F8731A">
            <w:pPr>
              <w:rPr>
                <w:iCs/>
                <w:sz w:val="16"/>
                <w:szCs w:val="16"/>
              </w:rPr>
            </w:pPr>
            <w:r w:rsidRPr="00F8731A">
              <w:rPr>
                <w:iCs/>
                <w:sz w:val="16"/>
                <w:szCs w:val="16"/>
              </w:rPr>
              <w:t xml:space="preserve">4.  Zalesianie </w:t>
            </w:r>
            <w:r>
              <w:rPr>
                <w:iCs/>
                <w:sz w:val="16"/>
                <w:szCs w:val="16"/>
              </w:rPr>
              <w:t xml:space="preserve">nieefektywnych (nieprzydatnych </w:t>
            </w:r>
            <w:r w:rsidRPr="00F8731A">
              <w:rPr>
                <w:iCs/>
                <w:sz w:val="16"/>
                <w:szCs w:val="16"/>
              </w:rPr>
              <w:t xml:space="preserve">rolnictwu) gruntów rolnych. </w:t>
            </w:r>
          </w:p>
          <w:p w:rsidR="0010427B" w:rsidRPr="00F8731A" w:rsidRDefault="0010427B" w:rsidP="00F8731A">
            <w:pPr>
              <w:rPr>
                <w:iCs/>
                <w:sz w:val="16"/>
                <w:szCs w:val="16"/>
              </w:rPr>
            </w:pPr>
            <w:r w:rsidRPr="00F8731A">
              <w:rPr>
                <w:iCs/>
                <w:sz w:val="16"/>
                <w:szCs w:val="16"/>
              </w:rPr>
              <w:t xml:space="preserve">5.  Ochrona różnorodności biologicznej lasów. </w:t>
            </w:r>
          </w:p>
          <w:p w:rsidR="0010427B" w:rsidRPr="00F8731A" w:rsidRDefault="0010427B" w:rsidP="00F8731A">
            <w:pPr>
              <w:rPr>
                <w:iCs/>
                <w:sz w:val="16"/>
                <w:szCs w:val="16"/>
              </w:rPr>
            </w:pPr>
            <w:r w:rsidRPr="00F8731A">
              <w:rPr>
                <w:iCs/>
                <w:sz w:val="16"/>
                <w:szCs w:val="16"/>
              </w:rPr>
              <w:t>6.  Doskonale</w:t>
            </w:r>
            <w:r>
              <w:rPr>
                <w:iCs/>
                <w:sz w:val="16"/>
                <w:szCs w:val="16"/>
              </w:rPr>
              <w:t xml:space="preserve">nie gatunkowej i funkcjonalnej </w:t>
            </w:r>
            <w:r w:rsidRPr="00F8731A">
              <w:rPr>
                <w:iCs/>
                <w:sz w:val="16"/>
                <w:szCs w:val="16"/>
              </w:rPr>
              <w:t xml:space="preserve">struktury lasów. </w:t>
            </w:r>
          </w:p>
          <w:p w:rsidR="0010427B" w:rsidRPr="00F8731A" w:rsidRDefault="0010427B" w:rsidP="00F8731A">
            <w:pPr>
              <w:rPr>
                <w:iCs/>
                <w:sz w:val="16"/>
                <w:szCs w:val="16"/>
              </w:rPr>
            </w:pPr>
            <w:r w:rsidRPr="00F8731A">
              <w:rPr>
                <w:iCs/>
                <w:sz w:val="16"/>
                <w:szCs w:val="16"/>
              </w:rPr>
              <w:t>7.  Doskonale</w:t>
            </w:r>
            <w:r>
              <w:rPr>
                <w:iCs/>
                <w:sz w:val="16"/>
                <w:szCs w:val="16"/>
              </w:rPr>
              <w:t xml:space="preserve">nie ekonomiczne i przyrodnicze </w:t>
            </w:r>
            <w:r w:rsidRPr="00F8731A">
              <w:rPr>
                <w:iCs/>
                <w:sz w:val="16"/>
                <w:szCs w:val="16"/>
              </w:rPr>
              <w:t xml:space="preserve">lasów prywatnych. </w:t>
            </w:r>
          </w:p>
          <w:p w:rsidR="0010427B" w:rsidRPr="00F8731A" w:rsidRDefault="0010427B" w:rsidP="00F8731A">
            <w:pPr>
              <w:rPr>
                <w:iCs/>
                <w:sz w:val="16"/>
                <w:szCs w:val="16"/>
              </w:rPr>
            </w:pPr>
            <w:r w:rsidRPr="00F8731A">
              <w:rPr>
                <w:iCs/>
                <w:sz w:val="16"/>
                <w:szCs w:val="16"/>
              </w:rPr>
              <w:t>8.  Realizac</w:t>
            </w:r>
            <w:r>
              <w:rPr>
                <w:iCs/>
                <w:sz w:val="16"/>
                <w:szCs w:val="16"/>
              </w:rPr>
              <w:t xml:space="preserve">ja gospodarki leśnej w oparciu </w:t>
            </w:r>
            <w:r w:rsidRPr="00F8731A">
              <w:rPr>
                <w:iCs/>
                <w:sz w:val="16"/>
                <w:szCs w:val="16"/>
              </w:rPr>
              <w:t xml:space="preserve">o plany urządzenia lasów i uproszczone </w:t>
            </w:r>
          </w:p>
          <w:p w:rsidR="0010427B" w:rsidRPr="00F8731A" w:rsidRDefault="0010427B" w:rsidP="00F8731A">
            <w:pPr>
              <w:rPr>
                <w:iCs/>
                <w:sz w:val="16"/>
                <w:szCs w:val="16"/>
              </w:rPr>
            </w:pPr>
            <w:r w:rsidRPr="00F8731A">
              <w:rPr>
                <w:iCs/>
                <w:sz w:val="16"/>
                <w:szCs w:val="16"/>
              </w:rPr>
              <w:t>plany urz</w:t>
            </w:r>
            <w:r>
              <w:rPr>
                <w:iCs/>
                <w:sz w:val="16"/>
                <w:szCs w:val="16"/>
              </w:rPr>
              <w:t xml:space="preserve">ądzenia lasów, szczególnie dla </w:t>
            </w:r>
            <w:r w:rsidRPr="00F8731A">
              <w:rPr>
                <w:iCs/>
                <w:sz w:val="16"/>
                <w:szCs w:val="16"/>
              </w:rPr>
              <w:t xml:space="preserve">lasów prywatnych. </w:t>
            </w:r>
          </w:p>
          <w:p w:rsidR="0010427B" w:rsidRPr="00F8731A" w:rsidRDefault="0010427B" w:rsidP="00F8731A">
            <w:pPr>
              <w:rPr>
                <w:iCs/>
                <w:sz w:val="16"/>
                <w:szCs w:val="16"/>
              </w:rPr>
            </w:pPr>
            <w:r w:rsidRPr="00F8731A">
              <w:rPr>
                <w:iCs/>
                <w:sz w:val="16"/>
                <w:szCs w:val="16"/>
              </w:rPr>
              <w:t>9.  Ko</w:t>
            </w:r>
            <w:r>
              <w:rPr>
                <w:iCs/>
                <w:sz w:val="16"/>
                <w:szCs w:val="16"/>
              </w:rPr>
              <w:t xml:space="preserve">ntynuacja i rozwój monitoringu </w:t>
            </w:r>
            <w:r w:rsidRPr="00F8731A">
              <w:rPr>
                <w:iCs/>
                <w:sz w:val="16"/>
                <w:szCs w:val="16"/>
              </w:rPr>
              <w:t xml:space="preserve">środowiska leśnego w celu rozpoznania </w:t>
            </w:r>
          </w:p>
          <w:p w:rsidR="0010427B" w:rsidRPr="00F8731A" w:rsidRDefault="0010427B" w:rsidP="00F8731A">
            <w:pPr>
              <w:rPr>
                <w:iCs/>
                <w:sz w:val="16"/>
                <w:szCs w:val="16"/>
              </w:rPr>
            </w:pPr>
            <w:r w:rsidRPr="00F8731A">
              <w:rPr>
                <w:iCs/>
                <w:sz w:val="16"/>
                <w:szCs w:val="16"/>
              </w:rPr>
              <w:t>stanu l</w:t>
            </w:r>
            <w:r>
              <w:rPr>
                <w:iCs/>
                <w:sz w:val="16"/>
                <w:szCs w:val="16"/>
              </w:rPr>
              <w:t xml:space="preserve">asu, przeciwdziałania pożarom, </w:t>
            </w:r>
            <w:r w:rsidRPr="00F8731A">
              <w:rPr>
                <w:iCs/>
                <w:sz w:val="16"/>
                <w:szCs w:val="16"/>
              </w:rPr>
              <w:t xml:space="preserve">rozwojowi szkodników i chorób. </w:t>
            </w:r>
          </w:p>
          <w:p w:rsidR="0010427B" w:rsidRPr="00F8731A" w:rsidRDefault="0010427B" w:rsidP="00F8731A">
            <w:pPr>
              <w:rPr>
                <w:iCs/>
                <w:sz w:val="16"/>
                <w:szCs w:val="16"/>
              </w:rPr>
            </w:pPr>
            <w:r w:rsidRPr="00F8731A">
              <w:rPr>
                <w:iCs/>
                <w:sz w:val="16"/>
                <w:szCs w:val="16"/>
              </w:rPr>
              <w:t xml:space="preserve">10. </w:t>
            </w:r>
            <w:r>
              <w:rPr>
                <w:iCs/>
                <w:sz w:val="16"/>
                <w:szCs w:val="16"/>
              </w:rPr>
              <w:t xml:space="preserve"> Prowadzenie edukacji na rzecz </w:t>
            </w:r>
            <w:r w:rsidRPr="00F8731A">
              <w:rPr>
                <w:iCs/>
                <w:sz w:val="16"/>
                <w:szCs w:val="16"/>
              </w:rPr>
              <w:t>zrównoważonego rozwoju przez</w:t>
            </w:r>
            <w:r>
              <w:rPr>
                <w:iCs/>
                <w:sz w:val="16"/>
                <w:szCs w:val="16"/>
              </w:rPr>
              <w:t xml:space="preserve"> </w:t>
            </w:r>
            <w:r w:rsidRPr="00F8731A">
              <w:rPr>
                <w:iCs/>
                <w:sz w:val="16"/>
                <w:szCs w:val="16"/>
              </w:rPr>
              <w:t xml:space="preserve">nadleśnictwa </w:t>
            </w:r>
            <w:r>
              <w:rPr>
                <w:iCs/>
                <w:sz w:val="16"/>
                <w:szCs w:val="16"/>
              </w:rPr>
              <w:t xml:space="preserve">(tworzenie izb przyrodniczych, </w:t>
            </w:r>
            <w:r w:rsidRPr="00F8731A">
              <w:rPr>
                <w:iCs/>
                <w:sz w:val="16"/>
                <w:szCs w:val="16"/>
              </w:rPr>
              <w:t xml:space="preserve">leśnych ścieżek dydaktycznych, innych form </w:t>
            </w:r>
          </w:p>
          <w:p w:rsidR="0010427B" w:rsidRPr="00F8731A" w:rsidRDefault="0010427B" w:rsidP="00F8731A">
            <w:pPr>
              <w:rPr>
                <w:iCs/>
                <w:sz w:val="16"/>
                <w:szCs w:val="16"/>
              </w:rPr>
            </w:pPr>
            <w:r w:rsidRPr="00F8731A">
              <w:rPr>
                <w:iCs/>
                <w:sz w:val="16"/>
                <w:szCs w:val="16"/>
              </w:rPr>
              <w:t>edukacji prz</w:t>
            </w:r>
            <w:r>
              <w:rPr>
                <w:iCs/>
                <w:sz w:val="16"/>
                <w:szCs w:val="16"/>
              </w:rPr>
              <w:t xml:space="preserve">yrodniczej) oraz inne podmioty, </w:t>
            </w:r>
            <w:r w:rsidRPr="00F8731A">
              <w:rPr>
                <w:iCs/>
                <w:sz w:val="16"/>
                <w:szCs w:val="16"/>
              </w:rPr>
              <w:t xml:space="preserve">w tym organizacje i stowarzyszenia. </w:t>
            </w:r>
          </w:p>
          <w:p w:rsidR="0010427B" w:rsidRPr="00F8731A" w:rsidRDefault="0010427B" w:rsidP="00F8731A">
            <w:pPr>
              <w:rPr>
                <w:iCs/>
                <w:sz w:val="16"/>
                <w:szCs w:val="16"/>
              </w:rPr>
            </w:pPr>
            <w:r w:rsidRPr="00F8731A">
              <w:rPr>
                <w:iCs/>
                <w:sz w:val="16"/>
                <w:szCs w:val="16"/>
              </w:rPr>
              <w:t>11.  Kontynua</w:t>
            </w:r>
            <w:r>
              <w:rPr>
                <w:iCs/>
                <w:sz w:val="16"/>
                <w:szCs w:val="16"/>
              </w:rPr>
              <w:t xml:space="preserve">cja zadań z zakresu gospodarki </w:t>
            </w:r>
            <w:r w:rsidRPr="00F8731A">
              <w:rPr>
                <w:iCs/>
                <w:sz w:val="16"/>
                <w:szCs w:val="16"/>
              </w:rPr>
              <w:t xml:space="preserve">wodnej na terenach leśnych – realizacja </w:t>
            </w:r>
          </w:p>
          <w:p w:rsidR="0010427B" w:rsidRPr="00F8731A" w:rsidRDefault="0010427B" w:rsidP="00F8731A">
            <w:pPr>
              <w:rPr>
                <w:iCs/>
                <w:sz w:val="16"/>
                <w:szCs w:val="16"/>
              </w:rPr>
            </w:pPr>
            <w:r w:rsidRPr="00F8731A">
              <w:rPr>
                <w:iCs/>
                <w:sz w:val="16"/>
                <w:szCs w:val="16"/>
              </w:rPr>
              <w:t xml:space="preserve">programu małej retencji.  </w:t>
            </w:r>
          </w:p>
          <w:p w:rsidR="0010427B" w:rsidRPr="00F8731A" w:rsidRDefault="0010427B" w:rsidP="00F8731A">
            <w:pPr>
              <w:rPr>
                <w:iCs/>
                <w:sz w:val="16"/>
                <w:szCs w:val="16"/>
              </w:rPr>
            </w:pPr>
            <w:r w:rsidRPr="00F8731A">
              <w:rPr>
                <w:iCs/>
                <w:sz w:val="16"/>
                <w:szCs w:val="16"/>
              </w:rPr>
              <w:t>12.  Systematy</w:t>
            </w:r>
            <w:r>
              <w:rPr>
                <w:iCs/>
                <w:sz w:val="16"/>
                <w:szCs w:val="16"/>
              </w:rPr>
              <w:t xml:space="preserve">czna zmiana struktury wiekowej </w:t>
            </w:r>
            <w:r w:rsidRPr="00F8731A">
              <w:rPr>
                <w:iCs/>
                <w:sz w:val="16"/>
                <w:szCs w:val="16"/>
              </w:rPr>
              <w:t>i składu ga</w:t>
            </w:r>
            <w:r>
              <w:rPr>
                <w:iCs/>
                <w:sz w:val="16"/>
                <w:szCs w:val="16"/>
              </w:rPr>
              <w:t xml:space="preserve">tunkowego drzewostanów, </w:t>
            </w:r>
            <w:r>
              <w:rPr>
                <w:iCs/>
                <w:sz w:val="16"/>
                <w:szCs w:val="16"/>
              </w:rPr>
              <w:br/>
              <w:t xml:space="preserve">w celu </w:t>
            </w:r>
            <w:r w:rsidRPr="00F8731A">
              <w:rPr>
                <w:iCs/>
                <w:sz w:val="16"/>
                <w:szCs w:val="16"/>
              </w:rPr>
              <w:t>dostosowan</w:t>
            </w:r>
            <w:r>
              <w:rPr>
                <w:iCs/>
                <w:sz w:val="16"/>
                <w:szCs w:val="16"/>
              </w:rPr>
              <w:t xml:space="preserve">ia ich do charakteru siedliska </w:t>
            </w:r>
            <w:r w:rsidRPr="00F8731A">
              <w:rPr>
                <w:iCs/>
                <w:sz w:val="16"/>
                <w:szCs w:val="16"/>
              </w:rPr>
              <w:t xml:space="preserve">i zwiększenia różnorodności genetycznej i biologicznej biocenoz leśnych.  </w:t>
            </w:r>
          </w:p>
          <w:p w:rsidR="0010427B" w:rsidRPr="00F8731A" w:rsidRDefault="0010427B" w:rsidP="00F8731A">
            <w:pPr>
              <w:rPr>
                <w:iCs/>
                <w:sz w:val="16"/>
                <w:szCs w:val="16"/>
              </w:rPr>
            </w:pPr>
            <w:r w:rsidRPr="00F8731A">
              <w:rPr>
                <w:iCs/>
                <w:sz w:val="16"/>
                <w:szCs w:val="16"/>
              </w:rPr>
              <w:t>13.  Odbu</w:t>
            </w:r>
            <w:r>
              <w:rPr>
                <w:iCs/>
                <w:sz w:val="16"/>
                <w:szCs w:val="16"/>
              </w:rPr>
              <w:t xml:space="preserve">dowa zniekształconych siedlisk </w:t>
            </w:r>
            <w:r w:rsidRPr="00F8731A">
              <w:rPr>
                <w:iCs/>
                <w:sz w:val="16"/>
                <w:szCs w:val="16"/>
              </w:rPr>
              <w:t xml:space="preserve">leśnych. </w:t>
            </w:r>
          </w:p>
          <w:p w:rsidR="0010427B" w:rsidRPr="008477F1" w:rsidRDefault="0010427B" w:rsidP="00F8731A">
            <w:pPr>
              <w:rPr>
                <w:iCs/>
                <w:sz w:val="16"/>
                <w:szCs w:val="16"/>
              </w:rPr>
            </w:pPr>
            <w:r w:rsidRPr="00F8731A">
              <w:rPr>
                <w:iCs/>
                <w:sz w:val="16"/>
                <w:szCs w:val="16"/>
              </w:rPr>
              <w:t>14.  Opracowanie planów zagospodarowania przestrzennego gmin.</w:t>
            </w:r>
          </w:p>
        </w:tc>
      </w:tr>
      <w:tr w:rsidR="0010427B" w:rsidRPr="006939D7" w:rsidTr="004852D6">
        <w:trPr>
          <w:trHeight w:val="391"/>
        </w:trPr>
        <w:tc>
          <w:tcPr>
            <w:tcW w:w="9464" w:type="dxa"/>
            <w:gridSpan w:val="2"/>
            <w:vAlign w:val="center"/>
          </w:tcPr>
          <w:p w:rsidR="0010427B" w:rsidRPr="008477F1" w:rsidRDefault="0010427B" w:rsidP="005855ED">
            <w:pPr>
              <w:spacing w:line="276" w:lineRule="auto"/>
              <w:jc w:val="center"/>
              <w:rPr>
                <w:b/>
                <w:iCs/>
                <w:sz w:val="16"/>
                <w:szCs w:val="16"/>
              </w:rPr>
            </w:pPr>
            <w:r w:rsidRPr="00F522D4">
              <w:rPr>
                <w:b/>
                <w:iCs/>
                <w:sz w:val="16"/>
                <w:szCs w:val="16"/>
              </w:rPr>
              <w:t>Racjonalne gospodarowanie zasobami wodnymi</w:t>
            </w:r>
          </w:p>
        </w:tc>
      </w:tr>
      <w:tr w:rsidR="0010427B" w:rsidRPr="006939D7" w:rsidTr="004852D6">
        <w:trPr>
          <w:trHeight w:val="4664"/>
        </w:trPr>
        <w:tc>
          <w:tcPr>
            <w:tcW w:w="3510" w:type="dxa"/>
            <w:tcBorders>
              <w:bottom w:val="single" w:sz="12" w:space="0" w:color="auto"/>
            </w:tcBorders>
            <w:vAlign w:val="center"/>
          </w:tcPr>
          <w:p w:rsidR="0010427B" w:rsidRPr="006E28A0" w:rsidRDefault="0010427B" w:rsidP="006E28A0">
            <w:pPr>
              <w:jc w:val="center"/>
              <w:rPr>
                <w:b/>
                <w:i/>
                <w:iCs/>
                <w:sz w:val="16"/>
                <w:szCs w:val="16"/>
              </w:rPr>
            </w:pPr>
            <w:r w:rsidRPr="006E28A0">
              <w:rPr>
                <w:b/>
                <w:i/>
                <w:iCs/>
                <w:sz w:val="16"/>
                <w:szCs w:val="16"/>
              </w:rPr>
              <w:t>Zrównoważone użytkowanie zasobów wodnych oraz ochrona przed powodzią i suszą</w:t>
            </w:r>
          </w:p>
        </w:tc>
        <w:tc>
          <w:tcPr>
            <w:tcW w:w="5954" w:type="dxa"/>
            <w:tcBorders>
              <w:bottom w:val="single" w:sz="12" w:space="0" w:color="auto"/>
            </w:tcBorders>
            <w:vAlign w:val="center"/>
          </w:tcPr>
          <w:p w:rsidR="0010427B" w:rsidRPr="00F522D4" w:rsidRDefault="0010427B" w:rsidP="00F522D4">
            <w:pPr>
              <w:rPr>
                <w:iCs/>
                <w:sz w:val="16"/>
                <w:szCs w:val="16"/>
              </w:rPr>
            </w:pPr>
            <w:r>
              <w:rPr>
                <w:iCs/>
                <w:sz w:val="16"/>
                <w:szCs w:val="16"/>
              </w:rPr>
              <w:t xml:space="preserve">1.  </w:t>
            </w:r>
            <w:r w:rsidRPr="00F522D4">
              <w:rPr>
                <w:iCs/>
                <w:sz w:val="16"/>
                <w:szCs w:val="16"/>
              </w:rPr>
              <w:t xml:space="preserve">Realizacja </w:t>
            </w:r>
            <w:r>
              <w:rPr>
                <w:iCs/>
                <w:sz w:val="16"/>
                <w:szCs w:val="16"/>
              </w:rPr>
              <w:t xml:space="preserve">harmonogramu wdrażania Ramowej </w:t>
            </w:r>
            <w:r w:rsidRPr="00F522D4">
              <w:rPr>
                <w:iCs/>
                <w:sz w:val="16"/>
                <w:szCs w:val="16"/>
              </w:rPr>
              <w:t>Dyrektywy</w:t>
            </w:r>
            <w:r>
              <w:rPr>
                <w:iCs/>
                <w:sz w:val="16"/>
                <w:szCs w:val="16"/>
              </w:rPr>
              <w:t xml:space="preserve"> Wodnej w regionie wodnym Warty.</w:t>
            </w:r>
          </w:p>
          <w:p w:rsidR="0010427B" w:rsidRPr="00F522D4" w:rsidRDefault="0010427B" w:rsidP="00F522D4">
            <w:pPr>
              <w:rPr>
                <w:iCs/>
                <w:sz w:val="16"/>
                <w:szCs w:val="16"/>
              </w:rPr>
            </w:pPr>
            <w:r w:rsidRPr="00F522D4">
              <w:rPr>
                <w:iCs/>
                <w:sz w:val="16"/>
                <w:szCs w:val="16"/>
              </w:rPr>
              <w:t>2.  Wdrażanie Dy</w:t>
            </w:r>
            <w:r>
              <w:rPr>
                <w:iCs/>
                <w:sz w:val="16"/>
                <w:szCs w:val="16"/>
              </w:rPr>
              <w:t>rektywy Powodziowej w regionie wodnym Warty.</w:t>
            </w:r>
          </w:p>
          <w:p w:rsidR="0010427B" w:rsidRPr="00F522D4" w:rsidRDefault="0010427B" w:rsidP="00F522D4">
            <w:pPr>
              <w:rPr>
                <w:iCs/>
                <w:sz w:val="16"/>
                <w:szCs w:val="16"/>
              </w:rPr>
            </w:pPr>
            <w:r w:rsidRPr="00F522D4">
              <w:rPr>
                <w:iCs/>
                <w:sz w:val="16"/>
                <w:szCs w:val="16"/>
              </w:rPr>
              <w:t xml:space="preserve">3.  Objęcie ochroną w miejscowych planach zagospodarowania przestrzennego terenów </w:t>
            </w:r>
          </w:p>
          <w:p w:rsidR="0010427B" w:rsidRPr="00F522D4" w:rsidRDefault="0010427B" w:rsidP="00F522D4">
            <w:pPr>
              <w:rPr>
                <w:iCs/>
                <w:sz w:val="16"/>
                <w:szCs w:val="16"/>
              </w:rPr>
            </w:pPr>
            <w:r>
              <w:rPr>
                <w:iCs/>
                <w:sz w:val="16"/>
                <w:szCs w:val="16"/>
              </w:rPr>
              <w:t>zalewowych rzek.</w:t>
            </w:r>
          </w:p>
          <w:p w:rsidR="0010427B" w:rsidRPr="00F522D4" w:rsidRDefault="0010427B" w:rsidP="00F522D4">
            <w:pPr>
              <w:rPr>
                <w:iCs/>
                <w:sz w:val="16"/>
                <w:szCs w:val="16"/>
              </w:rPr>
            </w:pPr>
            <w:r w:rsidRPr="00F522D4">
              <w:rPr>
                <w:iCs/>
                <w:sz w:val="16"/>
                <w:szCs w:val="16"/>
              </w:rPr>
              <w:t>4.  Przebu</w:t>
            </w:r>
            <w:r>
              <w:rPr>
                <w:iCs/>
                <w:sz w:val="16"/>
                <w:szCs w:val="16"/>
              </w:rPr>
              <w:t>dowa, rozbudowa i budowa wałów przeciwpowodziowych.</w:t>
            </w:r>
          </w:p>
          <w:p w:rsidR="0010427B" w:rsidRPr="00F522D4" w:rsidRDefault="0010427B" w:rsidP="00F522D4">
            <w:pPr>
              <w:rPr>
                <w:iCs/>
                <w:sz w:val="16"/>
                <w:szCs w:val="16"/>
              </w:rPr>
            </w:pPr>
            <w:r w:rsidRPr="00F522D4">
              <w:rPr>
                <w:iCs/>
                <w:sz w:val="16"/>
                <w:szCs w:val="16"/>
              </w:rPr>
              <w:t>5.  Budowa i moder</w:t>
            </w:r>
            <w:r>
              <w:rPr>
                <w:iCs/>
                <w:sz w:val="16"/>
                <w:szCs w:val="16"/>
              </w:rPr>
              <w:t>nizacja zbiorników retencyjnych.</w:t>
            </w:r>
          </w:p>
          <w:p w:rsidR="0010427B" w:rsidRPr="00F522D4" w:rsidRDefault="0010427B" w:rsidP="00F522D4">
            <w:pPr>
              <w:rPr>
                <w:iCs/>
                <w:sz w:val="16"/>
                <w:szCs w:val="16"/>
              </w:rPr>
            </w:pPr>
            <w:r w:rsidRPr="00F522D4">
              <w:rPr>
                <w:iCs/>
                <w:sz w:val="16"/>
                <w:szCs w:val="16"/>
              </w:rPr>
              <w:t xml:space="preserve">6.  </w:t>
            </w:r>
            <w:r>
              <w:rPr>
                <w:iCs/>
                <w:sz w:val="16"/>
                <w:szCs w:val="16"/>
              </w:rPr>
              <w:t>Odbudowa zniszczonych obiektów hydrotechnicznych.</w:t>
            </w:r>
          </w:p>
          <w:p w:rsidR="0010427B" w:rsidRPr="00F522D4" w:rsidRDefault="0010427B" w:rsidP="00F522D4">
            <w:pPr>
              <w:rPr>
                <w:iCs/>
                <w:sz w:val="16"/>
                <w:szCs w:val="16"/>
              </w:rPr>
            </w:pPr>
            <w:r w:rsidRPr="00F522D4">
              <w:rPr>
                <w:iCs/>
                <w:sz w:val="16"/>
                <w:szCs w:val="16"/>
              </w:rPr>
              <w:t>7.  Rea</w:t>
            </w:r>
            <w:r>
              <w:rPr>
                <w:iCs/>
                <w:sz w:val="16"/>
                <w:szCs w:val="16"/>
              </w:rPr>
              <w:t>lizacja programu małej retencji.</w:t>
            </w:r>
          </w:p>
          <w:p w:rsidR="0010427B" w:rsidRPr="00F522D4" w:rsidRDefault="0010427B" w:rsidP="00F522D4">
            <w:pPr>
              <w:rPr>
                <w:iCs/>
                <w:sz w:val="16"/>
                <w:szCs w:val="16"/>
              </w:rPr>
            </w:pPr>
            <w:r w:rsidRPr="00F522D4">
              <w:rPr>
                <w:iCs/>
                <w:sz w:val="16"/>
                <w:szCs w:val="16"/>
              </w:rPr>
              <w:t>8.  Modern</w:t>
            </w:r>
            <w:r>
              <w:rPr>
                <w:iCs/>
                <w:sz w:val="16"/>
                <w:szCs w:val="16"/>
              </w:rPr>
              <w:t>izacja melioracji szczegółowych.</w:t>
            </w:r>
          </w:p>
          <w:p w:rsidR="0010427B" w:rsidRPr="00F522D4" w:rsidRDefault="0010427B" w:rsidP="00F522D4">
            <w:pPr>
              <w:rPr>
                <w:iCs/>
                <w:sz w:val="16"/>
                <w:szCs w:val="16"/>
              </w:rPr>
            </w:pPr>
            <w:r w:rsidRPr="00F522D4">
              <w:rPr>
                <w:iCs/>
                <w:sz w:val="16"/>
                <w:szCs w:val="16"/>
              </w:rPr>
              <w:t>9.  Budowa przepławek dla ry</w:t>
            </w:r>
            <w:r>
              <w:rPr>
                <w:iCs/>
                <w:sz w:val="16"/>
                <w:szCs w:val="16"/>
              </w:rPr>
              <w:t>b.</w:t>
            </w:r>
          </w:p>
          <w:p w:rsidR="0010427B" w:rsidRPr="00F522D4" w:rsidRDefault="0010427B" w:rsidP="00F522D4">
            <w:pPr>
              <w:rPr>
                <w:iCs/>
                <w:sz w:val="16"/>
                <w:szCs w:val="16"/>
              </w:rPr>
            </w:pPr>
            <w:r w:rsidRPr="00F522D4">
              <w:rPr>
                <w:iCs/>
                <w:sz w:val="16"/>
                <w:szCs w:val="16"/>
              </w:rPr>
              <w:t>10.  Bieżące</w:t>
            </w:r>
            <w:r>
              <w:rPr>
                <w:iCs/>
                <w:sz w:val="16"/>
                <w:szCs w:val="16"/>
              </w:rPr>
              <w:t xml:space="preserve"> utrzymywanie właściwego stanu </w:t>
            </w:r>
            <w:r w:rsidRPr="00F522D4">
              <w:rPr>
                <w:iCs/>
                <w:sz w:val="16"/>
                <w:szCs w:val="16"/>
              </w:rPr>
              <w:t>technicznego urządzeń ochrony przeciw</w:t>
            </w:r>
            <w:r>
              <w:rPr>
                <w:iCs/>
                <w:sz w:val="16"/>
                <w:szCs w:val="16"/>
              </w:rPr>
              <w:t xml:space="preserve"> p</w:t>
            </w:r>
            <w:r w:rsidRPr="00F522D4">
              <w:rPr>
                <w:iCs/>
                <w:sz w:val="16"/>
                <w:szCs w:val="16"/>
              </w:rPr>
              <w:t>owodziowej, głównie obwałowań obszarów zalewow</w:t>
            </w:r>
            <w:r>
              <w:rPr>
                <w:iCs/>
                <w:sz w:val="16"/>
                <w:szCs w:val="16"/>
              </w:rPr>
              <w:t>ych i zbiorników retencyjnych,</w:t>
            </w:r>
            <w:r>
              <w:rPr>
                <w:iCs/>
                <w:sz w:val="16"/>
                <w:szCs w:val="16"/>
              </w:rPr>
              <w:br/>
            </w:r>
            <w:r w:rsidRPr="00F522D4">
              <w:rPr>
                <w:iCs/>
                <w:sz w:val="16"/>
                <w:szCs w:val="16"/>
              </w:rPr>
              <w:t xml:space="preserve">a także stacji pomp. </w:t>
            </w:r>
          </w:p>
          <w:p w:rsidR="0010427B" w:rsidRPr="00F522D4" w:rsidRDefault="0010427B" w:rsidP="00F522D4">
            <w:pPr>
              <w:rPr>
                <w:iCs/>
                <w:sz w:val="16"/>
                <w:szCs w:val="16"/>
              </w:rPr>
            </w:pPr>
            <w:r w:rsidRPr="00F522D4">
              <w:rPr>
                <w:iCs/>
                <w:sz w:val="16"/>
                <w:szCs w:val="16"/>
              </w:rPr>
              <w:t>11.  Utrzymywanie właściwego stanu urządzeń melioracji pod</w:t>
            </w:r>
            <w:r>
              <w:rPr>
                <w:iCs/>
                <w:sz w:val="16"/>
                <w:szCs w:val="16"/>
              </w:rPr>
              <w:t xml:space="preserve">stawowej i szczegółowej, w tym </w:t>
            </w:r>
            <w:r w:rsidRPr="00F522D4">
              <w:rPr>
                <w:iCs/>
                <w:sz w:val="16"/>
                <w:szCs w:val="16"/>
              </w:rPr>
              <w:t>udrażnianie koryt rzek.</w:t>
            </w:r>
          </w:p>
        </w:tc>
      </w:tr>
    </w:tbl>
    <w:p w:rsidR="0010427B" w:rsidRDefault="0010427B">
      <w:r>
        <w:br w:type="page"/>
      </w:r>
    </w:p>
    <w:tbl>
      <w:tblPr>
        <w:tblW w:w="946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3510"/>
        <w:gridCol w:w="5954"/>
      </w:tblGrid>
      <w:tr w:rsidR="0010427B" w:rsidRPr="006939D7" w:rsidTr="004852D6">
        <w:trPr>
          <w:trHeight w:val="391"/>
        </w:trPr>
        <w:tc>
          <w:tcPr>
            <w:tcW w:w="9464" w:type="dxa"/>
            <w:gridSpan w:val="2"/>
            <w:tcBorders>
              <w:top w:val="single" w:sz="12" w:space="0" w:color="auto"/>
            </w:tcBorders>
            <w:vAlign w:val="center"/>
          </w:tcPr>
          <w:p w:rsidR="0010427B" w:rsidRPr="008477F1" w:rsidRDefault="0010427B" w:rsidP="005855ED">
            <w:pPr>
              <w:spacing w:line="276" w:lineRule="auto"/>
              <w:jc w:val="center"/>
              <w:rPr>
                <w:b/>
                <w:iCs/>
                <w:sz w:val="16"/>
                <w:szCs w:val="16"/>
              </w:rPr>
            </w:pPr>
            <w:r w:rsidRPr="00F522D4">
              <w:rPr>
                <w:b/>
                <w:iCs/>
                <w:sz w:val="16"/>
                <w:szCs w:val="16"/>
              </w:rPr>
              <w:t>Ochrona powierzchni ziemi</w:t>
            </w:r>
          </w:p>
        </w:tc>
      </w:tr>
      <w:tr w:rsidR="0010427B" w:rsidRPr="006939D7" w:rsidTr="004852D6">
        <w:trPr>
          <w:trHeight w:val="4136"/>
        </w:trPr>
        <w:tc>
          <w:tcPr>
            <w:tcW w:w="3510" w:type="dxa"/>
            <w:vAlign w:val="center"/>
          </w:tcPr>
          <w:p w:rsidR="0010427B" w:rsidRPr="005855ED" w:rsidRDefault="0010427B" w:rsidP="005855ED">
            <w:pPr>
              <w:jc w:val="center"/>
              <w:rPr>
                <w:b/>
                <w:i/>
                <w:iCs/>
                <w:sz w:val="16"/>
                <w:szCs w:val="16"/>
              </w:rPr>
            </w:pPr>
            <w:r w:rsidRPr="005855ED">
              <w:rPr>
                <w:b/>
                <w:i/>
                <w:iCs/>
                <w:sz w:val="16"/>
                <w:szCs w:val="16"/>
              </w:rPr>
              <w:t>Ochrona i racjonalne wykorzystanie powierzchni ziemi oraz rekultywacja terenów zdegradowanych</w:t>
            </w:r>
          </w:p>
        </w:tc>
        <w:tc>
          <w:tcPr>
            <w:tcW w:w="5954" w:type="dxa"/>
            <w:vAlign w:val="center"/>
          </w:tcPr>
          <w:p w:rsidR="0010427B" w:rsidRPr="00B843C9" w:rsidRDefault="0010427B" w:rsidP="00B843C9">
            <w:pPr>
              <w:rPr>
                <w:iCs/>
                <w:sz w:val="16"/>
                <w:szCs w:val="16"/>
              </w:rPr>
            </w:pPr>
            <w:r w:rsidRPr="00B843C9">
              <w:rPr>
                <w:iCs/>
                <w:sz w:val="16"/>
                <w:szCs w:val="16"/>
              </w:rPr>
              <w:t>1.  Przestrzeganie z</w:t>
            </w:r>
            <w:r>
              <w:rPr>
                <w:iCs/>
                <w:sz w:val="16"/>
                <w:szCs w:val="16"/>
              </w:rPr>
              <w:t xml:space="preserve">asad dobrej praktyki rolniczej </w:t>
            </w:r>
            <w:r w:rsidRPr="00B843C9">
              <w:rPr>
                <w:iCs/>
                <w:sz w:val="16"/>
                <w:szCs w:val="16"/>
              </w:rPr>
              <w:t>(KDPR) w zakr</w:t>
            </w:r>
            <w:r>
              <w:rPr>
                <w:iCs/>
                <w:sz w:val="16"/>
                <w:szCs w:val="16"/>
              </w:rPr>
              <w:t xml:space="preserve">esie ochrony gleb użytkowanych </w:t>
            </w:r>
            <w:r w:rsidRPr="00B843C9">
              <w:rPr>
                <w:iCs/>
                <w:sz w:val="16"/>
                <w:szCs w:val="16"/>
              </w:rPr>
              <w:t xml:space="preserve">rolniczo. </w:t>
            </w:r>
          </w:p>
          <w:p w:rsidR="0010427B" w:rsidRPr="00B843C9" w:rsidRDefault="0010427B" w:rsidP="00B843C9">
            <w:pPr>
              <w:rPr>
                <w:iCs/>
                <w:sz w:val="16"/>
                <w:szCs w:val="16"/>
              </w:rPr>
            </w:pPr>
            <w:r w:rsidRPr="00B843C9">
              <w:rPr>
                <w:iCs/>
                <w:sz w:val="16"/>
                <w:szCs w:val="16"/>
              </w:rPr>
              <w:t>2.  Wdrażanie programów rolno</w:t>
            </w:r>
            <w:r>
              <w:rPr>
                <w:iCs/>
                <w:sz w:val="16"/>
                <w:szCs w:val="16"/>
              </w:rPr>
              <w:t>-</w:t>
            </w:r>
            <w:r w:rsidRPr="00B843C9">
              <w:rPr>
                <w:iCs/>
                <w:sz w:val="16"/>
                <w:szCs w:val="16"/>
              </w:rPr>
              <w:t>środowiskowych uwzględnia</w:t>
            </w:r>
            <w:r>
              <w:rPr>
                <w:iCs/>
                <w:sz w:val="16"/>
                <w:szCs w:val="16"/>
              </w:rPr>
              <w:t xml:space="preserve">jących działania prewencyjne w </w:t>
            </w:r>
            <w:r w:rsidRPr="00B843C9">
              <w:rPr>
                <w:iCs/>
                <w:sz w:val="16"/>
                <w:szCs w:val="16"/>
              </w:rPr>
              <w:t xml:space="preserve">zakresie ochrony gleb, w tym erozji gleb. </w:t>
            </w:r>
          </w:p>
          <w:p w:rsidR="0010427B" w:rsidRPr="00B843C9" w:rsidRDefault="0010427B" w:rsidP="00B843C9">
            <w:pPr>
              <w:rPr>
                <w:iCs/>
                <w:sz w:val="16"/>
                <w:szCs w:val="16"/>
              </w:rPr>
            </w:pPr>
            <w:r w:rsidRPr="00B843C9">
              <w:rPr>
                <w:iCs/>
                <w:sz w:val="16"/>
                <w:szCs w:val="16"/>
              </w:rPr>
              <w:t xml:space="preserve">3.  Wspieranie i rozwijanie rolnictwa ekologicznego. </w:t>
            </w:r>
          </w:p>
          <w:p w:rsidR="0010427B" w:rsidRPr="00B843C9" w:rsidRDefault="0010427B" w:rsidP="00B843C9">
            <w:pPr>
              <w:rPr>
                <w:iCs/>
                <w:sz w:val="16"/>
                <w:szCs w:val="16"/>
              </w:rPr>
            </w:pPr>
            <w:r w:rsidRPr="00B843C9">
              <w:rPr>
                <w:iCs/>
                <w:sz w:val="16"/>
                <w:szCs w:val="16"/>
              </w:rPr>
              <w:t>4.  Ochrona grunt</w:t>
            </w:r>
            <w:r>
              <w:rPr>
                <w:iCs/>
                <w:sz w:val="16"/>
                <w:szCs w:val="16"/>
              </w:rPr>
              <w:t xml:space="preserve">ów rolnych i leśnych zgodnie z </w:t>
            </w:r>
            <w:r w:rsidRPr="00B843C9">
              <w:rPr>
                <w:iCs/>
                <w:sz w:val="16"/>
                <w:szCs w:val="16"/>
              </w:rPr>
              <w:t>us</w:t>
            </w:r>
            <w:r>
              <w:rPr>
                <w:iCs/>
                <w:sz w:val="16"/>
                <w:szCs w:val="16"/>
              </w:rPr>
              <w:t>tawą o ochronie gruntów rolnych</w:t>
            </w:r>
            <w:r>
              <w:rPr>
                <w:iCs/>
                <w:sz w:val="16"/>
                <w:szCs w:val="16"/>
              </w:rPr>
              <w:br/>
            </w:r>
            <w:r w:rsidRPr="00B843C9">
              <w:rPr>
                <w:iCs/>
                <w:sz w:val="16"/>
                <w:szCs w:val="16"/>
              </w:rPr>
              <w:t xml:space="preserve">i leśnych. </w:t>
            </w:r>
          </w:p>
          <w:p w:rsidR="0010427B" w:rsidRPr="00B843C9" w:rsidRDefault="0010427B" w:rsidP="00B843C9">
            <w:pPr>
              <w:rPr>
                <w:iCs/>
                <w:sz w:val="16"/>
                <w:szCs w:val="16"/>
              </w:rPr>
            </w:pPr>
            <w:r w:rsidRPr="00B843C9">
              <w:rPr>
                <w:iCs/>
                <w:sz w:val="16"/>
                <w:szCs w:val="16"/>
              </w:rPr>
              <w:t>5.  Minimalizacja n</w:t>
            </w:r>
            <w:r>
              <w:rPr>
                <w:iCs/>
                <w:sz w:val="16"/>
                <w:szCs w:val="16"/>
              </w:rPr>
              <w:t xml:space="preserve">egatywnego wpływu działalności </w:t>
            </w:r>
            <w:r w:rsidRPr="00B843C9">
              <w:rPr>
                <w:iCs/>
                <w:sz w:val="16"/>
                <w:szCs w:val="16"/>
              </w:rPr>
              <w:t xml:space="preserve">gospodarczej na stan powierzchni ziemi. </w:t>
            </w:r>
          </w:p>
          <w:p w:rsidR="0010427B" w:rsidRPr="00B843C9" w:rsidRDefault="0010427B" w:rsidP="00B843C9">
            <w:pPr>
              <w:rPr>
                <w:iCs/>
                <w:sz w:val="16"/>
                <w:szCs w:val="16"/>
              </w:rPr>
            </w:pPr>
            <w:r w:rsidRPr="00B843C9">
              <w:rPr>
                <w:iCs/>
                <w:sz w:val="16"/>
                <w:szCs w:val="16"/>
              </w:rPr>
              <w:t>6.  Kontynuacja i rozwój monitori</w:t>
            </w:r>
            <w:r>
              <w:rPr>
                <w:iCs/>
                <w:sz w:val="16"/>
                <w:szCs w:val="16"/>
              </w:rPr>
              <w:t xml:space="preserve">ngu środowiska </w:t>
            </w:r>
            <w:r w:rsidRPr="00B843C9">
              <w:rPr>
                <w:iCs/>
                <w:sz w:val="16"/>
                <w:szCs w:val="16"/>
              </w:rPr>
              <w:t xml:space="preserve">glebowego w województwie. </w:t>
            </w:r>
          </w:p>
          <w:p w:rsidR="0010427B" w:rsidRPr="00B843C9" w:rsidRDefault="0010427B" w:rsidP="00B843C9">
            <w:pPr>
              <w:rPr>
                <w:iCs/>
                <w:sz w:val="16"/>
                <w:szCs w:val="16"/>
              </w:rPr>
            </w:pPr>
            <w:r w:rsidRPr="00B843C9">
              <w:rPr>
                <w:iCs/>
                <w:sz w:val="16"/>
                <w:szCs w:val="16"/>
              </w:rPr>
              <w:t xml:space="preserve">7.  Prowadzenie rejestru terenów zdegradowanych. </w:t>
            </w:r>
          </w:p>
          <w:p w:rsidR="0010427B" w:rsidRPr="00B843C9" w:rsidRDefault="0010427B" w:rsidP="00B843C9">
            <w:pPr>
              <w:rPr>
                <w:iCs/>
                <w:sz w:val="16"/>
                <w:szCs w:val="16"/>
              </w:rPr>
            </w:pPr>
            <w:r w:rsidRPr="00B843C9">
              <w:rPr>
                <w:iCs/>
                <w:sz w:val="16"/>
                <w:szCs w:val="16"/>
              </w:rPr>
              <w:t xml:space="preserve">8.  Rewitalizacja terenów zdegradowanych. </w:t>
            </w:r>
          </w:p>
          <w:p w:rsidR="0010427B" w:rsidRPr="00B843C9" w:rsidRDefault="0010427B" w:rsidP="00B843C9">
            <w:pPr>
              <w:rPr>
                <w:iCs/>
                <w:sz w:val="16"/>
                <w:szCs w:val="16"/>
              </w:rPr>
            </w:pPr>
            <w:r w:rsidRPr="00B843C9">
              <w:rPr>
                <w:iCs/>
                <w:sz w:val="16"/>
                <w:szCs w:val="16"/>
              </w:rPr>
              <w:t>9.  Identyfika</w:t>
            </w:r>
            <w:r>
              <w:rPr>
                <w:iCs/>
                <w:sz w:val="16"/>
                <w:szCs w:val="16"/>
              </w:rPr>
              <w:t xml:space="preserve">cja obszarów osuwiskowych oraz </w:t>
            </w:r>
            <w:r w:rsidRPr="00B843C9">
              <w:rPr>
                <w:iCs/>
                <w:sz w:val="16"/>
                <w:szCs w:val="16"/>
              </w:rPr>
              <w:t>rezygnacja z wpro</w:t>
            </w:r>
            <w:r>
              <w:rPr>
                <w:iCs/>
                <w:sz w:val="16"/>
                <w:szCs w:val="16"/>
              </w:rPr>
              <w:t>wadzania nowej</w:t>
            </w:r>
            <w:r>
              <w:rPr>
                <w:iCs/>
                <w:sz w:val="16"/>
                <w:szCs w:val="16"/>
              </w:rPr>
              <w:br/>
              <w:t xml:space="preserve">oraz utrwalania </w:t>
            </w:r>
            <w:r w:rsidRPr="00B843C9">
              <w:rPr>
                <w:iCs/>
                <w:sz w:val="16"/>
                <w:szCs w:val="16"/>
              </w:rPr>
              <w:t>istniejącej zabudowy na t</w:t>
            </w:r>
            <w:r>
              <w:rPr>
                <w:iCs/>
                <w:sz w:val="16"/>
                <w:szCs w:val="16"/>
              </w:rPr>
              <w:t xml:space="preserve">erenach zagrożonych </w:t>
            </w:r>
            <w:r w:rsidRPr="00B843C9">
              <w:rPr>
                <w:iCs/>
                <w:sz w:val="16"/>
                <w:szCs w:val="16"/>
              </w:rPr>
              <w:t>osuwiskami.</w:t>
            </w:r>
          </w:p>
        </w:tc>
      </w:tr>
      <w:tr w:rsidR="0010427B" w:rsidRPr="006939D7" w:rsidTr="004852D6">
        <w:trPr>
          <w:trHeight w:val="391"/>
        </w:trPr>
        <w:tc>
          <w:tcPr>
            <w:tcW w:w="9464" w:type="dxa"/>
            <w:gridSpan w:val="2"/>
            <w:vAlign w:val="center"/>
          </w:tcPr>
          <w:p w:rsidR="0010427B" w:rsidRPr="00B843C9" w:rsidRDefault="0010427B" w:rsidP="005855ED">
            <w:pPr>
              <w:spacing w:line="276" w:lineRule="auto"/>
              <w:jc w:val="center"/>
              <w:rPr>
                <w:iCs/>
                <w:sz w:val="16"/>
                <w:szCs w:val="16"/>
              </w:rPr>
            </w:pPr>
            <w:r w:rsidRPr="00B843C9">
              <w:rPr>
                <w:b/>
                <w:iCs/>
                <w:sz w:val="16"/>
                <w:szCs w:val="16"/>
              </w:rPr>
              <w:t>Gospodarowanie zasobami geologicznymi</w:t>
            </w:r>
          </w:p>
        </w:tc>
      </w:tr>
      <w:tr w:rsidR="0010427B" w:rsidRPr="006939D7" w:rsidTr="004852D6">
        <w:trPr>
          <w:trHeight w:val="1263"/>
        </w:trPr>
        <w:tc>
          <w:tcPr>
            <w:tcW w:w="3510" w:type="dxa"/>
            <w:vAlign w:val="center"/>
          </w:tcPr>
          <w:p w:rsidR="0010427B" w:rsidRPr="005855ED" w:rsidRDefault="0010427B" w:rsidP="005855ED">
            <w:pPr>
              <w:jc w:val="center"/>
              <w:rPr>
                <w:b/>
                <w:i/>
                <w:iCs/>
                <w:sz w:val="16"/>
                <w:szCs w:val="16"/>
              </w:rPr>
            </w:pPr>
            <w:r w:rsidRPr="005855ED">
              <w:rPr>
                <w:b/>
                <w:i/>
                <w:iCs/>
                <w:sz w:val="16"/>
                <w:szCs w:val="16"/>
              </w:rPr>
              <w:t>Zrównoważone użytkowanie zasobów kopalin oraz ochrona środowiska w trakcie ich eksploatacji</w:t>
            </w:r>
          </w:p>
        </w:tc>
        <w:tc>
          <w:tcPr>
            <w:tcW w:w="5954" w:type="dxa"/>
            <w:vAlign w:val="center"/>
          </w:tcPr>
          <w:p w:rsidR="0010427B" w:rsidRPr="00B843C9" w:rsidRDefault="0010427B" w:rsidP="00B843C9">
            <w:pPr>
              <w:rPr>
                <w:iCs/>
                <w:sz w:val="16"/>
                <w:szCs w:val="16"/>
              </w:rPr>
            </w:pPr>
            <w:r w:rsidRPr="00B843C9">
              <w:rPr>
                <w:iCs/>
                <w:sz w:val="16"/>
                <w:szCs w:val="16"/>
              </w:rPr>
              <w:t>1.</w:t>
            </w:r>
            <w:r>
              <w:rPr>
                <w:iCs/>
                <w:sz w:val="16"/>
                <w:szCs w:val="16"/>
              </w:rPr>
              <w:t xml:space="preserve">  Kontynuowanie prac w zakresie </w:t>
            </w:r>
            <w:r w:rsidRPr="00B843C9">
              <w:rPr>
                <w:iCs/>
                <w:sz w:val="16"/>
                <w:szCs w:val="16"/>
              </w:rPr>
              <w:t>poszukiwania</w:t>
            </w:r>
            <w:r>
              <w:rPr>
                <w:iCs/>
                <w:sz w:val="16"/>
                <w:szCs w:val="16"/>
              </w:rPr>
              <w:t xml:space="preserve">, rozpoznania i dokumentowania </w:t>
            </w:r>
            <w:r w:rsidRPr="00B843C9">
              <w:rPr>
                <w:iCs/>
                <w:sz w:val="16"/>
                <w:szCs w:val="16"/>
              </w:rPr>
              <w:t xml:space="preserve">złóż kopalin. </w:t>
            </w:r>
          </w:p>
          <w:p w:rsidR="0010427B" w:rsidRPr="00B843C9" w:rsidRDefault="0010427B" w:rsidP="00B843C9">
            <w:pPr>
              <w:rPr>
                <w:iCs/>
                <w:sz w:val="16"/>
                <w:szCs w:val="16"/>
              </w:rPr>
            </w:pPr>
            <w:r w:rsidRPr="00B843C9">
              <w:rPr>
                <w:iCs/>
                <w:sz w:val="16"/>
                <w:szCs w:val="16"/>
              </w:rPr>
              <w:t xml:space="preserve">2. </w:t>
            </w:r>
            <w:r>
              <w:rPr>
                <w:iCs/>
                <w:sz w:val="16"/>
                <w:szCs w:val="16"/>
              </w:rPr>
              <w:t xml:space="preserve"> </w:t>
            </w:r>
            <w:r w:rsidRPr="00B843C9">
              <w:rPr>
                <w:iCs/>
                <w:sz w:val="16"/>
                <w:szCs w:val="16"/>
              </w:rPr>
              <w:t>Uwzg</w:t>
            </w:r>
            <w:r>
              <w:rPr>
                <w:iCs/>
                <w:sz w:val="16"/>
                <w:szCs w:val="16"/>
              </w:rPr>
              <w:t xml:space="preserve">lędnianie ochrony złóż kopalin </w:t>
            </w:r>
            <w:r w:rsidRPr="00B843C9">
              <w:rPr>
                <w:iCs/>
                <w:sz w:val="16"/>
                <w:szCs w:val="16"/>
              </w:rPr>
              <w:t xml:space="preserve">w opracowaniach planistycznych. </w:t>
            </w:r>
          </w:p>
          <w:p w:rsidR="0010427B" w:rsidRPr="00B843C9" w:rsidRDefault="0010427B" w:rsidP="00B843C9">
            <w:pPr>
              <w:rPr>
                <w:iCs/>
                <w:sz w:val="16"/>
                <w:szCs w:val="16"/>
              </w:rPr>
            </w:pPr>
            <w:r w:rsidRPr="00B843C9">
              <w:rPr>
                <w:iCs/>
                <w:sz w:val="16"/>
                <w:szCs w:val="16"/>
              </w:rPr>
              <w:t xml:space="preserve">3. </w:t>
            </w:r>
            <w:r>
              <w:rPr>
                <w:iCs/>
                <w:sz w:val="16"/>
                <w:szCs w:val="16"/>
              </w:rPr>
              <w:t xml:space="preserve"> </w:t>
            </w:r>
            <w:r w:rsidRPr="00B843C9">
              <w:rPr>
                <w:iCs/>
                <w:sz w:val="16"/>
                <w:szCs w:val="16"/>
              </w:rPr>
              <w:t>Sukcesywna r</w:t>
            </w:r>
            <w:r>
              <w:rPr>
                <w:iCs/>
                <w:sz w:val="16"/>
                <w:szCs w:val="16"/>
              </w:rPr>
              <w:t xml:space="preserve">ekultywacja i zagospodarowanie </w:t>
            </w:r>
            <w:r w:rsidRPr="00B843C9">
              <w:rPr>
                <w:iCs/>
                <w:sz w:val="16"/>
                <w:szCs w:val="16"/>
              </w:rPr>
              <w:t>terenów po eksploatacji kopalin.</w:t>
            </w:r>
          </w:p>
        </w:tc>
      </w:tr>
      <w:tr w:rsidR="0010427B" w:rsidRPr="006939D7" w:rsidTr="004852D6">
        <w:trPr>
          <w:trHeight w:val="391"/>
        </w:trPr>
        <w:tc>
          <w:tcPr>
            <w:tcW w:w="9464" w:type="dxa"/>
            <w:gridSpan w:val="2"/>
            <w:vAlign w:val="center"/>
          </w:tcPr>
          <w:p w:rsidR="0010427B" w:rsidRPr="00667BBA" w:rsidRDefault="0010427B" w:rsidP="00667BBA">
            <w:pPr>
              <w:spacing w:line="276" w:lineRule="auto"/>
              <w:jc w:val="center"/>
              <w:rPr>
                <w:b/>
                <w:iCs/>
                <w:sz w:val="16"/>
                <w:szCs w:val="16"/>
              </w:rPr>
            </w:pPr>
            <w:r w:rsidRPr="00667BBA">
              <w:rPr>
                <w:b/>
                <w:iCs/>
                <w:sz w:val="16"/>
                <w:szCs w:val="16"/>
              </w:rPr>
              <w:t>Jakość wód i gospodarka wodno-ściekowa</w:t>
            </w:r>
          </w:p>
        </w:tc>
      </w:tr>
      <w:tr w:rsidR="0010427B" w:rsidRPr="006939D7" w:rsidTr="004852D6">
        <w:trPr>
          <w:trHeight w:val="3856"/>
        </w:trPr>
        <w:tc>
          <w:tcPr>
            <w:tcW w:w="3510" w:type="dxa"/>
            <w:vAlign w:val="center"/>
          </w:tcPr>
          <w:p w:rsidR="0010427B" w:rsidRPr="002D056C" w:rsidRDefault="0010427B" w:rsidP="002D056C">
            <w:pPr>
              <w:jc w:val="center"/>
              <w:rPr>
                <w:b/>
                <w:i/>
                <w:iCs/>
                <w:sz w:val="16"/>
                <w:szCs w:val="16"/>
              </w:rPr>
            </w:pPr>
            <w:r w:rsidRPr="00667BBA">
              <w:rPr>
                <w:b/>
                <w:i/>
                <w:iCs/>
                <w:sz w:val="16"/>
                <w:szCs w:val="16"/>
              </w:rPr>
              <w:t>Zmniejszenie emisji zanieczyszczeń do środowiska wodnego, us</w:t>
            </w:r>
            <w:r>
              <w:rPr>
                <w:b/>
                <w:i/>
                <w:iCs/>
                <w:sz w:val="16"/>
                <w:szCs w:val="16"/>
              </w:rPr>
              <w:t>prawnienie systemu zaopatrzenia</w:t>
            </w:r>
            <w:r>
              <w:rPr>
                <w:b/>
                <w:i/>
                <w:iCs/>
                <w:sz w:val="16"/>
                <w:szCs w:val="16"/>
              </w:rPr>
              <w:br/>
            </w:r>
            <w:r w:rsidRPr="00667BBA">
              <w:rPr>
                <w:b/>
                <w:i/>
                <w:iCs/>
                <w:sz w:val="16"/>
                <w:szCs w:val="16"/>
              </w:rPr>
              <w:t>w wodę</w:t>
            </w:r>
          </w:p>
        </w:tc>
        <w:tc>
          <w:tcPr>
            <w:tcW w:w="5954" w:type="dxa"/>
            <w:vAlign w:val="center"/>
          </w:tcPr>
          <w:p w:rsidR="0010427B" w:rsidRPr="00B843C9" w:rsidRDefault="0010427B" w:rsidP="00B843C9">
            <w:pPr>
              <w:rPr>
                <w:iCs/>
                <w:sz w:val="16"/>
                <w:szCs w:val="16"/>
              </w:rPr>
            </w:pPr>
            <w:r w:rsidRPr="00B843C9">
              <w:rPr>
                <w:iCs/>
                <w:sz w:val="16"/>
                <w:szCs w:val="16"/>
              </w:rPr>
              <w:t xml:space="preserve">1. </w:t>
            </w:r>
            <w:r>
              <w:rPr>
                <w:iCs/>
                <w:sz w:val="16"/>
                <w:szCs w:val="16"/>
              </w:rPr>
              <w:t xml:space="preserve"> </w:t>
            </w:r>
            <w:r w:rsidRPr="00B843C9">
              <w:rPr>
                <w:iCs/>
                <w:sz w:val="16"/>
                <w:szCs w:val="16"/>
              </w:rPr>
              <w:t>Budowa no</w:t>
            </w:r>
            <w:r>
              <w:rPr>
                <w:iCs/>
                <w:sz w:val="16"/>
                <w:szCs w:val="16"/>
              </w:rPr>
              <w:t xml:space="preserve">wych i przebudowa istniejących </w:t>
            </w:r>
            <w:r w:rsidRPr="00B843C9">
              <w:rPr>
                <w:iCs/>
                <w:sz w:val="16"/>
                <w:szCs w:val="16"/>
              </w:rPr>
              <w:t xml:space="preserve">oczyszczalni ścieków wraz z systemami </w:t>
            </w:r>
          </w:p>
          <w:p w:rsidR="0010427B" w:rsidRPr="00B843C9" w:rsidRDefault="0010427B" w:rsidP="00B843C9">
            <w:pPr>
              <w:rPr>
                <w:iCs/>
                <w:sz w:val="16"/>
                <w:szCs w:val="16"/>
              </w:rPr>
            </w:pPr>
            <w:r w:rsidRPr="00B843C9">
              <w:rPr>
                <w:iCs/>
                <w:sz w:val="16"/>
                <w:szCs w:val="16"/>
              </w:rPr>
              <w:t xml:space="preserve">gospodarowania osadami ściekowymi. </w:t>
            </w:r>
          </w:p>
          <w:p w:rsidR="0010427B" w:rsidRPr="00B843C9" w:rsidRDefault="0010427B" w:rsidP="00B843C9">
            <w:pPr>
              <w:rPr>
                <w:iCs/>
                <w:sz w:val="16"/>
                <w:szCs w:val="16"/>
              </w:rPr>
            </w:pPr>
            <w:r w:rsidRPr="00B843C9">
              <w:rPr>
                <w:iCs/>
                <w:sz w:val="16"/>
                <w:szCs w:val="16"/>
              </w:rPr>
              <w:t xml:space="preserve">2. </w:t>
            </w:r>
            <w:r>
              <w:rPr>
                <w:iCs/>
                <w:sz w:val="16"/>
                <w:szCs w:val="16"/>
              </w:rPr>
              <w:t xml:space="preserve"> </w:t>
            </w:r>
            <w:r w:rsidRPr="00B843C9">
              <w:rPr>
                <w:iCs/>
                <w:sz w:val="16"/>
                <w:szCs w:val="16"/>
              </w:rPr>
              <w:t>Budowa no</w:t>
            </w:r>
            <w:r>
              <w:rPr>
                <w:iCs/>
                <w:sz w:val="16"/>
                <w:szCs w:val="16"/>
              </w:rPr>
              <w:t xml:space="preserve">wych i przebudowa istniejących </w:t>
            </w:r>
            <w:r w:rsidRPr="00B843C9">
              <w:rPr>
                <w:iCs/>
                <w:sz w:val="16"/>
                <w:szCs w:val="16"/>
              </w:rPr>
              <w:t xml:space="preserve">systemów kanalizacji zbiorczej. </w:t>
            </w:r>
          </w:p>
          <w:p w:rsidR="0010427B" w:rsidRPr="00B843C9" w:rsidRDefault="0010427B" w:rsidP="00B843C9">
            <w:pPr>
              <w:rPr>
                <w:iCs/>
                <w:sz w:val="16"/>
                <w:szCs w:val="16"/>
              </w:rPr>
            </w:pPr>
            <w:r w:rsidRPr="00B843C9">
              <w:rPr>
                <w:iCs/>
                <w:sz w:val="16"/>
                <w:szCs w:val="16"/>
              </w:rPr>
              <w:t xml:space="preserve">3. </w:t>
            </w:r>
            <w:r>
              <w:rPr>
                <w:iCs/>
                <w:sz w:val="16"/>
                <w:szCs w:val="16"/>
              </w:rPr>
              <w:t xml:space="preserve"> </w:t>
            </w:r>
            <w:r w:rsidRPr="00B843C9">
              <w:rPr>
                <w:iCs/>
                <w:sz w:val="16"/>
                <w:szCs w:val="16"/>
              </w:rPr>
              <w:t>Budowa indywi</w:t>
            </w:r>
            <w:r>
              <w:rPr>
                <w:iCs/>
                <w:sz w:val="16"/>
                <w:szCs w:val="16"/>
              </w:rPr>
              <w:t xml:space="preserve">dualnych systemów oczyszczania </w:t>
            </w:r>
            <w:r w:rsidRPr="00B843C9">
              <w:rPr>
                <w:iCs/>
                <w:sz w:val="16"/>
                <w:szCs w:val="16"/>
              </w:rPr>
              <w:t xml:space="preserve">ścieków, na </w:t>
            </w:r>
            <w:r>
              <w:rPr>
                <w:iCs/>
                <w:sz w:val="16"/>
                <w:szCs w:val="16"/>
              </w:rPr>
              <w:t xml:space="preserve">terenach gdzie budowa systemów </w:t>
            </w:r>
            <w:r w:rsidRPr="00B843C9">
              <w:rPr>
                <w:iCs/>
                <w:sz w:val="16"/>
                <w:szCs w:val="16"/>
              </w:rPr>
              <w:t>zbiorczych jes</w:t>
            </w:r>
            <w:r>
              <w:rPr>
                <w:iCs/>
                <w:sz w:val="16"/>
                <w:szCs w:val="16"/>
              </w:rPr>
              <w:t>t nieuzasadniona ze względu na uwarunkowania techniczne</w:t>
            </w:r>
            <w:r>
              <w:rPr>
                <w:iCs/>
                <w:sz w:val="16"/>
                <w:szCs w:val="16"/>
              </w:rPr>
              <w:br/>
            </w:r>
            <w:r w:rsidRPr="00B843C9">
              <w:rPr>
                <w:iCs/>
                <w:sz w:val="16"/>
                <w:szCs w:val="16"/>
              </w:rPr>
              <w:t xml:space="preserve">lub ekonomiczne. </w:t>
            </w:r>
          </w:p>
          <w:p w:rsidR="0010427B" w:rsidRPr="00B843C9" w:rsidRDefault="0010427B" w:rsidP="00B843C9">
            <w:pPr>
              <w:rPr>
                <w:iCs/>
                <w:sz w:val="16"/>
                <w:szCs w:val="16"/>
              </w:rPr>
            </w:pPr>
            <w:r w:rsidRPr="00B843C9">
              <w:rPr>
                <w:iCs/>
                <w:sz w:val="16"/>
                <w:szCs w:val="16"/>
              </w:rPr>
              <w:t xml:space="preserve">4. </w:t>
            </w:r>
            <w:r>
              <w:rPr>
                <w:iCs/>
                <w:sz w:val="16"/>
                <w:szCs w:val="16"/>
              </w:rPr>
              <w:t xml:space="preserve"> </w:t>
            </w:r>
            <w:r w:rsidRPr="00B843C9">
              <w:rPr>
                <w:iCs/>
                <w:sz w:val="16"/>
                <w:szCs w:val="16"/>
              </w:rPr>
              <w:t>Rozbudowa i</w:t>
            </w:r>
            <w:r>
              <w:rPr>
                <w:iCs/>
                <w:sz w:val="16"/>
                <w:szCs w:val="16"/>
              </w:rPr>
              <w:t>nfrastruktury gospodarki wodno-</w:t>
            </w:r>
            <w:r w:rsidRPr="00B843C9">
              <w:rPr>
                <w:iCs/>
                <w:sz w:val="16"/>
                <w:szCs w:val="16"/>
              </w:rPr>
              <w:t xml:space="preserve">ściekowej w zakładach przemysłowych. </w:t>
            </w:r>
          </w:p>
          <w:p w:rsidR="0010427B" w:rsidRPr="00B843C9" w:rsidRDefault="0010427B" w:rsidP="00B843C9">
            <w:pPr>
              <w:rPr>
                <w:iCs/>
                <w:sz w:val="16"/>
                <w:szCs w:val="16"/>
              </w:rPr>
            </w:pPr>
            <w:r w:rsidRPr="00B843C9">
              <w:rPr>
                <w:iCs/>
                <w:sz w:val="16"/>
                <w:szCs w:val="16"/>
              </w:rPr>
              <w:t xml:space="preserve">5. </w:t>
            </w:r>
            <w:r>
              <w:rPr>
                <w:iCs/>
                <w:sz w:val="16"/>
                <w:szCs w:val="16"/>
              </w:rPr>
              <w:t xml:space="preserve"> </w:t>
            </w:r>
            <w:r w:rsidRPr="00B843C9">
              <w:rPr>
                <w:iCs/>
                <w:sz w:val="16"/>
                <w:szCs w:val="16"/>
              </w:rPr>
              <w:t>Realizacja prog</w:t>
            </w:r>
            <w:r>
              <w:rPr>
                <w:iCs/>
                <w:sz w:val="16"/>
                <w:szCs w:val="16"/>
              </w:rPr>
              <w:t>ramów działań mających na celu ograniczenie odpływu azotu</w:t>
            </w:r>
            <w:r>
              <w:rPr>
                <w:iCs/>
                <w:sz w:val="16"/>
                <w:szCs w:val="16"/>
              </w:rPr>
              <w:br/>
            </w:r>
            <w:r w:rsidRPr="00B843C9">
              <w:rPr>
                <w:iCs/>
                <w:sz w:val="16"/>
                <w:szCs w:val="16"/>
              </w:rPr>
              <w:t xml:space="preserve">ze źródeł </w:t>
            </w:r>
            <w:r>
              <w:rPr>
                <w:iCs/>
                <w:sz w:val="16"/>
                <w:szCs w:val="16"/>
              </w:rPr>
              <w:t>r</w:t>
            </w:r>
            <w:r w:rsidRPr="00B843C9">
              <w:rPr>
                <w:iCs/>
                <w:sz w:val="16"/>
                <w:szCs w:val="16"/>
              </w:rPr>
              <w:t xml:space="preserve">olniczych.  </w:t>
            </w:r>
          </w:p>
          <w:p w:rsidR="0010427B" w:rsidRPr="00B843C9" w:rsidRDefault="0010427B" w:rsidP="00B843C9">
            <w:pPr>
              <w:rPr>
                <w:iCs/>
                <w:sz w:val="16"/>
                <w:szCs w:val="16"/>
              </w:rPr>
            </w:pPr>
            <w:r w:rsidRPr="00B843C9">
              <w:rPr>
                <w:iCs/>
                <w:sz w:val="16"/>
                <w:szCs w:val="16"/>
              </w:rPr>
              <w:t xml:space="preserve">6. </w:t>
            </w:r>
            <w:r>
              <w:rPr>
                <w:iCs/>
                <w:sz w:val="16"/>
                <w:szCs w:val="16"/>
              </w:rPr>
              <w:t xml:space="preserve"> </w:t>
            </w:r>
            <w:r w:rsidRPr="00B843C9">
              <w:rPr>
                <w:iCs/>
                <w:sz w:val="16"/>
                <w:szCs w:val="16"/>
              </w:rPr>
              <w:t>Rozbud</w:t>
            </w:r>
            <w:r>
              <w:rPr>
                <w:iCs/>
                <w:sz w:val="16"/>
                <w:szCs w:val="16"/>
              </w:rPr>
              <w:t xml:space="preserve">owa sieci wodociągowej, budowa </w:t>
            </w:r>
            <w:r w:rsidRPr="00B843C9">
              <w:rPr>
                <w:iCs/>
                <w:sz w:val="16"/>
                <w:szCs w:val="16"/>
              </w:rPr>
              <w:t>nowych i moderniza</w:t>
            </w:r>
            <w:r>
              <w:rPr>
                <w:iCs/>
                <w:sz w:val="16"/>
                <w:szCs w:val="16"/>
              </w:rPr>
              <w:t>cja istniejących ujęć</w:t>
            </w:r>
            <w:r>
              <w:rPr>
                <w:iCs/>
                <w:sz w:val="16"/>
                <w:szCs w:val="16"/>
              </w:rPr>
              <w:br/>
              <w:t xml:space="preserve">i stacji </w:t>
            </w:r>
            <w:r w:rsidRPr="00B843C9">
              <w:rPr>
                <w:iCs/>
                <w:sz w:val="16"/>
                <w:szCs w:val="16"/>
              </w:rPr>
              <w:t xml:space="preserve">uzdatniania wody. </w:t>
            </w:r>
          </w:p>
          <w:p w:rsidR="0010427B" w:rsidRPr="00B843C9" w:rsidRDefault="0010427B" w:rsidP="00B843C9">
            <w:pPr>
              <w:rPr>
                <w:iCs/>
                <w:sz w:val="16"/>
                <w:szCs w:val="16"/>
              </w:rPr>
            </w:pPr>
            <w:r w:rsidRPr="00B843C9">
              <w:rPr>
                <w:iCs/>
                <w:sz w:val="16"/>
                <w:szCs w:val="16"/>
              </w:rPr>
              <w:t xml:space="preserve">7. </w:t>
            </w:r>
            <w:r>
              <w:rPr>
                <w:iCs/>
                <w:sz w:val="16"/>
                <w:szCs w:val="16"/>
              </w:rPr>
              <w:t xml:space="preserve"> </w:t>
            </w:r>
            <w:r w:rsidRPr="00B843C9">
              <w:rPr>
                <w:iCs/>
                <w:sz w:val="16"/>
                <w:szCs w:val="16"/>
              </w:rPr>
              <w:t xml:space="preserve">Kontrola stanu funkcjonowania i </w:t>
            </w:r>
            <w:r>
              <w:rPr>
                <w:iCs/>
                <w:sz w:val="16"/>
                <w:szCs w:val="16"/>
              </w:rPr>
              <w:t xml:space="preserve">obsługi </w:t>
            </w:r>
            <w:r w:rsidRPr="00B843C9">
              <w:rPr>
                <w:iCs/>
                <w:sz w:val="16"/>
                <w:szCs w:val="16"/>
              </w:rPr>
              <w:t>bezodpływowy</w:t>
            </w:r>
            <w:r>
              <w:rPr>
                <w:iCs/>
                <w:sz w:val="16"/>
                <w:szCs w:val="16"/>
              </w:rPr>
              <w:t xml:space="preserve">ch zbiorników na ścieki bytowe </w:t>
            </w:r>
            <w:r w:rsidRPr="00B843C9">
              <w:rPr>
                <w:iCs/>
                <w:sz w:val="16"/>
                <w:szCs w:val="16"/>
              </w:rPr>
              <w:t>oraz oczyszczalni przydomowych.</w:t>
            </w:r>
          </w:p>
        </w:tc>
      </w:tr>
      <w:tr w:rsidR="0010427B" w:rsidRPr="006939D7" w:rsidTr="004852D6">
        <w:trPr>
          <w:trHeight w:val="391"/>
        </w:trPr>
        <w:tc>
          <w:tcPr>
            <w:tcW w:w="9464" w:type="dxa"/>
            <w:gridSpan w:val="2"/>
            <w:vAlign w:val="center"/>
          </w:tcPr>
          <w:p w:rsidR="0010427B" w:rsidRPr="00B843C9" w:rsidRDefault="0010427B" w:rsidP="00667BBA">
            <w:pPr>
              <w:spacing w:line="276" w:lineRule="auto"/>
              <w:jc w:val="center"/>
              <w:rPr>
                <w:iCs/>
                <w:sz w:val="16"/>
                <w:szCs w:val="16"/>
              </w:rPr>
            </w:pPr>
            <w:r w:rsidRPr="00667BBA">
              <w:rPr>
                <w:b/>
                <w:iCs/>
                <w:sz w:val="16"/>
                <w:szCs w:val="16"/>
              </w:rPr>
              <w:t>Jakość powietrza</w:t>
            </w:r>
          </w:p>
        </w:tc>
      </w:tr>
      <w:tr w:rsidR="0010427B" w:rsidRPr="006939D7" w:rsidTr="00D60D43">
        <w:trPr>
          <w:trHeight w:val="1266"/>
        </w:trPr>
        <w:tc>
          <w:tcPr>
            <w:tcW w:w="3510" w:type="dxa"/>
            <w:vAlign w:val="center"/>
          </w:tcPr>
          <w:p w:rsidR="0010427B" w:rsidRPr="002D056C" w:rsidRDefault="0010427B" w:rsidP="002D056C">
            <w:pPr>
              <w:jc w:val="center"/>
              <w:rPr>
                <w:b/>
                <w:i/>
                <w:iCs/>
                <w:sz w:val="16"/>
                <w:szCs w:val="16"/>
              </w:rPr>
            </w:pPr>
            <w:r w:rsidRPr="002D056C">
              <w:rPr>
                <w:b/>
                <w:i/>
                <w:iCs/>
                <w:sz w:val="16"/>
                <w:szCs w:val="16"/>
              </w:rPr>
              <w:t>Spełnienie wymagań prawnych w zakresie jakości powietrza oraz standardów emisyjnych z instalacji, wymaganych przepisami prawa</w:t>
            </w:r>
          </w:p>
        </w:tc>
        <w:tc>
          <w:tcPr>
            <w:tcW w:w="5954" w:type="dxa"/>
            <w:vAlign w:val="center"/>
          </w:tcPr>
          <w:p w:rsidR="0010427B" w:rsidRPr="0019786D" w:rsidRDefault="0010427B" w:rsidP="00AA7873">
            <w:pPr>
              <w:rPr>
                <w:iCs/>
                <w:sz w:val="16"/>
                <w:szCs w:val="16"/>
              </w:rPr>
            </w:pPr>
            <w:r w:rsidRPr="0019786D">
              <w:rPr>
                <w:iCs/>
                <w:sz w:val="16"/>
                <w:szCs w:val="16"/>
              </w:rPr>
              <w:t>1.  Osiągnięcie poziomów dopuszczalnych i d</w:t>
            </w:r>
            <w:r>
              <w:rPr>
                <w:iCs/>
                <w:sz w:val="16"/>
                <w:szCs w:val="16"/>
              </w:rPr>
              <w:t>ocelowych niektórych substancji</w:t>
            </w:r>
            <w:r>
              <w:rPr>
                <w:iCs/>
                <w:sz w:val="16"/>
                <w:szCs w:val="16"/>
              </w:rPr>
              <w:br/>
            </w:r>
            <w:r w:rsidRPr="0019786D">
              <w:rPr>
                <w:iCs/>
                <w:sz w:val="16"/>
                <w:szCs w:val="16"/>
              </w:rPr>
              <w:t xml:space="preserve">w powietrzu poprzez wdrożenie programów ochrony powietrza. </w:t>
            </w:r>
          </w:p>
          <w:p w:rsidR="0010427B" w:rsidRPr="0019786D" w:rsidRDefault="0010427B" w:rsidP="00AA7873">
            <w:pPr>
              <w:rPr>
                <w:iCs/>
                <w:sz w:val="16"/>
                <w:szCs w:val="16"/>
              </w:rPr>
            </w:pPr>
            <w:r w:rsidRPr="0019786D">
              <w:rPr>
                <w:iCs/>
                <w:sz w:val="16"/>
                <w:szCs w:val="16"/>
              </w:rPr>
              <w:t xml:space="preserve">2.  Wzmocnienie systemu monitoringu powietrza. </w:t>
            </w:r>
          </w:p>
          <w:p w:rsidR="0010427B" w:rsidRPr="0019786D" w:rsidRDefault="0010427B" w:rsidP="00AA7873">
            <w:pPr>
              <w:rPr>
                <w:iCs/>
                <w:sz w:val="16"/>
                <w:szCs w:val="16"/>
              </w:rPr>
            </w:pPr>
            <w:r w:rsidRPr="0019786D">
              <w:rPr>
                <w:iCs/>
                <w:sz w:val="16"/>
                <w:szCs w:val="16"/>
              </w:rPr>
              <w:t xml:space="preserve">3.  Ograniczenie niskiej emisji ze źródeł komunalnych, w tym eliminowanie węgla jako paliwa w lokalnych kotłowniach i gospodarstwach domowych i zastępowanie go innymi, bardziej ekologicznymi nośnikami ciepła, w tym odnawialnych źródeł energii (np. wody </w:t>
            </w:r>
          </w:p>
          <w:p w:rsidR="0010427B" w:rsidRPr="0019786D" w:rsidRDefault="0010427B" w:rsidP="00AA7873">
            <w:pPr>
              <w:rPr>
                <w:iCs/>
                <w:sz w:val="16"/>
                <w:szCs w:val="16"/>
              </w:rPr>
            </w:pPr>
            <w:r w:rsidRPr="0019786D">
              <w:rPr>
                <w:iCs/>
                <w:sz w:val="16"/>
                <w:szCs w:val="16"/>
              </w:rPr>
              <w:t xml:space="preserve">geotermalne, energia słoneczna, energia wiatrowa, energia biomasy z lokalnych źródeł). </w:t>
            </w:r>
          </w:p>
          <w:p w:rsidR="0010427B" w:rsidRPr="0019786D" w:rsidRDefault="0010427B" w:rsidP="00AA7873">
            <w:pPr>
              <w:rPr>
                <w:iCs/>
                <w:sz w:val="16"/>
                <w:szCs w:val="16"/>
              </w:rPr>
            </w:pPr>
            <w:r w:rsidRPr="0019786D">
              <w:rPr>
                <w:iCs/>
                <w:sz w:val="16"/>
                <w:szCs w:val="16"/>
              </w:rPr>
              <w:t xml:space="preserve">4.  Termomodernizacja budynków użyteczności publicznej i budynków mieszkalnych. </w:t>
            </w:r>
          </w:p>
          <w:p w:rsidR="0010427B" w:rsidRPr="0019786D" w:rsidRDefault="0010427B" w:rsidP="00AA7873">
            <w:pPr>
              <w:rPr>
                <w:iCs/>
                <w:sz w:val="16"/>
                <w:szCs w:val="16"/>
              </w:rPr>
            </w:pPr>
            <w:r w:rsidRPr="0019786D">
              <w:rPr>
                <w:iCs/>
                <w:sz w:val="16"/>
                <w:szCs w:val="16"/>
              </w:rPr>
              <w:t>5.  Wprowadzanie zintegrowanej gospodarki energetycznej w miastach poprzez wykorzystanie do celów komunalnych ciepła odpadowego z</w:t>
            </w:r>
            <w:r>
              <w:rPr>
                <w:iCs/>
                <w:sz w:val="16"/>
                <w:szCs w:val="16"/>
              </w:rPr>
              <w:t xml:space="preserve"> </w:t>
            </w:r>
            <w:r w:rsidRPr="0019786D">
              <w:rPr>
                <w:iCs/>
                <w:sz w:val="16"/>
                <w:szCs w:val="16"/>
              </w:rPr>
              <w:t xml:space="preserve">elektrociepłowni i kotłowni zakładowych. </w:t>
            </w:r>
          </w:p>
          <w:p w:rsidR="0010427B" w:rsidRPr="0019786D" w:rsidRDefault="0010427B" w:rsidP="00AA7873">
            <w:pPr>
              <w:rPr>
                <w:iCs/>
                <w:sz w:val="16"/>
                <w:szCs w:val="16"/>
              </w:rPr>
            </w:pPr>
            <w:r w:rsidRPr="0019786D">
              <w:rPr>
                <w:iCs/>
                <w:sz w:val="16"/>
                <w:szCs w:val="16"/>
              </w:rPr>
              <w:t xml:space="preserve">6.  Zwiększenie wykorzystania odnawialnych źródeł energii. </w:t>
            </w:r>
          </w:p>
          <w:p w:rsidR="0010427B" w:rsidRPr="0019786D" w:rsidRDefault="0010427B" w:rsidP="00AA7873">
            <w:pPr>
              <w:rPr>
                <w:iCs/>
                <w:sz w:val="16"/>
                <w:szCs w:val="16"/>
              </w:rPr>
            </w:pPr>
            <w:r>
              <w:rPr>
                <w:iCs/>
                <w:sz w:val="16"/>
                <w:szCs w:val="16"/>
              </w:rPr>
              <w:t xml:space="preserve">7. </w:t>
            </w:r>
            <w:r w:rsidRPr="0019786D">
              <w:rPr>
                <w:iCs/>
                <w:sz w:val="16"/>
                <w:szCs w:val="16"/>
              </w:rPr>
              <w:t xml:space="preserve">Modernizacja układów technologicznych ciepłowni i elektrociepłowni, w tym wprowadzanie nowoczesnych technik spalania, </w:t>
            </w:r>
          </w:p>
          <w:p w:rsidR="0010427B" w:rsidRPr="00B843C9" w:rsidRDefault="0010427B" w:rsidP="00AA7873">
            <w:pPr>
              <w:rPr>
                <w:iCs/>
                <w:sz w:val="16"/>
                <w:szCs w:val="16"/>
              </w:rPr>
            </w:pPr>
            <w:r w:rsidRPr="0019786D">
              <w:rPr>
                <w:iCs/>
                <w:sz w:val="16"/>
                <w:szCs w:val="16"/>
              </w:rPr>
              <w:t xml:space="preserve">8.  Instalowanie urządzeń do redukcji zanieczyszczeń </w:t>
            </w:r>
            <w:r>
              <w:rPr>
                <w:iCs/>
                <w:sz w:val="16"/>
                <w:szCs w:val="16"/>
              </w:rPr>
              <w:t>powstałych w procesie spalania,</w:t>
            </w:r>
            <w:r>
              <w:rPr>
                <w:iCs/>
                <w:sz w:val="16"/>
                <w:szCs w:val="16"/>
              </w:rPr>
              <w:br/>
            </w:r>
            <w:r w:rsidRPr="0019786D">
              <w:rPr>
                <w:iCs/>
                <w:sz w:val="16"/>
                <w:szCs w:val="16"/>
              </w:rPr>
              <w:t>a także poprawa sprawności obecnie funkcjonujących urządzeń redukujących zanieczyszczenia.</w:t>
            </w:r>
          </w:p>
        </w:tc>
      </w:tr>
      <w:tr w:rsidR="0010427B" w:rsidRPr="006939D7" w:rsidTr="004852D6">
        <w:trPr>
          <w:trHeight w:val="391"/>
        </w:trPr>
        <w:tc>
          <w:tcPr>
            <w:tcW w:w="9464" w:type="dxa"/>
            <w:gridSpan w:val="2"/>
            <w:vAlign w:val="center"/>
          </w:tcPr>
          <w:p w:rsidR="0010427B" w:rsidRPr="00B843C9" w:rsidRDefault="0010427B" w:rsidP="002D056C">
            <w:pPr>
              <w:spacing w:line="276" w:lineRule="auto"/>
              <w:jc w:val="center"/>
              <w:rPr>
                <w:iCs/>
                <w:sz w:val="16"/>
                <w:szCs w:val="16"/>
              </w:rPr>
            </w:pPr>
            <w:r w:rsidRPr="0019786D">
              <w:rPr>
                <w:b/>
                <w:iCs/>
                <w:sz w:val="16"/>
                <w:szCs w:val="16"/>
              </w:rPr>
              <w:t>Hałas</w:t>
            </w:r>
          </w:p>
        </w:tc>
      </w:tr>
      <w:tr w:rsidR="0010427B" w:rsidRPr="006939D7" w:rsidTr="004852D6">
        <w:trPr>
          <w:trHeight w:val="4391"/>
        </w:trPr>
        <w:tc>
          <w:tcPr>
            <w:tcW w:w="3510" w:type="dxa"/>
            <w:vAlign w:val="center"/>
          </w:tcPr>
          <w:p w:rsidR="0010427B" w:rsidRPr="002D056C" w:rsidRDefault="0010427B" w:rsidP="002D056C">
            <w:pPr>
              <w:jc w:val="center"/>
              <w:rPr>
                <w:b/>
                <w:i/>
                <w:iCs/>
                <w:sz w:val="16"/>
                <w:szCs w:val="16"/>
              </w:rPr>
            </w:pPr>
            <w:r w:rsidRPr="002D056C">
              <w:rPr>
                <w:b/>
                <w:i/>
                <w:iCs/>
                <w:sz w:val="16"/>
                <w:szCs w:val="16"/>
              </w:rPr>
              <w:t>Zmniejszenie zagrożenia mieszkańców województwa ponadnormatywnym hałasem, zwłaszcza emitowanym przez środki transportu drogowego</w:t>
            </w:r>
          </w:p>
        </w:tc>
        <w:tc>
          <w:tcPr>
            <w:tcW w:w="5954" w:type="dxa"/>
            <w:vAlign w:val="center"/>
          </w:tcPr>
          <w:p w:rsidR="0010427B" w:rsidRPr="0019786D" w:rsidRDefault="0010427B" w:rsidP="0019786D">
            <w:pPr>
              <w:rPr>
                <w:iCs/>
                <w:sz w:val="16"/>
                <w:szCs w:val="16"/>
              </w:rPr>
            </w:pPr>
            <w:r w:rsidRPr="0019786D">
              <w:rPr>
                <w:iCs/>
                <w:sz w:val="16"/>
                <w:szCs w:val="16"/>
              </w:rPr>
              <w:t xml:space="preserve">1.  Realizacja programów ochrony środowiska przed hałasem. </w:t>
            </w:r>
          </w:p>
          <w:p w:rsidR="0010427B" w:rsidRPr="0019786D" w:rsidRDefault="0010427B" w:rsidP="0019786D">
            <w:pPr>
              <w:rPr>
                <w:iCs/>
                <w:sz w:val="16"/>
                <w:szCs w:val="16"/>
              </w:rPr>
            </w:pPr>
            <w:r w:rsidRPr="0019786D">
              <w:rPr>
                <w:iCs/>
                <w:sz w:val="16"/>
                <w:szCs w:val="16"/>
              </w:rPr>
              <w:t xml:space="preserve">2.  Systematyczna aktualizacja map akustycznych i programów ochrony środowiska przed hałasem. </w:t>
            </w:r>
          </w:p>
          <w:p w:rsidR="0010427B" w:rsidRPr="0019786D" w:rsidRDefault="0010427B" w:rsidP="0019786D">
            <w:pPr>
              <w:rPr>
                <w:iCs/>
                <w:sz w:val="16"/>
                <w:szCs w:val="16"/>
              </w:rPr>
            </w:pPr>
            <w:r w:rsidRPr="0019786D">
              <w:rPr>
                <w:iCs/>
                <w:sz w:val="16"/>
                <w:szCs w:val="16"/>
              </w:rPr>
              <w:t xml:space="preserve">3.  Rozszerzanie monitoringu hałasu w środowisku, szczególnie na terenach będących pod wpływem oddziaływania określonej kategorii dróg, linii kolejowych oraz terenów wskazanych w powiatowych programach ochrony środowiska. </w:t>
            </w:r>
          </w:p>
          <w:p w:rsidR="0010427B" w:rsidRPr="0019786D" w:rsidRDefault="0010427B" w:rsidP="0019786D">
            <w:pPr>
              <w:rPr>
                <w:iCs/>
                <w:sz w:val="16"/>
                <w:szCs w:val="16"/>
              </w:rPr>
            </w:pPr>
            <w:r w:rsidRPr="0019786D">
              <w:rPr>
                <w:iCs/>
                <w:sz w:val="16"/>
                <w:szCs w:val="16"/>
              </w:rPr>
              <w:t xml:space="preserve">4.  Realizacja inwestycji zmniejszających narażenie na hałas komunikacyjny (budowa obwodnic, modernizacja szlaków komunikacyjnych, budowa ekranów akustycznych, rewitalizacja odcinków linii kolejowych i wymiana taboru na mniej hałaśliwy, itp.). </w:t>
            </w:r>
          </w:p>
          <w:p w:rsidR="0010427B" w:rsidRPr="0019786D" w:rsidRDefault="0010427B" w:rsidP="0019786D">
            <w:pPr>
              <w:rPr>
                <w:iCs/>
                <w:sz w:val="16"/>
                <w:szCs w:val="16"/>
              </w:rPr>
            </w:pPr>
            <w:r>
              <w:rPr>
                <w:iCs/>
                <w:sz w:val="16"/>
                <w:szCs w:val="16"/>
              </w:rPr>
              <w:t xml:space="preserve">5. </w:t>
            </w:r>
            <w:r w:rsidRPr="0019786D">
              <w:rPr>
                <w:iCs/>
                <w:sz w:val="16"/>
                <w:szCs w:val="16"/>
              </w:rPr>
              <w:t>Dalsze ograniczanie emisji hałasu pochod</w:t>
            </w:r>
            <w:r>
              <w:rPr>
                <w:iCs/>
                <w:sz w:val="16"/>
                <w:szCs w:val="16"/>
              </w:rPr>
              <w:t>zącego z sektora gospodarczego,</w:t>
            </w:r>
            <w:r>
              <w:rPr>
                <w:iCs/>
                <w:sz w:val="16"/>
                <w:szCs w:val="16"/>
              </w:rPr>
              <w:br/>
            </w:r>
            <w:r w:rsidRPr="0019786D">
              <w:rPr>
                <w:iCs/>
                <w:sz w:val="16"/>
                <w:szCs w:val="16"/>
              </w:rPr>
              <w:t>m.in. poprzez kontrole przestrzegania dopuszczalnej emisji hałasu,</w:t>
            </w:r>
            <w:r>
              <w:t xml:space="preserve"> </w:t>
            </w:r>
            <w:r w:rsidRPr="0019786D">
              <w:rPr>
                <w:iCs/>
                <w:sz w:val="16"/>
                <w:szCs w:val="16"/>
              </w:rPr>
              <w:t xml:space="preserve">wprowadzanie urządzeń ograniczających emisję hałasu). </w:t>
            </w:r>
          </w:p>
          <w:p w:rsidR="0010427B" w:rsidRPr="00B843C9" w:rsidRDefault="0010427B" w:rsidP="0019786D">
            <w:pPr>
              <w:rPr>
                <w:iCs/>
                <w:sz w:val="16"/>
                <w:szCs w:val="16"/>
              </w:rPr>
            </w:pPr>
            <w:r w:rsidRPr="0019786D">
              <w:rPr>
                <w:iCs/>
                <w:sz w:val="16"/>
                <w:szCs w:val="16"/>
              </w:rPr>
              <w:t>6.  Przestrzeganie wartości dopuszczalnych poziomów hałasu w odniesieniu do nowo zagospodarowywanych terenów: stosowanie w planowaniu przestrzennym zasady strefowania.</w:t>
            </w:r>
          </w:p>
        </w:tc>
      </w:tr>
      <w:tr w:rsidR="0010427B" w:rsidRPr="006939D7" w:rsidTr="004852D6">
        <w:trPr>
          <w:trHeight w:val="391"/>
        </w:trPr>
        <w:tc>
          <w:tcPr>
            <w:tcW w:w="9464" w:type="dxa"/>
            <w:gridSpan w:val="2"/>
            <w:vAlign w:val="center"/>
          </w:tcPr>
          <w:p w:rsidR="0010427B" w:rsidRPr="00B843C9" w:rsidRDefault="0010427B" w:rsidP="000F7A75">
            <w:pPr>
              <w:spacing w:line="276" w:lineRule="auto"/>
              <w:jc w:val="center"/>
              <w:rPr>
                <w:iCs/>
                <w:sz w:val="16"/>
                <w:szCs w:val="16"/>
              </w:rPr>
            </w:pPr>
            <w:r w:rsidRPr="0019786D">
              <w:rPr>
                <w:b/>
                <w:iCs/>
                <w:sz w:val="16"/>
                <w:szCs w:val="16"/>
              </w:rPr>
              <w:t>Pola elektromagnetyczne</w:t>
            </w:r>
          </w:p>
        </w:tc>
      </w:tr>
      <w:tr w:rsidR="0010427B" w:rsidRPr="006939D7" w:rsidTr="004852D6">
        <w:trPr>
          <w:trHeight w:val="2999"/>
        </w:trPr>
        <w:tc>
          <w:tcPr>
            <w:tcW w:w="3510" w:type="dxa"/>
            <w:vAlign w:val="center"/>
          </w:tcPr>
          <w:p w:rsidR="0010427B" w:rsidRPr="000F7A75" w:rsidRDefault="0010427B" w:rsidP="000F7A75">
            <w:pPr>
              <w:jc w:val="center"/>
              <w:rPr>
                <w:b/>
                <w:i/>
                <w:iCs/>
                <w:sz w:val="16"/>
                <w:szCs w:val="16"/>
              </w:rPr>
            </w:pPr>
            <w:r w:rsidRPr="000F7A75">
              <w:rPr>
                <w:b/>
                <w:i/>
                <w:iCs/>
                <w:sz w:val="16"/>
                <w:szCs w:val="16"/>
              </w:rPr>
              <w:t>Stała</w:t>
            </w:r>
            <w:r>
              <w:rPr>
                <w:b/>
                <w:i/>
                <w:iCs/>
                <w:sz w:val="16"/>
                <w:szCs w:val="16"/>
              </w:rPr>
              <w:t xml:space="preserve"> kontrola potencjalnych źródeł </w:t>
            </w:r>
            <w:r w:rsidRPr="000F7A75">
              <w:rPr>
                <w:b/>
                <w:i/>
                <w:iCs/>
                <w:sz w:val="16"/>
                <w:szCs w:val="16"/>
              </w:rPr>
              <w:t>pól elektromagnetycznych oraz minimalizacja ich oddziaływania na zdrowie człowieka i środowisko</w:t>
            </w:r>
          </w:p>
        </w:tc>
        <w:tc>
          <w:tcPr>
            <w:tcW w:w="5954" w:type="dxa"/>
            <w:vAlign w:val="center"/>
          </w:tcPr>
          <w:p w:rsidR="0010427B" w:rsidRPr="0019786D" w:rsidRDefault="0010427B" w:rsidP="0019786D">
            <w:pPr>
              <w:rPr>
                <w:iCs/>
                <w:sz w:val="16"/>
                <w:szCs w:val="16"/>
              </w:rPr>
            </w:pPr>
            <w:r w:rsidRPr="0019786D">
              <w:rPr>
                <w:iCs/>
                <w:sz w:val="16"/>
                <w:szCs w:val="16"/>
              </w:rPr>
              <w:t xml:space="preserve">1. </w:t>
            </w:r>
            <w:r>
              <w:rPr>
                <w:iCs/>
                <w:sz w:val="16"/>
                <w:szCs w:val="16"/>
              </w:rPr>
              <w:t xml:space="preserve"> </w:t>
            </w:r>
            <w:r w:rsidRPr="0019786D">
              <w:rPr>
                <w:iCs/>
                <w:sz w:val="16"/>
                <w:szCs w:val="16"/>
              </w:rPr>
              <w:t xml:space="preserve">Kontynuacja badań, które pozwolą na ocenę skali zagrożenia polami elektromagnetycznymi oraz poszerzenie wiedzy na temat stopnia ich oddziaływania. </w:t>
            </w:r>
          </w:p>
          <w:p w:rsidR="0010427B" w:rsidRPr="0019786D" w:rsidRDefault="0010427B" w:rsidP="0019786D">
            <w:pPr>
              <w:rPr>
                <w:iCs/>
                <w:sz w:val="16"/>
                <w:szCs w:val="16"/>
              </w:rPr>
            </w:pPr>
            <w:r w:rsidRPr="0019786D">
              <w:rPr>
                <w:iCs/>
                <w:sz w:val="16"/>
                <w:szCs w:val="16"/>
              </w:rPr>
              <w:t xml:space="preserve">2. </w:t>
            </w:r>
            <w:r>
              <w:rPr>
                <w:iCs/>
                <w:sz w:val="16"/>
                <w:szCs w:val="16"/>
              </w:rPr>
              <w:t xml:space="preserve"> </w:t>
            </w:r>
            <w:r w:rsidRPr="0019786D">
              <w:rPr>
                <w:iCs/>
                <w:sz w:val="16"/>
                <w:szCs w:val="16"/>
              </w:rPr>
              <w:t xml:space="preserve">Wprowadzenie do planów zagospodarowania przestrzennego zapisów poświęconych ochronie przed polami elektromagnetycznymi. </w:t>
            </w:r>
          </w:p>
          <w:p w:rsidR="0010427B" w:rsidRPr="0019786D" w:rsidRDefault="0010427B" w:rsidP="0019786D">
            <w:pPr>
              <w:rPr>
                <w:iCs/>
                <w:sz w:val="16"/>
                <w:szCs w:val="16"/>
              </w:rPr>
            </w:pPr>
            <w:r w:rsidRPr="0019786D">
              <w:rPr>
                <w:iCs/>
                <w:sz w:val="16"/>
                <w:szCs w:val="16"/>
              </w:rPr>
              <w:t xml:space="preserve">3. </w:t>
            </w:r>
            <w:r>
              <w:rPr>
                <w:iCs/>
                <w:sz w:val="16"/>
                <w:szCs w:val="16"/>
              </w:rPr>
              <w:t xml:space="preserve"> </w:t>
            </w:r>
            <w:r w:rsidRPr="0019786D">
              <w:rPr>
                <w:iCs/>
                <w:sz w:val="16"/>
                <w:szCs w:val="16"/>
              </w:rPr>
              <w:t xml:space="preserve">Opracowanie i wdrożenie systemu pomiarów i ich ewidencji (baza danych w systemie GIS) w celu monitorowania zmian wielkości i stopnia zagrożenia środowiska polami elektromagnetycznymi. </w:t>
            </w:r>
          </w:p>
          <w:p w:rsidR="0010427B" w:rsidRPr="0019786D" w:rsidRDefault="0010427B" w:rsidP="0019786D">
            <w:pPr>
              <w:rPr>
                <w:iCs/>
                <w:sz w:val="16"/>
                <w:szCs w:val="16"/>
              </w:rPr>
            </w:pPr>
            <w:r w:rsidRPr="0019786D">
              <w:rPr>
                <w:iCs/>
                <w:sz w:val="16"/>
                <w:szCs w:val="16"/>
              </w:rPr>
              <w:t xml:space="preserve">4. </w:t>
            </w:r>
            <w:r>
              <w:rPr>
                <w:iCs/>
                <w:sz w:val="16"/>
                <w:szCs w:val="16"/>
              </w:rPr>
              <w:t xml:space="preserve"> </w:t>
            </w:r>
            <w:r w:rsidRPr="0019786D">
              <w:rPr>
                <w:iCs/>
                <w:sz w:val="16"/>
                <w:szCs w:val="16"/>
              </w:rPr>
              <w:t>Preferowanie nisko</w:t>
            </w:r>
            <w:r>
              <w:rPr>
                <w:iCs/>
                <w:sz w:val="16"/>
                <w:szCs w:val="16"/>
              </w:rPr>
              <w:t xml:space="preserve"> </w:t>
            </w:r>
            <w:r w:rsidRPr="0019786D">
              <w:rPr>
                <w:iCs/>
                <w:sz w:val="16"/>
                <w:szCs w:val="16"/>
              </w:rPr>
              <w:t xml:space="preserve">konfliktowych lokalizacji źródeł pól elektromagnetycznych. </w:t>
            </w:r>
          </w:p>
          <w:p w:rsidR="0010427B" w:rsidRPr="00B843C9" w:rsidRDefault="0010427B" w:rsidP="0019786D">
            <w:pPr>
              <w:rPr>
                <w:iCs/>
                <w:sz w:val="16"/>
                <w:szCs w:val="16"/>
              </w:rPr>
            </w:pPr>
            <w:r w:rsidRPr="0019786D">
              <w:rPr>
                <w:iCs/>
                <w:sz w:val="16"/>
                <w:szCs w:val="16"/>
              </w:rPr>
              <w:t>5.</w:t>
            </w:r>
            <w:r>
              <w:rPr>
                <w:iCs/>
                <w:sz w:val="16"/>
                <w:szCs w:val="16"/>
              </w:rPr>
              <w:t xml:space="preserve"> </w:t>
            </w:r>
            <w:r w:rsidRPr="0019786D">
              <w:rPr>
                <w:iCs/>
                <w:sz w:val="16"/>
                <w:szCs w:val="16"/>
              </w:rPr>
              <w:t xml:space="preserve"> Edukacja ekologiczna nt. rzeczywistej skali zagrożenia emisją pól elektromagnetycznych.</w:t>
            </w:r>
          </w:p>
        </w:tc>
      </w:tr>
      <w:tr w:rsidR="0010427B" w:rsidRPr="006939D7" w:rsidTr="004852D6">
        <w:trPr>
          <w:trHeight w:val="391"/>
        </w:trPr>
        <w:tc>
          <w:tcPr>
            <w:tcW w:w="9464" w:type="dxa"/>
            <w:gridSpan w:val="2"/>
            <w:vAlign w:val="center"/>
          </w:tcPr>
          <w:p w:rsidR="0010427B" w:rsidRPr="00B843C9" w:rsidRDefault="0010427B" w:rsidP="000F7A75">
            <w:pPr>
              <w:spacing w:line="276" w:lineRule="auto"/>
              <w:jc w:val="center"/>
              <w:rPr>
                <w:iCs/>
                <w:sz w:val="16"/>
                <w:szCs w:val="16"/>
              </w:rPr>
            </w:pPr>
            <w:r w:rsidRPr="0019786D">
              <w:rPr>
                <w:b/>
                <w:iCs/>
                <w:sz w:val="16"/>
                <w:szCs w:val="16"/>
              </w:rPr>
              <w:t>Poważne awarie przemysłowe</w:t>
            </w:r>
          </w:p>
        </w:tc>
      </w:tr>
      <w:tr w:rsidR="0010427B" w:rsidRPr="006939D7" w:rsidTr="004852D6">
        <w:trPr>
          <w:trHeight w:val="3119"/>
        </w:trPr>
        <w:tc>
          <w:tcPr>
            <w:tcW w:w="3510" w:type="dxa"/>
            <w:tcBorders>
              <w:bottom w:val="single" w:sz="12" w:space="0" w:color="auto"/>
            </w:tcBorders>
            <w:vAlign w:val="center"/>
          </w:tcPr>
          <w:p w:rsidR="0010427B" w:rsidRPr="008477F1" w:rsidRDefault="0010427B" w:rsidP="000F7A75">
            <w:pPr>
              <w:jc w:val="center"/>
              <w:rPr>
                <w:i/>
                <w:iCs/>
                <w:sz w:val="16"/>
                <w:szCs w:val="16"/>
              </w:rPr>
            </w:pPr>
            <w:r w:rsidRPr="000F7A75">
              <w:rPr>
                <w:b/>
                <w:i/>
                <w:iCs/>
                <w:sz w:val="16"/>
                <w:szCs w:val="16"/>
              </w:rPr>
              <w:t>Minimalizacja skutków poważnych awarii przemysłowych dla ludzi i środowiska</w:t>
            </w:r>
          </w:p>
        </w:tc>
        <w:tc>
          <w:tcPr>
            <w:tcW w:w="5954" w:type="dxa"/>
            <w:tcBorders>
              <w:bottom w:val="single" w:sz="12" w:space="0" w:color="auto"/>
            </w:tcBorders>
            <w:vAlign w:val="center"/>
          </w:tcPr>
          <w:p w:rsidR="0010427B" w:rsidRPr="0019786D" w:rsidRDefault="0010427B" w:rsidP="0019786D">
            <w:pPr>
              <w:rPr>
                <w:sz w:val="16"/>
                <w:szCs w:val="16"/>
              </w:rPr>
            </w:pPr>
            <w:r w:rsidRPr="0019786D">
              <w:rPr>
                <w:sz w:val="16"/>
                <w:szCs w:val="16"/>
              </w:rPr>
              <w:t xml:space="preserve">1. Wykreowanie właściwych zachowań społeczeństwa w sytuacji wystąpienia zagrożeń środowiska z tytułu awarii przemysłowych, w tym transportu materiałów niebezpiecznych. </w:t>
            </w:r>
          </w:p>
          <w:p w:rsidR="0010427B" w:rsidRPr="0019786D" w:rsidRDefault="0010427B" w:rsidP="0019786D">
            <w:pPr>
              <w:rPr>
                <w:sz w:val="16"/>
                <w:szCs w:val="16"/>
              </w:rPr>
            </w:pPr>
            <w:r w:rsidRPr="0019786D">
              <w:rPr>
                <w:sz w:val="16"/>
                <w:szCs w:val="16"/>
              </w:rPr>
              <w:t xml:space="preserve">2. Bezpieczny transport materiałów niebezpiecznych, w tym minimalizacja transportu substancji niebezpiecznych przez obszary zamieszkałe. </w:t>
            </w:r>
          </w:p>
          <w:p w:rsidR="0010427B" w:rsidRPr="0019786D" w:rsidRDefault="0010427B" w:rsidP="0019786D">
            <w:pPr>
              <w:rPr>
                <w:sz w:val="16"/>
                <w:szCs w:val="16"/>
              </w:rPr>
            </w:pPr>
            <w:r w:rsidRPr="0019786D">
              <w:rPr>
                <w:sz w:val="16"/>
                <w:szCs w:val="16"/>
              </w:rPr>
              <w:t xml:space="preserve">3. Usuwanie skutków zagrożeń środowiska oraz bezpieczne, tymczasowe magazynowanie odpadów powstałych w czasie usuwania skutków poważnej awarii. </w:t>
            </w:r>
          </w:p>
          <w:p w:rsidR="0010427B" w:rsidRPr="008477F1" w:rsidRDefault="0010427B" w:rsidP="0019786D">
            <w:pPr>
              <w:rPr>
                <w:sz w:val="16"/>
                <w:szCs w:val="16"/>
              </w:rPr>
            </w:pPr>
            <w:r w:rsidRPr="0019786D">
              <w:rPr>
                <w:sz w:val="16"/>
                <w:szCs w:val="16"/>
              </w:rPr>
              <w:t>4. Wsparcie jednostek straży pożarnej w zakresie wyposażenia do prowadzenia działań ratowniczych, zapobiegania i przeciwdziałania poważnym awariom oraz zagrożeniom środowiska i zdrowia człowieka wynikającym z nadzwyczajnych zdarzeń</w:t>
            </w:r>
            <w:r>
              <w:rPr>
                <w:sz w:val="16"/>
                <w:szCs w:val="16"/>
              </w:rPr>
              <w:t>.</w:t>
            </w:r>
          </w:p>
        </w:tc>
      </w:tr>
    </w:tbl>
    <w:p w:rsidR="0010427B" w:rsidRDefault="0010427B">
      <w:r>
        <w:br w:type="page"/>
      </w:r>
    </w:p>
    <w:tbl>
      <w:tblPr>
        <w:tblW w:w="946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3510"/>
        <w:gridCol w:w="5954"/>
      </w:tblGrid>
      <w:tr w:rsidR="0010427B" w:rsidRPr="006939D7" w:rsidTr="004852D6">
        <w:trPr>
          <w:trHeight w:val="391"/>
        </w:trPr>
        <w:tc>
          <w:tcPr>
            <w:tcW w:w="9464" w:type="dxa"/>
            <w:gridSpan w:val="2"/>
            <w:tcBorders>
              <w:top w:val="single" w:sz="12" w:space="0" w:color="auto"/>
            </w:tcBorders>
            <w:vAlign w:val="center"/>
          </w:tcPr>
          <w:p w:rsidR="0010427B" w:rsidRPr="000F7A75" w:rsidRDefault="0010427B" w:rsidP="000F7A75">
            <w:pPr>
              <w:spacing w:line="276" w:lineRule="auto"/>
              <w:jc w:val="center"/>
              <w:rPr>
                <w:sz w:val="16"/>
                <w:szCs w:val="16"/>
              </w:rPr>
            </w:pPr>
            <w:r w:rsidRPr="000F7A75">
              <w:rPr>
                <w:b/>
                <w:iCs/>
                <w:sz w:val="16"/>
                <w:szCs w:val="16"/>
              </w:rPr>
              <w:t>Edukacja dla zrównoważonego rozwoju</w:t>
            </w:r>
          </w:p>
        </w:tc>
      </w:tr>
      <w:tr w:rsidR="0010427B" w:rsidRPr="006939D7" w:rsidTr="004852D6">
        <w:trPr>
          <w:trHeight w:val="4845"/>
        </w:trPr>
        <w:tc>
          <w:tcPr>
            <w:tcW w:w="3510" w:type="dxa"/>
            <w:vAlign w:val="center"/>
          </w:tcPr>
          <w:p w:rsidR="0010427B" w:rsidRPr="008477F1" w:rsidRDefault="0010427B" w:rsidP="000F7A75">
            <w:pPr>
              <w:jc w:val="center"/>
              <w:rPr>
                <w:b/>
                <w:i/>
                <w:iCs/>
                <w:sz w:val="16"/>
                <w:szCs w:val="16"/>
              </w:rPr>
            </w:pPr>
            <w:r w:rsidRPr="0019786D">
              <w:rPr>
                <w:b/>
                <w:i/>
                <w:iCs/>
                <w:sz w:val="16"/>
                <w:szCs w:val="16"/>
              </w:rPr>
              <w:t>Kształtowanie postaw ekologicznych mieszkańców województwa wielkopolskiego, zagwarantowanie szerokiego dostępu do informacji o środowisku oraz zrównoważona polityka konsumpcyjna</w:t>
            </w:r>
          </w:p>
        </w:tc>
        <w:tc>
          <w:tcPr>
            <w:tcW w:w="5954" w:type="dxa"/>
            <w:vAlign w:val="center"/>
          </w:tcPr>
          <w:p w:rsidR="0010427B" w:rsidRPr="0019786D" w:rsidRDefault="0010427B" w:rsidP="0019786D">
            <w:pPr>
              <w:rPr>
                <w:sz w:val="16"/>
                <w:szCs w:val="16"/>
              </w:rPr>
            </w:pPr>
            <w:r w:rsidRPr="0019786D">
              <w:rPr>
                <w:sz w:val="16"/>
                <w:szCs w:val="16"/>
              </w:rPr>
              <w:t xml:space="preserve">1.  Prowadzenie działań związanych z edukacją dla zrównoważonego rozwoju przez jednostki samorządu terytorialnego. </w:t>
            </w:r>
          </w:p>
          <w:p w:rsidR="0010427B" w:rsidRPr="0019786D" w:rsidRDefault="0010427B" w:rsidP="0019786D">
            <w:pPr>
              <w:rPr>
                <w:sz w:val="16"/>
                <w:szCs w:val="16"/>
              </w:rPr>
            </w:pPr>
            <w:r w:rsidRPr="0019786D">
              <w:rPr>
                <w:sz w:val="16"/>
                <w:szCs w:val="16"/>
              </w:rPr>
              <w:t xml:space="preserve">2.  Wspieranie merytoryczne i finansowe działań z zakresu edukacji ekologicznej prowadzonej w szkołach, parkach krajobrazowych i narodowych oraz promowanie aktywnych form edukacji ekologicznej dzieci i młodzieży. </w:t>
            </w:r>
          </w:p>
          <w:p w:rsidR="0010427B" w:rsidRPr="0019786D" w:rsidRDefault="0010427B" w:rsidP="0019786D">
            <w:pPr>
              <w:rPr>
                <w:sz w:val="16"/>
                <w:szCs w:val="16"/>
              </w:rPr>
            </w:pPr>
            <w:r w:rsidRPr="0019786D">
              <w:rPr>
                <w:sz w:val="16"/>
                <w:szCs w:val="16"/>
              </w:rPr>
              <w:t>3.  Współpraca samorządów wszystkich szczebli z m</w:t>
            </w:r>
            <w:r>
              <w:rPr>
                <w:sz w:val="16"/>
                <w:szCs w:val="16"/>
              </w:rPr>
              <w:t>ediami regionalnymi i lokalnymi</w:t>
            </w:r>
            <w:r>
              <w:rPr>
                <w:sz w:val="16"/>
                <w:szCs w:val="16"/>
              </w:rPr>
              <w:br/>
            </w:r>
            <w:r w:rsidRPr="0019786D">
              <w:rPr>
                <w:sz w:val="16"/>
                <w:szCs w:val="16"/>
              </w:rPr>
              <w:t xml:space="preserve">w zakresie prezentacji stanu środowiska i pozytywnych przykładów działań podejmowanych na rzecz jego ochrony. </w:t>
            </w:r>
          </w:p>
          <w:p w:rsidR="0010427B" w:rsidRPr="0019786D" w:rsidRDefault="0010427B" w:rsidP="0019786D">
            <w:pPr>
              <w:rPr>
                <w:sz w:val="16"/>
                <w:szCs w:val="16"/>
              </w:rPr>
            </w:pPr>
            <w:r w:rsidRPr="0019786D">
              <w:rPr>
                <w:sz w:val="16"/>
                <w:szCs w:val="16"/>
              </w:rPr>
              <w:t xml:space="preserve">4.  Wspieranie działalności Ośrodków Edukacji Przyrodniczej prowadzonej przez Parki Narodowe, Parki Krajobrazowe współpracujące z placówkami </w:t>
            </w:r>
            <w:r>
              <w:rPr>
                <w:sz w:val="16"/>
                <w:szCs w:val="16"/>
              </w:rPr>
              <w:t>akademickimi</w:t>
            </w:r>
            <w:r>
              <w:rPr>
                <w:sz w:val="16"/>
                <w:szCs w:val="16"/>
              </w:rPr>
              <w:br/>
            </w:r>
            <w:r w:rsidRPr="0019786D">
              <w:rPr>
                <w:sz w:val="16"/>
                <w:szCs w:val="16"/>
              </w:rPr>
              <w:t xml:space="preserve">i instytutami badawczymi oraz organizacjami naukowymi. </w:t>
            </w:r>
          </w:p>
          <w:p w:rsidR="0010427B" w:rsidRPr="0019786D" w:rsidRDefault="0010427B" w:rsidP="0019786D">
            <w:pPr>
              <w:rPr>
                <w:sz w:val="16"/>
                <w:szCs w:val="16"/>
              </w:rPr>
            </w:pPr>
            <w:r w:rsidRPr="0019786D">
              <w:rPr>
                <w:sz w:val="16"/>
                <w:szCs w:val="16"/>
              </w:rPr>
              <w:t xml:space="preserve">5.  Promowanie materiałów/wydawnictw w zakresie edukacji ekologicznej. </w:t>
            </w:r>
          </w:p>
          <w:p w:rsidR="0010427B" w:rsidRPr="0019786D" w:rsidRDefault="0010427B" w:rsidP="0019786D">
            <w:pPr>
              <w:rPr>
                <w:sz w:val="16"/>
                <w:szCs w:val="16"/>
              </w:rPr>
            </w:pPr>
            <w:r w:rsidRPr="0019786D">
              <w:rPr>
                <w:sz w:val="16"/>
                <w:szCs w:val="16"/>
              </w:rPr>
              <w:t xml:space="preserve">6.  Udział przedstawicieli administracji publicznej szczebla wojewódzkiego i lokalnego oraz przedstawicieli przedsiębiorstw w szkoleniach z zakresu publicznego dostępu do informacji o środowisku. </w:t>
            </w:r>
          </w:p>
          <w:p w:rsidR="0010427B" w:rsidRPr="008477F1" w:rsidRDefault="0010427B" w:rsidP="0019786D">
            <w:pPr>
              <w:rPr>
                <w:sz w:val="16"/>
                <w:szCs w:val="16"/>
              </w:rPr>
            </w:pPr>
            <w:r w:rsidRPr="0019786D">
              <w:rPr>
                <w:sz w:val="16"/>
                <w:szCs w:val="16"/>
              </w:rPr>
              <w:t>7.  Promowanie postaw opartych na idei zrównoważonej i odpowiedzialnej konsumpcji.</w:t>
            </w:r>
          </w:p>
        </w:tc>
      </w:tr>
      <w:tr w:rsidR="0010427B" w:rsidRPr="006939D7" w:rsidTr="004852D6">
        <w:trPr>
          <w:trHeight w:val="391"/>
        </w:trPr>
        <w:tc>
          <w:tcPr>
            <w:tcW w:w="9464" w:type="dxa"/>
            <w:gridSpan w:val="2"/>
            <w:vAlign w:val="center"/>
          </w:tcPr>
          <w:p w:rsidR="0010427B" w:rsidRPr="000F7A75" w:rsidRDefault="0010427B" w:rsidP="000F7A75">
            <w:pPr>
              <w:spacing w:line="276" w:lineRule="auto"/>
              <w:jc w:val="center"/>
              <w:rPr>
                <w:sz w:val="16"/>
                <w:szCs w:val="16"/>
              </w:rPr>
            </w:pPr>
            <w:r w:rsidRPr="000F7A75">
              <w:rPr>
                <w:b/>
                <w:iCs/>
                <w:sz w:val="16"/>
                <w:szCs w:val="16"/>
              </w:rPr>
              <w:t>Uwzględnienie zasad ochrony środowiska w strategiach sektorowych</w:t>
            </w:r>
          </w:p>
        </w:tc>
      </w:tr>
      <w:tr w:rsidR="0010427B" w:rsidRPr="006939D7" w:rsidTr="004852D6">
        <w:trPr>
          <w:trHeight w:val="2128"/>
        </w:trPr>
        <w:tc>
          <w:tcPr>
            <w:tcW w:w="3510" w:type="dxa"/>
            <w:vAlign w:val="center"/>
          </w:tcPr>
          <w:p w:rsidR="0010427B" w:rsidRPr="008477F1" w:rsidRDefault="0010427B" w:rsidP="000F7A75">
            <w:pPr>
              <w:jc w:val="center"/>
              <w:rPr>
                <w:b/>
                <w:i/>
                <w:iCs/>
                <w:sz w:val="16"/>
                <w:szCs w:val="16"/>
              </w:rPr>
            </w:pPr>
            <w:r w:rsidRPr="002E1D22">
              <w:rPr>
                <w:b/>
                <w:i/>
                <w:iCs/>
                <w:sz w:val="16"/>
                <w:szCs w:val="16"/>
              </w:rPr>
              <w:t>Zapewnienie włączenia celów ochrony środowiska do wszystkich sektorowych dokumentów strategicznych i przeprowadzenia oceny wpływu ich realizacji na środowisko przed ich zatwierdzeniem</w:t>
            </w:r>
          </w:p>
        </w:tc>
        <w:tc>
          <w:tcPr>
            <w:tcW w:w="5954" w:type="dxa"/>
            <w:vAlign w:val="center"/>
          </w:tcPr>
          <w:p w:rsidR="0010427B" w:rsidRPr="002E1D22" w:rsidRDefault="0010427B" w:rsidP="002E1D22">
            <w:pPr>
              <w:rPr>
                <w:sz w:val="16"/>
                <w:szCs w:val="16"/>
              </w:rPr>
            </w:pPr>
            <w:r w:rsidRPr="002E1D22">
              <w:rPr>
                <w:sz w:val="16"/>
                <w:szCs w:val="16"/>
              </w:rPr>
              <w:t>1.  Zapewnienie spójności celów określony</w:t>
            </w:r>
            <w:r>
              <w:rPr>
                <w:sz w:val="16"/>
                <w:szCs w:val="16"/>
              </w:rPr>
              <w:t>ch w dokumentach strategicznych</w:t>
            </w:r>
            <w:r>
              <w:rPr>
                <w:sz w:val="16"/>
                <w:szCs w:val="16"/>
              </w:rPr>
              <w:br/>
            </w:r>
            <w:r w:rsidRPr="002E1D22">
              <w:rPr>
                <w:sz w:val="16"/>
                <w:szCs w:val="16"/>
              </w:rPr>
              <w:t xml:space="preserve">z kierunkami działań określonymi w programach ochrony powietrza. </w:t>
            </w:r>
          </w:p>
          <w:p w:rsidR="0010427B" w:rsidRPr="002E1D22" w:rsidRDefault="0010427B" w:rsidP="002E1D22">
            <w:pPr>
              <w:rPr>
                <w:sz w:val="16"/>
                <w:szCs w:val="16"/>
              </w:rPr>
            </w:pPr>
            <w:r w:rsidRPr="002E1D22">
              <w:rPr>
                <w:sz w:val="16"/>
                <w:szCs w:val="16"/>
              </w:rPr>
              <w:t xml:space="preserve">2.  Objęcie dokumentów polityk/strategii/programów/planów sektorowych </w:t>
            </w:r>
            <w:r>
              <w:rPr>
                <w:sz w:val="16"/>
                <w:szCs w:val="16"/>
              </w:rPr>
              <w:t>(zgodnie</w:t>
            </w:r>
            <w:r>
              <w:rPr>
                <w:sz w:val="16"/>
                <w:szCs w:val="16"/>
              </w:rPr>
              <w:br/>
            </w:r>
            <w:r w:rsidRPr="002E1D22">
              <w:rPr>
                <w:sz w:val="16"/>
                <w:szCs w:val="16"/>
              </w:rPr>
              <w:t xml:space="preserve">z ustawą </w:t>
            </w:r>
            <w:r w:rsidRPr="00023C9C">
              <w:rPr>
                <w:i/>
                <w:sz w:val="16"/>
                <w:szCs w:val="16"/>
              </w:rPr>
              <w:t>o udostępnianiu informacji o środowisku</w:t>
            </w:r>
            <w:r>
              <w:rPr>
                <w:i/>
                <w:sz w:val="16"/>
                <w:szCs w:val="16"/>
              </w:rPr>
              <w:t>..</w:t>
            </w:r>
            <w:r w:rsidRPr="002E1D22">
              <w:rPr>
                <w:sz w:val="16"/>
                <w:szCs w:val="16"/>
              </w:rPr>
              <w:t xml:space="preserve">.) strategicznymi ocenami oddziaływania na środowisko. </w:t>
            </w:r>
          </w:p>
          <w:p w:rsidR="0010427B" w:rsidRPr="008477F1" w:rsidRDefault="0010427B" w:rsidP="002E1D22">
            <w:pPr>
              <w:rPr>
                <w:sz w:val="16"/>
                <w:szCs w:val="16"/>
              </w:rPr>
            </w:pPr>
            <w:r w:rsidRPr="002E1D22">
              <w:rPr>
                <w:sz w:val="16"/>
                <w:szCs w:val="16"/>
              </w:rPr>
              <w:t>3.  Popularyzacja szkoleń w zakresie metodologii wykonywania i oceniania prognoz skutków oddziaływania na środowisko dla dokumentów strategicznych.</w:t>
            </w:r>
          </w:p>
        </w:tc>
      </w:tr>
      <w:tr w:rsidR="0010427B" w:rsidRPr="006939D7" w:rsidTr="004852D6">
        <w:trPr>
          <w:trHeight w:val="391"/>
        </w:trPr>
        <w:tc>
          <w:tcPr>
            <w:tcW w:w="9464" w:type="dxa"/>
            <w:gridSpan w:val="2"/>
            <w:vAlign w:val="center"/>
          </w:tcPr>
          <w:p w:rsidR="0010427B" w:rsidRPr="000F7A75" w:rsidRDefault="0010427B" w:rsidP="00AF4142">
            <w:pPr>
              <w:spacing w:line="276" w:lineRule="auto"/>
              <w:jc w:val="center"/>
              <w:rPr>
                <w:sz w:val="16"/>
                <w:szCs w:val="16"/>
              </w:rPr>
            </w:pPr>
            <w:r w:rsidRPr="000F7A75">
              <w:rPr>
                <w:b/>
                <w:iCs/>
                <w:sz w:val="16"/>
                <w:szCs w:val="16"/>
              </w:rPr>
              <w:t>Aspekt ekologiczny w planowaniu przestrzennym</w:t>
            </w:r>
          </w:p>
        </w:tc>
      </w:tr>
      <w:tr w:rsidR="0010427B" w:rsidRPr="006939D7" w:rsidTr="004852D6">
        <w:trPr>
          <w:trHeight w:val="3553"/>
        </w:trPr>
        <w:tc>
          <w:tcPr>
            <w:tcW w:w="3510" w:type="dxa"/>
            <w:vAlign w:val="center"/>
          </w:tcPr>
          <w:p w:rsidR="0010427B" w:rsidRPr="002E1D22" w:rsidRDefault="0010427B" w:rsidP="00645909">
            <w:pPr>
              <w:jc w:val="center"/>
              <w:rPr>
                <w:b/>
                <w:i/>
                <w:iCs/>
                <w:sz w:val="16"/>
                <w:szCs w:val="16"/>
              </w:rPr>
            </w:pPr>
            <w:r w:rsidRPr="002E1D22">
              <w:rPr>
                <w:b/>
                <w:i/>
                <w:iCs/>
                <w:sz w:val="16"/>
                <w:szCs w:val="16"/>
              </w:rPr>
              <w:t>Kształtowanie harmonijnej struktury funkcjonalno-przestrzennej województwa, sprzyjającej równoważeniu wykorzystania walorów przestrzeni z rozwojem gospodarczym, wzrostem jakości ży</w:t>
            </w:r>
            <w:r>
              <w:rPr>
                <w:b/>
                <w:i/>
                <w:iCs/>
                <w:sz w:val="16"/>
                <w:szCs w:val="16"/>
              </w:rPr>
              <w:t xml:space="preserve">cia </w:t>
            </w:r>
            <w:r w:rsidRPr="002E1D22">
              <w:rPr>
                <w:b/>
                <w:i/>
                <w:iCs/>
                <w:sz w:val="16"/>
                <w:szCs w:val="16"/>
              </w:rPr>
              <w:t xml:space="preserve">i trwałym zachowaniem wartości </w:t>
            </w:r>
            <w:r>
              <w:rPr>
                <w:b/>
                <w:i/>
                <w:iCs/>
                <w:sz w:val="16"/>
                <w:szCs w:val="16"/>
              </w:rPr>
              <w:t>śr</w:t>
            </w:r>
            <w:r w:rsidRPr="002E1D22">
              <w:rPr>
                <w:b/>
                <w:i/>
                <w:iCs/>
                <w:sz w:val="16"/>
                <w:szCs w:val="16"/>
              </w:rPr>
              <w:t>odowiska</w:t>
            </w:r>
          </w:p>
        </w:tc>
        <w:tc>
          <w:tcPr>
            <w:tcW w:w="5954" w:type="dxa"/>
            <w:vAlign w:val="center"/>
          </w:tcPr>
          <w:p w:rsidR="0010427B" w:rsidRPr="002E1D22" w:rsidRDefault="0010427B" w:rsidP="002E1D22">
            <w:pPr>
              <w:rPr>
                <w:sz w:val="16"/>
                <w:szCs w:val="16"/>
              </w:rPr>
            </w:pPr>
            <w:r w:rsidRPr="002E1D22">
              <w:rPr>
                <w:sz w:val="16"/>
                <w:szCs w:val="16"/>
              </w:rPr>
              <w:t xml:space="preserve">1.  Brak wszystkich wymaganych planów zagospodarowania przestrzennego. </w:t>
            </w:r>
          </w:p>
          <w:p w:rsidR="0010427B" w:rsidRPr="002E1D22" w:rsidRDefault="0010427B" w:rsidP="002E1D22">
            <w:pPr>
              <w:rPr>
                <w:sz w:val="16"/>
                <w:szCs w:val="16"/>
              </w:rPr>
            </w:pPr>
            <w:r w:rsidRPr="002E1D22">
              <w:rPr>
                <w:sz w:val="16"/>
                <w:szCs w:val="16"/>
              </w:rPr>
              <w:t xml:space="preserve">2.  Wprowadzenie w planach zagospodarowania przestrzennego dopuszczalnych sposobów </w:t>
            </w:r>
            <w:r>
              <w:rPr>
                <w:sz w:val="16"/>
                <w:szCs w:val="16"/>
              </w:rPr>
              <w:t>o</w:t>
            </w:r>
            <w:r w:rsidRPr="002E1D22">
              <w:rPr>
                <w:sz w:val="16"/>
                <w:szCs w:val="16"/>
              </w:rPr>
              <w:t xml:space="preserve">grzewania, dla obszarów, w których stwierdzone zostały przekroczenia poziomów dopuszczalnych lub docelowych niektórych substancji w powietrzu. </w:t>
            </w:r>
          </w:p>
          <w:p w:rsidR="0010427B" w:rsidRPr="002E1D22" w:rsidRDefault="0010427B" w:rsidP="002E1D22">
            <w:pPr>
              <w:rPr>
                <w:sz w:val="16"/>
                <w:szCs w:val="16"/>
              </w:rPr>
            </w:pPr>
            <w:r w:rsidRPr="002E1D22">
              <w:rPr>
                <w:sz w:val="16"/>
                <w:szCs w:val="16"/>
              </w:rPr>
              <w:t xml:space="preserve">3.  Uwzględnianie w planach zagospodarowania przestrzennego wymagań przepisów ochrony środowiska i gospodarki wodnej, wyników </w:t>
            </w:r>
            <w:r>
              <w:rPr>
                <w:sz w:val="16"/>
                <w:szCs w:val="16"/>
              </w:rPr>
              <w:t>monitoringu środowiska</w:t>
            </w:r>
            <w:r>
              <w:rPr>
                <w:sz w:val="16"/>
                <w:szCs w:val="16"/>
              </w:rPr>
              <w:br/>
            </w:r>
            <w:r w:rsidRPr="002E1D22">
              <w:rPr>
                <w:sz w:val="16"/>
                <w:szCs w:val="16"/>
              </w:rPr>
              <w:t xml:space="preserve">(w szczególności w zakresie powietrza, hałasu i wód) oraz identyfikacja konfliktów środowiskowych </w:t>
            </w:r>
            <w:r>
              <w:rPr>
                <w:sz w:val="16"/>
                <w:szCs w:val="16"/>
              </w:rPr>
              <w:t>i przestrzennych oraz</w:t>
            </w:r>
            <w:r w:rsidRPr="002E1D22">
              <w:rPr>
                <w:sz w:val="16"/>
                <w:szCs w:val="16"/>
              </w:rPr>
              <w:t xml:space="preserve"> sposobów zarządzania nimi. </w:t>
            </w:r>
          </w:p>
          <w:p w:rsidR="0010427B" w:rsidRPr="002E1D22" w:rsidRDefault="0010427B" w:rsidP="002E1D22">
            <w:pPr>
              <w:rPr>
                <w:sz w:val="16"/>
                <w:szCs w:val="16"/>
              </w:rPr>
            </w:pPr>
            <w:r w:rsidRPr="002E1D22">
              <w:rPr>
                <w:sz w:val="16"/>
                <w:szCs w:val="16"/>
              </w:rPr>
              <w:t xml:space="preserve">4.  Uwzględnianie progów tzw. „chłonności” środowiskowej i „pojemności” przestrzennej wraz z systemem monitorowania zmian. </w:t>
            </w:r>
          </w:p>
          <w:p w:rsidR="0010427B" w:rsidRPr="002E1D22" w:rsidRDefault="0010427B" w:rsidP="002E1D22">
            <w:pPr>
              <w:rPr>
                <w:sz w:val="16"/>
                <w:szCs w:val="16"/>
              </w:rPr>
            </w:pPr>
            <w:r w:rsidRPr="002E1D22">
              <w:rPr>
                <w:sz w:val="16"/>
                <w:szCs w:val="16"/>
              </w:rPr>
              <w:t>5.  Zachowanie korzystnych warunków w zakresie stanu środowiska na istniejących terenach o wysokich walorach.</w:t>
            </w:r>
          </w:p>
        </w:tc>
      </w:tr>
      <w:tr w:rsidR="0010427B" w:rsidRPr="006939D7" w:rsidTr="004852D6">
        <w:trPr>
          <w:trHeight w:val="391"/>
        </w:trPr>
        <w:tc>
          <w:tcPr>
            <w:tcW w:w="9464" w:type="dxa"/>
            <w:gridSpan w:val="2"/>
            <w:vAlign w:val="center"/>
          </w:tcPr>
          <w:p w:rsidR="0010427B" w:rsidRPr="002E1D22" w:rsidRDefault="0010427B" w:rsidP="00645909">
            <w:pPr>
              <w:spacing w:line="276" w:lineRule="auto"/>
              <w:jc w:val="center"/>
              <w:rPr>
                <w:sz w:val="16"/>
                <w:szCs w:val="16"/>
              </w:rPr>
            </w:pPr>
            <w:r w:rsidRPr="00645909">
              <w:rPr>
                <w:b/>
                <w:iCs/>
                <w:sz w:val="16"/>
                <w:szCs w:val="16"/>
              </w:rPr>
              <w:t>Aktywizacja rynku na rzecz ochrony środowiska</w:t>
            </w:r>
          </w:p>
        </w:tc>
      </w:tr>
      <w:tr w:rsidR="0010427B" w:rsidRPr="006939D7" w:rsidTr="004852D6">
        <w:tc>
          <w:tcPr>
            <w:tcW w:w="3510" w:type="dxa"/>
            <w:vAlign w:val="center"/>
          </w:tcPr>
          <w:p w:rsidR="0010427B" w:rsidRPr="002E1D22" w:rsidRDefault="0010427B" w:rsidP="00D9292E">
            <w:pPr>
              <w:jc w:val="center"/>
              <w:rPr>
                <w:b/>
                <w:i/>
                <w:iCs/>
                <w:sz w:val="16"/>
                <w:szCs w:val="16"/>
              </w:rPr>
            </w:pPr>
            <w:r w:rsidRPr="002E1D22">
              <w:rPr>
                <w:b/>
                <w:i/>
                <w:iCs/>
                <w:sz w:val="16"/>
                <w:szCs w:val="16"/>
              </w:rPr>
              <w:t>Wdrożenie mechanizmów zapewniających aktywizację rynku na rzecz ochrony środowiska</w:t>
            </w:r>
          </w:p>
        </w:tc>
        <w:tc>
          <w:tcPr>
            <w:tcW w:w="5954" w:type="dxa"/>
            <w:vAlign w:val="center"/>
          </w:tcPr>
          <w:p w:rsidR="0010427B" w:rsidRPr="002E1D22" w:rsidRDefault="0010427B" w:rsidP="002E1D22">
            <w:pPr>
              <w:rPr>
                <w:sz w:val="16"/>
                <w:szCs w:val="16"/>
              </w:rPr>
            </w:pPr>
            <w:r w:rsidRPr="002E1D22">
              <w:rPr>
                <w:sz w:val="16"/>
                <w:szCs w:val="16"/>
              </w:rPr>
              <w:t xml:space="preserve">1.  Analiza możliwości wprowadzenia w województwie nowych rynkowych instrumentów wspierających działania w zakresie ochrony środowiska. </w:t>
            </w:r>
          </w:p>
          <w:p w:rsidR="0010427B" w:rsidRPr="002E1D22" w:rsidRDefault="0010427B" w:rsidP="002E1D22">
            <w:pPr>
              <w:rPr>
                <w:sz w:val="16"/>
                <w:szCs w:val="16"/>
              </w:rPr>
            </w:pPr>
            <w:r w:rsidRPr="002E1D22">
              <w:rPr>
                <w:sz w:val="16"/>
                <w:szCs w:val="16"/>
              </w:rPr>
              <w:t xml:space="preserve">2.  Promocja tworzenia „zielonych miejsc pracy” z wykorzystaniem środków pomocowych UE. </w:t>
            </w:r>
          </w:p>
          <w:p w:rsidR="0010427B" w:rsidRPr="002E1D22" w:rsidRDefault="0010427B" w:rsidP="002E1D22">
            <w:pPr>
              <w:rPr>
                <w:sz w:val="16"/>
                <w:szCs w:val="16"/>
              </w:rPr>
            </w:pPr>
            <w:r w:rsidRPr="002E1D22">
              <w:rPr>
                <w:sz w:val="16"/>
                <w:szCs w:val="16"/>
              </w:rPr>
              <w:t xml:space="preserve">3.  Promocja wśród mieszkańców województwa etykiet informujących o produktach </w:t>
            </w:r>
          </w:p>
          <w:p w:rsidR="0010427B" w:rsidRPr="002E1D22" w:rsidRDefault="0010427B" w:rsidP="002E1D22">
            <w:pPr>
              <w:rPr>
                <w:sz w:val="16"/>
                <w:szCs w:val="16"/>
              </w:rPr>
            </w:pPr>
            <w:r w:rsidRPr="002E1D22">
              <w:rPr>
                <w:sz w:val="16"/>
                <w:szCs w:val="16"/>
              </w:rPr>
              <w:t xml:space="preserve">ekologicznych. </w:t>
            </w:r>
          </w:p>
          <w:p w:rsidR="0010427B" w:rsidRPr="002E1D22" w:rsidRDefault="0010427B" w:rsidP="002E1D22">
            <w:pPr>
              <w:rPr>
                <w:sz w:val="16"/>
                <w:szCs w:val="16"/>
              </w:rPr>
            </w:pPr>
            <w:r w:rsidRPr="002E1D22">
              <w:rPr>
                <w:sz w:val="16"/>
                <w:szCs w:val="16"/>
              </w:rPr>
              <w:t xml:space="preserve">4.  Współpraca z organizacjami pozarządowymi w prowadzeniu kampanii promocyjnych etykiet ekologicznych, zrównoważonej konsumpcji oraz tworzenia „zielonych miejsc pracy”. </w:t>
            </w:r>
          </w:p>
          <w:p w:rsidR="0010427B" w:rsidRPr="002E1D22" w:rsidRDefault="0010427B" w:rsidP="002E1D22">
            <w:pPr>
              <w:rPr>
                <w:sz w:val="16"/>
                <w:szCs w:val="16"/>
              </w:rPr>
            </w:pPr>
            <w:r w:rsidRPr="002E1D22">
              <w:rPr>
                <w:sz w:val="16"/>
                <w:szCs w:val="16"/>
              </w:rPr>
              <w:t>5.  Promocja polskich firm, zwłaszcza lokalnych, produkujących urządzenia ochrony środowiska.</w:t>
            </w:r>
          </w:p>
        </w:tc>
      </w:tr>
      <w:tr w:rsidR="0010427B" w:rsidRPr="006939D7" w:rsidTr="004852D6">
        <w:trPr>
          <w:trHeight w:val="391"/>
        </w:trPr>
        <w:tc>
          <w:tcPr>
            <w:tcW w:w="9464" w:type="dxa"/>
            <w:gridSpan w:val="2"/>
            <w:vAlign w:val="center"/>
          </w:tcPr>
          <w:p w:rsidR="0010427B" w:rsidRPr="002E1D22" w:rsidRDefault="0010427B" w:rsidP="00D9292E">
            <w:pPr>
              <w:spacing w:line="276" w:lineRule="auto"/>
              <w:jc w:val="center"/>
              <w:rPr>
                <w:sz w:val="16"/>
                <w:szCs w:val="16"/>
              </w:rPr>
            </w:pPr>
            <w:r w:rsidRPr="00D9292E">
              <w:rPr>
                <w:b/>
                <w:iCs/>
                <w:sz w:val="16"/>
                <w:szCs w:val="16"/>
              </w:rPr>
              <w:t>Rozwój badań i postęp techniczny</w:t>
            </w:r>
          </w:p>
        </w:tc>
      </w:tr>
      <w:tr w:rsidR="0010427B" w:rsidRPr="006939D7" w:rsidTr="004852D6">
        <w:trPr>
          <w:trHeight w:val="1601"/>
        </w:trPr>
        <w:tc>
          <w:tcPr>
            <w:tcW w:w="3510" w:type="dxa"/>
            <w:vAlign w:val="center"/>
          </w:tcPr>
          <w:p w:rsidR="0010427B" w:rsidRPr="002E1D22" w:rsidRDefault="0010427B" w:rsidP="000E4CA1">
            <w:pPr>
              <w:jc w:val="center"/>
              <w:rPr>
                <w:b/>
                <w:i/>
                <w:iCs/>
                <w:sz w:val="16"/>
                <w:szCs w:val="16"/>
              </w:rPr>
            </w:pPr>
            <w:r w:rsidRPr="002E1D22">
              <w:rPr>
                <w:b/>
                <w:i/>
                <w:iCs/>
                <w:sz w:val="16"/>
                <w:szCs w:val="16"/>
              </w:rPr>
              <w:t>Zwiększenie roli wielkopolskich placówek badawczych we wdrażaniu innowacji w przemyśle oraz w produkcji wyrobów przyjaznych dla środowiska</w:t>
            </w:r>
          </w:p>
        </w:tc>
        <w:tc>
          <w:tcPr>
            <w:tcW w:w="5954" w:type="dxa"/>
            <w:vAlign w:val="center"/>
          </w:tcPr>
          <w:p w:rsidR="0010427B" w:rsidRPr="002E1D22" w:rsidRDefault="0010427B" w:rsidP="002E1D22">
            <w:pPr>
              <w:rPr>
                <w:sz w:val="16"/>
                <w:szCs w:val="16"/>
              </w:rPr>
            </w:pPr>
            <w:r w:rsidRPr="002E1D22">
              <w:rPr>
                <w:sz w:val="16"/>
                <w:szCs w:val="16"/>
              </w:rPr>
              <w:t>1.  Rozwój środowisk akademickich w zakres</w:t>
            </w:r>
            <w:r>
              <w:rPr>
                <w:sz w:val="16"/>
                <w:szCs w:val="16"/>
              </w:rPr>
              <w:t>ie rozwoju kierunków związanych</w:t>
            </w:r>
            <w:r>
              <w:rPr>
                <w:sz w:val="16"/>
                <w:szCs w:val="16"/>
              </w:rPr>
              <w:br/>
            </w:r>
            <w:r w:rsidRPr="002E1D22">
              <w:rPr>
                <w:sz w:val="16"/>
                <w:szCs w:val="16"/>
              </w:rPr>
              <w:t xml:space="preserve">z ochroną środowiska. </w:t>
            </w:r>
          </w:p>
          <w:p w:rsidR="0010427B" w:rsidRPr="002E1D22" w:rsidRDefault="0010427B" w:rsidP="002E1D22">
            <w:pPr>
              <w:rPr>
                <w:sz w:val="16"/>
                <w:szCs w:val="16"/>
              </w:rPr>
            </w:pPr>
            <w:r w:rsidRPr="002E1D22">
              <w:rPr>
                <w:sz w:val="16"/>
                <w:szCs w:val="16"/>
              </w:rPr>
              <w:t xml:space="preserve">2.  Integracja środowisk społeczno-gospodarczych regionu na rzecz innowacji. </w:t>
            </w:r>
          </w:p>
          <w:p w:rsidR="0010427B" w:rsidRPr="002E1D22" w:rsidRDefault="0010427B" w:rsidP="002E1D22">
            <w:pPr>
              <w:rPr>
                <w:sz w:val="16"/>
                <w:szCs w:val="16"/>
              </w:rPr>
            </w:pPr>
            <w:r w:rsidRPr="002E1D22">
              <w:rPr>
                <w:sz w:val="16"/>
                <w:szCs w:val="16"/>
              </w:rPr>
              <w:t xml:space="preserve">3.  Wsparcie dla powiązań o charakterze klastrów. </w:t>
            </w:r>
          </w:p>
          <w:p w:rsidR="0010427B" w:rsidRPr="002E1D22" w:rsidRDefault="0010427B" w:rsidP="002E1D22">
            <w:pPr>
              <w:rPr>
                <w:sz w:val="16"/>
                <w:szCs w:val="16"/>
              </w:rPr>
            </w:pPr>
            <w:r w:rsidRPr="002E1D22">
              <w:rPr>
                <w:sz w:val="16"/>
                <w:szCs w:val="16"/>
              </w:rPr>
              <w:t>4.  Promowanie i wspieranie przedsiębiorstw wprowadzających innowacje.</w:t>
            </w:r>
          </w:p>
        </w:tc>
      </w:tr>
      <w:tr w:rsidR="0010427B" w:rsidRPr="006939D7" w:rsidTr="004852D6">
        <w:trPr>
          <w:trHeight w:val="391"/>
        </w:trPr>
        <w:tc>
          <w:tcPr>
            <w:tcW w:w="9464" w:type="dxa"/>
            <w:gridSpan w:val="2"/>
            <w:vAlign w:val="center"/>
          </w:tcPr>
          <w:p w:rsidR="0010427B" w:rsidRPr="00D9292E" w:rsidRDefault="0010427B" w:rsidP="009156FF">
            <w:pPr>
              <w:spacing w:line="276" w:lineRule="auto"/>
              <w:jc w:val="center"/>
              <w:rPr>
                <w:b/>
                <w:sz w:val="16"/>
                <w:szCs w:val="16"/>
              </w:rPr>
            </w:pPr>
            <w:r w:rsidRPr="00D9292E">
              <w:rPr>
                <w:b/>
                <w:iCs/>
                <w:sz w:val="16"/>
                <w:szCs w:val="16"/>
              </w:rPr>
              <w:t>Odpowiedzialność za szkody w środowisku</w:t>
            </w:r>
          </w:p>
        </w:tc>
      </w:tr>
      <w:tr w:rsidR="0010427B" w:rsidRPr="006939D7" w:rsidTr="004852D6">
        <w:trPr>
          <w:trHeight w:val="1290"/>
        </w:trPr>
        <w:tc>
          <w:tcPr>
            <w:tcW w:w="3510" w:type="dxa"/>
            <w:tcBorders>
              <w:bottom w:val="single" w:sz="12" w:space="0" w:color="auto"/>
            </w:tcBorders>
            <w:vAlign w:val="center"/>
          </w:tcPr>
          <w:p w:rsidR="0010427B" w:rsidRPr="002E1D22" w:rsidRDefault="0010427B" w:rsidP="000E4CA1">
            <w:pPr>
              <w:jc w:val="center"/>
              <w:rPr>
                <w:b/>
                <w:i/>
                <w:iCs/>
                <w:sz w:val="16"/>
                <w:szCs w:val="16"/>
              </w:rPr>
            </w:pPr>
            <w:r w:rsidRPr="002E1D22">
              <w:rPr>
                <w:b/>
                <w:i/>
                <w:iCs/>
                <w:sz w:val="16"/>
                <w:szCs w:val="16"/>
              </w:rPr>
              <w:t xml:space="preserve">Wdrożenie systemu prewencyjnego, mającego na celu zapobieganie </w:t>
            </w:r>
            <w:r>
              <w:rPr>
                <w:b/>
                <w:i/>
                <w:iCs/>
                <w:sz w:val="16"/>
                <w:szCs w:val="16"/>
              </w:rPr>
              <w:t>szkodom w środowisku</w:t>
            </w:r>
            <w:r>
              <w:rPr>
                <w:b/>
                <w:i/>
                <w:iCs/>
                <w:sz w:val="16"/>
                <w:szCs w:val="16"/>
              </w:rPr>
              <w:br/>
            </w:r>
            <w:r w:rsidRPr="002E1D22">
              <w:rPr>
                <w:b/>
                <w:i/>
                <w:iCs/>
                <w:sz w:val="16"/>
                <w:szCs w:val="16"/>
              </w:rPr>
              <w:t xml:space="preserve"> i sygnalizującego możliwość wystąpienia szkody</w:t>
            </w:r>
          </w:p>
        </w:tc>
        <w:tc>
          <w:tcPr>
            <w:tcW w:w="5954" w:type="dxa"/>
            <w:tcBorders>
              <w:bottom w:val="single" w:sz="12" w:space="0" w:color="auto"/>
            </w:tcBorders>
            <w:vAlign w:val="center"/>
          </w:tcPr>
          <w:p w:rsidR="0010427B" w:rsidRPr="00D60065" w:rsidRDefault="0010427B" w:rsidP="00D60065">
            <w:pPr>
              <w:rPr>
                <w:sz w:val="16"/>
                <w:szCs w:val="16"/>
              </w:rPr>
            </w:pPr>
            <w:r>
              <w:rPr>
                <w:sz w:val="16"/>
                <w:szCs w:val="16"/>
              </w:rPr>
              <w:t xml:space="preserve">1  </w:t>
            </w:r>
            <w:r w:rsidRPr="00395F3D">
              <w:rPr>
                <w:sz w:val="16"/>
                <w:szCs w:val="16"/>
              </w:rPr>
              <w:t xml:space="preserve">Udział pracowników administracji w szkoleniach na temat odpowiedzialności </w:t>
            </w:r>
            <w:r w:rsidRPr="00D60065">
              <w:rPr>
                <w:sz w:val="16"/>
                <w:szCs w:val="16"/>
              </w:rPr>
              <w:t>sprawcy</w:t>
            </w:r>
            <w:r>
              <w:rPr>
                <w:sz w:val="16"/>
                <w:szCs w:val="16"/>
              </w:rPr>
              <w:t xml:space="preserve"> za szkody w środowisku.</w:t>
            </w:r>
          </w:p>
          <w:p w:rsidR="0010427B" w:rsidRPr="002E1D22" w:rsidRDefault="0010427B" w:rsidP="00D60065">
            <w:pPr>
              <w:rPr>
                <w:sz w:val="16"/>
                <w:szCs w:val="16"/>
              </w:rPr>
            </w:pPr>
            <w:r w:rsidRPr="00D60065">
              <w:rPr>
                <w:sz w:val="16"/>
                <w:szCs w:val="16"/>
              </w:rPr>
              <w:t>2.  Wzmocnie</w:t>
            </w:r>
            <w:r>
              <w:rPr>
                <w:sz w:val="16"/>
                <w:szCs w:val="16"/>
              </w:rPr>
              <w:t xml:space="preserve">nie kadrowe i aparaturowe WIOŚ </w:t>
            </w:r>
            <w:r w:rsidRPr="00D60065">
              <w:rPr>
                <w:sz w:val="16"/>
                <w:szCs w:val="16"/>
              </w:rPr>
              <w:t>w Poznaniu, p</w:t>
            </w:r>
            <w:r>
              <w:rPr>
                <w:sz w:val="16"/>
                <w:szCs w:val="16"/>
              </w:rPr>
              <w:t xml:space="preserve">ozwalające na pełną realizację </w:t>
            </w:r>
            <w:r w:rsidRPr="00D60065">
              <w:rPr>
                <w:sz w:val="16"/>
                <w:szCs w:val="16"/>
              </w:rPr>
              <w:t>zadań kontrolnych</w:t>
            </w:r>
          </w:p>
        </w:tc>
      </w:tr>
    </w:tbl>
    <w:p w:rsidR="0010427B" w:rsidRPr="00B226CC" w:rsidRDefault="0010427B" w:rsidP="000435C3">
      <w:pPr>
        <w:jc w:val="center"/>
        <w:rPr>
          <w:sz w:val="16"/>
          <w:szCs w:val="16"/>
        </w:rPr>
      </w:pPr>
      <w:r>
        <w:rPr>
          <w:sz w:val="16"/>
          <w:szCs w:val="16"/>
        </w:rPr>
        <w:t>ź</w:t>
      </w:r>
      <w:r w:rsidRPr="00B226CC">
        <w:rPr>
          <w:sz w:val="16"/>
          <w:szCs w:val="16"/>
        </w:rPr>
        <w:t>ródło: Program Ochrony Środowiska dla województwa wielkopolskiego na lata 2012-2015</w:t>
      </w:r>
    </w:p>
    <w:p w:rsidR="0010427B" w:rsidRDefault="0010427B" w:rsidP="000435C3">
      <w:pPr>
        <w:spacing w:before="120"/>
        <w:ind w:firstLine="426"/>
      </w:pPr>
      <w:r w:rsidRPr="00AF4142">
        <w:t>Cele wojewódzkiej</w:t>
      </w:r>
      <w:r>
        <w:t xml:space="preserve"> polityki ekologicznej do 2023 </w:t>
      </w:r>
      <w:r w:rsidRPr="00AF4142">
        <w:t>roku realizowane będą poprzez strategię wdrożeniową, opracowywaną w cyklach czteroletnich. Strat</w:t>
      </w:r>
      <w:r>
        <w:t>egia wdrożeniowa przedstawiona</w:t>
      </w:r>
      <w:r>
        <w:br/>
      </w:r>
      <w:r w:rsidRPr="00AF4142">
        <w:t>w niniejszym Programie uj</w:t>
      </w:r>
      <w:r>
        <w:t>muje lata 2012-2015 i definiuje</w:t>
      </w:r>
      <w:r w:rsidRPr="00AF4142">
        <w:t xml:space="preserve"> priorytet</w:t>
      </w:r>
      <w:r>
        <w:t>y ekologiczne do 2015 roku</w:t>
      </w:r>
      <w:r>
        <w:br/>
        <w:t>oraz listę przedsięwzięć.</w:t>
      </w:r>
      <w:r w:rsidRPr="00631EF6">
        <w:t xml:space="preserve"> </w:t>
      </w:r>
      <w:r>
        <w:t xml:space="preserve">Definiując priorytety ekologiczne wzięto pod uwagę szereg kryteriów, wśród których najważniejszymi są: </w:t>
      </w:r>
    </w:p>
    <w:p w:rsidR="0010427B" w:rsidRDefault="0010427B" w:rsidP="00D26F6E">
      <w:pPr>
        <w:pStyle w:val="ListParagraph"/>
        <w:numPr>
          <w:ilvl w:val="0"/>
          <w:numId w:val="70"/>
        </w:numPr>
      </w:pPr>
      <w:r>
        <w:t xml:space="preserve">wymogi wynikające z ustawy </w:t>
      </w:r>
      <w:r w:rsidRPr="00023C9C">
        <w:rPr>
          <w:i/>
        </w:rPr>
        <w:t>Prawo ochrony środowiska</w:t>
      </w:r>
      <w:r>
        <w:t xml:space="preserve">, ustawy </w:t>
      </w:r>
      <w:r w:rsidRPr="00023C9C">
        <w:rPr>
          <w:i/>
        </w:rPr>
        <w:t>o odpadach</w:t>
      </w:r>
      <w:r>
        <w:t xml:space="preserve"> i ustawy </w:t>
      </w:r>
      <w:r>
        <w:rPr>
          <w:i/>
        </w:rPr>
        <w:t>Prawo w</w:t>
      </w:r>
      <w:r w:rsidRPr="00023C9C">
        <w:rPr>
          <w:i/>
        </w:rPr>
        <w:t>odne</w:t>
      </w:r>
      <w:r>
        <w:t xml:space="preserve"> oraz innych ustaw komplementarnych, </w:t>
      </w:r>
    </w:p>
    <w:p w:rsidR="0010427B" w:rsidRDefault="0010427B" w:rsidP="00D26F6E">
      <w:pPr>
        <w:pStyle w:val="ListParagraph"/>
        <w:numPr>
          <w:ilvl w:val="0"/>
          <w:numId w:val="70"/>
        </w:numPr>
      </w:pPr>
      <w:r>
        <w:t xml:space="preserve">zgodność z zapisami Traktatu Akcesyjnego, </w:t>
      </w:r>
    </w:p>
    <w:p w:rsidR="0010427B" w:rsidRDefault="0010427B" w:rsidP="00D26F6E">
      <w:pPr>
        <w:pStyle w:val="ListParagraph"/>
        <w:numPr>
          <w:ilvl w:val="0"/>
          <w:numId w:val="70"/>
        </w:numPr>
      </w:pPr>
      <w:r>
        <w:t xml:space="preserve">zgodność z celami zawartymi w polityce ekologicznej państwa, </w:t>
      </w:r>
    </w:p>
    <w:p w:rsidR="0010427B" w:rsidRDefault="0010427B" w:rsidP="00D26F6E">
      <w:pPr>
        <w:pStyle w:val="ListParagraph"/>
        <w:numPr>
          <w:ilvl w:val="0"/>
          <w:numId w:val="70"/>
        </w:numPr>
      </w:pPr>
      <w:r>
        <w:t xml:space="preserve">zgodność z priorytetami ujętymi w „Strategii rozwoju województwa wielkopolskiego do 2020 roku” oraz innymi wojewódzkimi dokumentami strategicznymi, </w:t>
      </w:r>
    </w:p>
    <w:p w:rsidR="0010427B" w:rsidRDefault="0010427B" w:rsidP="00D26F6E">
      <w:pPr>
        <w:pStyle w:val="ListParagraph"/>
        <w:numPr>
          <w:ilvl w:val="0"/>
          <w:numId w:val="70"/>
        </w:numPr>
      </w:pPr>
      <w:r>
        <w:t xml:space="preserve">skala dysproporcji między aktualnym stanem środowiska a wymaganym przez prawo. </w:t>
      </w:r>
    </w:p>
    <w:p w:rsidR="0010427B" w:rsidRDefault="0010427B" w:rsidP="001A0B7A">
      <w:pPr>
        <w:spacing w:after="120"/>
      </w:pPr>
      <w:r>
        <w:t>Poniżej lista priorytetów ekologicznych:</w:t>
      </w:r>
    </w:p>
    <w:tbl>
      <w:tblPr>
        <w:tblW w:w="0" w:type="auto"/>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3227"/>
        <w:gridCol w:w="5985"/>
      </w:tblGrid>
      <w:tr w:rsidR="0010427B" w:rsidRPr="00B342A1" w:rsidTr="00B342A1">
        <w:trPr>
          <w:trHeight w:val="544"/>
          <w:tblHeader/>
        </w:trPr>
        <w:tc>
          <w:tcPr>
            <w:tcW w:w="3227" w:type="dxa"/>
            <w:tcBorders>
              <w:top w:val="single" w:sz="12" w:space="0" w:color="auto"/>
              <w:bottom w:val="single" w:sz="12" w:space="0" w:color="auto"/>
            </w:tcBorders>
            <w:vAlign w:val="center"/>
          </w:tcPr>
          <w:p w:rsidR="0010427B" w:rsidRPr="00B342A1" w:rsidRDefault="0010427B" w:rsidP="002C21E3">
            <w:pPr>
              <w:jc w:val="center"/>
              <w:rPr>
                <w:b/>
                <w:sz w:val="18"/>
                <w:szCs w:val="18"/>
              </w:rPr>
            </w:pPr>
            <w:r w:rsidRPr="00B342A1">
              <w:rPr>
                <w:b/>
                <w:sz w:val="18"/>
                <w:szCs w:val="18"/>
              </w:rPr>
              <w:t>Obszar działania</w:t>
            </w:r>
          </w:p>
        </w:tc>
        <w:tc>
          <w:tcPr>
            <w:tcW w:w="5985" w:type="dxa"/>
            <w:tcBorders>
              <w:top w:val="single" w:sz="12" w:space="0" w:color="auto"/>
              <w:bottom w:val="single" w:sz="12" w:space="0" w:color="auto"/>
            </w:tcBorders>
            <w:vAlign w:val="center"/>
          </w:tcPr>
          <w:p w:rsidR="0010427B" w:rsidRPr="00B342A1" w:rsidRDefault="0010427B" w:rsidP="008477F1">
            <w:pPr>
              <w:jc w:val="center"/>
              <w:rPr>
                <w:b/>
                <w:sz w:val="18"/>
                <w:szCs w:val="18"/>
              </w:rPr>
            </w:pPr>
            <w:r w:rsidRPr="00B342A1">
              <w:rPr>
                <w:b/>
                <w:sz w:val="18"/>
                <w:szCs w:val="18"/>
              </w:rPr>
              <w:t>Priorytety</w:t>
            </w:r>
          </w:p>
        </w:tc>
      </w:tr>
      <w:tr w:rsidR="0010427B" w:rsidRPr="00B342A1" w:rsidTr="00B342A1">
        <w:tc>
          <w:tcPr>
            <w:tcW w:w="3227" w:type="dxa"/>
            <w:tcBorders>
              <w:top w:val="single" w:sz="12" w:space="0" w:color="auto"/>
            </w:tcBorders>
            <w:vAlign w:val="center"/>
          </w:tcPr>
          <w:p w:rsidR="0010427B" w:rsidRPr="00B342A1" w:rsidRDefault="0010427B" w:rsidP="00631EF6">
            <w:pPr>
              <w:jc w:val="center"/>
              <w:rPr>
                <w:b/>
                <w:sz w:val="18"/>
                <w:szCs w:val="18"/>
              </w:rPr>
            </w:pPr>
            <w:r w:rsidRPr="00B342A1">
              <w:rPr>
                <w:b/>
                <w:sz w:val="18"/>
                <w:szCs w:val="18"/>
              </w:rPr>
              <w:t>Ochrona przyrody</w:t>
            </w:r>
          </w:p>
        </w:tc>
        <w:tc>
          <w:tcPr>
            <w:tcW w:w="5985" w:type="dxa"/>
            <w:tcBorders>
              <w:top w:val="single" w:sz="12" w:space="0" w:color="auto"/>
            </w:tcBorders>
            <w:vAlign w:val="center"/>
          </w:tcPr>
          <w:p w:rsidR="0010427B" w:rsidRPr="00B342A1" w:rsidRDefault="0010427B" w:rsidP="0080642B">
            <w:pPr>
              <w:pStyle w:val="ListParagraph"/>
              <w:numPr>
                <w:ilvl w:val="0"/>
                <w:numId w:val="71"/>
              </w:numPr>
              <w:spacing w:line="276" w:lineRule="auto"/>
              <w:rPr>
                <w:sz w:val="18"/>
                <w:szCs w:val="18"/>
              </w:rPr>
            </w:pPr>
            <w:r w:rsidRPr="00B342A1">
              <w:rPr>
                <w:sz w:val="18"/>
                <w:szCs w:val="18"/>
              </w:rPr>
              <w:t>pracowanie i wdrażanie plan</w:t>
            </w:r>
            <w:r>
              <w:rPr>
                <w:sz w:val="18"/>
                <w:szCs w:val="18"/>
              </w:rPr>
              <w:t>ów ochrony obszarów chronionych,</w:t>
            </w:r>
          </w:p>
          <w:p w:rsidR="0010427B" w:rsidRPr="00B342A1" w:rsidRDefault="0010427B" w:rsidP="0080642B">
            <w:pPr>
              <w:pStyle w:val="ListParagraph"/>
              <w:numPr>
                <w:ilvl w:val="0"/>
                <w:numId w:val="71"/>
              </w:numPr>
              <w:spacing w:line="276" w:lineRule="auto"/>
              <w:rPr>
                <w:sz w:val="18"/>
                <w:szCs w:val="18"/>
              </w:rPr>
            </w:pPr>
            <w:r w:rsidRPr="00B342A1">
              <w:rPr>
                <w:sz w:val="18"/>
                <w:szCs w:val="18"/>
              </w:rPr>
              <w:t xml:space="preserve">opracowanie planów zadań ochronnych dla obszarów Natura 2000,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 xml:space="preserve">ochrona istniejących obszarów i obiektów prawnie chronionych,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ochrona różnorodności biologicznej</w:t>
            </w:r>
            <w:r>
              <w:rPr>
                <w:sz w:val="18"/>
                <w:szCs w:val="18"/>
              </w:rPr>
              <w:t>,</w:t>
            </w:r>
          </w:p>
          <w:p w:rsidR="0010427B" w:rsidRPr="00B342A1" w:rsidRDefault="0010427B" w:rsidP="0080642B">
            <w:pPr>
              <w:pStyle w:val="ListParagraph"/>
              <w:numPr>
                <w:ilvl w:val="0"/>
                <w:numId w:val="71"/>
              </w:numPr>
              <w:spacing w:line="276" w:lineRule="auto"/>
              <w:rPr>
                <w:sz w:val="18"/>
                <w:szCs w:val="18"/>
              </w:rPr>
            </w:pPr>
            <w:r w:rsidRPr="00B342A1">
              <w:rPr>
                <w:sz w:val="18"/>
                <w:szCs w:val="18"/>
              </w:rPr>
              <w:t>objęcie ochroną prawną terenów cennych przyrodniczo dla zachowania różnorodności biologicznej w regionie w tym korytarzy ekologicznych</w:t>
            </w:r>
            <w:r>
              <w:rPr>
                <w:sz w:val="18"/>
                <w:szCs w:val="18"/>
              </w:rPr>
              <w:t>,</w:t>
            </w:r>
          </w:p>
        </w:tc>
      </w:tr>
      <w:tr w:rsidR="0010427B" w:rsidRPr="00B342A1" w:rsidTr="00B342A1">
        <w:tc>
          <w:tcPr>
            <w:tcW w:w="3227" w:type="dxa"/>
            <w:vAlign w:val="center"/>
          </w:tcPr>
          <w:p w:rsidR="0010427B" w:rsidRPr="00B342A1" w:rsidRDefault="0010427B" w:rsidP="00321C01">
            <w:pPr>
              <w:spacing w:line="276" w:lineRule="auto"/>
              <w:jc w:val="center"/>
              <w:rPr>
                <w:b/>
                <w:sz w:val="18"/>
                <w:szCs w:val="18"/>
              </w:rPr>
            </w:pPr>
            <w:r w:rsidRPr="00B342A1">
              <w:rPr>
                <w:b/>
                <w:sz w:val="18"/>
                <w:szCs w:val="18"/>
              </w:rPr>
              <w:t>Ochrona i zrównoważony rozwój lasów</w:t>
            </w:r>
          </w:p>
        </w:tc>
        <w:tc>
          <w:tcPr>
            <w:tcW w:w="5985" w:type="dxa"/>
            <w:vAlign w:val="center"/>
          </w:tcPr>
          <w:p w:rsidR="0010427B" w:rsidRPr="00B342A1" w:rsidRDefault="0010427B" w:rsidP="0080642B">
            <w:pPr>
              <w:pStyle w:val="ListParagraph"/>
              <w:numPr>
                <w:ilvl w:val="0"/>
                <w:numId w:val="71"/>
              </w:numPr>
              <w:spacing w:line="276" w:lineRule="auto"/>
              <w:rPr>
                <w:sz w:val="18"/>
                <w:szCs w:val="18"/>
              </w:rPr>
            </w:pPr>
            <w:r w:rsidRPr="00B342A1">
              <w:rPr>
                <w:sz w:val="18"/>
                <w:szCs w:val="18"/>
              </w:rPr>
              <w:t xml:space="preserve">zwiększenie lesistości województwa,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prowadzenie trwale zrównoważonej gospodarki leśnej</w:t>
            </w:r>
            <w:r>
              <w:rPr>
                <w:sz w:val="18"/>
                <w:szCs w:val="18"/>
              </w:rPr>
              <w:t>,</w:t>
            </w:r>
          </w:p>
        </w:tc>
      </w:tr>
      <w:tr w:rsidR="0010427B" w:rsidRPr="00B342A1" w:rsidTr="00B342A1">
        <w:tc>
          <w:tcPr>
            <w:tcW w:w="3227" w:type="dxa"/>
            <w:vAlign w:val="center"/>
          </w:tcPr>
          <w:p w:rsidR="0010427B" w:rsidRPr="00B342A1" w:rsidRDefault="0010427B" w:rsidP="00321C01">
            <w:pPr>
              <w:spacing w:line="276" w:lineRule="auto"/>
              <w:jc w:val="center"/>
              <w:rPr>
                <w:b/>
                <w:sz w:val="18"/>
                <w:szCs w:val="18"/>
              </w:rPr>
            </w:pPr>
            <w:r w:rsidRPr="00B342A1">
              <w:rPr>
                <w:b/>
                <w:sz w:val="18"/>
                <w:szCs w:val="18"/>
              </w:rPr>
              <w:t>Racjonalne gospodarowanie zasobami wodnym</w:t>
            </w:r>
          </w:p>
        </w:tc>
        <w:tc>
          <w:tcPr>
            <w:tcW w:w="5985" w:type="dxa"/>
            <w:vAlign w:val="center"/>
          </w:tcPr>
          <w:p w:rsidR="0010427B" w:rsidRPr="00B342A1" w:rsidRDefault="0010427B" w:rsidP="0080642B">
            <w:pPr>
              <w:pStyle w:val="ListParagraph"/>
              <w:numPr>
                <w:ilvl w:val="0"/>
                <w:numId w:val="71"/>
              </w:numPr>
              <w:spacing w:line="276" w:lineRule="auto"/>
              <w:rPr>
                <w:sz w:val="18"/>
                <w:szCs w:val="18"/>
              </w:rPr>
            </w:pPr>
            <w:r w:rsidRPr="00B342A1">
              <w:rPr>
                <w:sz w:val="18"/>
                <w:szCs w:val="18"/>
              </w:rPr>
              <w:t>ograniczenie wodochł</w:t>
            </w:r>
            <w:r>
              <w:rPr>
                <w:sz w:val="18"/>
                <w:szCs w:val="18"/>
              </w:rPr>
              <w:t xml:space="preserve">onności poszczególnych sektorów </w:t>
            </w:r>
            <w:r w:rsidRPr="00B342A1">
              <w:rPr>
                <w:sz w:val="18"/>
                <w:szCs w:val="18"/>
              </w:rPr>
              <w:t xml:space="preserve">gospodarki, a szczególnie przemysłu,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 xml:space="preserve">realizacja systemu małej retencji wodnej,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 xml:space="preserve">poprawa funkcjonowania infrastruktury zaopatrującej w wodę,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 xml:space="preserve">uwzględnienie w mpzp ograniczeń wynikających z ustanowienia obszarów ochronnych GZWP, </w:t>
            </w:r>
          </w:p>
          <w:p w:rsidR="0010427B" w:rsidRDefault="0010427B" w:rsidP="0080642B">
            <w:pPr>
              <w:pStyle w:val="ListParagraph"/>
              <w:numPr>
                <w:ilvl w:val="0"/>
                <w:numId w:val="71"/>
              </w:numPr>
              <w:spacing w:line="276" w:lineRule="auto"/>
              <w:rPr>
                <w:sz w:val="18"/>
                <w:szCs w:val="18"/>
              </w:rPr>
            </w:pPr>
            <w:r w:rsidRPr="00B342A1">
              <w:rPr>
                <w:sz w:val="18"/>
                <w:szCs w:val="18"/>
              </w:rPr>
              <w:t>odbudowa melioracji podstawowych i szczegółowych w celu przeciwdzia</w:t>
            </w:r>
            <w:r>
              <w:rPr>
                <w:sz w:val="18"/>
                <w:szCs w:val="18"/>
              </w:rPr>
              <w:t xml:space="preserve">łania skutkom suszy i powodzi,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opracowanie i realizacja planów zarządzania ryzykiem powodziowym dla obsz</w:t>
            </w:r>
            <w:r>
              <w:rPr>
                <w:sz w:val="18"/>
                <w:szCs w:val="18"/>
              </w:rPr>
              <w:t xml:space="preserve">aru dorzecza Odry oraz regionu </w:t>
            </w:r>
            <w:r w:rsidRPr="00B342A1">
              <w:rPr>
                <w:sz w:val="18"/>
                <w:szCs w:val="18"/>
              </w:rPr>
              <w:t>Wodnego Warty.</w:t>
            </w:r>
          </w:p>
        </w:tc>
      </w:tr>
      <w:tr w:rsidR="0010427B" w:rsidRPr="00B342A1" w:rsidTr="00B342A1">
        <w:tc>
          <w:tcPr>
            <w:tcW w:w="3227" w:type="dxa"/>
            <w:vAlign w:val="center"/>
          </w:tcPr>
          <w:p w:rsidR="0010427B" w:rsidRPr="00B342A1" w:rsidRDefault="0010427B" w:rsidP="008477F1">
            <w:pPr>
              <w:jc w:val="center"/>
              <w:rPr>
                <w:b/>
                <w:sz w:val="18"/>
                <w:szCs w:val="18"/>
              </w:rPr>
            </w:pPr>
            <w:r w:rsidRPr="00B342A1">
              <w:rPr>
                <w:b/>
                <w:sz w:val="18"/>
                <w:szCs w:val="18"/>
              </w:rPr>
              <w:t>Ochrona powierzchni ziemi</w:t>
            </w:r>
          </w:p>
        </w:tc>
        <w:tc>
          <w:tcPr>
            <w:tcW w:w="5985" w:type="dxa"/>
            <w:vAlign w:val="center"/>
          </w:tcPr>
          <w:p w:rsidR="0010427B" w:rsidRPr="00B342A1" w:rsidRDefault="0010427B" w:rsidP="0080642B">
            <w:pPr>
              <w:pStyle w:val="ListParagraph"/>
              <w:numPr>
                <w:ilvl w:val="0"/>
                <w:numId w:val="71"/>
              </w:numPr>
              <w:spacing w:line="276" w:lineRule="auto"/>
              <w:rPr>
                <w:sz w:val="18"/>
                <w:szCs w:val="18"/>
              </w:rPr>
            </w:pPr>
            <w:r w:rsidRPr="00B342A1">
              <w:rPr>
                <w:sz w:val="18"/>
                <w:szCs w:val="18"/>
              </w:rPr>
              <w:t>ochrona przed erozją gleb popr</w:t>
            </w:r>
            <w:r>
              <w:rPr>
                <w:sz w:val="18"/>
                <w:szCs w:val="18"/>
              </w:rPr>
              <w:t xml:space="preserve">zez zakrzewianie śródpolne oraz </w:t>
            </w:r>
            <w:r w:rsidRPr="00B342A1">
              <w:rPr>
                <w:sz w:val="18"/>
                <w:szCs w:val="18"/>
              </w:rPr>
              <w:t xml:space="preserve">stosowanie dobrych praktyk rolnych,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rekultywacja terenów zdegradowanych i</w:t>
            </w:r>
            <w:r>
              <w:rPr>
                <w:sz w:val="18"/>
                <w:szCs w:val="18"/>
              </w:rPr>
              <w:t xml:space="preserve"> zdewastowanych </w:t>
            </w:r>
            <w:r w:rsidRPr="00B342A1">
              <w:rPr>
                <w:sz w:val="18"/>
                <w:szCs w:val="18"/>
              </w:rPr>
              <w:t>przyrodniczo.</w:t>
            </w:r>
          </w:p>
        </w:tc>
      </w:tr>
      <w:tr w:rsidR="0010427B" w:rsidRPr="00B342A1" w:rsidTr="00B342A1">
        <w:tc>
          <w:tcPr>
            <w:tcW w:w="3227" w:type="dxa"/>
            <w:vAlign w:val="center"/>
          </w:tcPr>
          <w:p w:rsidR="0010427B" w:rsidRPr="00B342A1" w:rsidRDefault="0010427B" w:rsidP="00321C01">
            <w:pPr>
              <w:spacing w:line="276" w:lineRule="auto"/>
              <w:jc w:val="center"/>
              <w:rPr>
                <w:b/>
                <w:sz w:val="18"/>
                <w:szCs w:val="18"/>
              </w:rPr>
            </w:pPr>
            <w:r w:rsidRPr="00B342A1">
              <w:rPr>
                <w:b/>
                <w:sz w:val="18"/>
                <w:szCs w:val="18"/>
              </w:rPr>
              <w:t>Gospodarowanie zasobami geologicznymi</w:t>
            </w:r>
          </w:p>
        </w:tc>
        <w:tc>
          <w:tcPr>
            <w:tcW w:w="5985" w:type="dxa"/>
            <w:vAlign w:val="center"/>
          </w:tcPr>
          <w:p w:rsidR="0010427B" w:rsidRPr="00B342A1" w:rsidRDefault="0010427B" w:rsidP="0080642B">
            <w:pPr>
              <w:pStyle w:val="ListParagraph"/>
              <w:numPr>
                <w:ilvl w:val="0"/>
                <w:numId w:val="71"/>
              </w:numPr>
              <w:spacing w:line="276" w:lineRule="auto"/>
              <w:rPr>
                <w:sz w:val="18"/>
                <w:szCs w:val="18"/>
              </w:rPr>
            </w:pPr>
            <w:r w:rsidRPr="00B342A1">
              <w:rPr>
                <w:sz w:val="18"/>
                <w:szCs w:val="18"/>
              </w:rPr>
              <w:t xml:space="preserve">racjonalne gospodarowanie zasobami kopalin,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 xml:space="preserve">kompleksowe wykorzystanie złóż i niezwłoczna rekultywacja złóż wyeksploatowanych, </w:t>
            </w:r>
          </w:p>
          <w:p w:rsidR="0010427B" w:rsidRPr="00B342A1" w:rsidRDefault="0010427B" w:rsidP="0080642B">
            <w:pPr>
              <w:pStyle w:val="ListParagraph"/>
              <w:numPr>
                <w:ilvl w:val="0"/>
                <w:numId w:val="71"/>
              </w:numPr>
              <w:spacing w:line="276" w:lineRule="auto"/>
              <w:rPr>
                <w:sz w:val="18"/>
                <w:szCs w:val="18"/>
              </w:rPr>
            </w:pPr>
            <w:r w:rsidRPr="00B342A1">
              <w:rPr>
                <w:sz w:val="18"/>
                <w:szCs w:val="18"/>
              </w:rPr>
              <w:t>ochrona przed trwałą zabudową udokumentowanych złóż kopalin oraz perspektywicznych obszarów</w:t>
            </w:r>
            <w:r>
              <w:rPr>
                <w:sz w:val="18"/>
                <w:szCs w:val="18"/>
              </w:rPr>
              <w:t xml:space="preserve"> występowania złóż, </w:t>
            </w:r>
            <w:r w:rsidRPr="00B342A1">
              <w:rPr>
                <w:sz w:val="18"/>
                <w:szCs w:val="18"/>
              </w:rPr>
              <w:t>zwłaszcza o znaczeniu strategicznym (m.in. węgiel brunatny).</w:t>
            </w:r>
          </w:p>
        </w:tc>
      </w:tr>
      <w:tr w:rsidR="0010427B" w:rsidRPr="00B342A1" w:rsidTr="00B342A1">
        <w:tc>
          <w:tcPr>
            <w:tcW w:w="3227" w:type="dxa"/>
            <w:vAlign w:val="center"/>
          </w:tcPr>
          <w:p w:rsidR="0010427B" w:rsidRPr="00B342A1" w:rsidRDefault="0010427B" w:rsidP="00321C01">
            <w:pPr>
              <w:spacing w:line="276" w:lineRule="auto"/>
              <w:jc w:val="center"/>
              <w:rPr>
                <w:b/>
                <w:sz w:val="18"/>
                <w:szCs w:val="18"/>
              </w:rPr>
            </w:pPr>
            <w:r w:rsidRPr="00B342A1">
              <w:rPr>
                <w:b/>
                <w:sz w:val="18"/>
                <w:szCs w:val="18"/>
              </w:rPr>
              <w:t xml:space="preserve">Jakość wód i gospodarka </w:t>
            </w:r>
            <w:r>
              <w:rPr>
                <w:b/>
                <w:sz w:val="18"/>
                <w:szCs w:val="18"/>
              </w:rPr>
              <w:br/>
            </w:r>
            <w:r w:rsidRPr="00B342A1">
              <w:rPr>
                <w:b/>
                <w:sz w:val="18"/>
                <w:szCs w:val="18"/>
              </w:rPr>
              <w:t>wodno-ściekowa</w:t>
            </w:r>
          </w:p>
        </w:tc>
        <w:tc>
          <w:tcPr>
            <w:tcW w:w="5985" w:type="dxa"/>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 xml:space="preserve">kontynuacja realizacji Krajowego Programu Oczyszczania Ścieków Komunalnych (KPOŚK),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 xml:space="preserve">uporządkowanie gospodarki ściekami opadowymi poprzez budowę, rozbudowę i modernizację kanalizacji deszczowej oraz urządzeń podczyszczających,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 xml:space="preserve">budowa przydomowych oczyszczalni ścieków na terenach, gdzie uwarunkowania techniczne lub ekonomiczne wskazują na nieefektywność rozwiązań w zakresie zbiorowego odprowadzania ścieków,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uporządkowanie gospodarki ściekami opadowymi poprzez budowę, rozbudowę i modernizację kanalizacji deszczowej oraz urządzeń podczyszczających.</w:t>
            </w:r>
          </w:p>
        </w:tc>
      </w:tr>
      <w:tr w:rsidR="0010427B" w:rsidRPr="00B342A1" w:rsidTr="00B342A1">
        <w:tc>
          <w:tcPr>
            <w:tcW w:w="3227" w:type="dxa"/>
            <w:vAlign w:val="center"/>
          </w:tcPr>
          <w:p w:rsidR="0010427B" w:rsidRPr="00B342A1" w:rsidRDefault="0010427B" w:rsidP="00856294">
            <w:pPr>
              <w:jc w:val="center"/>
              <w:rPr>
                <w:b/>
                <w:sz w:val="18"/>
                <w:szCs w:val="18"/>
              </w:rPr>
            </w:pPr>
            <w:r w:rsidRPr="00B342A1">
              <w:rPr>
                <w:b/>
                <w:sz w:val="18"/>
                <w:szCs w:val="18"/>
              </w:rPr>
              <w:t>Jakość powietrza</w:t>
            </w:r>
          </w:p>
        </w:tc>
        <w:tc>
          <w:tcPr>
            <w:tcW w:w="5985" w:type="dxa"/>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 xml:space="preserve">osiągnięcie standardów jakości powietrza poprzez wdrożenie programów ochrony powietrza,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 xml:space="preserve">przygotowania do wdrożenia dyrektywy IED przez zakłady przemysłowe (modernizacje istniejących technologii i wprowadzanie nowych, nowoczesnych urządzeń),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 xml:space="preserve">zwiększenie wykorzystania odnawialnych źródeł energii,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prowadzenie działań energ</w:t>
            </w:r>
            <w:r>
              <w:rPr>
                <w:sz w:val="18"/>
                <w:szCs w:val="18"/>
              </w:rPr>
              <w:t>ooszczędnych w mieszkalnictwie</w:t>
            </w:r>
            <w:r>
              <w:rPr>
                <w:sz w:val="18"/>
                <w:szCs w:val="18"/>
              </w:rPr>
              <w:br/>
            </w:r>
            <w:r w:rsidRPr="005E6DFC">
              <w:rPr>
                <w:sz w:val="18"/>
                <w:szCs w:val="18"/>
              </w:rPr>
              <w:t xml:space="preserve">i budownictwie (rozwój sieci ciepłowniczych, termomodernizacje),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ograniczanie emisji ze środków transportu (modernizacja taboru, wykorzystanie paliw ekologicznych, remonty dróg),</w:t>
            </w:r>
          </w:p>
        </w:tc>
      </w:tr>
      <w:tr w:rsidR="0010427B" w:rsidRPr="00B342A1" w:rsidTr="00B342A1">
        <w:tc>
          <w:tcPr>
            <w:tcW w:w="3227" w:type="dxa"/>
            <w:vAlign w:val="center"/>
          </w:tcPr>
          <w:p w:rsidR="0010427B" w:rsidRPr="00B342A1" w:rsidRDefault="0010427B" w:rsidP="00856294">
            <w:pPr>
              <w:jc w:val="center"/>
              <w:rPr>
                <w:b/>
                <w:sz w:val="18"/>
                <w:szCs w:val="18"/>
              </w:rPr>
            </w:pPr>
            <w:r w:rsidRPr="00B342A1">
              <w:rPr>
                <w:b/>
                <w:sz w:val="18"/>
                <w:szCs w:val="18"/>
              </w:rPr>
              <w:t>Hałas</w:t>
            </w:r>
          </w:p>
        </w:tc>
        <w:tc>
          <w:tcPr>
            <w:tcW w:w="5985" w:type="dxa"/>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 xml:space="preserve">opracowywanie i wdrażanie programów ochrony środowiska przed hałasem,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dalszy monitoring klimatu akustycznego w województwie,</w:t>
            </w:r>
          </w:p>
        </w:tc>
      </w:tr>
      <w:tr w:rsidR="0010427B" w:rsidRPr="00B342A1" w:rsidTr="00B342A1">
        <w:tc>
          <w:tcPr>
            <w:tcW w:w="3227" w:type="dxa"/>
            <w:vAlign w:val="center"/>
          </w:tcPr>
          <w:p w:rsidR="0010427B" w:rsidRPr="00B342A1" w:rsidRDefault="0010427B" w:rsidP="00321C01">
            <w:pPr>
              <w:spacing w:line="276" w:lineRule="auto"/>
              <w:jc w:val="center"/>
              <w:rPr>
                <w:b/>
                <w:sz w:val="18"/>
                <w:szCs w:val="18"/>
              </w:rPr>
            </w:pPr>
            <w:r w:rsidRPr="00B342A1">
              <w:rPr>
                <w:b/>
                <w:sz w:val="18"/>
                <w:szCs w:val="18"/>
              </w:rPr>
              <w:t>Oddziaływanie pól elektromagnetycznych</w:t>
            </w:r>
          </w:p>
        </w:tc>
        <w:tc>
          <w:tcPr>
            <w:tcW w:w="5985" w:type="dxa"/>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edukacja ekologiczna nt. rzeczywistej skali zagrożenia emisją pól,</w:t>
            </w:r>
          </w:p>
        </w:tc>
      </w:tr>
      <w:tr w:rsidR="0010427B" w:rsidRPr="00B342A1" w:rsidTr="00B342A1">
        <w:tc>
          <w:tcPr>
            <w:tcW w:w="3227" w:type="dxa"/>
            <w:vAlign w:val="center"/>
          </w:tcPr>
          <w:p w:rsidR="0010427B" w:rsidRPr="00B342A1" w:rsidRDefault="0010427B" w:rsidP="00321C01">
            <w:pPr>
              <w:spacing w:line="276" w:lineRule="auto"/>
              <w:jc w:val="center"/>
              <w:rPr>
                <w:b/>
                <w:sz w:val="18"/>
                <w:szCs w:val="18"/>
              </w:rPr>
            </w:pPr>
            <w:r w:rsidRPr="00B342A1">
              <w:rPr>
                <w:b/>
                <w:sz w:val="18"/>
                <w:szCs w:val="18"/>
              </w:rPr>
              <w:t>Poważne awarie</w:t>
            </w:r>
          </w:p>
        </w:tc>
        <w:tc>
          <w:tcPr>
            <w:tcW w:w="5985" w:type="dxa"/>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 xml:space="preserve">działania zapobiegające powstawaniu poważnych awarii w zakładach oraz w trakcie przewozu materiałów niebezpiecznych,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szybkie usuwanie skutków poważnych awarii,</w:t>
            </w:r>
          </w:p>
        </w:tc>
      </w:tr>
      <w:tr w:rsidR="0010427B" w:rsidRPr="00B342A1" w:rsidTr="00B342A1">
        <w:tc>
          <w:tcPr>
            <w:tcW w:w="3227" w:type="dxa"/>
            <w:vAlign w:val="center"/>
          </w:tcPr>
          <w:p w:rsidR="0010427B" w:rsidRPr="00B342A1" w:rsidRDefault="0010427B" w:rsidP="00321C01">
            <w:pPr>
              <w:spacing w:line="276" w:lineRule="auto"/>
              <w:jc w:val="center"/>
              <w:rPr>
                <w:b/>
                <w:sz w:val="18"/>
                <w:szCs w:val="18"/>
              </w:rPr>
            </w:pPr>
            <w:r w:rsidRPr="00B342A1">
              <w:rPr>
                <w:b/>
                <w:sz w:val="18"/>
                <w:szCs w:val="18"/>
              </w:rPr>
              <w:t>Edukacja dla zrównoważonego rozwoju</w:t>
            </w:r>
          </w:p>
        </w:tc>
        <w:tc>
          <w:tcPr>
            <w:tcW w:w="5985" w:type="dxa"/>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prowadzenie edukacji na rzecz zrównoważonego rozwoju, dotyczącej wszystkich elementów środowiska,</w:t>
            </w:r>
          </w:p>
        </w:tc>
      </w:tr>
      <w:tr w:rsidR="0010427B" w:rsidRPr="00B342A1" w:rsidTr="00B342A1">
        <w:tc>
          <w:tcPr>
            <w:tcW w:w="3227" w:type="dxa"/>
            <w:vAlign w:val="center"/>
          </w:tcPr>
          <w:p w:rsidR="0010427B" w:rsidRPr="00B342A1" w:rsidRDefault="0010427B" w:rsidP="00321C01">
            <w:pPr>
              <w:spacing w:line="276" w:lineRule="auto"/>
              <w:jc w:val="center"/>
              <w:rPr>
                <w:b/>
                <w:sz w:val="18"/>
                <w:szCs w:val="18"/>
              </w:rPr>
            </w:pPr>
            <w:r w:rsidRPr="00B342A1">
              <w:rPr>
                <w:b/>
                <w:sz w:val="18"/>
                <w:szCs w:val="18"/>
              </w:rPr>
              <w:t>Uwzględ</w:t>
            </w:r>
            <w:r>
              <w:rPr>
                <w:b/>
                <w:sz w:val="18"/>
                <w:szCs w:val="18"/>
              </w:rPr>
              <w:t xml:space="preserve">nianie zasad ochrony środowiska </w:t>
            </w:r>
            <w:r w:rsidRPr="00B342A1">
              <w:rPr>
                <w:b/>
                <w:sz w:val="18"/>
                <w:szCs w:val="18"/>
              </w:rPr>
              <w:t>w strategiach sektorowych</w:t>
            </w:r>
          </w:p>
        </w:tc>
        <w:tc>
          <w:tcPr>
            <w:tcW w:w="5985" w:type="dxa"/>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uwzględnianie aspektów środowiskowych w strategiach rozwoju poszczególnych sektorów gospodarczych,</w:t>
            </w:r>
          </w:p>
        </w:tc>
      </w:tr>
      <w:tr w:rsidR="0010427B" w:rsidRPr="00B342A1" w:rsidTr="00B342A1">
        <w:tc>
          <w:tcPr>
            <w:tcW w:w="3227" w:type="dxa"/>
            <w:vAlign w:val="center"/>
          </w:tcPr>
          <w:p w:rsidR="0010427B" w:rsidRPr="00B342A1" w:rsidRDefault="0010427B" w:rsidP="00321C01">
            <w:pPr>
              <w:spacing w:line="276" w:lineRule="auto"/>
              <w:jc w:val="center"/>
              <w:rPr>
                <w:b/>
                <w:sz w:val="18"/>
                <w:szCs w:val="18"/>
              </w:rPr>
            </w:pPr>
            <w:r w:rsidRPr="00B342A1">
              <w:rPr>
                <w:b/>
                <w:sz w:val="18"/>
                <w:szCs w:val="18"/>
              </w:rPr>
              <w:t>Aspekty ekologiczne w planowaniu przestrzennym</w:t>
            </w:r>
          </w:p>
        </w:tc>
        <w:tc>
          <w:tcPr>
            <w:tcW w:w="5985" w:type="dxa"/>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uwzględnianie aspek</w:t>
            </w:r>
            <w:r>
              <w:rPr>
                <w:sz w:val="18"/>
                <w:szCs w:val="18"/>
              </w:rPr>
              <w:t>tów ekologicznych w planowaniu</w:t>
            </w:r>
            <w:r>
              <w:rPr>
                <w:sz w:val="18"/>
                <w:szCs w:val="18"/>
              </w:rPr>
              <w:br/>
            </w:r>
            <w:r w:rsidRPr="005E6DFC">
              <w:rPr>
                <w:sz w:val="18"/>
                <w:szCs w:val="18"/>
              </w:rPr>
              <w:t xml:space="preserve">i zagospodarowaniu przestrzennym, </w:t>
            </w:r>
          </w:p>
          <w:p w:rsidR="0010427B" w:rsidRPr="005E6DFC" w:rsidRDefault="0010427B" w:rsidP="0080642B">
            <w:pPr>
              <w:pStyle w:val="ListParagraph"/>
              <w:numPr>
                <w:ilvl w:val="0"/>
                <w:numId w:val="71"/>
              </w:numPr>
              <w:spacing w:line="276" w:lineRule="auto"/>
              <w:rPr>
                <w:sz w:val="18"/>
                <w:szCs w:val="18"/>
              </w:rPr>
            </w:pPr>
            <w:r w:rsidRPr="005E6DFC">
              <w:rPr>
                <w:sz w:val="18"/>
                <w:szCs w:val="18"/>
              </w:rPr>
              <w:t>aktywizacji rynku na rzecz ochrony środowiska.</w:t>
            </w:r>
          </w:p>
        </w:tc>
      </w:tr>
      <w:tr w:rsidR="0010427B" w:rsidRPr="00B342A1" w:rsidTr="00B342A1">
        <w:tc>
          <w:tcPr>
            <w:tcW w:w="3227" w:type="dxa"/>
            <w:vAlign w:val="center"/>
          </w:tcPr>
          <w:p w:rsidR="0010427B" w:rsidRPr="00B342A1" w:rsidRDefault="0010427B" w:rsidP="007968EE">
            <w:pPr>
              <w:jc w:val="center"/>
              <w:rPr>
                <w:b/>
                <w:sz w:val="18"/>
                <w:szCs w:val="18"/>
              </w:rPr>
            </w:pPr>
            <w:r w:rsidRPr="00B342A1">
              <w:rPr>
                <w:b/>
                <w:sz w:val="18"/>
                <w:szCs w:val="18"/>
              </w:rPr>
              <w:t>Rozwój badań i postęp techniczny</w:t>
            </w:r>
          </w:p>
        </w:tc>
        <w:tc>
          <w:tcPr>
            <w:tcW w:w="5985" w:type="dxa"/>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wzmocnienie regionalnego systemu innowacyjnego i wzmocnienie powiązań nauki z gospodarką.</w:t>
            </w:r>
          </w:p>
        </w:tc>
      </w:tr>
      <w:tr w:rsidR="0010427B" w:rsidRPr="00B342A1" w:rsidTr="00B342A1">
        <w:tc>
          <w:tcPr>
            <w:tcW w:w="3227" w:type="dxa"/>
            <w:tcBorders>
              <w:bottom w:val="single" w:sz="12" w:space="0" w:color="auto"/>
            </w:tcBorders>
            <w:vAlign w:val="center"/>
          </w:tcPr>
          <w:p w:rsidR="0010427B" w:rsidRPr="00B342A1" w:rsidRDefault="0010427B" w:rsidP="00321C01">
            <w:pPr>
              <w:spacing w:line="276" w:lineRule="auto"/>
              <w:jc w:val="center"/>
              <w:rPr>
                <w:b/>
                <w:sz w:val="18"/>
                <w:szCs w:val="18"/>
              </w:rPr>
            </w:pPr>
            <w:r>
              <w:rPr>
                <w:b/>
                <w:sz w:val="18"/>
                <w:szCs w:val="18"/>
              </w:rPr>
              <w:t>Odpowiedzialność za szkody</w:t>
            </w:r>
            <w:r>
              <w:rPr>
                <w:b/>
                <w:sz w:val="18"/>
                <w:szCs w:val="18"/>
              </w:rPr>
              <w:br/>
            </w:r>
            <w:r w:rsidRPr="00B342A1">
              <w:rPr>
                <w:b/>
                <w:sz w:val="18"/>
                <w:szCs w:val="18"/>
              </w:rPr>
              <w:t>w środowisku.</w:t>
            </w:r>
          </w:p>
        </w:tc>
        <w:tc>
          <w:tcPr>
            <w:tcW w:w="5985" w:type="dxa"/>
            <w:tcBorders>
              <w:bottom w:val="single" w:sz="12" w:space="0" w:color="auto"/>
            </w:tcBorders>
            <w:vAlign w:val="center"/>
          </w:tcPr>
          <w:p w:rsidR="0010427B" w:rsidRPr="005E6DFC" w:rsidRDefault="0010427B" w:rsidP="0080642B">
            <w:pPr>
              <w:pStyle w:val="ListParagraph"/>
              <w:numPr>
                <w:ilvl w:val="0"/>
                <w:numId w:val="71"/>
              </w:numPr>
              <w:spacing w:line="276" w:lineRule="auto"/>
              <w:rPr>
                <w:sz w:val="18"/>
                <w:szCs w:val="18"/>
              </w:rPr>
            </w:pPr>
            <w:r w:rsidRPr="005E6DFC">
              <w:rPr>
                <w:sz w:val="18"/>
                <w:szCs w:val="18"/>
              </w:rPr>
              <w:t>doskonalenie procedur zgłaszania i usuwania szkód w środowisku.</w:t>
            </w:r>
          </w:p>
        </w:tc>
      </w:tr>
    </w:tbl>
    <w:p w:rsidR="0010427B" w:rsidRPr="0080642B" w:rsidRDefault="0010427B" w:rsidP="0080642B">
      <w:pPr>
        <w:jc w:val="center"/>
        <w:rPr>
          <w:sz w:val="16"/>
          <w:szCs w:val="16"/>
        </w:rPr>
      </w:pPr>
      <w:r>
        <w:rPr>
          <w:sz w:val="16"/>
          <w:szCs w:val="16"/>
        </w:rPr>
        <w:t>ź</w:t>
      </w:r>
      <w:r w:rsidRPr="00B226CC">
        <w:rPr>
          <w:sz w:val="16"/>
          <w:szCs w:val="16"/>
        </w:rPr>
        <w:t>ródło: Program Ochrony Środowiska dla województwa wielkopolskiego na lata 2012-2015</w:t>
      </w:r>
    </w:p>
    <w:p w:rsidR="0010427B" w:rsidRDefault="0010427B" w:rsidP="00C135EC">
      <w:pPr>
        <w:pStyle w:val="Heading2"/>
        <w:numPr>
          <w:ilvl w:val="1"/>
          <w:numId w:val="1"/>
        </w:numPr>
      </w:pPr>
      <w:bookmarkStart w:id="9" w:name="_Toc356302193"/>
      <w:r>
        <w:t>Uwarunkowania wynikające z Programu Ochrony Środowiska dla Powiatu Gostyńskiego</w:t>
      </w:r>
      <w:bookmarkEnd w:id="9"/>
    </w:p>
    <w:p w:rsidR="0010427B" w:rsidRDefault="0010427B" w:rsidP="00BD13C2">
      <w:pPr>
        <w:ind w:firstLine="426"/>
      </w:pPr>
      <w:r>
        <w:t>Podejmowana na terenie Powiatu działalność realizowana jest zgodnie z ustalonymi na lata</w:t>
      </w:r>
      <w:r>
        <w:br/>
        <w:t>2004-2015</w:t>
      </w:r>
      <w:r>
        <w:rPr>
          <w:rStyle w:val="FootnoteReference"/>
        </w:rPr>
        <w:footnoteReference w:id="2"/>
      </w:r>
      <w:r>
        <w:t xml:space="preserve"> celami ekologicznymi obejmującymi:</w:t>
      </w:r>
    </w:p>
    <w:p w:rsidR="0010427B" w:rsidRDefault="0010427B" w:rsidP="00321C01">
      <w:pPr>
        <w:ind w:left="709"/>
      </w:pPr>
      <w:r>
        <w:t>1) Ochronę zasobów wodnych i racjonalizację zużycia wód podziemnych.</w:t>
      </w:r>
    </w:p>
    <w:p w:rsidR="0010427B" w:rsidRDefault="0010427B" w:rsidP="00321C01">
      <w:pPr>
        <w:ind w:left="709"/>
      </w:pPr>
      <w:r>
        <w:t>2) Ograniczanie emisji zanieczyszczeń ze źródeł punktowych – z terenów: miejskich, przemysłowych i wiejskich.</w:t>
      </w:r>
    </w:p>
    <w:p w:rsidR="0010427B" w:rsidRDefault="0010427B" w:rsidP="00321C01">
      <w:pPr>
        <w:ind w:left="709"/>
      </w:pPr>
      <w:r>
        <w:t>3) Zmniejszanie ładunków zanieczyszczeń pochodzących ze spływów powierzchniowych –</w:t>
      </w:r>
      <w:r>
        <w:br/>
        <w:t>z terenów rolnych i z nieskanalizowanej zabudowy rozproszonej.</w:t>
      </w:r>
    </w:p>
    <w:p w:rsidR="0010427B" w:rsidRDefault="0010427B" w:rsidP="00321C01">
      <w:pPr>
        <w:ind w:left="709"/>
      </w:pPr>
      <w:r>
        <w:t>4) Retencjonowanie wody i ochrona przed powodzią.</w:t>
      </w:r>
    </w:p>
    <w:p w:rsidR="0010427B" w:rsidRPr="003E7FEA" w:rsidRDefault="0010427B" w:rsidP="002B5D74">
      <w:pPr>
        <w:ind w:firstLine="426"/>
      </w:pPr>
      <w:r w:rsidRPr="003E7FEA">
        <w:t>W ramach strategii polityki ekologicznej dla powiatu gostyńskiego wyznaczono następujące cele szczegółowe oraz kierunki działań:</w:t>
      </w:r>
    </w:p>
    <w:p w:rsidR="0010427B" w:rsidRPr="003E7FEA" w:rsidRDefault="0010427B" w:rsidP="00C135EC">
      <w:pPr>
        <w:spacing w:before="120" w:after="120"/>
        <w:outlineLvl w:val="0"/>
        <w:rPr>
          <w:b/>
          <w:i/>
        </w:rPr>
      </w:pPr>
      <w:r w:rsidRPr="003E7FEA">
        <w:rPr>
          <w:b/>
          <w:i/>
        </w:rPr>
        <w:t>Cel 1. Ochrona i rozwój systemu obszarów chronionych</w:t>
      </w:r>
    </w:p>
    <w:p w:rsidR="0010427B" w:rsidRPr="003E7FEA" w:rsidRDefault="0010427B" w:rsidP="003D5E48">
      <w:r w:rsidRPr="003E7FEA">
        <w:t>Kierunki działań:</w:t>
      </w:r>
    </w:p>
    <w:p w:rsidR="0010427B" w:rsidRPr="003E7FEA" w:rsidRDefault="0010427B" w:rsidP="00D26F6E">
      <w:pPr>
        <w:numPr>
          <w:ilvl w:val="0"/>
          <w:numId w:val="46"/>
        </w:numPr>
      </w:pPr>
      <w:r w:rsidRPr="003E7FEA">
        <w:t>Ewidencja obszarów wymagających ochrony.</w:t>
      </w:r>
    </w:p>
    <w:p w:rsidR="0010427B" w:rsidRPr="003E7FEA" w:rsidRDefault="0010427B" w:rsidP="00D26F6E">
      <w:pPr>
        <w:numPr>
          <w:ilvl w:val="0"/>
          <w:numId w:val="46"/>
        </w:numPr>
      </w:pPr>
      <w:r w:rsidRPr="003E7FEA">
        <w:t>Wspieranie gmin w ustanawianiu użytków ekologicznych i zespołów przyrodniczo-krajobrazowych na terenach rolniczych, gdzie występują pozostałości ekosystemów i cennych fragmentów krajobrazu.</w:t>
      </w:r>
    </w:p>
    <w:p w:rsidR="0010427B" w:rsidRPr="003E7FEA" w:rsidRDefault="0010427B" w:rsidP="00D26F6E">
      <w:pPr>
        <w:numPr>
          <w:ilvl w:val="0"/>
          <w:numId w:val="46"/>
        </w:numPr>
      </w:pPr>
      <w:r w:rsidRPr="003E7FEA">
        <w:t>Bieżąca ochrona obszarów i obiektów prawnie chronionych.</w:t>
      </w:r>
    </w:p>
    <w:p w:rsidR="0010427B" w:rsidRPr="003E7FEA" w:rsidRDefault="0010427B" w:rsidP="00C135EC">
      <w:pPr>
        <w:spacing w:before="120" w:after="120"/>
        <w:outlineLvl w:val="0"/>
        <w:rPr>
          <w:b/>
          <w:i/>
        </w:rPr>
      </w:pPr>
      <w:r w:rsidRPr="003E7FEA">
        <w:rPr>
          <w:b/>
          <w:i/>
        </w:rPr>
        <w:t>Cel 2. Integracja aspektów ekologicznych z planowaniem przestrzennym</w:t>
      </w:r>
    </w:p>
    <w:p w:rsidR="0010427B" w:rsidRPr="003E7FEA" w:rsidRDefault="0010427B" w:rsidP="000C6C46">
      <w:r w:rsidRPr="003E7FEA">
        <w:t>Kierunki działań:</w:t>
      </w:r>
    </w:p>
    <w:p w:rsidR="0010427B" w:rsidRPr="003E7FEA" w:rsidRDefault="0010427B" w:rsidP="00D26F6E">
      <w:pPr>
        <w:numPr>
          <w:ilvl w:val="0"/>
          <w:numId w:val="47"/>
        </w:numPr>
      </w:pPr>
      <w:r w:rsidRPr="003E7FEA">
        <w:t>Uwzględnienie w planach zagospodarowania przestrzennego dostępu do terenów cennych przyrodniczo.</w:t>
      </w:r>
    </w:p>
    <w:p w:rsidR="0010427B" w:rsidRPr="003E7FEA" w:rsidRDefault="0010427B" w:rsidP="00D26F6E">
      <w:pPr>
        <w:numPr>
          <w:ilvl w:val="0"/>
          <w:numId w:val="47"/>
        </w:numPr>
      </w:pPr>
      <w:r w:rsidRPr="003E7FEA">
        <w:t>Wprowadzenie odpowiednich procedur lokalizacyjnych chroniących tereny cenne przyrodniczo przed przeinwestowaniem.</w:t>
      </w:r>
    </w:p>
    <w:p w:rsidR="0010427B" w:rsidRPr="003E7FEA" w:rsidRDefault="0010427B" w:rsidP="00C135EC">
      <w:pPr>
        <w:spacing w:before="120" w:after="120"/>
        <w:outlineLvl w:val="0"/>
        <w:rPr>
          <w:b/>
          <w:i/>
        </w:rPr>
      </w:pPr>
      <w:r w:rsidRPr="003E7FEA">
        <w:rPr>
          <w:b/>
          <w:i/>
        </w:rPr>
        <w:t>Cel 3. Ochrona powierzchni ziemi</w:t>
      </w:r>
    </w:p>
    <w:p w:rsidR="0010427B" w:rsidRPr="003E7FEA" w:rsidRDefault="0010427B" w:rsidP="005D7892">
      <w:r w:rsidRPr="003E7FEA">
        <w:t>Kierunki działań:</w:t>
      </w:r>
    </w:p>
    <w:p w:rsidR="0010427B" w:rsidRPr="003E7FEA" w:rsidRDefault="0010427B" w:rsidP="00D26F6E">
      <w:pPr>
        <w:numPr>
          <w:ilvl w:val="0"/>
          <w:numId w:val="48"/>
        </w:numPr>
      </w:pPr>
      <w:r w:rsidRPr="003E7FEA">
        <w:t>Identyfikacja zagrożeń zanieczyszczenia gleb i rekultywacja terenów zdegradowanych (opracowany został materiał wskazujący potencjalne źródła zanieczyszczeń mogących mieć wpływ na standardy jakości gleby na terenie powiatu gostyńskiego).</w:t>
      </w:r>
    </w:p>
    <w:p w:rsidR="0010427B" w:rsidRPr="003E7FEA" w:rsidRDefault="0010427B" w:rsidP="00D26F6E">
      <w:pPr>
        <w:numPr>
          <w:ilvl w:val="0"/>
          <w:numId w:val="48"/>
        </w:numPr>
      </w:pPr>
      <w:r w:rsidRPr="003E7FEA">
        <w:t>Ochrona gleb przed erozją i stepowieniem (wdrażanie programu zadrzewień i zakrzewień śródpolnych).</w:t>
      </w:r>
    </w:p>
    <w:p w:rsidR="0010427B" w:rsidRPr="003E7FEA" w:rsidRDefault="0010427B" w:rsidP="00D26F6E">
      <w:pPr>
        <w:numPr>
          <w:ilvl w:val="0"/>
          <w:numId w:val="48"/>
        </w:numPr>
      </w:pPr>
      <w:r w:rsidRPr="003E7FEA">
        <w:t>Podnoszenie poziomu wiedzy użytkowników gleb w zakresie kodeksu dobrych praktyk rolniczych i zasad rolnictwa ekologicznego (przeprowadzone zostały szkolenia rolników</w:t>
      </w:r>
      <w:r w:rsidRPr="003E7FEA">
        <w:br/>
        <w:t>w zakresie zadań wynikających z kodeksu dobrych praktyk rolniczych).</w:t>
      </w:r>
    </w:p>
    <w:p w:rsidR="0010427B" w:rsidRPr="003E7FEA" w:rsidRDefault="0010427B" w:rsidP="00C135EC">
      <w:pPr>
        <w:spacing w:before="120" w:after="120"/>
        <w:outlineLvl w:val="0"/>
        <w:rPr>
          <w:b/>
          <w:i/>
        </w:rPr>
      </w:pPr>
      <w:r w:rsidRPr="003E7FEA">
        <w:rPr>
          <w:b/>
          <w:i/>
        </w:rPr>
        <w:t>Cel 4. Ochrona zasobów wodnych i racjonalizacja zużycia wód podziemnych</w:t>
      </w:r>
    </w:p>
    <w:p w:rsidR="0010427B" w:rsidRPr="003E7FEA" w:rsidRDefault="0010427B" w:rsidP="007B7DE5">
      <w:r w:rsidRPr="003E7FEA">
        <w:t>Kierunki działań:</w:t>
      </w:r>
    </w:p>
    <w:p w:rsidR="0010427B" w:rsidRPr="003E7FEA" w:rsidRDefault="0010427B" w:rsidP="00D26F6E">
      <w:pPr>
        <w:numPr>
          <w:ilvl w:val="0"/>
          <w:numId w:val="48"/>
        </w:numPr>
      </w:pPr>
      <w:r w:rsidRPr="003E7FEA">
        <w:t>Ochrona zasobów wód podziemnych.</w:t>
      </w:r>
    </w:p>
    <w:p w:rsidR="0010427B" w:rsidRPr="003E7FEA" w:rsidRDefault="0010427B" w:rsidP="00D26F6E">
      <w:pPr>
        <w:numPr>
          <w:ilvl w:val="0"/>
          <w:numId w:val="48"/>
        </w:numPr>
      </w:pPr>
      <w:r w:rsidRPr="003E7FEA">
        <w:t>Poprawa jakości wody do picia – szybka modernizacja niektórych stacji uzdatniania wody.</w:t>
      </w:r>
    </w:p>
    <w:p w:rsidR="0010427B" w:rsidRPr="003E7FEA" w:rsidRDefault="0010427B" w:rsidP="00D26F6E">
      <w:pPr>
        <w:numPr>
          <w:ilvl w:val="0"/>
          <w:numId w:val="48"/>
        </w:numPr>
      </w:pPr>
      <w:r w:rsidRPr="003E7FEA">
        <w:t>Poprawienie szczelności sieci wodociągowej oraz systematyczne usuwanie z niej rur azbestowo-cementowych.</w:t>
      </w:r>
    </w:p>
    <w:p w:rsidR="0010427B" w:rsidRPr="003E7FEA" w:rsidRDefault="0010427B" w:rsidP="00D26F6E">
      <w:pPr>
        <w:numPr>
          <w:ilvl w:val="0"/>
          <w:numId w:val="48"/>
        </w:numPr>
      </w:pPr>
      <w:r w:rsidRPr="003E7FEA">
        <w:t>Znaczne zwiększenie ilości układów pierścieniowych w istniejącej sieci wodociągowej,</w:t>
      </w:r>
      <w:r w:rsidRPr="003E7FEA">
        <w:br/>
        <w:t>co pozwoli w czasie awarii sieci na zasilanie odbiorców wody z innej strony.</w:t>
      </w:r>
    </w:p>
    <w:p w:rsidR="0010427B" w:rsidRPr="003E7FEA" w:rsidRDefault="0010427B" w:rsidP="00D26F6E">
      <w:pPr>
        <w:numPr>
          <w:ilvl w:val="0"/>
          <w:numId w:val="48"/>
        </w:numPr>
      </w:pPr>
      <w:r w:rsidRPr="003E7FEA">
        <w:t>Zwiększenie w istniejących zbiornikach czystej wody – zapasu wody dla celów gaśniczych zgodnie z wymaganiami normy PN-B-02864.</w:t>
      </w:r>
    </w:p>
    <w:p w:rsidR="0010427B" w:rsidRPr="003E7FEA" w:rsidRDefault="0010427B" w:rsidP="00D26F6E">
      <w:pPr>
        <w:numPr>
          <w:ilvl w:val="0"/>
          <w:numId w:val="48"/>
        </w:numPr>
      </w:pPr>
      <w:r w:rsidRPr="003E7FEA">
        <w:t>Działania z zakresu racjonalnego gospodarowania wodą w sektorze przemysłowym.</w:t>
      </w:r>
    </w:p>
    <w:p w:rsidR="0010427B" w:rsidRPr="003E7FEA" w:rsidRDefault="0010427B" w:rsidP="00247067">
      <w:pPr>
        <w:spacing w:before="120" w:after="120"/>
        <w:rPr>
          <w:b/>
          <w:i/>
        </w:rPr>
      </w:pPr>
      <w:r w:rsidRPr="003E7FEA">
        <w:rPr>
          <w:b/>
          <w:i/>
        </w:rPr>
        <w:t>Cel 5. Ograniczenie emisji zanieczyszczeń ze źródeł punktowych – z terenów miejskich, przemysłowych i wiejskich</w:t>
      </w:r>
    </w:p>
    <w:p w:rsidR="0010427B" w:rsidRPr="003E7FEA" w:rsidRDefault="0010427B" w:rsidP="007B7DE5">
      <w:r w:rsidRPr="003E7FEA">
        <w:t>Kierunki działań:</w:t>
      </w:r>
    </w:p>
    <w:p w:rsidR="0010427B" w:rsidRPr="003E7FEA" w:rsidRDefault="0010427B" w:rsidP="00D26F6E">
      <w:pPr>
        <w:numPr>
          <w:ilvl w:val="0"/>
          <w:numId w:val="48"/>
        </w:numPr>
      </w:pPr>
      <w:r w:rsidRPr="003E7FEA">
        <w:t>Porządkowanie</w:t>
      </w:r>
      <w:r w:rsidRPr="003E7FEA">
        <w:tab/>
        <w:t xml:space="preserve"> gospodarki ściekowej poprzez budowę sieci kanalizacji sanitarnej oraz rozbudowę, modernizację lub budowę oczyszczalni.</w:t>
      </w:r>
    </w:p>
    <w:p w:rsidR="0010427B" w:rsidRPr="003E7FEA" w:rsidRDefault="0010427B" w:rsidP="00D26F6E">
      <w:pPr>
        <w:numPr>
          <w:ilvl w:val="0"/>
          <w:numId w:val="48"/>
        </w:numPr>
      </w:pPr>
      <w:r w:rsidRPr="003E7FEA">
        <w:t>Opracowanie systemowych rozwiązań gospodarki ściekowej.</w:t>
      </w:r>
    </w:p>
    <w:p w:rsidR="0010427B" w:rsidRPr="003E7FEA" w:rsidRDefault="0010427B" w:rsidP="00D26F6E">
      <w:pPr>
        <w:numPr>
          <w:ilvl w:val="0"/>
          <w:numId w:val="48"/>
        </w:numPr>
      </w:pPr>
      <w:r w:rsidRPr="003E7FEA">
        <w:t>Opracowanie koncepcji kanalizacji sanitarnej, w których należy ocenić stan techniczny istniejących sieci kanalizacyjnych i oczyszczalni ścieków oraz opracować na poziomie koncepcji sposób rozwiązania kanalizacji sanitarnej poszczególnych miejscowości</w:t>
      </w:r>
      <w:r w:rsidRPr="003E7FEA">
        <w:br/>
        <w:t>wraz z oczyszczeniem ścieków oraz podać etapowanie inwestycji i orientacyjne koszty jej realizacji.</w:t>
      </w:r>
    </w:p>
    <w:p w:rsidR="0010427B" w:rsidRPr="003E7FEA" w:rsidRDefault="0010427B" w:rsidP="00D26F6E">
      <w:pPr>
        <w:numPr>
          <w:ilvl w:val="0"/>
          <w:numId w:val="48"/>
        </w:numPr>
      </w:pPr>
      <w:r w:rsidRPr="003E7FEA">
        <w:t>Racjonalizacji gospodarki ściekowej na terenach zakładów przemysłowych – dążenie do ograniczenia zużywanej wody np.  przez stosowanie obiegów zamkniętych.</w:t>
      </w:r>
    </w:p>
    <w:p w:rsidR="0010427B" w:rsidRPr="003E7FEA" w:rsidRDefault="0010427B" w:rsidP="00D26F6E">
      <w:pPr>
        <w:numPr>
          <w:ilvl w:val="0"/>
          <w:numId w:val="48"/>
        </w:numPr>
      </w:pPr>
      <w:r w:rsidRPr="003E7FEA">
        <w:t>Zmniejszenie ładunków zanieczyszczeń pochodzących ze spływów powierzchniowych –</w:t>
      </w:r>
      <w:r w:rsidRPr="003E7FEA">
        <w:br/>
        <w:t>z terenów rolnych i z nieskanalizowanej zabudowy rozproszonej.</w:t>
      </w:r>
    </w:p>
    <w:p w:rsidR="0010427B" w:rsidRPr="003E7FEA" w:rsidRDefault="0010427B" w:rsidP="00D26F6E">
      <w:pPr>
        <w:numPr>
          <w:ilvl w:val="0"/>
          <w:numId w:val="48"/>
        </w:numPr>
      </w:pPr>
      <w:r w:rsidRPr="003E7FEA">
        <w:t>Ograniczenie spływu zanieczyszczeń azotowych ze źródeł rolniczych.</w:t>
      </w:r>
    </w:p>
    <w:p w:rsidR="0010427B" w:rsidRPr="003E7FEA" w:rsidRDefault="0010427B" w:rsidP="00D26F6E">
      <w:pPr>
        <w:numPr>
          <w:ilvl w:val="0"/>
          <w:numId w:val="48"/>
        </w:numPr>
      </w:pPr>
      <w:r w:rsidRPr="003E7FEA">
        <w:t>Ograniczenie ładunku zanieczyszczeń pochodzących ze spływu wód deszczowych.</w:t>
      </w:r>
    </w:p>
    <w:p w:rsidR="0010427B" w:rsidRPr="002E0707" w:rsidRDefault="0010427B" w:rsidP="002E0707">
      <w:pPr>
        <w:numPr>
          <w:ilvl w:val="0"/>
          <w:numId w:val="48"/>
        </w:numPr>
      </w:pPr>
      <w:r w:rsidRPr="003E7FEA">
        <w:t>Utrzymanie w dobrym stanie technicznym cieków prowadzących wody deszczowe.</w:t>
      </w:r>
    </w:p>
    <w:p w:rsidR="0010427B" w:rsidRDefault="0010427B">
      <w:pPr>
        <w:spacing w:line="240" w:lineRule="auto"/>
        <w:jc w:val="left"/>
        <w:rPr>
          <w:b/>
          <w:i/>
        </w:rPr>
      </w:pPr>
      <w:r>
        <w:rPr>
          <w:b/>
          <w:i/>
        </w:rPr>
        <w:br w:type="page"/>
      </w:r>
    </w:p>
    <w:p w:rsidR="0010427B" w:rsidRPr="003E7FEA" w:rsidRDefault="0010427B" w:rsidP="00C135EC">
      <w:pPr>
        <w:spacing w:before="120" w:after="120"/>
        <w:outlineLvl w:val="0"/>
        <w:rPr>
          <w:b/>
          <w:i/>
        </w:rPr>
      </w:pPr>
      <w:r w:rsidRPr="003E7FEA">
        <w:rPr>
          <w:b/>
          <w:i/>
        </w:rPr>
        <w:t>Cel 6. Retencjonowanie wody i ochrona przed powodzią</w:t>
      </w:r>
    </w:p>
    <w:p w:rsidR="0010427B" w:rsidRPr="003E7FEA" w:rsidRDefault="0010427B" w:rsidP="007B7DE5">
      <w:r w:rsidRPr="003E7FEA">
        <w:t>Kierunki działań:</w:t>
      </w:r>
    </w:p>
    <w:p w:rsidR="0010427B" w:rsidRPr="003E7FEA" w:rsidRDefault="0010427B" w:rsidP="00D26F6E">
      <w:pPr>
        <w:numPr>
          <w:ilvl w:val="0"/>
          <w:numId w:val="48"/>
        </w:numPr>
      </w:pPr>
      <w:r w:rsidRPr="003E7FEA">
        <w:t>Opracowanie programu obejmującego ochronę przed powodzią, zwiększenie pojemności retencyjnej zlewni oraz opóźnienie odpływu – dla zlewni Baryczy z uwzględnieniem cieków na terenie Powiatu Gostyńskiego.</w:t>
      </w:r>
    </w:p>
    <w:p w:rsidR="0010427B" w:rsidRPr="003E7FEA" w:rsidRDefault="0010427B" w:rsidP="00D26F6E">
      <w:pPr>
        <w:numPr>
          <w:ilvl w:val="0"/>
          <w:numId w:val="48"/>
        </w:numPr>
      </w:pPr>
      <w:r w:rsidRPr="003E7FEA">
        <w:t>Przywrócenie prawidłowego funkcjonowania systemów melioracji.</w:t>
      </w:r>
    </w:p>
    <w:p w:rsidR="0010427B" w:rsidRPr="003E7FEA" w:rsidRDefault="0010427B" w:rsidP="00C135EC">
      <w:pPr>
        <w:spacing w:before="120" w:after="120"/>
        <w:outlineLvl w:val="0"/>
        <w:rPr>
          <w:b/>
          <w:i/>
        </w:rPr>
      </w:pPr>
      <w:r w:rsidRPr="003E7FEA">
        <w:rPr>
          <w:b/>
          <w:i/>
        </w:rPr>
        <w:t xml:space="preserve">Cel 7. Redukcja źródeł ciepła opalanych węglem </w:t>
      </w:r>
    </w:p>
    <w:p w:rsidR="0010427B" w:rsidRPr="003E7FEA" w:rsidRDefault="0010427B" w:rsidP="00C135EC">
      <w:pPr>
        <w:spacing w:before="120" w:after="120"/>
        <w:outlineLvl w:val="0"/>
        <w:rPr>
          <w:b/>
          <w:i/>
        </w:rPr>
      </w:pPr>
      <w:r w:rsidRPr="003E7FEA">
        <w:rPr>
          <w:b/>
          <w:i/>
        </w:rPr>
        <w:t xml:space="preserve">Cel 8. Zwiększenie udziału odnawialnych źródeł energii </w:t>
      </w:r>
    </w:p>
    <w:p w:rsidR="0010427B" w:rsidRPr="003E7FEA" w:rsidRDefault="0010427B" w:rsidP="00C135EC">
      <w:pPr>
        <w:spacing w:before="120" w:after="120"/>
        <w:outlineLvl w:val="0"/>
        <w:rPr>
          <w:b/>
          <w:i/>
        </w:rPr>
      </w:pPr>
      <w:r w:rsidRPr="003E7FEA">
        <w:rPr>
          <w:b/>
          <w:i/>
        </w:rPr>
        <w:t>Cel 9. Zmniejszenie strat energii cieplnej</w:t>
      </w:r>
    </w:p>
    <w:p w:rsidR="0010427B" w:rsidRPr="003E7FEA" w:rsidRDefault="0010427B" w:rsidP="00D266ED">
      <w:pPr>
        <w:spacing w:before="120" w:after="120"/>
        <w:rPr>
          <w:b/>
          <w:i/>
        </w:rPr>
      </w:pPr>
      <w:r w:rsidRPr="003E7FEA">
        <w:rPr>
          <w:b/>
          <w:i/>
        </w:rPr>
        <w:t>Cel 10. Ograniczenie hałasu na terenie Gostynia oraz poza Gostyniem wokół głównych dróg i źródeł przemysłowych.</w:t>
      </w:r>
    </w:p>
    <w:p w:rsidR="0010427B" w:rsidRPr="003E7FEA" w:rsidRDefault="0010427B" w:rsidP="00F36709">
      <w:r w:rsidRPr="003E7FEA">
        <w:t xml:space="preserve">Kierunki działań: </w:t>
      </w:r>
    </w:p>
    <w:p w:rsidR="0010427B" w:rsidRPr="003E7FEA" w:rsidRDefault="0010427B" w:rsidP="00D26F6E">
      <w:pPr>
        <w:numPr>
          <w:ilvl w:val="0"/>
          <w:numId w:val="48"/>
        </w:numPr>
      </w:pPr>
      <w:r w:rsidRPr="003E7FEA">
        <w:t>Identyfikacja i monitorowanie źródeł hałasu.</w:t>
      </w:r>
    </w:p>
    <w:p w:rsidR="0010427B" w:rsidRPr="003E7FEA" w:rsidRDefault="0010427B" w:rsidP="00D26F6E">
      <w:pPr>
        <w:numPr>
          <w:ilvl w:val="0"/>
          <w:numId w:val="48"/>
        </w:numPr>
      </w:pPr>
      <w:r w:rsidRPr="003E7FEA">
        <w:t>Ograniczanie uciążliwości hałasu komunikacyjnego (po przeprowadzeniu monitoringu poziomu hałasu wykonana została wytłumiająca nawierzchnia na ul. Powstańców Wlkp.</w:t>
      </w:r>
      <w:r w:rsidRPr="003E7FEA">
        <w:br/>
        <w:t>w Gostyniu).</w:t>
      </w:r>
    </w:p>
    <w:p w:rsidR="0010427B" w:rsidRPr="003E7FEA" w:rsidRDefault="0010427B" w:rsidP="00D26F6E">
      <w:pPr>
        <w:numPr>
          <w:ilvl w:val="0"/>
          <w:numId w:val="48"/>
        </w:numPr>
      </w:pPr>
      <w:r w:rsidRPr="003E7FEA">
        <w:t>Ograniczanie uciążliwości hałasu przemysłowego (wydana została decyzja ograniczenia hałasu Firmie działającej na terenie miasta Gostyń).</w:t>
      </w:r>
    </w:p>
    <w:p w:rsidR="0010427B" w:rsidRPr="003E7FEA" w:rsidRDefault="0010427B" w:rsidP="00D266ED">
      <w:pPr>
        <w:spacing w:before="120" w:after="120"/>
        <w:rPr>
          <w:b/>
          <w:i/>
        </w:rPr>
      </w:pPr>
      <w:r w:rsidRPr="003E7FEA">
        <w:rPr>
          <w:b/>
          <w:i/>
        </w:rPr>
        <w:t>Cel 11. Ograniczenie szkodliwego oddziaływania pól elektromagnetycznych na środowisko i zdrowie ludzi</w:t>
      </w:r>
    </w:p>
    <w:p w:rsidR="0010427B" w:rsidRPr="003E7FEA" w:rsidRDefault="0010427B" w:rsidP="00F36709">
      <w:r w:rsidRPr="003E7FEA">
        <w:t>Kierunki działań:</w:t>
      </w:r>
    </w:p>
    <w:p w:rsidR="0010427B" w:rsidRPr="003E7FEA" w:rsidRDefault="0010427B" w:rsidP="00D26F6E">
      <w:pPr>
        <w:numPr>
          <w:ilvl w:val="0"/>
          <w:numId w:val="49"/>
        </w:numPr>
      </w:pPr>
      <w:r w:rsidRPr="003E7FEA">
        <w:t>Inwentaryzacja obiektów emitujących pole elektromagnetyczne.</w:t>
      </w:r>
    </w:p>
    <w:p w:rsidR="0010427B" w:rsidRPr="003E7FEA" w:rsidRDefault="0010427B" w:rsidP="00D26F6E">
      <w:pPr>
        <w:numPr>
          <w:ilvl w:val="0"/>
          <w:numId w:val="49"/>
        </w:numPr>
      </w:pPr>
      <w:r w:rsidRPr="003E7FEA">
        <w:t>Uwzględnianie w miejscowych planach zagospodarowania przestrzennego obiektów emitujących pola elektromagnetyczne.</w:t>
      </w:r>
    </w:p>
    <w:p w:rsidR="0010427B" w:rsidRPr="003E7FEA" w:rsidRDefault="0010427B" w:rsidP="00C135EC">
      <w:pPr>
        <w:spacing w:before="120" w:after="120"/>
        <w:outlineLvl w:val="0"/>
        <w:rPr>
          <w:b/>
          <w:i/>
        </w:rPr>
      </w:pPr>
      <w:r w:rsidRPr="003E7FEA">
        <w:rPr>
          <w:b/>
          <w:i/>
        </w:rPr>
        <w:t>Cel 12. Przeciwdziałanie i zmniejszenie skutków powstawania nadzwyczajnych zagrożeń środowiska</w:t>
      </w:r>
    </w:p>
    <w:p w:rsidR="0010427B" w:rsidRPr="003E7FEA" w:rsidRDefault="0010427B" w:rsidP="00F36709">
      <w:r w:rsidRPr="003E7FEA">
        <w:t>Kierunki działań:</w:t>
      </w:r>
    </w:p>
    <w:p w:rsidR="0010427B" w:rsidRPr="003E7FEA" w:rsidRDefault="0010427B" w:rsidP="00D26F6E">
      <w:pPr>
        <w:numPr>
          <w:ilvl w:val="0"/>
          <w:numId w:val="49"/>
        </w:numPr>
      </w:pPr>
      <w:r w:rsidRPr="003E7FEA">
        <w:t>Ograniczenie ryzyka wystąpienia awarii przemysłowej.</w:t>
      </w:r>
    </w:p>
    <w:p w:rsidR="0010427B" w:rsidRPr="003E7FEA" w:rsidRDefault="0010427B" w:rsidP="00D26F6E">
      <w:pPr>
        <w:numPr>
          <w:ilvl w:val="0"/>
          <w:numId w:val="49"/>
        </w:numPr>
      </w:pPr>
      <w:r w:rsidRPr="003E7FEA">
        <w:t>Działania organizacyjne zmierzające do skutecznego i sprawnego usuwania awarii przemysłowych.</w:t>
      </w:r>
    </w:p>
    <w:p w:rsidR="0010427B" w:rsidRPr="00C64CCF" w:rsidRDefault="0010427B" w:rsidP="00C135EC">
      <w:pPr>
        <w:pStyle w:val="Heading1"/>
      </w:pPr>
      <w:r>
        <w:br w:type="page"/>
      </w:r>
      <w:bookmarkStart w:id="10" w:name="_Toc356302194"/>
      <w:r w:rsidRPr="00C64CCF">
        <w:t>Charakterystyka Gminy</w:t>
      </w:r>
      <w:r>
        <w:t xml:space="preserve"> Pępowo</w:t>
      </w:r>
      <w:bookmarkEnd w:id="10"/>
    </w:p>
    <w:p w:rsidR="0010427B" w:rsidRDefault="0010427B" w:rsidP="00C135EC">
      <w:pPr>
        <w:pStyle w:val="Heading2"/>
        <w:numPr>
          <w:ilvl w:val="1"/>
          <w:numId w:val="1"/>
        </w:numPr>
      </w:pPr>
      <w:bookmarkStart w:id="11" w:name="_Toc356302195"/>
      <w:r w:rsidRPr="00564FEE">
        <w:t>Położenie administracyjne</w:t>
      </w:r>
      <w:bookmarkEnd w:id="11"/>
    </w:p>
    <w:p w:rsidR="0010427B" w:rsidRDefault="0010427B" w:rsidP="00420C4B">
      <w:pPr>
        <w:ind w:firstLine="360"/>
      </w:pPr>
      <w:r w:rsidRPr="00BB4D30">
        <w:t>Gmina wiejska Pępowo</w:t>
      </w:r>
      <w:r>
        <w:t xml:space="preserve"> usytuowana jest w południowo-</w:t>
      </w:r>
      <w:r w:rsidRPr="00BB4D30">
        <w:t xml:space="preserve">wschodniej części Wielkopolski, na terenie powiatu gostyńskiego. Od północy graniczy z gminą Piaski </w:t>
      </w:r>
      <w:r>
        <w:t>(powiat gostyński), od południa</w:t>
      </w:r>
      <w:r>
        <w:br/>
      </w:r>
      <w:r w:rsidRPr="00BB4D30">
        <w:t>z gminami Jutrosin i Miejska Górka należącymi do po</w:t>
      </w:r>
      <w:r>
        <w:t>wiatu rawickiego. Od wschodu z g</w:t>
      </w:r>
      <w:r w:rsidRPr="00BB4D30">
        <w:t>miną K</w:t>
      </w:r>
      <w:r>
        <w:t>obylin (powiat krotoszyński) i g</w:t>
      </w:r>
      <w:r w:rsidRPr="00BB4D30">
        <w:t xml:space="preserve">miną Pogorzela (powiat gostyński), od zachodu z </w:t>
      </w:r>
      <w:r>
        <w:t>gminą Krobia (powiat gostyński).</w:t>
      </w:r>
    </w:p>
    <w:p w:rsidR="0010427B" w:rsidRDefault="0010427B" w:rsidP="00086F36">
      <w:pPr>
        <w:ind w:firstLine="284"/>
        <w:jc w:val="center"/>
      </w:pPr>
      <w:r w:rsidRPr="004431B5">
        <w:rPr>
          <w:noProof/>
          <w:lang w:eastAsia="pl-PL"/>
        </w:rPr>
        <w:pict>
          <v:shape id="Obraz 1" o:spid="_x0000_i1026" type="#_x0000_t75" style="width:254.25pt;height:254.25pt;visibility:visible">
            <v:imagedata r:id="rId13" o:title=""/>
          </v:shape>
        </w:pict>
      </w:r>
    </w:p>
    <w:p w:rsidR="0010427B" w:rsidRPr="00086F36" w:rsidRDefault="0010427B" w:rsidP="00C135EC">
      <w:pPr>
        <w:pStyle w:val="RysunkiiRyciny"/>
        <w:outlineLvl w:val="0"/>
      </w:pPr>
      <w:bookmarkStart w:id="12" w:name="_Toc356302309"/>
      <w:r w:rsidRPr="00086F36">
        <w:t>Rys.</w:t>
      </w:r>
      <w:r>
        <w:t>1.</w:t>
      </w:r>
      <w:r w:rsidRPr="00086F36">
        <w:t xml:space="preserve"> Położenie gminy Pępowo</w:t>
      </w:r>
      <w:bookmarkEnd w:id="12"/>
    </w:p>
    <w:p w:rsidR="0010427B" w:rsidRDefault="0010427B" w:rsidP="00EE2854">
      <w:pPr>
        <w:jc w:val="center"/>
        <w:rPr>
          <w:sz w:val="16"/>
          <w:szCs w:val="16"/>
        </w:rPr>
      </w:pPr>
      <w:r w:rsidRPr="00086F36">
        <w:rPr>
          <w:sz w:val="16"/>
          <w:szCs w:val="16"/>
        </w:rPr>
        <w:t>Opracowanie</w:t>
      </w:r>
      <w:r>
        <w:rPr>
          <w:sz w:val="16"/>
          <w:szCs w:val="16"/>
        </w:rPr>
        <w:t>:</w:t>
      </w:r>
      <w:r w:rsidRPr="00086F36">
        <w:rPr>
          <w:sz w:val="16"/>
          <w:szCs w:val="16"/>
        </w:rPr>
        <w:t xml:space="preserve"> Ecomedio Biuro Analiz Środowiskowych</w:t>
      </w:r>
    </w:p>
    <w:p w:rsidR="0010427B" w:rsidRPr="00D31395" w:rsidRDefault="0010427B" w:rsidP="009B23E9">
      <w:pPr>
        <w:spacing w:before="120"/>
        <w:ind w:firstLine="426"/>
      </w:pPr>
      <w:r>
        <w:rPr>
          <w:lang w:eastAsia="pl-PL"/>
        </w:rPr>
        <w:t xml:space="preserve">Na terenie gminy istnieje dobrze rozwinięta sieć dróg lokalnych (ponad 120 km) jednak </w:t>
      </w:r>
      <w:r>
        <w:t>nie przecina jej żadna droga o znaczeniu krajowym jak i wojewódzkim. Jedynie krótki odcinek granicy południowej przylega do skraju drogi krajowej nr 36 relacji Ostrów Wielkopolski – Prochowice. Również w części południowej gminy, pomiędzy miejscowością Krzekotowice, a Wilkoniczki przebiega dwutorowa linia kolejowa relacji: Głogów – Leszno – Ostrów (Łódź Kaliska) ze stacją</w:t>
      </w:r>
      <w:r>
        <w:br/>
        <w:t>w Pępowie.</w:t>
      </w:r>
    </w:p>
    <w:p w:rsidR="0010427B" w:rsidRDefault="0010427B" w:rsidP="00C135EC">
      <w:pPr>
        <w:pStyle w:val="Heading2"/>
        <w:numPr>
          <w:ilvl w:val="1"/>
          <w:numId w:val="1"/>
        </w:numPr>
      </w:pPr>
      <w:bookmarkStart w:id="13" w:name="_Toc356302196"/>
      <w:r w:rsidRPr="00564FEE">
        <w:t>Położenie fizycznogeograficzne</w:t>
      </w:r>
      <w:bookmarkEnd w:id="13"/>
    </w:p>
    <w:p w:rsidR="0010427B" w:rsidRPr="00FB688C" w:rsidRDefault="0010427B" w:rsidP="00420C4B">
      <w:pPr>
        <w:ind w:firstLine="360"/>
      </w:pPr>
      <w:r w:rsidRPr="00FB688C">
        <w:t>Gmina Pępowo usytuowana jest w południowej części powiatu gostyńskiego</w:t>
      </w:r>
      <w:r>
        <w:t xml:space="preserve"> i zgodnie</w:t>
      </w:r>
      <w:r>
        <w:br/>
        <w:t xml:space="preserve">z podziałem Polski </w:t>
      </w:r>
      <w:r w:rsidRPr="00FB688C">
        <w:t>na mez</w:t>
      </w:r>
      <w:r>
        <w:t>oregiony fizycznogeograficzne według Kondrackiego należy</w:t>
      </w:r>
      <w:r w:rsidRPr="00FB688C">
        <w:t xml:space="preserve"> do prowincji Niżu Środkowoeuropejskiego (31), podprowincji Niziny Środkowopolskie (318), makroregionu Nizina Południowowielkopolska (318.1-2), mezoregionu Wysoczyzna Kaliska (318.12)</w:t>
      </w:r>
      <w:r>
        <w:t>.</w:t>
      </w:r>
    </w:p>
    <w:p w:rsidR="0010427B" w:rsidRPr="00D31395" w:rsidRDefault="0010427B" w:rsidP="00420C4B">
      <w:pPr>
        <w:ind w:firstLine="360"/>
      </w:pPr>
      <w:r>
        <w:t xml:space="preserve">Wysoczyzna Kaliska (318.12) </w:t>
      </w:r>
      <w:r w:rsidRPr="00FB688C">
        <w:t>będąca przedłużeniem od strony wschodniej Wysoczyzny</w:t>
      </w:r>
      <w:r>
        <w:t xml:space="preserve"> Leszczyńskiej zajmuje obszar 2 </w:t>
      </w:r>
      <w:r w:rsidRPr="00FB688C">
        <w:t>623 km</w:t>
      </w:r>
      <w:r w:rsidRPr="00FB688C">
        <w:rPr>
          <w:vertAlign w:val="superscript"/>
        </w:rPr>
        <w:t>2</w:t>
      </w:r>
      <w:r>
        <w:t xml:space="preserve">. Mezoregion ten </w:t>
      </w:r>
      <w:r w:rsidRPr="00FB688C">
        <w:t>wyróżnia się większymi wzniesieniami, których wysokość wynosi od 125 do 150 m n.p.m. Na zachód od Dobrzycy występuje ciąg piaszczysto-żwirowych pagórk</w:t>
      </w:r>
      <w:r>
        <w:t>ów. Wschodnią część tego regionu</w:t>
      </w:r>
      <w:r w:rsidRPr="00FB688C">
        <w:t xml:space="preserve"> przecina Prosna, zachodnia część odwadniana jest ku północy przez Obrę i Lutynię, ku południowi zaś przez dopływy Baryczy.</w:t>
      </w:r>
    </w:p>
    <w:p w:rsidR="0010427B" w:rsidRDefault="0010427B" w:rsidP="00C135EC">
      <w:pPr>
        <w:pStyle w:val="Heading2"/>
        <w:numPr>
          <w:ilvl w:val="1"/>
          <w:numId w:val="1"/>
        </w:numPr>
      </w:pPr>
      <w:bookmarkStart w:id="14" w:name="_Toc356302197"/>
      <w:r w:rsidRPr="00564FEE">
        <w:t>Ukształtowanie powierzchni terenu i geomorfologia</w:t>
      </w:r>
      <w:bookmarkEnd w:id="14"/>
    </w:p>
    <w:p w:rsidR="0010427B" w:rsidRDefault="0010427B" w:rsidP="00D31395">
      <w:pPr>
        <w:ind w:firstLine="426"/>
      </w:pPr>
      <w:r w:rsidRPr="00341447">
        <w:t xml:space="preserve">Powierzchnia terenu gminy Pępowo </w:t>
      </w:r>
      <w:r>
        <w:t>jest mało urozmaicona. Charakterystyczne dla tego obszaru są takie formy lub zespoły form jak:</w:t>
      </w:r>
    </w:p>
    <w:p w:rsidR="0010427B" w:rsidRDefault="0010427B" w:rsidP="007C19F6">
      <w:pPr>
        <w:pStyle w:val="ListParagraph"/>
        <w:numPr>
          <w:ilvl w:val="0"/>
          <w:numId w:val="15"/>
        </w:numPr>
      </w:pPr>
      <w:r>
        <w:t>wysoczyzna morenowa – forma zwarta, z gliną zwałową, piaskami i żwirami zlodowacenia środkowopolskiego w stropie;</w:t>
      </w:r>
    </w:p>
    <w:p w:rsidR="0010427B" w:rsidRPr="00D31395" w:rsidRDefault="0010427B" w:rsidP="007C19F6">
      <w:pPr>
        <w:pStyle w:val="ListParagraph"/>
        <w:numPr>
          <w:ilvl w:val="0"/>
          <w:numId w:val="15"/>
        </w:numPr>
        <w:rPr>
          <w:b/>
        </w:rPr>
      </w:pPr>
      <w:r>
        <w:t>moreny czołowe – pozostałość zlodowacenia środkowopolskiego w postaci izolowanych,</w:t>
      </w:r>
      <w:r>
        <w:br/>
        <w:t>o małej wysokości względnej pagórków zbudowanych z piasków i żwirów, częściowo zaburzonych poprzez utwory plioceńskie. Najlepiej widoczne są w okolicy Skoraszewic;</w:t>
      </w:r>
    </w:p>
    <w:p w:rsidR="0010427B" w:rsidRDefault="0010427B" w:rsidP="007C19F6">
      <w:pPr>
        <w:pStyle w:val="ListParagraph"/>
        <w:numPr>
          <w:ilvl w:val="0"/>
          <w:numId w:val="15"/>
        </w:numPr>
      </w:pPr>
      <w:r>
        <w:t>sandry – zbudowane z fluwioglacjalnych piasków i żwirów, w wyniku rozmycia ich przez wody roztopowe oraz działania procesów peryglacjalnych obserwować je można w formie szczątkowej na wschód od wsi Wilkoniczki;</w:t>
      </w:r>
    </w:p>
    <w:p w:rsidR="0010427B" w:rsidRDefault="0010427B" w:rsidP="007C19F6">
      <w:pPr>
        <w:pStyle w:val="ListParagraph"/>
        <w:numPr>
          <w:ilvl w:val="0"/>
          <w:numId w:val="15"/>
        </w:numPr>
      </w:pPr>
      <w:r>
        <w:t>dolina rzeczna rzeki Dąbroczny –przebiega południkowo – z północy na południe przez środek gminy, słabo zaznaczona w krajobrazie. Istniejące terasy to formy erozyjno-akumulacyjne zbudowane z piasków i żwirów.</w:t>
      </w:r>
    </w:p>
    <w:p w:rsidR="0010427B" w:rsidRPr="00D31395" w:rsidRDefault="0010427B" w:rsidP="00D31395">
      <w:pPr>
        <w:ind w:firstLine="426"/>
      </w:pPr>
      <w:r>
        <w:t>Główne rysy rzeźby gminy Pępowo kształtowały procesy, które miały miejsce w czasie recesji lądolodu środkowopolskiego ze stadiału Warty, aż po początki recesji lądolodu bałtyckiego fazy leszczyńskiej. Od początku holocenu na analizowanym obszarze dominują procesy łagodzące rzeźbę.</w:t>
      </w:r>
    </w:p>
    <w:p w:rsidR="0010427B" w:rsidRDefault="0010427B" w:rsidP="00C135EC">
      <w:pPr>
        <w:pStyle w:val="Heading2"/>
        <w:numPr>
          <w:ilvl w:val="1"/>
          <w:numId w:val="1"/>
        </w:numPr>
      </w:pPr>
      <w:bookmarkStart w:id="15" w:name="_Toc356302198"/>
      <w:r w:rsidRPr="00564FEE">
        <w:t>Budowa geologiczna</w:t>
      </w:r>
      <w:bookmarkEnd w:id="15"/>
    </w:p>
    <w:p w:rsidR="0010427B" w:rsidRDefault="0010427B" w:rsidP="00D31395">
      <w:pPr>
        <w:ind w:firstLine="426"/>
      </w:pPr>
      <w:r>
        <w:t>Gmina Pępowo leży w obrębie jednostki geologicznej zwanej Monokliną Przedsudecką. Monoklina zbudowana jest ze skał permsko-mezozoicznych leżących niezgodnie na sfałdowanym podłożu paleozoicznym. Przewiduje się, że ów kompleks w tej części Polski posiada miąższość</w:t>
      </w:r>
      <w:r>
        <w:br/>
        <w:t xml:space="preserve">2000 m. Do najstarszych skał permskich w tym rejonie zalicza się zlepieńce, piaskowce i łupki czerwonego spągowca, zaś zalegający na głębokości 80-130 m p. p. m. strop mezozoiku reprezentowany jest przez utwory górnego triasu, przeważnie przez iły, iłowce, margle, iłomargle, dolomity oraz piaskowce pstre. </w:t>
      </w:r>
    </w:p>
    <w:p w:rsidR="0010427B" w:rsidRDefault="0010427B" w:rsidP="00D31395">
      <w:pPr>
        <w:ind w:firstLine="426"/>
      </w:pPr>
      <w:r>
        <w:t>Skały trzeciorzędowe leżą niezgodnie na skałach starszych, ponadto nie są scementowane, czym upodabniają się do przykrywających je skał czwartorzędowych. W utworach trzeciorzędowych</w:t>
      </w:r>
      <w:r>
        <w:br/>
        <w:t>o miąższości warstwy 150-200 m przeważają plioceńskie iły poznańskie. W utworach czwartorzędowych o miąższości warstwy 15-90 m (maksimum osiąga w rejonie kompleksu leśnego nad wsią Siedlec) występują utwory plejstoceńskie (pisaki, żwiry, gliny) oraz holoceńskie (piaski, żwiry, mady, torfy).</w:t>
      </w:r>
    </w:p>
    <w:p w:rsidR="0010427B" w:rsidRPr="00D31395" w:rsidRDefault="0010427B" w:rsidP="00506259">
      <w:pPr>
        <w:ind w:firstLine="426"/>
      </w:pPr>
      <w:r>
        <w:t>Morfologia terenu gminy Pępowo została ukształtowana w wyniku deglacjacji strefowej.</w:t>
      </w:r>
    </w:p>
    <w:p w:rsidR="0010427B" w:rsidRDefault="0010427B">
      <w:pPr>
        <w:spacing w:line="240" w:lineRule="auto"/>
        <w:jc w:val="left"/>
        <w:rPr>
          <w:rFonts w:ascii="Cambria" w:hAnsi="Cambria"/>
          <w:b/>
          <w:bCs/>
          <w:szCs w:val="26"/>
        </w:rPr>
      </w:pPr>
      <w:r>
        <w:br w:type="page"/>
      </w:r>
    </w:p>
    <w:p w:rsidR="0010427B" w:rsidRDefault="0010427B" w:rsidP="00C135EC">
      <w:pPr>
        <w:pStyle w:val="Heading2"/>
        <w:numPr>
          <w:ilvl w:val="1"/>
          <w:numId w:val="1"/>
        </w:numPr>
      </w:pPr>
      <w:bookmarkStart w:id="16" w:name="_Toc356302199"/>
      <w:r w:rsidRPr="00564FEE">
        <w:t>Kopaliny</w:t>
      </w:r>
      <w:bookmarkEnd w:id="16"/>
    </w:p>
    <w:p w:rsidR="0010427B" w:rsidRDefault="0010427B" w:rsidP="00420C4B">
      <w:pPr>
        <w:ind w:firstLine="425"/>
      </w:pPr>
      <w:r>
        <w:t>Na badanym obszarze zarejestrowano kilka wyrobisk poeksploatacyjnych. Zarówno powierzchnia jak i ich głębokość są nieznaczne, co świadczy o tym, iż pozyskiwany tutaj surowiec (głównie żwir</w:t>
      </w:r>
      <w:r>
        <w:br/>
        <w:t>i piasek) wykorzystywano na lokalne potrzeby. Obecnie nie prowadzi się żadnej eksploatacji surowców.</w:t>
      </w:r>
    </w:p>
    <w:p w:rsidR="0010427B" w:rsidRPr="00D31395" w:rsidRDefault="0010427B" w:rsidP="00420C4B">
      <w:pPr>
        <w:ind w:firstLine="426"/>
      </w:pPr>
      <w:r>
        <w:t>Na północ od gminy Pępowo znajduje się udokumentowane złoże węgla brunatnego „Gostyń”,</w:t>
      </w:r>
      <w:r>
        <w:br/>
        <w:t>o powierzchni 5000 ha i zasobności geologicznej 1988,83 mln t. Z uwagi na całkowitą degradację środowiska przyrodniczego, mającego miejsce w trakcie wydobywania węgla brunatnego, nie wskazana jest eksploatacja tego złoża.</w:t>
      </w:r>
    </w:p>
    <w:p w:rsidR="0010427B" w:rsidRDefault="0010427B" w:rsidP="00C135EC">
      <w:pPr>
        <w:pStyle w:val="Heading2"/>
        <w:numPr>
          <w:ilvl w:val="1"/>
          <w:numId w:val="1"/>
        </w:numPr>
      </w:pPr>
      <w:bookmarkStart w:id="17" w:name="_Toc356302200"/>
      <w:r w:rsidRPr="00564FEE">
        <w:t>Gleby</w:t>
      </w:r>
      <w:bookmarkEnd w:id="17"/>
    </w:p>
    <w:p w:rsidR="0010427B" w:rsidRDefault="0010427B" w:rsidP="00D31395">
      <w:pPr>
        <w:autoSpaceDE w:val="0"/>
        <w:autoSpaceDN w:val="0"/>
        <w:adjustRightInd w:val="0"/>
        <w:ind w:firstLine="426"/>
        <w:rPr>
          <w:lang w:eastAsia="pl-PL"/>
        </w:rPr>
      </w:pPr>
      <w:r>
        <w:rPr>
          <w:lang w:eastAsia="pl-PL"/>
        </w:rPr>
        <w:t>W gminie Pępowo występują sprzyjające rozwoju rolnictwa gleby, zaliczane</w:t>
      </w:r>
      <w:r>
        <w:rPr>
          <w:color w:val="993300"/>
        </w:rPr>
        <w:t xml:space="preserve"> </w:t>
      </w:r>
      <w:r>
        <w:t>przeważnie do kompleksu pszennego dobrego i żytniego bardzo dobrego. Powyższe uwarunkowania</w:t>
      </w:r>
      <w:r>
        <w:rPr>
          <w:lang w:eastAsia="pl-PL"/>
        </w:rPr>
        <w:t xml:space="preserve"> środowiska, jak i fakt nie występowania na obszarze gminy zjawiska erozji gleb powoduje, że użytki rolne stanowią ponad 6 tys. ha, czyli ponad 70% obszaru gminy. </w:t>
      </w:r>
    </w:p>
    <w:p w:rsidR="0010427B" w:rsidRDefault="0010427B" w:rsidP="00D31395">
      <w:pPr>
        <w:ind w:firstLine="426"/>
      </w:pPr>
      <w:r>
        <w:t>O wartości ro</w:t>
      </w:r>
      <w:r w:rsidRPr="008065C8">
        <w:t>l</w:t>
      </w:r>
      <w:r>
        <w:t>niczej gleb, decyduje przynależność do danej klasy bonitacyjnej, którą ustala się odrębnie dla gruntów ornych i dla użytków zielonych. Do podstaw zaliczenia gleb do właściwej klasy bonitacyjnej</w:t>
      </w:r>
      <w:r>
        <w:rPr>
          <w:color w:val="993300"/>
        </w:rPr>
        <w:t xml:space="preserve"> </w:t>
      </w:r>
      <w:r>
        <w:t>należą przede wszystkim ich właściwości oraz warunki przyrodnicze terenu. W obrębie gleb gruntów ornych wydzielono 9 klas bonitacyjnych.</w:t>
      </w:r>
    </w:p>
    <w:p w:rsidR="0010427B" w:rsidRDefault="0010427B" w:rsidP="00D31395">
      <w:pPr>
        <w:ind w:firstLine="426"/>
      </w:pPr>
      <w:r>
        <w:t>Według badań Okręgowej Stacji Chemiczno – Rolniczej w Poznaniu (OSCR) w Gminie Pępowo, wśród użytków rolnych dominują gleby orne dobre – klasa IIIa, stanowiące 56% ogólnej powierzchni gruntów ornych. Gleby te mają już wyraźne gorsze właściwości fizyczne i chemiczne, występują</w:t>
      </w:r>
      <w:r>
        <w:br/>
        <w:t>w mniej korzystnych warunkach fizjograficznych niż gleby klasy I i II (gleby orne najlepsze i gleby orne bardzo dobre). Zalicza się do nich gleby brunatne i płowe wytworzone z piasków gliniastych mocnych, różnych utworów pyłowych i glin lekkich oraz iłów pylastych, średnio dobre czarnoziemy leśno-stepowe i leśno-łąkowe wytworzone z glin, iłów i utworów pyłowych oraz z piasków gliniastych mocnych.</w:t>
      </w:r>
    </w:p>
    <w:p w:rsidR="0010427B" w:rsidRPr="00341447" w:rsidRDefault="0010427B" w:rsidP="00D31395">
      <w:pPr>
        <w:ind w:firstLine="426"/>
      </w:pPr>
      <w:r>
        <w:t>22% udziału mają gleby klasy IIIb, czyli</w:t>
      </w:r>
      <w:r>
        <w:rPr>
          <w:color w:val="993300"/>
        </w:rPr>
        <w:t xml:space="preserve"> </w:t>
      </w:r>
      <w:r>
        <w:t>gleby orne średnio dobre, zbliżone właściwościami do gleb klasy IIa, ale w większym stopniu zaznaczają się ich gorsze właściwości fizyczne i chemiczne,</w:t>
      </w:r>
      <w:r>
        <w:br/>
        <w:t>a często i gorsze warunki hydrograficzne. Zalicza się do nich gleby brunatne, płowe i opadowo-glejowe, czarne ziemie, rędziny, niewymagające melioracji (lub zmeliorowane) gleby orne torfowo-murszowe i torfowe. Gruntów najlepszej klasy bonitacyjnych tj. I brak na obszarze omawianej gminy, zaś klasa II reprezentowana jest przez 1% gruntów ornych (Tabela 1.).</w:t>
      </w:r>
    </w:p>
    <w:p w:rsidR="0010427B" w:rsidRDefault="0010427B">
      <w:pPr>
        <w:spacing w:line="240" w:lineRule="auto"/>
        <w:jc w:val="left"/>
        <w:rPr>
          <w:sz w:val="18"/>
          <w:szCs w:val="18"/>
        </w:rPr>
      </w:pPr>
      <w:bookmarkStart w:id="18" w:name="_Toc253651129"/>
      <w:bookmarkStart w:id="19" w:name="_Toc251582258"/>
      <w:bookmarkStart w:id="20" w:name="_Toc251233112"/>
      <w:r>
        <w:br w:type="page"/>
      </w:r>
    </w:p>
    <w:p w:rsidR="0010427B" w:rsidRPr="00DD495A" w:rsidRDefault="0010427B" w:rsidP="00C135EC">
      <w:pPr>
        <w:pStyle w:val="Tabela"/>
        <w:outlineLvl w:val="0"/>
      </w:pPr>
      <w:bookmarkStart w:id="21" w:name="_Toc356302325"/>
      <w:r>
        <w:t>Tabela</w:t>
      </w:r>
      <w:r w:rsidRPr="00DD495A">
        <w:t xml:space="preserve"> 1. Klasy bonitacyjne gruntów ornych na obszarze Gminy </w:t>
      </w:r>
      <w:bookmarkEnd w:id="18"/>
      <w:bookmarkEnd w:id="19"/>
      <w:bookmarkEnd w:id="20"/>
      <w:r w:rsidRPr="00DD495A">
        <w:t>Pępowo</w:t>
      </w:r>
      <w:bookmarkEnd w:id="21"/>
    </w:p>
    <w:tbl>
      <w:tblPr>
        <w:tblW w:w="0" w:type="auto"/>
        <w:jc w:val="center"/>
        <w:tblInd w:w="325" w:type="dxa"/>
        <w:tblLayout w:type="fixed"/>
        <w:tblCellMar>
          <w:left w:w="70" w:type="dxa"/>
          <w:right w:w="70" w:type="dxa"/>
        </w:tblCellMar>
        <w:tblLook w:val="00A0"/>
      </w:tblPr>
      <w:tblGrid>
        <w:gridCol w:w="1010"/>
        <w:gridCol w:w="1010"/>
        <w:gridCol w:w="1011"/>
        <w:gridCol w:w="1010"/>
        <w:gridCol w:w="1010"/>
        <w:gridCol w:w="1011"/>
        <w:gridCol w:w="1010"/>
        <w:gridCol w:w="1010"/>
        <w:gridCol w:w="1011"/>
      </w:tblGrid>
      <w:tr w:rsidR="0010427B" w:rsidRPr="00DD495A" w:rsidTr="00D31395">
        <w:trPr>
          <w:trHeight w:val="387"/>
          <w:tblHeader/>
          <w:jc w:val="center"/>
        </w:trPr>
        <w:tc>
          <w:tcPr>
            <w:tcW w:w="9093" w:type="dxa"/>
            <w:gridSpan w:val="9"/>
            <w:tcBorders>
              <w:top w:val="single" w:sz="12" w:space="0" w:color="auto"/>
              <w:left w:val="single" w:sz="12" w:space="0" w:color="auto"/>
              <w:bottom w:val="single" w:sz="4" w:space="0" w:color="auto"/>
              <w:right w:val="single" w:sz="12"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Klasy bonitacyjne gruntów ornych wyrażone w procentach [%]</w:t>
            </w:r>
          </w:p>
        </w:tc>
      </w:tr>
      <w:tr w:rsidR="0010427B" w:rsidRPr="00DD495A" w:rsidTr="00D31395">
        <w:trPr>
          <w:trHeight w:val="387"/>
          <w:tblHeader/>
          <w:jc w:val="center"/>
        </w:trPr>
        <w:tc>
          <w:tcPr>
            <w:tcW w:w="1010" w:type="dxa"/>
            <w:tcBorders>
              <w:top w:val="nil"/>
              <w:left w:val="single" w:sz="12" w:space="0" w:color="auto"/>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I</w:t>
            </w:r>
          </w:p>
        </w:tc>
        <w:tc>
          <w:tcPr>
            <w:tcW w:w="1010" w:type="dxa"/>
            <w:tcBorders>
              <w:top w:val="nil"/>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II</w:t>
            </w:r>
          </w:p>
        </w:tc>
        <w:tc>
          <w:tcPr>
            <w:tcW w:w="1011" w:type="dxa"/>
            <w:tcBorders>
              <w:top w:val="nil"/>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III a</w:t>
            </w:r>
          </w:p>
        </w:tc>
        <w:tc>
          <w:tcPr>
            <w:tcW w:w="1010" w:type="dxa"/>
            <w:tcBorders>
              <w:top w:val="nil"/>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III b</w:t>
            </w:r>
          </w:p>
        </w:tc>
        <w:tc>
          <w:tcPr>
            <w:tcW w:w="1010" w:type="dxa"/>
            <w:tcBorders>
              <w:top w:val="nil"/>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IV a</w:t>
            </w:r>
          </w:p>
        </w:tc>
        <w:tc>
          <w:tcPr>
            <w:tcW w:w="1011" w:type="dxa"/>
            <w:tcBorders>
              <w:top w:val="nil"/>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IV b</w:t>
            </w:r>
          </w:p>
        </w:tc>
        <w:tc>
          <w:tcPr>
            <w:tcW w:w="1010" w:type="dxa"/>
            <w:tcBorders>
              <w:top w:val="nil"/>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V</w:t>
            </w:r>
          </w:p>
        </w:tc>
        <w:tc>
          <w:tcPr>
            <w:tcW w:w="1010" w:type="dxa"/>
            <w:tcBorders>
              <w:top w:val="nil"/>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VI</w:t>
            </w:r>
          </w:p>
        </w:tc>
        <w:tc>
          <w:tcPr>
            <w:tcW w:w="1011" w:type="dxa"/>
            <w:tcBorders>
              <w:top w:val="nil"/>
              <w:left w:val="nil"/>
              <w:bottom w:val="single" w:sz="12" w:space="0" w:color="auto"/>
              <w:right w:val="single" w:sz="12" w:space="0" w:color="auto"/>
            </w:tcBorders>
            <w:shd w:val="clear" w:color="auto" w:fill="FFFFFF"/>
            <w:noWrap/>
            <w:vAlign w:val="center"/>
          </w:tcPr>
          <w:p w:rsidR="0010427B" w:rsidRPr="00DD495A" w:rsidRDefault="0010427B" w:rsidP="00BA5D54">
            <w:pPr>
              <w:spacing w:line="276" w:lineRule="auto"/>
              <w:jc w:val="center"/>
              <w:rPr>
                <w:b/>
                <w:bCs/>
                <w:sz w:val="18"/>
                <w:szCs w:val="18"/>
                <w:lang w:eastAsia="pl-PL"/>
              </w:rPr>
            </w:pPr>
            <w:r w:rsidRPr="00DD495A">
              <w:rPr>
                <w:b/>
                <w:bCs/>
                <w:sz w:val="18"/>
                <w:szCs w:val="18"/>
                <w:lang w:eastAsia="pl-PL"/>
              </w:rPr>
              <w:t>VI rz</w:t>
            </w:r>
          </w:p>
        </w:tc>
      </w:tr>
      <w:tr w:rsidR="0010427B" w:rsidRPr="00DD495A" w:rsidTr="00D31395">
        <w:trPr>
          <w:trHeight w:val="387"/>
          <w:jc w:val="center"/>
        </w:trPr>
        <w:tc>
          <w:tcPr>
            <w:tcW w:w="1010" w:type="dxa"/>
            <w:tcBorders>
              <w:top w:val="single" w:sz="12" w:space="0" w:color="auto"/>
              <w:left w:val="single" w:sz="12" w:space="0" w:color="auto"/>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sz w:val="18"/>
                <w:szCs w:val="18"/>
                <w:lang w:eastAsia="pl-PL"/>
              </w:rPr>
            </w:pPr>
            <w:r w:rsidRPr="00DD495A">
              <w:rPr>
                <w:sz w:val="18"/>
                <w:szCs w:val="18"/>
                <w:lang w:eastAsia="pl-PL"/>
              </w:rPr>
              <w:t>0</w:t>
            </w:r>
          </w:p>
        </w:tc>
        <w:tc>
          <w:tcPr>
            <w:tcW w:w="1010" w:type="dxa"/>
            <w:tcBorders>
              <w:top w:val="single" w:sz="12" w:space="0" w:color="auto"/>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sz w:val="18"/>
                <w:szCs w:val="18"/>
                <w:lang w:eastAsia="pl-PL"/>
              </w:rPr>
            </w:pPr>
            <w:r w:rsidRPr="00DD495A">
              <w:rPr>
                <w:sz w:val="18"/>
                <w:szCs w:val="18"/>
                <w:lang w:eastAsia="pl-PL"/>
              </w:rPr>
              <w:t>1</w:t>
            </w:r>
          </w:p>
        </w:tc>
        <w:tc>
          <w:tcPr>
            <w:tcW w:w="1011" w:type="dxa"/>
            <w:tcBorders>
              <w:top w:val="single" w:sz="12" w:space="0" w:color="auto"/>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sz w:val="18"/>
                <w:szCs w:val="18"/>
                <w:lang w:eastAsia="pl-PL"/>
              </w:rPr>
            </w:pPr>
            <w:r w:rsidRPr="00DD495A">
              <w:rPr>
                <w:sz w:val="18"/>
                <w:szCs w:val="18"/>
                <w:lang w:eastAsia="pl-PL"/>
              </w:rPr>
              <w:t>56</w:t>
            </w:r>
          </w:p>
        </w:tc>
        <w:tc>
          <w:tcPr>
            <w:tcW w:w="1010" w:type="dxa"/>
            <w:tcBorders>
              <w:top w:val="single" w:sz="12" w:space="0" w:color="auto"/>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sz w:val="18"/>
                <w:szCs w:val="18"/>
                <w:lang w:eastAsia="pl-PL"/>
              </w:rPr>
            </w:pPr>
            <w:r w:rsidRPr="00DD495A">
              <w:rPr>
                <w:sz w:val="18"/>
                <w:szCs w:val="18"/>
                <w:lang w:eastAsia="pl-PL"/>
              </w:rPr>
              <w:t>22</w:t>
            </w:r>
          </w:p>
        </w:tc>
        <w:tc>
          <w:tcPr>
            <w:tcW w:w="1010" w:type="dxa"/>
            <w:tcBorders>
              <w:top w:val="single" w:sz="12" w:space="0" w:color="auto"/>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sz w:val="18"/>
                <w:szCs w:val="18"/>
                <w:lang w:eastAsia="pl-PL"/>
              </w:rPr>
            </w:pPr>
            <w:r w:rsidRPr="00DD495A">
              <w:rPr>
                <w:sz w:val="18"/>
                <w:szCs w:val="18"/>
                <w:lang w:eastAsia="pl-PL"/>
              </w:rPr>
              <w:t>12</w:t>
            </w:r>
          </w:p>
        </w:tc>
        <w:tc>
          <w:tcPr>
            <w:tcW w:w="1011" w:type="dxa"/>
            <w:tcBorders>
              <w:top w:val="single" w:sz="12" w:space="0" w:color="auto"/>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sz w:val="18"/>
                <w:szCs w:val="18"/>
                <w:lang w:eastAsia="pl-PL"/>
              </w:rPr>
            </w:pPr>
            <w:r w:rsidRPr="00DD495A">
              <w:rPr>
                <w:sz w:val="18"/>
                <w:szCs w:val="18"/>
                <w:lang w:eastAsia="pl-PL"/>
              </w:rPr>
              <w:t>3</w:t>
            </w:r>
          </w:p>
        </w:tc>
        <w:tc>
          <w:tcPr>
            <w:tcW w:w="1010" w:type="dxa"/>
            <w:tcBorders>
              <w:top w:val="single" w:sz="12" w:space="0" w:color="auto"/>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sz w:val="18"/>
                <w:szCs w:val="18"/>
                <w:lang w:eastAsia="pl-PL"/>
              </w:rPr>
            </w:pPr>
            <w:r w:rsidRPr="00DD495A">
              <w:rPr>
                <w:sz w:val="18"/>
                <w:szCs w:val="18"/>
                <w:lang w:eastAsia="pl-PL"/>
              </w:rPr>
              <w:t>5</w:t>
            </w:r>
          </w:p>
        </w:tc>
        <w:tc>
          <w:tcPr>
            <w:tcW w:w="1010" w:type="dxa"/>
            <w:tcBorders>
              <w:top w:val="single" w:sz="12" w:space="0" w:color="auto"/>
              <w:left w:val="nil"/>
              <w:bottom w:val="single" w:sz="12" w:space="0" w:color="auto"/>
              <w:right w:val="single" w:sz="4" w:space="0" w:color="auto"/>
            </w:tcBorders>
            <w:shd w:val="clear" w:color="auto" w:fill="FFFFFF"/>
            <w:noWrap/>
            <w:vAlign w:val="center"/>
          </w:tcPr>
          <w:p w:rsidR="0010427B" w:rsidRPr="00DD495A" w:rsidRDefault="0010427B" w:rsidP="00BA5D54">
            <w:pPr>
              <w:spacing w:line="276" w:lineRule="auto"/>
              <w:jc w:val="center"/>
              <w:rPr>
                <w:sz w:val="18"/>
                <w:szCs w:val="18"/>
                <w:lang w:eastAsia="pl-PL"/>
              </w:rPr>
            </w:pPr>
            <w:r w:rsidRPr="00DD495A">
              <w:rPr>
                <w:sz w:val="18"/>
                <w:szCs w:val="18"/>
                <w:lang w:eastAsia="pl-PL"/>
              </w:rPr>
              <w:t>1</w:t>
            </w:r>
          </w:p>
        </w:tc>
        <w:tc>
          <w:tcPr>
            <w:tcW w:w="1011" w:type="dxa"/>
            <w:tcBorders>
              <w:top w:val="single" w:sz="12" w:space="0" w:color="auto"/>
              <w:left w:val="nil"/>
              <w:bottom w:val="single" w:sz="12" w:space="0" w:color="auto"/>
              <w:right w:val="single" w:sz="12" w:space="0" w:color="auto"/>
            </w:tcBorders>
            <w:shd w:val="clear" w:color="auto" w:fill="FFFFFF"/>
            <w:noWrap/>
            <w:vAlign w:val="center"/>
          </w:tcPr>
          <w:p w:rsidR="0010427B" w:rsidRPr="00DD495A" w:rsidRDefault="0010427B" w:rsidP="00BA5D54">
            <w:pPr>
              <w:spacing w:line="276" w:lineRule="auto"/>
              <w:jc w:val="center"/>
              <w:rPr>
                <w:sz w:val="18"/>
                <w:szCs w:val="18"/>
                <w:lang w:eastAsia="pl-PL"/>
              </w:rPr>
            </w:pPr>
            <w:r w:rsidRPr="00DD495A">
              <w:rPr>
                <w:sz w:val="18"/>
                <w:szCs w:val="18"/>
                <w:lang w:eastAsia="pl-PL"/>
              </w:rPr>
              <w:t>0</w:t>
            </w:r>
          </w:p>
        </w:tc>
      </w:tr>
    </w:tbl>
    <w:p w:rsidR="0010427B" w:rsidRPr="00DD495A" w:rsidRDefault="0010427B" w:rsidP="00D31395">
      <w:pPr>
        <w:jc w:val="center"/>
        <w:rPr>
          <w:sz w:val="16"/>
          <w:szCs w:val="16"/>
        </w:rPr>
      </w:pPr>
      <w:r w:rsidRPr="00DD495A">
        <w:rPr>
          <w:sz w:val="16"/>
          <w:szCs w:val="16"/>
        </w:rPr>
        <w:t>źródło: Agrochemiczne badania gleb w województwi</w:t>
      </w:r>
      <w:r>
        <w:rPr>
          <w:sz w:val="16"/>
          <w:szCs w:val="16"/>
        </w:rPr>
        <w:t>e wielkopolskim w latach 2000-</w:t>
      </w:r>
      <w:r w:rsidRPr="00DD495A">
        <w:rPr>
          <w:sz w:val="16"/>
          <w:szCs w:val="16"/>
        </w:rPr>
        <w:t>2004</w:t>
      </w:r>
    </w:p>
    <w:p w:rsidR="0010427B" w:rsidRDefault="0010427B" w:rsidP="00D31395">
      <w:pPr>
        <w:spacing w:before="120"/>
        <w:ind w:firstLine="426"/>
        <w:rPr>
          <w:sz w:val="24"/>
          <w:szCs w:val="24"/>
          <w:lang w:eastAsia="pl-PL"/>
        </w:rPr>
      </w:pPr>
      <w:r>
        <w:rPr>
          <w:lang w:eastAsia="pl-PL"/>
        </w:rPr>
        <w:t xml:space="preserve">Przydatność rolniczą gleb określają </w:t>
      </w:r>
      <w:r w:rsidRPr="00D31395">
        <w:rPr>
          <w:bCs/>
          <w:lang w:eastAsia="pl-PL"/>
        </w:rPr>
        <w:t>kompleksy</w:t>
      </w:r>
      <w:r w:rsidRPr="00D31395">
        <w:rPr>
          <w:lang w:eastAsia="pl-PL"/>
        </w:rPr>
        <w:t>,</w:t>
      </w:r>
      <w:r>
        <w:rPr>
          <w:lang w:eastAsia="pl-PL"/>
        </w:rPr>
        <w:t xml:space="preserve"> będące typami siedliskowymi rolniczej powierzchni produkcyjnej, z którymi związany jest odpowiedni dobór uprawianych roślin. Charakterystykę kompleksów przyjęto ze względu na siedliska związane z uprawą zbóż ozimych, uznanych za najbardziej właściwe rośliny wskaźnikowe:</w:t>
      </w:r>
    </w:p>
    <w:p w:rsidR="0010427B" w:rsidRPr="00D31395" w:rsidRDefault="0010427B" w:rsidP="00D31395">
      <w:pPr>
        <w:ind w:firstLine="426"/>
      </w:pPr>
      <w:r>
        <w:t>Wśród gruntów ornych gminy Pępowo przeważają gleby należące do 2 i 4 kompleksu rolniczej przydatności gleb.</w:t>
      </w:r>
      <w:r>
        <w:rPr>
          <w:color w:val="993300"/>
        </w:rPr>
        <w:t xml:space="preserve"> </w:t>
      </w:r>
      <w:r>
        <w:t>Dominuje kompleks 2 (pszenny dobry), który zajmuje 53% powierzchni gruntów ornych omawianego obszaru. Należą do niego gleby brunatne, pseudobielicowe i czarne ziemie, wytworzone z glin lub pyłów na glinach i iłach. Pomimo, iż mają nieco gorsze własności niż gleby zaliczone do kompleksu 1, to na ogół stanowią gleby żyzne, średnio ciężkie do uprawy i w dobrym stopniu kultury. Przy prawidłowo prowadzonej agrotechnice nadają się do uprawy wszystkich roślin, zwłaszcza pszenicy i buraków cukrowych. Gleby kompleksu 2 zaliczane są do klasy IIIa (kompleks żytni bardzo dobry lub kompleks gleb pszennych dobrych) i IIIb (kompleks żytni bardzo dobry – jeśli nie są ciężkie lub pszenny dobry, zbożowo-pastewny mocny, a niekiedy pszenny wadliwy – przy glebach cięższych) (Tabela 2.).</w:t>
      </w:r>
      <w:r>
        <w:rPr>
          <w:color w:val="993300"/>
        </w:rPr>
        <w:t xml:space="preserve"> </w:t>
      </w:r>
    </w:p>
    <w:p w:rsidR="0010427B" w:rsidRPr="008D0E0E" w:rsidRDefault="0010427B" w:rsidP="00C135EC">
      <w:pPr>
        <w:pStyle w:val="Tabela"/>
        <w:outlineLvl w:val="0"/>
      </w:pPr>
      <w:bookmarkStart w:id="22" w:name="_Toc253651130"/>
      <w:bookmarkStart w:id="23" w:name="_Toc356302326"/>
      <w:r>
        <w:t>Tabela</w:t>
      </w:r>
      <w:r w:rsidRPr="008D0E0E">
        <w:t xml:space="preserve"> 2. Kompleksy przydatności rolniczej gruntów ornych w Gminie </w:t>
      </w:r>
      <w:bookmarkEnd w:id="22"/>
      <w:r w:rsidRPr="008D0E0E">
        <w:t>Pępowo</w:t>
      </w:r>
      <w:bookmarkEnd w:id="23"/>
    </w:p>
    <w:tbl>
      <w:tblPr>
        <w:tblW w:w="9286" w:type="dxa"/>
        <w:jc w:val="center"/>
        <w:tblInd w:w="9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tblPr>
      <w:tblGrid>
        <w:gridCol w:w="928"/>
        <w:gridCol w:w="929"/>
        <w:gridCol w:w="928"/>
        <w:gridCol w:w="929"/>
        <w:gridCol w:w="929"/>
        <w:gridCol w:w="928"/>
        <w:gridCol w:w="929"/>
        <w:gridCol w:w="928"/>
        <w:gridCol w:w="929"/>
        <w:gridCol w:w="929"/>
      </w:tblGrid>
      <w:tr w:rsidR="0010427B" w:rsidRPr="00DD495A" w:rsidTr="00D31395">
        <w:trPr>
          <w:cantSplit/>
          <w:trHeight w:val="1134"/>
          <w:jc w:val="center"/>
        </w:trPr>
        <w:tc>
          <w:tcPr>
            <w:tcW w:w="928"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Nazwa kompleksu</w:t>
            </w:r>
          </w:p>
        </w:tc>
        <w:tc>
          <w:tcPr>
            <w:tcW w:w="929"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pszenny bardzo dobry (1)</w:t>
            </w:r>
          </w:p>
        </w:tc>
        <w:tc>
          <w:tcPr>
            <w:tcW w:w="928"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pszenny dobry (2)</w:t>
            </w:r>
          </w:p>
        </w:tc>
        <w:tc>
          <w:tcPr>
            <w:tcW w:w="929"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pszenny wadliwy (3)</w:t>
            </w:r>
          </w:p>
        </w:tc>
        <w:tc>
          <w:tcPr>
            <w:tcW w:w="929"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żytni bardzo dobry (4)</w:t>
            </w:r>
          </w:p>
        </w:tc>
        <w:tc>
          <w:tcPr>
            <w:tcW w:w="928"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żytni dobry</w:t>
            </w:r>
          </w:p>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(5)</w:t>
            </w:r>
          </w:p>
        </w:tc>
        <w:tc>
          <w:tcPr>
            <w:tcW w:w="929"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żytni słaby</w:t>
            </w:r>
          </w:p>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(6)</w:t>
            </w:r>
          </w:p>
        </w:tc>
        <w:tc>
          <w:tcPr>
            <w:tcW w:w="928"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żytni najsłabszy (7)</w:t>
            </w:r>
          </w:p>
        </w:tc>
        <w:tc>
          <w:tcPr>
            <w:tcW w:w="929"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zbożowo pastewny mocny (8)</w:t>
            </w:r>
          </w:p>
        </w:tc>
        <w:tc>
          <w:tcPr>
            <w:tcW w:w="929" w:type="dxa"/>
            <w:tcBorders>
              <w:top w:val="single" w:sz="12" w:space="0" w:color="auto"/>
              <w:bottom w:val="single" w:sz="12" w:space="0" w:color="auto"/>
            </w:tcBorders>
            <w:shd w:val="clear" w:color="auto" w:fill="FFFFFF"/>
            <w:textDirection w:val="btLr"/>
            <w:vAlign w:val="center"/>
          </w:tcPr>
          <w:p w:rsidR="0010427B" w:rsidRPr="00DD495A" w:rsidRDefault="0010427B" w:rsidP="00D31395">
            <w:pPr>
              <w:spacing w:line="240" w:lineRule="auto"/>
              <w:ind w:left="113" w:right="113"/>
              <w:jc w:val="center"/>
              <w:rPr>
                <w:b/>
                <w:sz w:val="18"/>
                <w:szCs w:val="18"/>
                <w:lang w:eastAsia="pl-PL"/>
              </w:rPr>
            </w:pPr>
            <w:r w:rsidRPr="00DD495A">
              <w:rPr>
                <w:b/>
                <w:sz w:val="18"/>
                <w:szCs w:val="18"/>
                <w:lang w:eastAsia="pl-PL"/>
              </w:rPr>
              <w:t>zbożowo - pastewny słaby (9)</w:t>
            </w:r>
          </w:p>
        </w:tc>
      </w:tr>
      <w:tr w:rsidR="0010427B" w:rsidRPr="00DD495A" w:rsidTr="00D31395">
        <w:trPr>
          <w:trHeight w:val="395"/>
          <w:jc w:val="center"/>
        </w:trPr>
        <w:tc>
          <w:tcPr>
            <w:tcW w:w="928" w:type="dxa"/>
            <w:tcBorders>
              <w:top w:val="single" w:sz="12" w:space="0" w:color="auto"/>
              <w:bottom w:val="single" w:sz="12" w:space="0" w:color="auto"/>
            </w:tcBorders>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Udział %</w:t>
            </w:r>
          </w:p>
        </w:tc>
        <w:tc>
          <w:tcPr>
            <w:tcW w:w="929" w:type="dxa"/>
            <w:tcBorders>
              <w:top w:val="single" w:sz="12" w:space="0" w:color="auto"/>
              <w:bottom w:val="single" w:sz="12" w:space="0" w:color="auto"/>
            </w:tcBorders>
            <w:noWrap/>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1</w:t>
            </w:r>
          </w:p>
        </w:tc>
        <w:tc>
          <w:tcPr>
            <w:tcW w:w="928" w:type="dxa"/>
            <w:tcBorders>
              <w:top w:val="single" w:sz="12" w:space="0" w:color="auto"/>
              <w:bottom w:val="single" w:sz="12" w:space="0" w:color="auto"/>
            </w:tcBorders>
            <w:noWrap/>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53</w:t>
            </w:r>
          </w:p>
        </w:tc>
        <w:tc>
          <w:tcPr>
            <w:tcW w:w="929" w:type="dxa"/>
            <w:tcBorders>
              <w:top w:val="single" w:sz="12" w:space="0" w:color="auto"/>
              <w:bottom w:val="single" w:sz="12" w:space="0" w:color="auto"/>
            </w:tcBorders>
            <w:noWrap/>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0</w:t>
            </w:r>
          </w:p>
        </w:tc>
        <w:tc>
          <w:tcPr>
            <w:tcW w:w="929" w:type="dxa"/>
            <w:tcBorders>
              <w:top w:val="single" w:sz="12" w:space="0" w:color="auto"/>
              <w:bottom w:val="single" w:sz="12" w:space="0" w:color="auto"/>
            </w:tcBorders>
            <w:noWrap/>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33</w:t>
            </w:r>
          </w:p>
        </w:tc>
        <w:tc>
          <w:tcPr>
            <w:tcW w:w="928" w:type="dxa"/>
            <w:tcBorders>
              <w:top w:val="single" w:sz="12" w:space="0" w:color="auto"/>
              <w:bottom w:val="single" w:sz="12" w:space="0" w:color="auto"/>
            </w:tcBorders>
            <w:noWrap/>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7</w:t>
            </w:r>
          </w:p>
        </w:tc>
        <w:tc>
          <w:tcPr>
            <w:tcW w:w="929" w:type="dxa"/>
            <w:tcBorders>
              <w:top w:val="single" w:sz="12" w:space="0" w:color="auto"/>
              <w:bottom w:val="single" w:sz="12" w:space="0" w:color="auto"/>
            </w:tcBorders>
            <w:noWrap/>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4</w:t>
            </w:r>
          </w:p>
        </w:tc>
        <w:tc>
          <w:tcPr>
            <w:tcW w:w="928" w:type="dxa"/>
            <w:tcBorders>
              <w:top w:val="single" w:sz="12" w:space="0" w:color="auto"/>
              <w:bottom w:val="single" w:sz="12" w:space="0" w:color="auto"/>
            </w:tcBorders>
            <w:noWrap/>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2</w:t>
            </w:r>
          </w:p>
        </w:tc>
        <w:tc>
          <w:tcPr>
            <w:tcW w:w="929" w:type="dxa"/>
            <w:tcBorders>
              <w:top w:val="single" w:sz="12" w:space="0" w:color="auto"/>
              <w:bottom w:val="single" w:sz="12" w:space="0" w:color="auto"/>
            </w:tcBorders>
            <w:noWrap/>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0</w:t>
            </w:r>
          </w:p>
        </w:tc>
        <w:tc>
          <w:tcPr>
            <w:tcW w:w="929" w:type="dxa"/>
            <w:tcBorders>
              <w:top w:val="single" w:sz="12" w:space="0" w:color="auto"/>
              <w:bottom w:val="single" w:sz="12" w:space="0" w:color="auto"/>
            </w:tcBorders>
            <w:noWrap/>
            <w:vAlign w:val="center"/>
          </w:tcPr>
          <w:p w:rsidR="0010427B" w:rsidRPr="00DD495A" w:rsidRDefault="0010427B" w:rsidP="00D31395">
            <w:pPr>
              <w:spacing w:line="240" w:lineRule="auto"/>
              <w:jc w:val="center"/>
              <w:rPr>
                <w:sz w:val="18"/>
                <w:szCs w:val="18"/>
                <w:lang w:eastAsia="pl-PL"/>
              </w:rPr>
            </w:pPr>
            <w:r w:rsidRPr="00DD495A">
              <w:rPr>
                <w:sz w:val="18"/>
                <w:szCs w:val="18"/>
                <w:lang w:eastAsia="pl-PL"/>
              </w:rPr>
              <w:t>0</w:t>
            </w:r>
          </w:p>
        </w:tc>
      </w:tr>
    </w:tbl>
    <w:p w:rsidR="0010427B" w:rsidRPr="00DD495A" w:rsidRDefault="0010427B" w:rsidP="00D31395">
      <w:pPr>
        <w:jc w:val="center"/>
        <w:rPr>
          <w:highlight w:val="yellow"/>
        </w:rPr>
      </w:pPr>
      <w:r w:rsidRPr="00DD495A">
        <w:rPr>
          <w:sz w:val="16"/>
          <w:szCs w:val="16"/>
        </w:rPr>
        <w:t>źródło: Agrochemiczne badania gleb w województwi</w:t>
      </w:r>
      <w:r>
        <w:rPr>
          <w:sz w:val="16"/>
          <w:szCs w:val="16"/>
        </w:rPr>
        <w:t>e wielkopolskim w latach 2000-</w:t>
      </w:r>
      <w:r w:rsidRPr="00DD495A">
        <w:rPr>
          <w:sz w:val="16"/>
          <w:szCs w:val="16"/>
        </w:rPr>
        <w:t>2004</w:t>
      </w:r>
    </w:p>
    <w:p w:rsidR="0010427B" w:rsidRDefault="0010427B" w:rsidP="00C135EC">
      <w:pPr>
        <w:pStyle w:val="Heading2"/>
        <w:numPr>
          <w:ilvl w:val="1"/>
          <w:numId w:val="1"/>
        </w:numPr>
      </w:pPr>
      <w:bookmarkStart w:id="24" w:name="_Toc356302201"/>
      <w:r w:rsidRPr="00564FEE">
        <w:t>Wody powierzchniowe i podziemne</w:t>
      </w:r>
      <w:bookmarkEnd w:id="24"/>
    </w:p>
    <w:p w:rsidR="0010427B" w:rsidRPr="000B372D" w:rsidRDefault="0010427B" w:rsidP="00C135EC">
      <w:pPr>
        <w:spacing w:before="120" w:after="120"/>
        <w:jc w:val="center"/>
        <w:outlineLvl w:val="0"/>
        <w:rPr>
          <w:b/>
        </w:rPr>
      </w:pPr>
      <w:r w:rsidRPr="000B372D">
        <w:rPr>
          <w:b/>
        </w:rPr>
        <w:t>Wody powierzchniowe</w:t>
      </w:r>
    </w:p>
    <w:p w:rsidR="0010427B" w:rsidRPr="0050106B" w:rsidRDefault="0010427B" w:rsidP="00341447">
      <w:pPr>
        <w:autoSpaceDE w:val="0"/>
        <w:autoSpaceDN w:val="0"/>
        <w:adjustRightInd w:val="0"/>
        <w:ind w:firstLine="426"/>
        <w:rPr>
          <w:lang w:eastAsia="pl-PL"/>
        </w:rPr>
      </w:pPr>
      <w:r w:rsidRPr="0050106B">
        <w:t>Sieć hydrograficzna gminy Pępowo należy do systemu wodnego Baryczy (zlewania Odry).</w:t>
      </w:r>
      <w:r w:rsidRPr="0050106B">
        <w:rPr>
          <w:color w:val="993300"/>
        </w:rPr>
        <w:t xml:space="preserve"> </w:t>
      </w:r>
      <w:r w:rsidRPr="0050106B">
        <w:t>Przez środek gminy, przebiega południkowo – z północy na południe</w:t>
      </w:r>
      <w:r>
        <w:t>,</w:t>
      </w:r>
      <w:r w:rsidRPr="0050106B">
        <w:t xml:space="preserve"> dolina rzeki Dąbroczni</w:t>
      </w:r>
      <w:r>
        <w:t xml:space="preserve">, </w:t>
      </w:r>
      <w:r w:rsidRPr="0050106B">
        <w:t>która odpowiada za odwadnianie większości terenów. Przez ten obszar przebiega ona na odcinku o długości 9,3</w:t>
      </w:r>
      <w:r>
        <w:t xml:space="preserve"> </w:t>
      </w:r>
      <w:r w:rsidRPr="0050106B">
        <w:t>km zaczynając swój bieg od źródła, znajd</w:t>
      </w:r>
      <w:r>
        <w:t>ującego się w północnej części</w:t>
      </w:r>
      <w:r w:rsidRPr="0050106B">
        <w:t xml:space="preserve"> gminy</w:t>
      </w:r>
      <w:r>
        <w:t xml:space="preserve"> Pępowo</w:t>
      </w:r>
      <w:r w:rsidRPr="0050106B">
        <w:t>. C</w:t>
      </w:r>
      <w:r w:rsidRPr="0050106B">
        <w:rPr>
          <w:lang w:eastAsia="pl-PL"/>
        </w:rPr>
        <w:t>ałkowita długość tego cieku wynosi 40,2</w:t>
      </w:r>
      <w:r>
        <w:rPr>
          <w:lang w:eastAsia="pl-PL"/>
        </w:rPr>
        <w:t xml:space="preserve"> km.</w:t>
      </w:r>
    </w:p>
    <w:p w:rsidR="0010427B" w:rsidRPr="00D31395" w:rsidRDefault="0010427B" w:rsidP="00341447">
      <w:pPr>
        <w:ind w:firstLine="426"/>
      </w:pPr>
      <w:r>
        <w:rPr>
          <w:lang w:eastAsia="pl-PL"/>
        </w:rPr>
        <w:t>Odpływ wody ze w</w:t>
      </w:r>
      <w:r w:rsidRPr="00355EF8">
        <w:t>schodni</w:t>
      </w:r>
      <w:r>
        <w:t>ch</w:t>
      </w:r>
      <w:r w:rsidRPr="00355EF8">
        <w:t xml:space="preserve"> krańc</w:t>
      </w:r>
      <w:r>
        <w:t>ów</w:t>
      </w:r>
      <w:r w:rsidRPr="00355EF8">
        <w:t xml:space="preserve"> gminy </w:t>
      </w:r>
      <w:r>
        <w:t xml:space="preserve">następuje </w:t>
      </w:r>
      <w:r w:rsidRPr="00355EF8">
        <w:t xml:space="preserve">do </w:t>
      </w:r>
      <w:r>
        <w:t xml:space="preserve">rzeki </w:t>
      </w:r>
      <w:r w:rsidRPr="00355EF8">
        <w:t xml:space="preserve">Ochli </w:t>
      </w:r>
      <w:r>
        <w:t xml:space="preserve">oraz rzeki Pasieki. </w:t>
      </w:r>
      <w:r w:rsidRPr="00355EF8">
        <w:t xml:space="preserve">Cieki </w:t>
      </w:r>
      <w:r>
        <w:t xml:space="preserve">na terenie gminy Pępowo </w:t>
      </w:r>
      <w:r w:rsidRPr="00355EF8">
        <w:t>mają</w:t>
      </w:r>
      <w:r>
        <w:t xml:space="preserve"> koryta ukształtowane sztucznie. Licznie występują na tym obszarze </w:t>
      </w:r>
      <w:r w:rsidRPr="00355EF8">
        <w:t>rowy melioracyjne</w:t>
      </w:r>
      <w:r>
        <w:t>. W efekcie szybkie odprowadzanie wód opadowych i roztopowych przez powstałe formy działalności antropogenicznej powoduje niekorzystne zjawisko pogłębiania niskich stanów wody w okresie suszy.</w:t>
      </w:r>
    </w:p>
    <w:p w:rsidR="0010427B" w:rsidRDefault="0010427B" w:rsidP="00D31395">
      <w:pPr>
        <w:jc w:val="center"/>
      </w:pPr>
      <w:r w:rsidRPr="004431B5">
        <w:rPr>
          <w:noProof/>
          <w:lang w:eastAsia="pl-PL"/>
        </w:rPr>
        <w:pict>
          <v:shape id="_x0000_i1027" type="#_x0000_t75" style="width:373.5pt;height:249.75pt;visibility:visible">
            <v:imagedata r:id="rId14" o:title=""/>
          </v:shape>
        </w:pict>
      </w:r>
    </w:p>
    <w:p w:rsidR="0010427B" w:rsidRPr="00D31395" w:rsidRDefault="0010427B" w:rsidP="00C135EC">
      <w:pPr>
        <w:pStyle w:val="RysunkiiRyciny"/>
        <w:outlineLvl w:val="0"/>
      </w:pPr>
      <w:bookmarkStart w:id="25" w:name="_Toc356302310"/>
      <w:r w:rsidRPr="00D31395">
        <w:t>Fot.</w:t>
      </w:r>
      <w:r>
        <w:t>1.</w:t>
      </w:r>
      <w:r w:rsidRPr="00D31395">
        <w:t xml:space="preserve"> Meandry na rzece Dąbroczna na terenie gminy Pępowo</w:t>
      </w:r>
      <w:bookmarkEnd w:id="25"/>
    </w:p>
    <w:p w:rsidR="0010427B" w:rsidRPr="00D31395" w:rsidRDefault="0010427B" w:rsidP="00C67993">
      <w:pPr>
        <w:jc w:val="center"/>
        <w:rPr>
          <w:sz w:val="16"/>
          <w:szCs w:val="16"/>
        </w:rPr>
      </w:pPr>
      <w:r>
        <w:rPr>
          <w:sz w:val="16"/>
          <w:szCs w:val="16"/>
        </w:rPr>
        <w:t>ź</w:t>
      </w:r>
      <w:r w:rsidRPr="00D31395">
        <w:rPr>
          <w:sz w:val="16"/>
          <w:szCs w:val="16"/>
        </w:rPr>
        <w:t xml:space="preserve">ródło: </w:t>
      </w:r>
      <w:r w:rsidRPr="00C10894">
        <w:rPr>
          <w:sz w:val="16"/>
          <w:szCs w:val="16"/>
        </w:rPr>
        <w:t>www.pepowo.pl</w:t>
      </w:r>
    </w:p>
    <w:p w:rsidR="0010427B" w:rsidRPr="0058384E" w:rsidRDefault="0010427B" w:rsidP="0058384E">
      <w:pPr>
        <w:ind w:firstLine="426"/>
      </w:pPr>
      <w:r w:rsidRPr="00917205">
        <w:t>Na terenie gminy Pępowo brak jezior, wys</w:t>
      </w:r>
      <w:r>
        <w:t xml:space="preserve">tępują jedynie sztuczne zbiorniki wodne </w:t>
      </w:r>
      <w:r w:rsidRPr="00917205">
        <w:t>o niewielkiej powierzchni. W większości przypadków należą do osób prywatnych, tylko nieliczne stanowią własność gminy. Zbiorniki te są objęte stałym nadzorem i utrz</w:t>
      </w:r>
      <w:r>
        <w:t>ymywane w stanie zadowalającym</w:t>
      </w:r>
      <w:r>
        <w:br/>
      </w:r>
      <w:r w:rsidRPr="00917205">
        <w:t>m.in. poprzez</w:t>
      </w:r>
      <w:r>
        <w:t xml:space="preserve"> zabiegi usprawniające przepływ (Tabela 3.)</w:t>
      </w:r>
      <w:r w:rsidRPr="00917205">
        <w:t>.</w:t>
      </w:r>
    </w:p>
    <w:p w:rsidR="0010427B" w:rsidRPr="00917205" w:rsidRDefault="0010427B" w:rsidP="00C135EC">
      <w:pPr>
        <w:pStyle w:val="Tabela"/>
        <w:outlineLvl w:val="0"/>
      </w:pPr>
      <w:bookmarkStart w:id="26" w:name="_Toc356302327"/>
      <w:r>
        <w:t xml:space="preserve">Tabela 3. </w:t>
      </w:r>
      <w:r w:rsidRPr="00917205">
        <w:t>Istniejące zbiorniki wodne wraz z okre</w:t>
      </w:r>
      <w:r>
        <w:t>śleniem funkcji przynależne do g</w:t>
      </w:r>
      <w:r w:rsidRPr="00917205">
        <w:t>miny Pępowo</w:t>
      </w:r>
      <w:bookmarkEnd w:id="26"/>
      <w:r w:rsidRPr="00917205">
        <w:t xml:space="preserve"> </w:t>
      </w:r>
    </w:p>
    <w:tbl>
      <w:tblPr>
        <w:tblW w:w="2914" w:type="pct"/>
        <w:jc w:val="center"/>
        <w:tblInd w:w="441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tblPr>
      <w:tblGrid>
        <w:gridCol w:w="655"/>
        <w:gridCol w:w="2980"/>
        <w:gridCol w:w="1778"/>
      </w:tblGrid>
      <w:tr w:rsidR="0010427B" w:rsidRPr="0089001F" w:rsidTr="0089001F">
        <w:trPr>
          <w:trHeight w:val="383"/>
          <w:jc w:val="center"/>
        </w:trPr>
        <w:tc>
          <w:tcPr>
            <w:tcW w:w="605" w:type="pct"/>
            <w:tcBorders>
              <w:top w:val="single" w:sz="12" w:space="0" w:color="auto"/>
              <w:bottom w:val="single" w:sz="12" w:space="0" w:color="auto"/>
            </w:tcBorders>
            <w:vAlign w:val="center"/>
          </w:tcPr>
          <w:p w:rsidR="0010427B" w:rsidRPr="0089001F" w:rsidRDefault="0010427B" w:rsidP="0089001F">
            <w:pPr>
              <w:spacing w:line="276" w:lineRule="auto"/>
              <w:jc w:val="center"/>
              <w:rPr>
                <w:b/>
                <w:sz w:val="18"/>
                <w:szCs w:val="18"/>
              </w:rPr>
            </w:pPr>
            <w:r w:rsidRPr="0089001F">
              <w:rPr>
                <w:b/>
                <w:sz w:val="18"/>
                <w:szCs w:val="18"/>
              </w:rPr>
              <w:t>Lp.</w:t>
            </w:r>
          </w:p>
        </w:tc>
        <w:tc>
          <w:tcPr>
            <w:tcW w:w="2753" w:type="pct"/>
            <w:tcBorders>
              <w:top w:val="single" w:sz="12" w:space="0" w:color="auto"/>
              <w:bottom w:val="single" w:sz="12" w:space="0" w:color="auto"/>
            </w:tcBorders>
            <w:vAlign w:val="center"/>
          </w:tcPr>
          <w:p w:rsidR="0010427B" w:rsidRPr="0089001F" w:rsidRDefault="0010427B" w:rsidP="0089001F">
            <w:pPr>
              <w:spacing w:line="276" w:lineRule="auto"/>
              <w:jc w:val="center"/>
              <w:rPr>
                <w:b/>
                <w:sz w:val="18"/>
                <w:szCs w:val="18"/>
              </w:rPr>
            </w:pPr>
            <w:r w:rsidRPr="0089001F">
              <w:rPr>
                <w:b/>
                <w:sz w:val="18"/>
                <w:szCs w:val="18"/>
              </w:rPr>
              <w:t>Lokalizacja</w:t>
            </w:r>
          </w:p>
        </w:tc>
        <w:tc>
          <w:tcPr>
            <w:tcW w:w="1642" w:type="pct"/>
            <w:tcBorders>
              <w:top w:val="single" w:sz="12" w:space="0" w:color="auto"/>
              <w:bottom w:val="single" w:sz="12" w:space="0" w:color="auto"/>
            </w:tcBorders>
            <w:vAlign w:val="center"/>
          </w:tcPr>
          <w:p w:rsidR="0010427B" w:rsidRPr="0089001F" w:rsidRDefault="0010427B" w:rsidP="0089001F">
            <w:pPr>
              <w:spacing w:line="276" w:lineRule="auto"/>
              <w:jc w:val="center"/>
              <w:rPr>
                <w:b/>
                <w:sz w:val="18"/>
                <w:szCs w:val="18"/>
              </w:rPr>
            </w:pPr>
            <w:r w:rsidRPr="0089001F">
              <w:rPr>
                <w:b/>
                <w:sz w:val="18"/>
                <w:szCs w:val="18"/>
              </w:rPr>
              <w:t>Funkcja</w:t>
            </w:r>
          </w:p>
        </w:tc>
      </w:tr>
      <w:tr w:rsidR="0010427B" w:rsidRPr="0089001F" w:rsidTr="0089001F">
        <w:trPr>
          <w:trHeight w:val="383"/>
          <w:jc w:val="center"/>
        </w:trPr>
        <w:tc>
          <w:tcPr>
            <w:tcW w:w="605" w:type="pct"/>
            <w:tcBorders>
              <w:top w:val="single" w:sz="12" w:space="0" w:color="auto"/>
            </w:tcBorders>
            <w:vAlign w:val="center"/>
          </w:tcPr>
          <w:p w:rsidR="0010427B" w:rsidRPr="0089001F" w:rsidRDefault="0010427B" w:rsidP="0089001F">
            <w:pPr>
              <w:spacing w:line="276" w:lineRule="auto"/>
              <w:jc w:val="center"/>
              <w:rPr>
                <w:sz w:val="18"/>
                <w:szCs w:val="18"/>
              </w:rPr>
            </w:pPr>
            <w:r w:rsidRPr="0089001F">
              <w:rPr>
                <w:sz w:val="18"/>
                <w:szCs w:val="18"/>
              </w:rPr>
              <w:t>1</w:t>
            </w:r>
          </w:p>
        </w:tc>
        <w:tc>
          <w:tcPr>
            <w:tcW w:w="2753" w:type="pct"/>
            <w:tcBorders>
              <w:top w:val="single" w:sz="12" w:space="0" w:color="auto"/>
            </w:tcBorders>
            <w:vAlign w:val="center"/>
          </w:tcPr>
          <w:p w:rsidR="0010427B" w:rsidRPr="0089001F" w:rsidRDefault="0010427B" w:rsidP="0089001F">
            <w:pPr>
              <w:spacing w:line="276" w:lineRule="auto"/>
              <w:jc w:val="center"/>
              <w:rPr>
                <w:sz w:val="18"/>
                <w:szCs w:val="18"/>
              </w:rPr>
            </w:pPr>
            <w:r w:rsidRPr="0089001F">
              <w:rPr>
                <w:sz w:val="18"/>
                <w:szCs w:val="18"/>
              </w:rPr>
              <w:t>Pępowo</w:t>
            </w:r>
          </w:p>
        </w:tc>
        <w:tc>
          <w:tcPr>
            <w:tcW w:w="1642" w:type="pct"/>
            <w:tcBorders>
              <w:top w:val="single" w:sz="12" w:space="0" w:color="auto"/>
            </w:tcBorders>
            <w:vAlign w:val="center"/>
          </w:tcPr>
          <w:p w:rsidR="0010427B" w:rsidRPr="0089001F" w:rsidRDefault="0010427B" w:rsidP="0089001F">
            <w:pPr>
              <w:spacing w:line="276" w:lineRule="auto"/>
              <w:jc w:val="center"/>
              <w:rPr>
                <w:sz w:val="18"/>
                <w:szCs w:val="18"/>
              </w:rPr>
            </w:pPr>
            <w:r>
              <w:rPr>
                <w:sz w:val="18"/>
                <w:szCs w:val="18"/>
              </w:rPr>
              <w:t>przeciw</w:t>
            </w:r>
            <w:r w:rsidRPr="0089001F">
              <w:rPr>
                <w:sz w:val="18"/>
                <w:szCs w:val="18"/>
              </w:rPr>
              <w:t>pożarowa</w:t>
            </w:r>
          </w:p>
        </w:tc>
      </w:tr>
      <w:tr w:rsidR="0010427B" w:rsidRPr="0089001F" w:rsidTr="0089001F">
        <w:trPr>
          <w:trHeight w:val="383"/>
          <w:jc w:val="center"/>
        </w:trPr>
        <w:tc>
          <w:tcPr>
            <w:tcW w:w="605" w:type="pct"/>
            <w:vAlign w:val="center"/>
          </w:tcPr>
          <w:p w:rsidR="0010427B" w:rsidRPr="0089001F" w:rsidRDefault="0010427B" w:rsidP="0089001F">
            <w:pPr>
              <w:spacing w:line="276" w:lineRule="auto"/>
              <w:jc w:val="center"/>
              <w:rPr>
                <w:sz w:val="18"/>
                <w:szCs w:val="18"/>
              </w:rPr>
            </w:pPr>
            <w:r w:rsidRPr="0089001F">
              <w:rPr>
                <w:sz w:val="18"/>
                <w:szCs w:val="18"/>
              </w:rPr>
              <w:t>2</w:t>
            </w:r>
          </w:p>
        </w:tc>
        <w:tc>
          <w:tcPr>
            <w:tcW w:w="2753" w:type="pct"/>
            <w:vAlign w:val="center"/>
          </w:tcPr>
          <w:p w:rsidR="0010427B" w:rsidRPr="0089001F" w:rsidRDefault="0010427B" w:rsidP="0089001F">
            <w:pPr>
              <w:spacing w:line="276" w:lineRule="auto"/>
              <w:jc w:val="center"/>
              <w:rPr>
                <w:sz w:val="18"/>
                <w:szCs w:val="18"/>
              </w:rPr>
            </w:pPr>
            <w:r w:rsidRPr="0089001F">
              <w:rPr>
                <w:sz w:val="18"/>
                <w:szCs w:val="18"/>
              </w:rPr>
              <w:t>Skoraszewice staw</w:t>
            </w:r>
            <w:r w:rsidRPr="0089001F">
              <w:rPr>
                <w:sz w:val="18"/>
                <w:szCs w:val="18"/>
              </w:rPr>
              <w:br/>
              <w:t>dz. ew. nr 257</w:t>
            </w:r>
          </w:p>
        </w:tc>
        <w:tc>
          <w:tcPr>
            <w:tcW w:w="1642" w:type="pct"/>
            <w:vAlign w:val="center"/>
          </w:tcPr>
          <w:p w:rsidR="0010427B" w:rsidRPr="0089001F" w:rsidRDefault="0010427B" w:rsidP="0089001F">
            <w:pPr>
              <w:spacing w:line="276" w:lineRule="auto"/>
              <w:jc w:val="center"/>
              <w:rPr>
                <w:sz w:val="18"/>
                <w:szCs w:val="18"/>
              </w:rPr>
            </w:pPr>
            <w:r>
              <w:rPr>
                <w:sz w:val="18"/>
                <w:szCs w:val="18"/>
              </w:rPr>
              <w:t>przeciw</w:t>
            </w:r>
            <w:r w:rsidRPr="0089001F">
              <w:rPr>
                <w:sz w:val="18"/>
                <w:szCs w:val="18"/>
              </w:rPr>
              <w:t>pożarowa</w:t>
            </w:r>
          </w:p>
        </w:tc>
      </w:tr>
      <w:tr w:rsidR="0010427B" w:rsidRPr="0089001F" w:rsidTr="0089001F">
        <w:trPr>
          <w:trHeight w:val="383"/>
          <w:jc w:val="center"/>
        </w:trPr>
        <w:tc>
          <w:tcPr>
            <w:tcW w:w="605" w:type="pct"/>
            <w:vAlign w:val="center"/>
          </w:tcPr>
          <w:p w:rsidR="0010427B" w:rsidRPr="0089001F" w:rsidRDefault="0010427B" w:rsidP="0089001F">
            <w:pPr>
              <w:spacing w:line="276" w:lineRule="auto"/>
              <w:jc w:val="center"/>
              <w:rPr>
                <w:sz w:val="18"/>
                <w:szCs w:val="18"/>
              </w:rPr>
            </w:pPr>
            <w:r w:rsidRPr="0089001F">
              <w:rPr>
                <w:sz w:val="18"/>
                <w:szCs w:val="18"/>
              </w:rPr>
              <w:t>3</w:t>
            </w:r>
          </w:p>
        </w:tc>
        <w:tc>
          <w:tcPr>
            <w:tcW w:w="2753" w:type="pct"/>
            <w:vAlign w:val="center"/>
          </w:tcPr>
          <w:p w:rsidR="0010427B" w:rsidRPr="0089001F" w:rsidRDefault="0010427B" w:rsidP="0089001F">
            <w:pPr>
              <w:spacing w:line="276" w:lineRule="auto"/>
              <w:jc w:val="center"/>
              <w:rPr>
                <w:sz w:val="18"/>
                <w:szCs w:val="18"/>
              </w:rPr>
            </w:pPr>
            <w:r w:rsidRPr="0089001F">
              <w:rPr>
                <w:sz w:val="18"/>
                <w:szCs w:val="18"/>
              </w:rPr>
              <w:t>Pasierby</w:t>
            </w:r>
          </w:p>
        </w:tc>
        <w:tc>
          <w:tcPr>
            <w:tcW w:w="1642" w:type="pct"/>
            <w:vAlign w:val="center"/>
          </w:tcPr>
          <w:p w:rsidR="0010427B" w:rsidRPr="0089001F" w:rsidRDefault="0010427B" w:rsidP="0089001F">
            <w:pPr>
              <w:spacing w:line="276" w:lineRule="auto"/>
              <w:jc w:val="center"/>
              <w:rPr>
                <w:sz w:val="18"/>
                <w:szCs w:val="18"/>
              </w:rPr>
            </w:pPr>
            <w:r w:rsidRPr="0089001F">
              <w:rPr>
                <w:sz w:val="18"/>
                <w:szCs w:val="18"/>
              </w:rPr>
              <w:t>oczko</w:t>
            </w:r>
          </w:p>
        </w:tc>
      </w:tr>
      <w:tr w:rsidR="0010427B" w:rsidRPr="0089001F" w:rsidTr="0089001F">
        <w:trPr>
          <w:trHeight w:val="462"/>
          <w:jc w:val="center"/>
        </w:trPr>
        <w:tc>
          <w:tcPr>
            <w:tcW w:w="605" w:type="pct"/>
            <w:vAlign w:val="center"/>
          </w:tcPr>
          <w:p w:rsidR="0010427B" w:rsidRPr="0089001F" w:rsidRDefault="0010427B" w:rsidP="0089001F">
            <w:pPr>
              <w:spacing w:line="276" w:lineRule="auto"/>
              <w:jc w:val="center"/>
              <w:rPr>
                <w:sz w:val="18"/>
                <w:szCs w:val="18"/>
              </w:rPr>
            </w:pPr>
            <w:r w:rsidRPr="0089001F">
              <w:rPr>
                <w:sz w:val="18"/>
                <w:szCs w:val="18"/>
              </w:rPr>
              <w:t>4</w:t>
            </w:r>
          </w:p>
        </w:tc>
        <w:tc>
          <w:tcPr>
            <w:tcW w:w="2753" w:type="pct"/>
            <w:vAlign w:val="center"/>
          </w:tcPr>
          <w:p w:rsidR="0010427B" w:rsidRPr="0089001F" w:rsidRDefault="0010427B" w:rsidP="0089001F">
            <w:pPr>
              <w:spacing w:line="276" w:lineRule="auto"/>
              <w:jc w:val="center"/>
              <w:rPr>
                <w:sz w:val="18"/>
                <w:szCs w:val="18"/>
              </w:rPr>
            </w:pPr>
            <w:r w:rsidRPr="0089001F">
              <w:rPr>
                <w:sz w:val="18"/>
                <w:szCs w:val="18"/>
              </w:rPr>
              <w:t>Czeluścin staw</w:t>
            </w:r>
            <w:r w:rsidRPr="0089001F">
              <w:rPr>
                <w:sz w:val="18"/>
                <w:szCs w:val="18"/>
              </w:rPr>
              <w:br/>
              <w:t>dz. ew. nr 47</w:t>
            </w:r>
          </w:p>
        </w:tc>
        <w:tc>
          <w:tcPr>
            <w:tcW w:w="1642" w:type="pct"/>
            <w:vAlign w:val="center"/>
          </w:tcPr>
          <w:p w:rsidR="0010427B" w:rsidRPr="0089001F" w:rsidRDefault="0010427B" w:rsidP="0089001F">
            <w:pPr>
              <w:spacing w:line="276" w:lineRule="auto"/>
              <w:jc w:val="center"/>
              <w:rPr>
                <w:sz w:val="18"/>
                <w:szCs w:val="18"/>
              </w:rPr>
            </w:pPr>
            <w:r w:rsidRPr="0089001F">
              <w:rPr>
                <w:sz w:val="18"/>
                <w:szCs w:val="18"/>
              </w:rPr>
              <w:t>poidło</w:t>
            </w:r>
          </w:p>
        </w:tc>
      </w:tr>
      <w:tr w:rsidR="0010427B" w:rsidRPr="0089001F" w:rsidTr="0089001F">
        <w:trPr>
          <w:trHeight w:val="383"/>
          <w:jc w:val="center"/>
        </w:trPr>
        <w:tc>
          <w:tcPr>
            <w:tcW w:w="605" w:type="pct"/>
            <w:vAlign w:val="center"/>
          </w:tcPr>
          <w:p w:rsidR="0010427B" w:rsidRPr="0089001F" w:rsidRDefault="0010427B" w:rsidP="0089001F">
            <w:pPr>
              <w:spacing w:line="276" w:lineRule="auto"/>
              <w:jc w:val="center"/>
              <w:rPr>
                <w:sz w:val="18"/>
                <w:szCs w:val="18"/>
              </w:rPr>
            </w:pPr>
            <w:r w:rsidRPr="0089001F">
              <w:rPr>
                <w:sz w:val="18"/>
                <w:szCs w:val="18"/>
              </w:rPr>
              <w:t>5</w:t>
            </w:r>
          </w:p>
        </w:tc>
        <w:tc>
          <w:tcPr>
            <w:tcW w:w="2753" w:type="pct"/>
            <w:vAlign w:val="center"/>
          </w:tcPr>
          <w:p w:rsidR="0010427B" w:rsidRPr="0089001F" w:rsidRDefault="0010427B" w:rsidP="0089001F">
            <w:pPr>
              <w:spacing w:line="276" w:lineRule="auto"/>
              <w:jc w:val="center"/>
              <w:rPr>
                <w:sz w:val="18"/>
                <w:szCs w:val="18"/>
              </w:rPr>
            </w:pPr>
            <w:r w:rsidRPr="0089001F">
              <w:rPr>
                <w:sz w:val="18"/>
                <w:szCs w:val="18"/>
              </w:rPr>
              <w:t>Siedlec staw przy hydroforni</w:t>
            </w:r>
          </w:p>
        </w:tc>
        <w:tc>
          <w:tcPr>
            <w:tcW w:w="1642" w:type="pct"/>
            <w:vAlign w:val="center"/>
          </w:tcPr>
          <w:p w:rsidR="0010427B" w:rsidRPr="0089001F" w:rsidRDefault="0010427B" w:rsidP="0089001F">
            <w:pPr>
              <w:spacing w:line="276" w:lineRule="auto"/>
              <w:jc w:val="center"/>
              <w:rPr>
                <w:sz w:val="18"/>
                <w:szCs w:val="18"/>
              </w:rPr>
            </w:pPr>
            <w:r w:rsidRPr="0089001F">
              <w:rPr>
                <w:sz w:val="18"/>
                <w:szCs w:val="18"/>
              </w:rPr>
              <w:t>staw rybny</w:t>
            </w:r>
          </w:p>
        </w:tc>
      </w:tr>
      <w:tr w:rsidR="0010427B" w:rsidRPr="0089001F" w:rsidTr="0089001F">
        <w:trPr>
          <w:trHeight w:val="383"/>
          <w:jc w:val="center"/>
        </w:trPr>
        <w:tc>
          <w:tcPr>
            <w:tcW w:w="605" w:type="pct"/>
            <w:tcBorders>
              <w:bottom w:val="single" w:sz="12" w:space="0" w:color="auto"/>
            </w:tcBorders>
            <w:vAlign w:val="center"/>
          </w:tcPr>
          <w:p w:rsidR="0010427B" w:rsidRPr="0089001F" w:rsidRDefault="0010427B" w:rsidP="0089001F">
            <w:pPr>
              <w:spacing w:line="276" w:lineRule="auto"/>
              <w:jc w:val="center"/>
              <w:rPr>
                <w:sz w:val="18"/>
                <w:szCs w:val="18"/>
              </w:rPr>
            </w:pPr>
            <w:r w:rsidRPr="0089001F">
              <w:rPr>
                <w:sz w:val="18"/>
                <w:szCs w:val="18"/>
              </w:rPr>
              <w:t>6</w:t>
            </w:r>
          </w:p>
        </w:tc>
        <w:tc>
          <w:tcPr>
            <w:tcW w:w="2753" w:type="pct"/>
            <w:tcBorders>
              <w:bottom w:val="single" w:sz="12" w:space="0" w:color="auto"/>
            </w:tcBorders>
            <w:vAlign w:val="center"/>
          </w:tcPr>
          <w:p w:rsidR="0010427B" w:rsidRPr="0089001F" w:rsidRDefault="0010427B" w:rsidP="0089001F">
            <w:pPr>
              <w:spacing w:line="276" w:lineRule="auto"/>
              <w:jc w:val="center"/>
              <w:rPr>
                <w:sz w:val="18"/>
                <w:szCs w:val="18"/>
              </w:rPr>
            </w:pPr>
            <w:r w:rsidRPr="0089001F">
              <w:rPr>
                <w:sz w:val="18"/>
                <w:szCs w:val="18"/>
              </w:rPr>
              <w:t>Siedlec przy szkole</w:t>
            </w:r>
            <w:r w:rsidRPr="0089001F">
              <w:rPr>
                <w:sz w:val="18"/>
                <w:szCs w:val="18"/>
              </w:rPr>
              <w:br/>
              <w:t>dz. ew. nr 487</w:t>
            </w:r>
          </w:p>
        </w:tc>
        <w:tc>
          <w:tcPr>
            <w:tcW w:w="1642" w:type="pct"/>
            <w:tcBorders>
              <w:bottom w:val="single" w:sz="12" w:space="0" w:color="auto"/>
            </w:tcBorders>
            <w:vAlign w:val="center"/>
          </w:tcPr>
          <w:p w:rsidR="0010427B" w:rsidRPr="0089001F" w:rsidRDefault="0010427B" w:rsidP="0089001F">
            <w:pPr>
              <w:spacing w:line="276" w:lineRule="auto"/>
              <w:jc w:val="center"/>
              <w:rPr>
                <w:sz w:val="18"/>
                <w:szCs w:val="18"/>
              </w:rPr>
            </w:pPr>
            <w:r w:rsidRPr="0089001F">
              <w:rPr>
                <w:sz w:val="18"/>
                <w:szCs w:val="18"/>
              </w:rPr>
              <w:t>staw rybny</w:t>
            </w:r>
          </w:p>
        </w:tc>
      </w:tr>
    </w:tbl>
    <w:p w:rsidR="0010427B" w:rsidRPr="00CE702F" w:rsidRDefault="0010427B" w:rsidP="00CE702F">
      <w:pPr>
        <w:jc w:val="center"/>
        <w:rPr>
          <w:sz w:val="16"/>
          <w:szCs w:val="16"/>
        </w:rPr>
      </w:pPr>
      <w:r>
        <w:rPr>
          <w:sz w:val="16"/>
          <w:szCs w:val="16"/>
        </w:rPr>
        <w:t>ź</w:t>
      </w:r>
      <w:r w:rsidRPr="00CE702F">
        <w:rPr>
          <w:sz w:val="16"/>
          <w:szCs w:val="16"/>
        </w:rPr>
        <w:t>ródło:</w:t>
      </w:r>
      <w:r>
        <w:rPr>
          <w:sz w:val="16"/>
          <w:szCs w:val="16"/>
        </w:rPr>
        <w:t xml:space="preserve"> UG Pępowo</w:t>
      </w:r>
    </w:p>
    <w:p w:rsidR="0010427B" w:rsidRPr="004C5DB9" w:rsidRDefault="0010427B" w:rsidP="00C135EC">
      <w:pPr>
        <w:spacing w:before="120" w:after="120"/>
        <w:jc w:val="center"/>
        <w:outlineLvl w:val="0"/>
        <w:rPr>
          <w:b/>
        </w:rPr>
      </w:pPr>
      <w:r w:rsidRPr="004C5DB9">
        <w:rPr>
          <w:b/>
        </w:rPr>
        <w:t>Wody podziemne</w:t>
      </w:r>
    </w:p>
    <w:p w:rsidR="0010427B" w:rsidRPr="0089001F" w:rsidRDefault="0010427B" w:rsidP="0089001F">
      <w:pPr>
        <w:ind w:firstLine="426"/>
      </w:pPr>
      <w:r>
        <w:t>Pod względem hydrogeologicznym obszar gminy Pępowo leży w obrębie Regionu Wielkopolskiego (XVIII), a w ramach tej jednostki do Podregionu Wielkopolskiego (XIII 3). Pierwszy poziom wód podziemnych jest ściśle związany z ukształtowaniem terenu. W dolinach rzecznych</w:t>
      </w:r>
      <w:r>
        <w:br/>
        <w:t xml:space="preserve">w najniżej położonych miejscach woda zalega na poziomie 1 m. Na pozostałym obszarze wody gruntowe występują na głębokości od 1 do 2 m. </w:t>
      </w:r>
    </w:p>
    <w:p w:rsidR="0010427B" w:rsidRDefault="0010427B">
      <w:pPr>
        <w:spacing w:line="240" w:lineRule="auto"/>
        <w:jc w:val="left"/>
        <w:rPr>
          <w:rFonts w:ascii="Cambria" w:hAnsi="Cambria"/>
          <w:b/>
          <w:bCs/>
          <w:szCs w:val="26"/>
        </w:rPr>
      </w:pPr>
      <w:r>
        <w:br w:type="page"/>
      </w:r>
    </w:p>
    <w:p w:rsidR="0010427B" w:rsidRDefault="0010427B" w:rsidP="00C135EC">
      <w:pPr>
        <w:pStyle w:val="Heading2"/>
        <w:numPr>
          <w:ilvl w:val="1"/>
          <w:numId w:val="1"/>
        </w:numPr>
      </w:pPr>
      <w:bookmarkStart w:id="27" w:name="_Toc356302202"/>
      <w:r w:rsidRPr="00564FEE">
        <w:t>Klimat</w:t>
      </w:r>
      <w:bookmarkEnd w:id="27"/>
    </w:p>
    <w:p w:rsidR="0010427B" w:rsidRDefault="0010427B" w:rsidP="00D45380">
      <w:pPr>
        <w:ind w:firstLine="426"/>
      </w:pPr>
      <w:r>
        <w:t>Według W. Okołowicza gmina Pępowo położona jest w obrębie regionu Śląsko-Wielkopolskiego, reprezentującego obszar przewagi wpływów oceanicznych. Klimat obszaru kształtuje się w 60% pod wpływem wilgotnych mas oceanicznych napływających z zachodu</w:t>
      </w:r>
      <w:r>
        <w:br/>
        <w:t xml:space="preserve">i północnego Atlantyku. Latem jest to powietrze chłodne, powodujące znaczne zachmurzenie i opady atmosferyczne, w zimie przynosi ocieplenie oraz odwilż. Rzadziej, bo w 30% na analizowany obszar napływają suche masy powietrza kontynentalnego z Europy Wschodniej i Azji. Ma to miejsce głównie zimą i wiosną, powodując ochłodzenie z jednoczesnym wypogodzeniem. Znikomy udział mają masy powietrza arktycznego – 6% i zwrotnikowego – 2%. </w:t>
      </w:r>
    </w:p>
    <w:p w:rsidR="0010427B" w:rsidRDefault="0010427B" w:rsidP="003C59D0">
      <w:pPr>
        <w:ind w:firstLine="426"/>
      </w:pPr>
      <w:r>
        <w:t>Przedmiotowy obszar należy do regionu klimatycznego wyróżniającego się niskimi (poniżej średniej krajowej) opadami deszczu oraz małą częstotliwością gradu. Średnia roczna suma opadów wynosi 450 mm. Maksimum opadów przypada na czerwiec – sierpień (150 mm), natomiast najmniejsze opady notowane są od grudnia do lutego (50 mm).</w:t>
      </w:r>
    </w:p>
    <w:p w:rsidR="0010427B" w:rsidRDefault="0010427B" w:rsidP="00E86714">
      <w:pPr>
        <w:ind w:firstLine="426"/>
      </w:pPr>
      <w:r>
        <w:t>Długość okresu wegetacyjnego, charakteryzującego się temperaturą powyżej 5ºC, wynosi</w:t>
      </w:r>
      <w:r>
        <w:br/>
        <w:t>około 200 dni, a okresu dojrzewania (temperatura &gt;15ºC) od 97 do 105 dni. Dni mroźnych jest średnio</w:t>
      </w:r>
      <w:r>
        <w:br/>
        <w:t>90 w roku, przy zaleganiu pokrywy śnieżnej przez 50-60 dni. Amplitudy temperatur są mniejsze od przeciętnych w Polsce, zima jest łagodna i krótka z nietrwałą szatą śnieżną, natomiast wiosna i lato wczesne i ciepłe. Średnia roczna temperatura powietrza wynosi 7,8°C, średnia temperatura stycznia (najzimniejszego miesiąca roku) –3,3°C, a najcieplejszego miesiąca (lipca) 17,5°C. Najczęstsze wiatry wieją z kierunku zachodu i południowego – zachodu. Najsilniejsze występują zimą z zachodu. Wiatry z sektora wschodniego przeważają wczesną wiosną (marzec, kwiecień)</w:t>
      </w:r>
      <w:r w:rsidRPr="003C59D0">
        <w:t xml:space="preserve">. </w:t>
      </w:r>
    </w:p>
    <w:p w:rsidR="0010427B" w:rsidRPr="00E86714" w:rsidRDefault="0010427B" w:rsidP="00E86714">
      <w:pPr>
        <w:ind w:firstLine="426"/>
      </w:pPr>
      <w:r>
        <w:t>W poniższych tabelach przedstawiono średnie</w:t>
      </w:r>
      <w:r w:rsidRPr="003C59D0">
        <w:t xml:space="preserve"> prędkości wiatru </w:t>
      </w:r>
      <w:r>
        <w:t xml:space="preserve">oraz udział % poszczególnych kierunków wiatru w skali roku. Badania przeprowadzono w Poznaniu, </w:t>
      </w:r>
      <w:r w:rsidRPr="003C59D0">
        <w:t>na posterunku Ławica</w:t>
      </w:r>
      <w:r>
        <w:t>.</w:t>
      </w:r>
      <w:r>
        <w:br/>
        <w:t>Ze względu na małą odległość w skali klimatycznej (</w:t>
      </w:r>
      <w:r w:rsidRPr="003C59D0">
        <w:t xml:space="preserve">ok. 60 km </w:t>
      </w:r>
      <w:r>
        <w:t xml:space="preserve">w linii prostej) można </w:t>
      </w:r>
      <w:r w:rsidRPr="003C59D0">
        <w:t>przyjąć założenie, że poniż</w:t>
      </w:r>
      <w:r>
        <w:t>sze wartości odzwierciedlają klimat gminy.</w:t>
      </w:r>
    </w:p>
    <w:p w:rsidR="0010427B" w:rsidRDefault="0010427B" w:rsidP="003C59D0">
      <w:pPr>
        <w:pStyle w:val="ListParagraph"/>
        <w:ind w:left="0"/>
        <w:jc w:val="center"/>
      </w:pPr>
      <w:r w:rsidRPr="004431B5">
        <w:rPr>
          <w:noProof/>
          <w:lang w:eastAsia="pl-PL"/>
        </w:rPr>
        <w:pict>
          <v:shape id="Obraz 2" o:spid="_x0000_i1028" type="#_x0000_t75" alt="Opis: \\Kamila\lex\róża wiatrów-Poznań\Chart.WMF" style="width:252pt;height:208.5pt;visibility:visible">
            <v:imagedata r:id="rId15" o:title=""/>
          </v:shape>
        </w:pict>
      </w:r>
    </w:p>
    <w:p w:rsidR="0010427B" w:rsidRPr="00A45EDB" w:rsidRDefault="0010427B" w:rsidP="00C135EC">
      <w:pPr>
        <w:pStyle w:val="RysunkiiRyciny"/>
        <w:outlineLvl w:val="0"/>
        <w:rPr>
          <w:lang w:eastAsia="pl-PL"/>
        </w:rPr>
      </w:pPr>
      <w:bookmarkStart w:id="28" w:name="_Toc356302311"/>
      <w:r w:rsidRPr="00C923EA">
        <w:rPr>
          <w:lang w:eastAsia="pl-PL"/>
        </w:rPr>
        <w:t>Rys.2. Róża wiatrów dla miasta</w:t>
      </w:r>
      <w:r>
        <w:rPr>
          <w:lang w:eastAsia="pl-PL"/>
        </w:rPr>
        <w:t xml:space="preserve"> Poznań</w:t>
      </w:r>
      <w:bookmarkEnd w:id="28"/>
    </w:p>
    <w:p w:rsidR="0010427B" w:rsidRPr="003C59D0" w:rsidRDefault="0010427B" w:rsidP="003C59D0">
      <w:pPr>
        <w:jc w:val="center"/>
        <w:rPr>
          <w:rFonts w:cs="Arial"/>
          <w:sz w:val="16"/>
          <w:szCs w:val="16"/>
          <w:lang w:eastAsia="pl-PL"/>
        </w:rPr>
      </w:pPr>
      <w:r w:rsidRPr="003C59D0">
        <w:rPr>
          <w:rFonts w:cs="Arial"/>
          <w:sz w:val="16"/>
          <w:szCs w:val="16"/>
          <w:lang w:eastAsia="pl-PL"/>
        </w:rPr>
        <w:t>źródło: Opracowanie własne, Operat FB</w:t>
      </w:r>
    </w:p>
    <w:p w:rsidR="0010427B" w:rsidRPr="00A85B69" w:rsidRDefault="0010427B" w:rsidP="003C59D0">
      <w:pPr>
        <w:pStyle w:val="Tabela"/>
      </w:pPr>
      <w:bookmarkStart w:id="29" w:name="_Toc356302328"/>
      <w:r>
        <w:t xml:space="preserve">Tabela 4. </w:t>
      </w:r>
      <w:r w:rsidRPr="00A85B69">
        <w:t>Zestawienie udziałów poszczególnych kierunków wiatru %</w:t>
      </w:r>
      <w:bookmarkEnd w:id="29"/>
    </w:p>
    <w:tbl>
      <w:tblPr>
        <w:tblW w:w="9333" w:type="dxa"/>
        <w:jc w:val="center"/>
        <w:tblInd w:w="-22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777"/>
        <w:gridCol w:w="778"/>
        <w:gridCol w:w="778"/>
        <w:gridCol w:w="778"/>
        <w:gridCol w:w="777"/>
        <w:gridCol w:w="778"/>
        <w:gridCol w:w="778"/>
        <w:gridCol w:w="778"/>
        <w:gridCol w:w="777"/>
        <w:gridCol w:w="778"/>
        <w:gridCol w:w="778"/>
        <w:gridCol w:w="778"/>
      </w:tblGrid>
      <w:tr w:rsidR="0010427B" w:rsidRPr="006A4F9B" w:rsidTr="008477F1">
        <w:trPr>
          <w:jc w:val="center"/>
        </w:trPr>
        <w:tc>
          <w:tcPr>
            <w:tcW w:w="77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NNE</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ENE</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E</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ESE</w:t>
            </w:r>
          </w:p>
        </w:tc>
        <w:tc>
          <w:tcPr>
            <w:tcW w:w="77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SSE</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S</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SSW</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WSW</w:t>
            </w:r>
          </w:p>
        </w:tc>
        <w:tc>
          <w:tcPr>
            <w:tcW w:w="77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W</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WNW</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NNW</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N</w:t>
            </w:r>
          </w:p>
        </w:tc>
      </w:tr>
      <w:tr w:rsidR="0010427B" w:rsidRPr="006A4F9B" w:rsidTr="008477F1">
        <w:trPr>
          <w:jc w:val="center"/>
        </w:trPr>
        <w:tc>
          <w:tcPr>
            <w:tcW w:w="77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5,22</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6,48</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9,29</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8,36</w:t>
            </w:r>
          </w:p>
        </w:tc>
        <w:tc>
          <w:tcPr>
            <w:tcW w:w="77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8,51</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5,91</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12,00</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10,88</w:t>
            </w:r>
          </w:p>
        </w:tc>
        <w:tc>
          <w:tcPr>
            <w:tcW w:w="77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13,54</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7,71</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7,72</w:t>
            </w:r>
          </w:p>
        </w:tc>
        <w:tc>
          <w:tcPr>
            <w:tcW w:w="77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4,38</w:t>
            </w:r>
          </w:p>
        </w:tc>
      </w:tr>
    </w:tbl>
    <w:p w:rsidR="0010427B" w:rsidRPr="003C59D0" w:rsidRDefault="0010427B" w:rsidP="003C59D0">
      <w:pPr>
        <w:jc w:val="center"/>
        <w:rPr>
          <w:rFonts w:cs="Arial"/>
          <w:sz w:val="16"/>
          <w:szCs w:val="16"/>
          <w:lang w:eastAsia="pl-PL"/>
        </w:rPr>
      </w:pPr>
      <w:r w:rsidRPr="003C59D0">
        <w:rPr>
          <w:rFonts w:cs="Arial"/>
          <w:sz w:val="16"/>
          <w:szCs w:val="16"/>
          <w:lang w:eastAsia="pl-PL"/>
        </w:rPr>
        <w:t>źródło: Opracowanie własne, Operat FB</w:t>
      </w:r>
      <w:r>
        <w:rPr>
          <w:rFonts w:cs="Arial"/>
          <w:sz w:val="16"/>
          <w:szCs w:val="16"/>
          <w:lang w:eastAsia="pl-PL"/>
        </w:rPr>
        <w:t xml:space="preserve"> 2010</w:t>
      </w:r>
    </w:p>
    <w:p w:rsidR="0010427B" w:rsidRPr="003C59D0" w:rsidRDefault="0010427B" w:rsidP="003C59D0">
      <w:pPr>
        <w:pStyle w:val="Tabela"/>
      </w:pPr>
      <w:bookmarkStart w:id="30" w:name="_Toc356302329"/>
      <w:r>
        <w:t xml:space="preserve">Tabela 5. </w:t>
      </w:r>
      <w:r w:rsidRPr="003C59D0">
        <w:t>Zestawienie częstości poszczególnych prędkości wiatru %</w:t>
      </w:r>
      <w:bookmarkEnd w:id="30"/>
    </w:p>
    <w:tbl>
      <w:tblPr>
        <w:tblW w:w="932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847"/>
        <w:gridCol w:w="847"/>
        <w:gridCol w:w="848"/>
        <w:gridCol w:w="847"/>
        <w:gridCol w:w="848"/>
        <w:gridCol w:w="847"/>
        <w:gridCol w:w="848"/>
        <w:gridCol w:w="847"/>
        <w:gridCol w:w="848"/>
        <w:gridCol w:w="847"/>
        <w:gridCol w:w="848"/>
      </w:tblGrid>
      <w:tr w:rsidR="0010427B" w:rsidRPr="006A4F9B" w:rsidTr="0024301C">
        <w:trPr>
          <w:tblHeader/>
        </w:trPr>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1 m/s</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2 m/s</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3 m/s</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4 m/s</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5 m/s</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6 m/s</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7 m/s</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8 m/s</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9 m/s</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10 m/s</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b/>
                <w:sz w:val="18"/>
                <w:szCs w:val="18"/>
                <w:lang w:eastAsia="pl-PL"/>
              </w:rPr>
            </w:pPr>
            <w:r w:rsidRPr="006A4F9B">
              <w:rPr>
                <w:rFonts w:cs="Arial"/>
                <w:b/>
                <w:color w:val="000000"/>
                <w:sz w:val="18"/>
                <w:szCs w:val="18"/>
                <w:lang w:eastAsia="pl-PL"/>
              </w:rPr>
              <w:t>11 m/s</w:t>
            </w:r>
          </w:p>
        </w:tc>
      </w:tr>
      <w:tr w:rsidR="0010427B" w:rsidRPr="006A4F9B" w:rsidTr="0024301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14,13</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15,32</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16,24</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12,61</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12,88</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9,02</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7,20</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7,23</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1,66</w:t>
            </w:r>
          </w:p>
        </w:tc>
        <w:tc>
          <w:tcPr>
            <w:tcW w:w="847"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2,72</w:t>
            </w:r>
          </w:p>
        </w:tc>
        <w:tc>
          <w:tcPr>
            <w:tcW w:w="848" w:type="dxa"/>
            <w:tcBorders>
              <w:top w:val="single" w:sz="12" w:space="0" w:color="auto"/>
              <w:bottom w:val="single" w:sz="12" w:space="0" w:color="auto"/>
            </w:tcBorders>
            <w:vAlign w:val="center"/>
          </w:tcPr>
          <w:p w:rsidR="0010427B" w:rsidRPr="006A4F9B" w:rsidRDefault="0010427B" w:rsidP="006A4F9B">
            <w:pPr>
              <w:spacing w:before="120" w:after="120" w:line="276" w:lineRule="auto"/>
              <w:jc w:val="center"/>
              <w:rPr>
                <w:rFonts w:cs="Arial"/>
                <w:sz w:val="18"/>
                <w:szCs w:val="18"/>
                <w:lang w:eastAsia="pl-PL"/>
              </w:rPr>
            </w:pPr>
            <w:r w:rsidRPr="006A4F9B">
              <w:rPr>
                <w:rFonts w:cs="Arial"/>
                <w:color w:val="000000"/>
                <w:sz w:val="18"/>
                <w:szCs w:val="18"/>
                <w:lang w:eastAsia="pl-PL"/>
              </w:rPr>
              <w:t>0,99</w:t>
            </w:r>
          </w:p>
        </w:tc>
      </w:tr>
    </w:tbl>
    <w:p w:rsidR="0010427B" w:rsidRPr="003C59D0" w:rsidRDefault="0010427B" w:rsidP="003C59D0">
      <w:pPr>
        <w:jc w:val="center"/>
        <w:rPr>
          <w:rFonts w:cs="Arial"/>
          <w:sz w:val="16"/>
          <w:szCs w:val="16"/>
          <w:lang w:eastAsia="pl-PL"/>
        </w:rPr>
      </w:pPr>
      <w:r w:rsidRPr="003C59D0">
        <w:rPr>
          <w:rFonts w:cs="Arial"/>
          <w:sz w:val="16"/>
          <w:szCs w:val="16"/>
          <w:lang w:eastAsia="pl-PL"/>
        </w:rPr>
        <w:t>źródło: Opracowanie własne, Operat FB</w:t>
      </w:r>
      <w:r>
        <w:rPr>
          <w:rFonts w:cs="Arial"/>
          <w:sz w:val="16"/>
          <w:szCs w:val="16"/>
          <w:lang w:eastAsia="pl-PL"/>
        </w:rPr>
        <w:t xml:space="preserve"> 2010</w:t>
      </w:r>
    </w:p>
    <w:p w:rsidR="0010427B" w:rsidRDefault="0010427B" w:rsidP="00C135EC">
      <w:pPr>
        <w:pStyle w:val="Heading2"/>
        <w:numPr>
          <w:ilvl w:val="1"/>
          <w:numId w:val="1"/>
        </w:numPr>
      </w:pPr>
      <w:bookmarkStart w:id="31" w:name="_Toc356302203"/>
      <w:r w:rsidRPr="00564FEE">
        <w:t>Szata Roślinna</w:t>
      </w:r>
      <w:bookmarkEnd w:id="31"/>
    </w:p>
    <w:p w:rsidR="0010427B" w:rsidRPr="0050106B" w:rsidRDefault="0010427B" w:rsidP="00610A22">
      <w:pPr>
        <w:ind w:firstLine="426"/>
      </w:pPr>
      <w:r w:rsidRPr="0050106B">
        <w:t>Według podziału geobotanicznego Polski dokonanego przez Pawłowskiego i Szafera (1972) obszar gminy Pępowo leży w obrębie Okręgu Kaliskiego (18a) w Krainie Północne Wysoczyzny Brzeżne (18) wchodzące w skład Poddziału Pasa Wyżyn Środkowych (A4) w Dziale Bałtyckim (A). Natomiast zgodnie z podziałem Polski Matuszkiewicza (1993) na regiony geobotaniczne według zbiorowisk roślinnych analizowany teren należy do Podokręgu Rawicko-Koźmińskiego (B.4b.8.a). Wchodzi on w skład Okręgu Wysoczyzny Kaliskiej (B.4b</w:t>
      </w:r>
      <w:r>
        <w:t>.8) Podkrainy Wschodniej (B.4b)</w:t>
      </w:r>
      <w:r>
        <w:br/>
      </w:r>
      <w:r w:rsidRPr="0050106B">
        <w:t>w Krainie Południowowielkopolsko-Łużyckiej (B.4) w Dziale Branderbursko-Wielkopolskim (B)</w:t>
      </w:r>
      <w:r>
        <w:br/>
      </w:r>
      <w:r w:rsidRPr="0050106B">
        <w:t>w</w:t>
      </w:r>
      <w:r>
        <w:t xml:space="preserve"> </w:t>
      </w:r>
      <w:r w:rsidRPr="0050106B">
        <w:t>Podprowincji Środkowoeuropejskiej Właściwej w Prowincji Środkowoeuropejskiej.</w:t>
      </w:r>
    </w:p>
    <w:p w:rsidR="0010427B" w:rsidRDefault="0010427B" w:rsidP="00610A22">
      <w:pPr>
        <w:spacing w:before="120"/>
        <w:ind w:firstLine="426"/>
      </w:pPr>
      <w:r w:rsidRPr="00AE3A50">
        <w:t>Na terenie gminy Pępowo lasy i większe zadrzewienia zajmują około 20% powierzchni, a więc zna</w:t>
      </w:r>
      <w:r>
        <w:t>cznie poniżej średniej krajowej (Tabela 6.). Największy,</w:t>
      </w:r>
      <w:r w:rsidRPr="00AE3A50">
        <w:t xml:space="preserve"> d</w:t>
      </w:r>
      <w:r>
        <w:t>obrze zachowany kompleks leśny zlokalizowany jest w północnej części</w:t>
      </w:r>
      <w:r w:rsidRPr="00AE3A50">
        <w:t xml:space="preserve"> gminy, na granicy z gminą Piaski. Przeważaj</w:t>
      </w:r>
      <w:r>
        <w:t xml:space="preserve">ą w nim siedliska lasu świeżego, </w:t>
      </w:r>
      <w:r w:rsidRPr="00AE3A50">
        <w:t xml:space="preserve">lasu mieszanego świeżego oraz lasu wilgotnego i olsu jesionowego. </w:t>
      </w:r>
    </w:p>
    <w:p w:rsidR="0010427B" w:rsidRDefault="0010427B" w:rsidP="00AE3A50">
      <w:pPr>
        <w:ind w:firstLine="426"/>
      </w:pPr>
      <w:r w:rsidRPr="00AE3A50">
        <w:t xml:space="preserve">Mniejsze kompleksy leśne </w:t>
      </w:r>
      <w:r>
        <w:t>znajdują się w południowej części gminy – w okolicach</w:t>
      </w:r>
      <w:r w:rsidRPr="00AE3A50">
        <w:t xml:space="preserve"> </w:t>
      </w:r>
      <w:r>
        <w:t xml:space="preserve">miejscowości </w:t>
      </w:r>
      <w:r w:rsidRPr="00AE3A50">
        <w:t>Skoraszewic</w:t>
      </w:r>
      <w:r>
        <w:t>e,</w:t>
      </w:r>
      <w:r w:rsidRPr="00AE3A50">
        <w:t xml:space="preserve"> Wilkonic</w:t>
      </w:r>
      <w:r>
        <w:t>e</w:t>
      </w:r>
      <w:r w:rsidRPr="00AE3A50">
        <w:t xml:space="preserve"> oraz Pasierbów. </w:t>
      </w:r>
      <w:r>
        <w:t>Występują tam licznie</w:t>
      </w:r>
      <w:r w:rsidRPr="00AE3A50">
        <w:t xml:space="preserve"> drzewostany liściaste lub mieszane na siedlisku lasu świeżego i lasu mieszanego świeżego, rzadziej </w:t>
      </w:r>
      <w:r>
        <w:t>–</w:t>
      </w:r>
      <w:r w:rsidRPr="00AE3A50">
        <w:t xml:space="preserve"> boru mieszanego</w:t>
      </w:r>
      <w:r>
        <w:t>.</w:t>
      </w:r>
      <w:r w:rsidRPr="00AE3A50">
        <w:t xml:space="preserve"> Lokalnie zachowały się też fragmenty la</w:t>
      </w:r>
      <w:r>
        <w:t>su łęgowego w dolinie rzeki Dąbroczna (Dąbrocznia).</w:t>
      </w:r>
    </w:p>
    <w:p w:rsidR="0010427B" w:rsidRPr="008D0E0E" w:rsidRDefault="0010427B" w:rsidP="00C135EC">
      <w:pPr>
        <w:pStyle w:val="Tabela"/>
        <w:outlineLvl w:val="0"/>
      </w:pPr>
      <w:bookmarkStart w:id="32" w:name="_Toc356302330"/>
      <w:r>
        <w:t>Tabela</w:t>
      </w:r>
      <w:r w:rsidRPr="008D0E0E">
        <w:t xml:space="preserve"> 6. Lasy i grunty leśne na terenie gminy Pępowo</w:t>
      </w:r>
      <w:bookmarkEnd w:id="32"/>
    </w:p>
    <w:tbl>
      <w:tblPr>
        <w:tblW w:w="7097" w:type="dxa"/>
        <w:jc w:val="center"/>
        <w:tblLayout w:type="fixed"/>
        <w:tblCellMar>
          <w:left w:w="70" w:type="dxa"/>
          <w:right w:w="70" w:type="dxa"/>
        </w:tblCellMar>
        <w:tblLook w:val="00A0"/>
      </w:tblPr>
      <w:tblGrid>
        <w:gridCol w:w="1182"/>
        <w:gridCol w:w="1183"/>
        <w:gridCol w:w="1183"/>
        <w:gridCol w:w="1183"/>
        <w:gridCol w:w="1183"/>
        <w:gridCol w:w="1183"/>
      </w:tblGrid>
      <w:tr w:rsidR="0010427B" w:rsidRPr="00EB3084" w:rsidTr="00BA5D54">
        <w:trPr>
          <w:trHeight w:val="428"/>
          <w:tblHeader/>
          <w:jc w:val="center"/>
        </w:trPr>
        <w:tc>
          <w:tcPr>
            <w:tcW w:w="7097" w:type="dxa"/>
            <w:gridSpan w:val="6"/>
            <w:tcBorders>
              <w:top w:val="single" w:sz="12" w:space="0" w:color="auto"/>
              <w:left w:val="single" w:sz="12" w:space="0" w:color="auto"/>
              <w:bottom w:val="single" w:sz="4" w:space="0" w:color="auto"/>
              <w:right w:val="single" w:sz="12" w:space="0" w:color="auto"/>
            </w:tcBorders>
            <w:noWrap/>
            <w:vAlign w:val="center"/>
          </w:tcPr>
          <w:p w:rsidR="0010427B" w:rsidRPr="00EB3084" w:rsidRDefault="0010427B" w:rsidP="00BA5D54">
            <w:pPr>
              <w:spacing w:line="276" w:lineRule="auto"/>
              <w:jc w:val="center"/>
              <w:rPr>
                <w:b/>
                <w:bCs/>
                <w:sz w:val="18"/>
                <w:szCs w:val="18"/>
                <w:lang w:eastAsia="pl-PL"/>
              </w:rPr>
            </w:pPr>
            <w:r w:rsidRPr="00EB3084">
              <w:rPr>
                <w:b/>
                <w:bCs/>
                <w:sz w:val="18"/>
                <w:szCs w:val="18"/>
                <w:lang w:eastAsia="pl-PL"/>
              </w:rPr>
              <w:t>Lasy i grunty leśne</w:t>
            </w:r>
          </w:p>
        </w:tc>
      </w:tr>
      <w:tr w:rsidR="0010427B" w:rsidRPr="00EB3084" w:rsidTr="00BA5D54">
        <w:trPr>
          <w:trHeight w:val="675"/>
          <w:tblHeader/>
          <w:jc w:val="center"/>
        </w:trPr>
        <w:tc>
          <w:tcPr>
            <w:tcW w:w="2365" w:type="dxa"/>
            <w:gridSpan w:val="2"/>
            <w:tcBorders>
              <w:top w:val="single" w:sz="4" w:space="0" w:color="auto"/>
              <w:left w:val="single" w:sz="12" w:space="0" w:color="auto"/>
              <w:bottom w:val="single" w:sz="4" w:space="0" w:color="auto"/>
              <w:right w:val="single" w:sz="4" w:space="0" w:color="auto"/>
            </w:tcBorders>
            <w:noWrap/>
            <w:vAlign w:val="center"/>
          </w:tcPr>
          <w:p w:rsidR="0010427B" w:rsidRPr="00EB3084" w:rsidRDefault="0010427B" w:rsidP="00BA5D54">
            <w:pPr>
              <w:spacing w:line="276" w:lineRule="auto"/>
              <w:jc w:val="center"/>
              <w:rPr>
                <w:b/>
                <w:bCs/>
                <w:sz w:val="18"/>
                <w:szCs w:val="18"/>
                <w:lang w:eastAsia="pl-PL"/>
              </w:rPr>
            </w:pPr>
            <w:r w:rsidRPr="00EB3084">
              <w:rPr>
                <w:b/>
                <w:bCs/>
                <w:sz w:val="18"/>
                <w:szCs w:val="18"/>
                <w:lang w:eastAsia="pl-PL"/>
              </w:rPr>
              <w:t>Ogółem</w:t>
            </w:r>
          </w:p>
        </w:tc>
        <w:tc>
          <w:tcPr>
            <w:tcW w:w="2366" w:type="dxa"/>
            <w:gridSpan w:val="2"/>
            <w:tcBorders>
              <w:top w:val="single" w:sz="4" w:space="0" w:color="auto"/>
              <w:left w:val="nil"/>
              <w:bottom w:val="single" w:sz="4" w:space="0" w:color="auto"/>
              <w:right w:val="single" w:sz="4" w:space="0" w:color="auto"/>
            </w:tcBorders>
            <w:vAlign w:val="center"/>
          </w:tcPr>
          <w:p w:rsidR="0010427B" w:rsidRPr="00EB3084" w:rsidRDefault="0010427B" w:rsidP="00BA5D54">
            <w:pPr>
              <w:spacing w:line="276" w:lineRule="auto"/>
              <w:jc w:val="center"/>
              <w:rPr>
                <w:b/>
                <w:bCs/>
                <w:sz w:val="18"/>
                <w:szCs w:val="18"/>
                <w:lang w:eastAsia="pl-PL"/>
              </w:rPr>
            </w:pPr>
            <w:r w:rsidRPr="00EB3084">
              <w:rPr>
                <w:b/>
                <w:bCs/>
                <w:sz w:val="18"/>
                <w:szCs w:val="18"/>
                <w:lang w:eastAsia="pl-PL"/>
              </w:rPr>
              <w:t>Powierzchnia lasów publicznych</w:t>
            </w:r>
          </w:p>
        </w:tc>
        <w:tc>
          <w:tcPr>
            <w:tcW w:w="2366" w:type="dxa"/>
            <w:gridSpan w:val="2"/>
            <w:tcBorders>
              <w:top w:val="single" w:sz="4" w:space="0" w:color="auto"/>
              <w:left w:val="nil"/>
              <w:bottom w:val="single" w:sz="4" w:space="0" w:color="auto"/>
              <w:right w:val="single" w:sz="12" w:space="0" w:color="auto"/>
            </w:tcBorders>
            <w:vAlign w:val="center"/>
          </w:tcPr>
          <w:p w:rsidR="0010427B" w:rsidRPr="00EB3084" w:rsidRDefault="0010427B" w:rsidP="0053592D">
            <w:pPr>
              <w:spacing w:line="276" w:lineRule="auto"/>
              <w:jc w:val="center"/>
              <w:rPr>
                <w:b/>
                <w:bCs/>
                <w:sz w:val="18"/>
                <w:szCs w:val="18"/>
                <w:lang w:eastAsia="pl-PL"/>
              </w:rPr>
            </w:pPr>
            <w:r w:rsidRPr="00EB3084">
              <w:rPr>
                <w:b/>
                <w:bCs/>
                <w:sz w:val="18"/>
                <w:szCs w:val="18"/>
                <w:lang w:eastAsia="pl-PL"/>
              </w:rPr>
              <w:t>Powierzchnia lasów prywatnych</w:t>
            </w:r>
          </w:p>
        </w:tc>
      </w:tr>
      <w:tr w:rsidR="0010427B" w:rsidRPr="00EB3084" w:rsidTr="00BA5D54">
        <w:trPr>
          <w:trHeight w:val="255"/>
          <w:tblHeader/>
          <w:jc w:val="center"/>
        </w:trPr>
        <w:tc>
          <w:tcPr>
            <w:tcW w:w="1182" w:type="dxa"/>
            <w:tcBorders>
              <w:top w:val="nil"/>
              <w:left w:val="single" w:sz="12" w:space="0" w:color="auto"/>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ha</w:t>
            </w:r>
          </w:p>
        </w:tc>
        <w:tc>
          <w:tcPr>
            <w:tcW w:w="1183" w:type="dxa"/>
            <w:tcBorders>
              <w:top w:val="nil"/>
              <w:left w:val="nil"/>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w:t>
            </w:r>
          </w:p>
        </w:tc>
        <w:tc>
          <w:tcPr>
            <w:tcW w:w="1183" w:type="dxa"/>
            <w:tcBorders>
              <w:top w:val="nil"/>
              <w:left w:val="nil"/>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ha</w:t>
            </w:r>
          </w:p>
        </w:tc>
        <w:tc>
          <w:tcPr>
            <w:tcW w:w="1183" w:type="dxa"/>
            <w:tcBorders>
              <w:top w:val="nil"/>
              <w:left w:val="nil"/>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w:t>
            </w:r>
          </w:p>
        </w:tc>
        <w:tc>
          <w:tcPr>
            <w:tcW w:w="1183" w:type="dxa"/>
            <w:tcBorders>
              <w:top w:val="nil"/>
              <w:left w:val="nil"/>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ha</w:t>
            </w:r>
          </w:p>
        </w:tc>
        <w:tc>
          <w:tcPr>
            <w:tcW w:w="1183" w:type="dxa"/>
            <w:tcBorders>
              <w:top w:val="nil"/>
              <w:left w:val="nil"/>
              <w:bottom w:val="single" w:sz="12" w:space="0" w:color="auto"/>
              <w:right w:val="single" w:sz="12" w:space="0" w:color="auto"/>
            </w:tcBorders>
            <w:noWrap/>
            <w:vAlign w:val="center"/>
          </w:tcPr>
          <w:p w:rsidR="0010427B" w:rsidRPr="00EB3084" w:rsidRDefault="0010427B" w:rsidP="00BA5D54">
            <w:pPr>
              <w:spacing w:line="276" w:lineRule="auto"/>
              <w:jc w:val="center"/>
              <w:rPr>
                <w:sz w:val="18"/>
                <w:szCs w:val="18"/>
                <w:lang w:eastAsia="pl-PL"/>
              </w:rPr>
            </w:pPr>
            <w:r>
              <w:rPr>
                <w:sz w:val="18"/>
                <w:szCs w:val="18"/>
                <w:lang w:eastAsia="pl-PL"/>
              </w:rPr>
              <w:t>%</w:t>
            </w:r>
          </w:p>
        </w:tc>
      </w:tr>
      <w:tr w:rsidR="0010427B" w:rsidRPr="00EB3084" w:rsidTr="00BA5D54">
        <w:trPr>
          <w:trHeight w:val="502"/>
          <w:jc w:val="center"/>
        </w:trPr>
        <w:tc>
          <w:tcPr>
            <w:tcW w:w="1182" w:type="dxa"/>
            <w:tcBorders>
              <w:top w:val="single" w:sz="12" w:space="0" w:color="auto"/>
              <w:left w:val="single" w:sz="12" w:space="0" w:color="auto"/>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1783,6</w:t>
            </w:r>
          </w:p>
        </w:tc>
        <w:tc>
          <w:tcPr>
            <w:tcW w:w="1183" w:type="dxa"/>
            <w:tcBorders>
              <w:top w:val="single" w:sz="12" w:space="0" w:color="auto"/>
              <w:left w:val="nil"/>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19,9</w:t>
            </w:r>
          </w:p>
        </w:tc>
        <w:tc>
          <w:tcPr>
            <w:tcW w:w="1183" w:type="dxa"/>
            <w:tcBorders>
              <w:top w:val="single" w:sz="12" w:space="0" w:color="auto"/>
              <w:left w:val="nil"/>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1721,3</w:t>
            </w:r>
          </w:p>
        </w:tc>
        <w:tc>
          <w:tcPr>
            <w:tcW w:w="1183" w:type="dxa"/>
            <w:tcBorders>
              <w:top w:val="single" w:sz="12" w:space="0" w:color="auto"/>
              <w:left w:val="nil"/>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96,5</w:t>
            </w:r>
          </w:p>
        </w:tc>
        <w:tc>
          <w:tcPr>
            <w:tcW w:w="1183" w:type="dxa"/>
            <w:tcBorders>
              <w:top w:val="single" w:sz="12" w:space="0" w:color="auto"/>
              <w:left w:val="nil"/>
              <w:bottom w:val="single" w:sz="12" w:space="0" w:color="auto"/>
              <w:right w:val="single" w:sz="4"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62,3</w:t>
            </w:r>
          </w:p>
        </w:tc>
        <w:tc>
          <w:tcPr>
            <w:tcW w:w="1183" w:type="dxa"/>
            <w:tcBorders>
              <w:top w:val="single" w:sz="12" w:space="0" w:color="auto"/>
              <w:left w:val="nil"/>
              <w:bottom w:val="single" w:sz="12" w:space="0" w:color="auto"/>
              <w:right w:val="single" w:sz="12" w:space="0" w:color="auto"/>
            </w:tcBorders>
            <w:noWrap/>
            <w:vAlign w:val="center"/>
          </w:tcPr>
          <w:p w:rsidR="0010427B" w:rsidRPr="00EB3084" w:rsidRDefault="0010427B" w:rsidP="00BA5D54">
            <w:pPr>
              <w:spacing w:line="276" w:lineRule="auto"/>
              <w:jc w:val="center"/>
              <w:rPr>
                <w:sz w:val="18"/>
                <w:szCs w:val="18"/>
                <w:lang w:eastAsia="pl-PL"/>
              </w:rPr>
            </w:pPr>
            <w:r w:rsidRPr="00EB3084">
              <w:rPr>
                <w:sz w:val="18"/>
                <w:szCs w:val="18"/>
                <w:lang w:eastAsia="pl-PL"/>
              </w:rPr>
              <w:t>3,5</w:t>
            </w:r>
          </w:p>
        </w:tc>
      </w:tr>
    </w:tbl>
    <w:p w:rsidR="0010427B" w:rsidRPr="00EB3084" w:rsidRDefault="0010427B" w:rsidP="00801348">
      <w:pPr>
        <w:jc w:val="center"/>
        <w:rPr>
          <w:sz w:val="16"/>
          <w:szCs w:val="16"/>
        </w:rPr>
      </w:pPr>
      <w:r w:rsidRPr="00EB3084">
        <w:rPr>
          <w:sz w:val="16"/>
          <w:szCs w:val="16"/>
        </w:rPr>
        <w:t>źródło: Bank Danych Lokalnych GUS, 2011</w:t>
      </w:r>
    </w:p>
    <w:p w:rsidR="0010427B" w:rsidRDefault="0010427B" w:rsidP="000C1E37">
      <w:pPr>
        <w:spacing w:before="120"/>
        <w:ind w:firstLine="426"/>
      </w:pPr>
      <w:r>
        <w:t xml:space="preserve">Zieleń urządzona pełni ważną rolę w systemie ekologicznym gminy. Zadrzewienia śródpolne, przydrożne, spełniają funkcję migracyjnych korytarzy środowiskowych. Stanowią urozmaicenie gminy, podnoszą walory krajobrazowo-estetyczne oraz pełnią funkcję zabezpieczającą przed procesami erozyjnymi głównie na terenach użytkowanych rolniczo. </w:t>
      </w:r>
      <w:r w:rsidRPr="00371DDE">
        <w:t xml:space="preserve">W krajobrazie rolniczym rolę ostojową </w:t>
      </w:r>
      <w:r>
        <w:t>pełnią zachowane parki wiejskie oraz</w:t>
      </w:r>
      <w:r w:rsidRPr="00371DDE">
        <w:t xml:space="preserve"> stare zadrzewione cmentarze. Większa ilość takich zadrzewień i zakrzewień występuje we wschodniej części gminy oraz na północ i północny wschód od </w:t>
      </w:r>
      <w:r>
        <w:t>miejscowości Gębice. Na terenie gminy wyróżniono trzy parki wiejskie zlokalizowane w Gębicach, Pępowie oraz Skoraszewicach.</w:t>
      </w:r>
    </w:p>
    <w:p w:rsidR="0010427B" w:rsidRDefault="0010427B" w:rsidP="00816D6E">
      <w:pPr>
        <w:ind w:firstLine="426"/>
      </w:pPr>
      <w:r>
        <w:t>Istotną rolę spełniają pasmowe zadrzewienia przy szlakach komunikacyjnych. Poprawiają estetykę obszaru oraz warunki sanitarno-epidemiologiczne. Na terenie gminy Pępowo ochronie podlegają:</w:t>
      </w:r>
    </w:p>
    <w:p w:rsidR="0010427B" w:rsidRPr="00816D6E" w:rsidRDefault="0010427B" w:rsidP="007C19F6">
      <w:pPr>
        <w:pStyle w:val="ListParagraph"/>
        <w:numPr>
          <w:ilvl w:val="0"/>
          <w:numId w:val="9"/>
        </w:numPr>
      </w:pPr>
      <w:r>
        <w:t>a</w:t>
      </w:r>
      <w:r w:rsidRPr="00816D6E">
        <w:t>leje drzew biegnące od parku pałacowego w Pępowie</w:t>
      </w:r>
      <w:r>
        <w:t>:</w:t>
      </w:r>
      <w:r w:rsidRPr="00816D6E">
        <w:t xml:space="preserve"> w kierunku pó</w:t>
      </w:r>
      <w:r>
        <w:t xml:space="preserve">łnocnym (do drogi), około 800 m oraz </w:t>
      </w:r>
      <w:r w:rsidRPr="00816D6E">
        <w:t>w kierunku wschodnim (w stronę Bielaw), około 1300 m</w:t>
      </w:r>
      <w:r>
        <w:t>,</w:t>
      </w:r>
    </w:p>
    <w:p w:rsidR="0010427B" w:rsidRPr="00371DDE" w:rsidRDefault="0010427B" w:rsidP="007C19F6">
      <w:pPr>
        <w:pStyle w:val="ListParagraph"/>
        <w:numPr>
          <w:ilvl w:val="0"/>
          <w:numId w:val="9"/>
        </w:numPr>
      </w:pPr>
      <w:r>
        <w:t>aleja łącząca drogę</w:t>
      </w:r>
      <w:r w:rsidRPr="00816D6E">
        <w:t xml:space="preserve"> stronę Bielaw z drogą powiatową z Pępowa do Babkowic</w:t>
      </w:r>
      <w:r>
        <w:t>.</w:t>
      </w:r>
    </w:p>
    <w:p w:rsidR="0010427B" w:rsidRPr="00145469" w:rsidRDefault="0010427B" w:rsidP="00C135EC">
      <w:pPr>
        <w:pStyle w:val="Heading2"/>
        <w:numPr>
          <w:ilvl w:val="1"/>
          <w:numId w:val="1"/>
        </w:numPr>
      </w:pPr>
      <w:bookmarkStart w:id="33" w:name="_Toc356302204"/>
      <w:r w:rsidRPr="00564FEE">
        <w:t>Formy ochrony przyrody</w:t>
      </w:r>
      <w:bookmarkEnd w:id="33"/>
    </w:p>
    <w:p w:rsidR="0010427B" w:rsidRDefault="0010427B" w:rsidP="00A83B94">
      <w:pPr>
        <w:ind w:firstLine="426"/>
      </w:pPr>
      <w:r>
        <w:t xml:space="preserve">Na obszarze gminy Pępowo zdefiniowano z godnie z ustawą z dnia 16 kwietnia 2004 </w:t>
      </w:r>
      <w:r w:rsidRPr="00307494">
        <w:rPr>
          <w:i/>
        </w:rPr>
        <w:t xml:space="preserve">o ochronie </w:t>
      </w:r>
      <w:r w:rsidRPr="00654625">
        <w:rPr>
          <w:i/>
        </w:rPr>
        <w:t>przyrody</w:t>
      </w:r>
      <w:r w:rsidRPr="00654625">
        <w:t xml:space="preserve"> (Dz. U. z 2009 r. Nr 151, poz.1220 ze zm.) dwa</w:t>
      </w:r>
      <w:r w:rsidRPr="001B1711">
        <w:t xml:space="preserve"> rezerwaty</w:t>
      </w:r>
      <w:r>
        <w:t xml:space="preserve"> przyrody oraz pomniki przyrody.</w:t>
      </w:r>
      <w:r>
        <w:br/>
      </w:r>
      <w:r w:rsidRPr="00307494">
        <w:t>W rejestrze pomników przyrody objętych ochroną k</w:t>
      </w:r>
      <w:r>
        <w:t xml:space="preserve">onserwatorską zapisanych jest kilkadziesiąt drzew, w tym gatunki: </w:t>
      </w:r>
      <w:r w:rsidRPr="00781406">
        <w:t>dąb szypułkowy</w:t>
      </w:r>
      <w:r>
        <w:t xml:space="preserve"> </w:t>
      </w:r>
      <w:r w:rsidRPr="00A73876">
        <w:rPr>
          <w:i/>
        </w:rPr>
        <w:t>(Quercus robur),</w:t>
      </w:r>
      <w:r w:rsidRPr="00781406">
        <w:t xml:space="preserve"> jesion wyniosły</w:t>
      </w:r>
      <w:r>
        <w:t xml:space="preserve"> </w:t>
      </w:r>
      <w:r w:rsidRPr="00A73876">
        <w:rPr>
          <w:i/>
        </w:rPr>
        <w:t xml:space="preserve">(Fraxinus Excelsior), </w:t>
      </w:r>
      <w:r>
        <w:t>platan klo</w:t>
      </w:r>
      <w:r w:rsidRPr="00781406">
        <w:t>nolisty</w:t>
      </w:r>
      <w:r>
        <w:t xml:space="preserve"> </w:t>
      </w:r>
      <w:r w:rsidRPr="00A73876">
        <w:rPr>
          <w:i/>
        </w:rPr>
        <w:t>(</w:t>
      </w:r>
      <w:r>
        <w:rPr>
          <w:rStyle w:val="apple-style-span"/>
          <w:i/>
          <w:iCs/>
          <w:color w:val="000000"/>
        </w:rPr>
        <w:t xml:space="preserve">Platanus </w:t>
      </w:r>
      <w:r w:rsidRPr="00A73876">
        <w:rPr>
          <w:rStyle w:val="apple-style-span"/>
          <w:i/>
          <w:iCs/>
          <w:color w:val="000000"/>
        </w:rPr>
        <w:t>acerifolia)</w:t>
      </w:r>
      <w:r w:rsidRPr="00781406">
        <w:t xml:space="preserve"> oraz jarząb brekinia</w:t>
      </w:r>
      <w:r>
        <w:t xml:space="preserve"> </w:t>
      </w:r>
      <w:r w:rsidRPr="00A73876">
        <w:t>(</w:t>
      </w:r>
      <w:r w:rsidRPr="00A73876">
        <w:rPr>
          <w:i/>
        </w:rPr>
        <w:t>Sorbus torminalis)</w:t>
      </w:r>
      <w:r>
        <w:t>. Wykaz pomników przyrody na terenie gminy przedstawia tabela 7.</w:t>
      </w:r>
    </w:p>
    <w:p w:rsidR="0010427B" w:rsidRDefault="0010427B" w:rsidP="00A516CE">
      <w:pPr>
        <w:pStyle w:val="Tabela"/>
      </w:pPr>
      <w:bookmarkStart w:id="34" w:name="_Toc356302331"/>
      <w:r>
        <w:t>Tabela 7. Pomniki przyrody w Gminie Pępowo.</w:t>
      </w:r>
      <w:bookmarkEnd w:id="34"/>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762"/>
        <w:gridCol w:w="2181"/>
        <w:gridCol w:w="1560"/>
        <w:gridCol w:w="3225"/>
        <w:gridCol w:w="1560"/>
      </w:tblGrid>
      <w:tr w:rsidR="0010427B" w:rsidRPr="008F71BD" w:rsidTr="00AD0070">
        <w:trPr>
          <w:tblHeader/>
        </w:trPr>
        <w:tc>
          <w:tcPr>
            <w:tcW w:w="410" w:type="pct"/>
            <w:tcBorders>
              <w:top w:val="single" w:sz="12" w:space="0" w:color="auto"/>
              <w:bottom w:val="single" w:sz="12" w:space="0" w:color="auto"/>
            </w:tcBorders>
            <w:vAlign w:val="center"/>
          </w:tcPr>
          <w:p w:rsidR="0010427B" w:rsidRPr="00AD0070" w:rsidRDefault="0010427B" w:rsidP="00AD0070">
            <w:pPr>
              <w:spacing w:line="276" w:lineRule="auto"/>
              <w:jc w:val="center"/>
              <w:rPr>
                <w:b/>
                <w:sz w:val="16"/>
                <w:szCs w:val="16"/>
              </w:rPr>
            </w:pPr>
            <w:r w:rsidRPr="00AD0070">
              <w:rPr>
                <w:b/>
                <w:sz w:val="16"/>
                <w:szCs w:val="16"/>
              </w:rPr>
              <w:t>Lp.</w:t>
            </w:r>
          </w:p>
        </w:tc>
        <w:tc>
          <w:tcPr>
            <w:tcW w:w="1174" w:type="pct"/>
            <w:tcBorders>
              <w:top w:val="single" w:sz="12" w:space="0" w:color="auto"/>
              <w:bottom w:val="single" w:sz="12" w:space="0" w:color="auto"/>
            </w:tcBorders>
            <w:vAlign w:val="center"/>
          </w:tcPr>
          <w:p w:rsidR="0010427B" w:rsidRPr="00AD0070" w:rsidRDefault="0010427B" w:rsidP="00AD0070">
            <w:pPr>
              <w:spacing w:line="276" w:lineRule="auto"/>
              <w:jc w:val="center"/>
              <w:rPr>
                <w:b/>
                <w:sz w:val="16"/>
                <w:szCs w:val="16"/>
              </w:rPr>
            </w:pPr>
            <w:r w:rsidRPr="00AD0070">
              <w:rPr>
                <w:b/>
                <w:sz w:val="16"/>
                <w:szCs w:val="16"/>
              </w:rPr>
              <w:t>Położenie geograficzne (obręb</w:t>
            </w:r>
          </w:p>
          <w:p w:rsidR="0010427B" w:rsidRPr="00AD0070" w:rsidRDefault="0010427B" w:rsidP="00AD0070">
            <w:pPr>
              <w:spacing w:line="276" w:lineRule="auto"/>
              <w:jc w:val="center"/>
              <w:rPr>
                <w:b/>
                <w:sz w:val="16"/>
                <w:szCs w:val="16"/>
              </w:rPr>
            </w:pPr>
            <w:r w:rsidRPr="00AD0070">
              <w:rPr>
                <w:b/>
                <w:sz w:val="16"/>
                <w:szCs w:val="16"/>
              </w:rPr>
              <w:t>ewidencyjny, gmina, powiat,</w:t>
            </w:r>
          </w:p>
          <w:p w:rsidR="0010427B" w:rsidRPr="00AD0070" w:rsidRDefault="0010427B" w:rsidP="00AD0070">
            <w:pPr>
              <w:spacing w:line="276" w:lineRule="auto"/>
              <w:jc w:val="center"/>
              <w:rPr>
                <w:b/>
                <w:sz w:val="16"/>
                <w:szCs w:val="16"/>
              </w:rPr>
            </w:pPr>
            <w:r w:rsidRPr="00AD0070">
              <w:rPr>
                <w:b/>
                <w:sz w:val="16"/>
                <w:szCs w:val="16"/>
              </w:rPr>
              <w:t>województwo</w:t>
            </w:r>
          </w:p>
        </w:tc>
        <w:tc>
          <w:tcPr>
            <w:tcW w:w="840" w:type="pct"/>
            <w:tcBorders>
              <w:top w:val="single" w:sz="12" w:space="0" w:color="auto"/>
              <w:bottom w:val="single" w:sz="12" w:space="0" w:color="auto"/>
            </w:tcBorders>
            <w:vAlign w:val="center"/>
          </w:tcPr>
          <w:p w:rsidR="0010427B" w:rsidRPr="00AD0070" w:rsidRDefault="0010427B" w:rsidP="00AD0070">
            <w:pPr>
              <w:spacing w:line="276" w:lineRule="auto"/>
              <w:jc w:val="center"/>
              <w:rPr>
                <w:b/>
                <w:sz w:val="16"/>
                <w:szCs w:val="16"/>
              </w:rPr>
            </w:pPr>
            <w:r w:rsidRPr="00AD0070">
              <w:rPr>
                <w:b/>
                <w:sz w:val="16"/>
                <w:szCs w:val="16"/>
              </w:rPr>
              <w:t>Powierzchnia z wyszczególnieniem</w:t>
            </w:r>
          </w:p>
          <w:p w:rsidR="0010427B" w:rsidRPr="00AD0070" w:rsidRDefault="0010427B" w:rsidP="00AD0070">
            <w:pPr>
              <w:spacing w:line="276" w:lineRule="auto"/>
              <w:jc w:val="center"/>
              <w:rPr>
                <w:b/>
                <w:sz w:val="16"/>
                <w:szCs w:val="16"/>
              </w:rPr>
            </w:pPr>
            <w:r w:rsidRPr="00AD0070">
              <w:rPr>
                <w:b/>
                <w:sz w:val="16"/>
                <w:szCs w:val="16"/>
              </w:rPr>
              <w:t>formy własności</w:t>
            </w:r>
            <w:r w:rsidRPr="00AD0070">
              <w:rPr>
                <w:b/>
                <w:sz w:val="16"/>
                <w:szCs w:val="16"/>
              </w:rPr>
              <w:br/>
              <w:t>i rodzaju gruntów</w:t>
            </w:r>
          </w:p>
        </w:tc>
        <w:tc>
          <w:tcPr>
            <w:tcW w:w="1736" w:type="pct"/>
            <w:tcBorders>
              <w:top w:val="single" w:sz="12" w:space="0" w:color="auto"/>
              <w:bottom w:val="single" w:sz="12" w:space="0" w:color="auto"/>
            </w:tcBorders>
            <w:vAlign w:val="center"/>
          </w:tcPr>
          <w:p w:rsidR="0010427B" w:rsidRPr="00AD0070" w:rsidRDefault="0010427B" w:rsidP="00AD0070">
            <w:pPr>
              <w:spacing w:line="276" w:lineRule="auto"/>
              <w:jc w:val="center"/>
              <w:rPr>
                <w:b/>
                <w:sz w:val="16"/>
                <w:szCs w:val="16"/>
              </w:rPr>
            </w:pPr>
            <w:r w:rsidRPr="00AD0070">
              <w:rPr>
                <w:b/>
                <w:sz w:val="16"/>
                <w:szCs w:val="16"/>
              </w:rPr>
              <w:t>Krótki opis przedmiotu lub obiektu poddanego pod ochronę</w:t>
            </w:r>
          </w:p>
        </w:tc>
        <w:tc>
          <w:tcPr>
            <w:tcW w:w="840" w:type="pct"/>
            <w:tcBorders>
              <w:top w:val="single" w:sz="12" w:space="0" w:color="auto"/>
              <w:bottom w:val="single" w:sz="12" w:space="0" w:color="auto"/>
            </w:tcBorders>
            <w:vAlign w:val="center"/>
          </w:tcPr>
          <w:p w:rsidR="0010427B" w:rsidRPr="00AD0070" w:rsidRDefault="0010427B" w:rsidP="00AD0070">
            <w:pPr>
              <w:spacing w:line="276" w:lineRule="auto"/>
              <w:jc w:val="center"/>
              <w:rPr>
                <w:b/>
                <w:sz w:val="16"/>
                <w:szCs w:val="16"/>
              </w:rPr>
            </w:pPr>
            <w:r w:rsidRPr="00AD0070">
              <w:rPr>
                <w:b/>
                <w:sz w:val="16"/>
                <w:szCs w:val="16"/>
              </w:rPr>
              <w:t>Miejsce i data ogłoszenia aktu</w:t>
            </w:r>
            <w:r w:rsidRPr="00AD0070">
              <w:rPr>
                <w:b/>
                <w:sz w:val="16"/>
                <w:szCs w:val="16"/>
              </w:rPr>
              <w:br/>
              <w:t>o uznaniu lub utworzeniu szczególnej formy ochrony przyrody</w:t>
            </w:r>
          </w:p>
        </w:tc>
      </w:tr>
      <w:tr w:rsidR="0010427B" w:rsidRPr="008F71BD" w:rsidTr="00AD0070">
        <w:tc>
          <w:tcPr>
            <w:tcW w:w="410" w:type="pct"/>
            <w:tcBorders>
              <w:top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1</w:t>
            </w:r>
          </w:p>
        </w:tc>
        <w:tc>
          <w:tcPr>
            <w:tcW w:w="1174" w:type="pct"/>
            <w:tcBorders>
              <w:top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oddział leśny Nr 268,</w:t>
            </w:r>
          </w:p>
          <w:p w:rsidR="0010427B" w:rsidRPr="00AD0070" w:rsidRDefault="0010427B" w:rsidP="00AD0070">
            <w:pPr>
              <w:spacing w:line="276" w:lineRule="auto"/>
              <w:jc w:val="center"/>
              <w:rPr>
                <w:sz w:val="16"/>
                <w:szCs w:val="16"/>
              </w:rPr>
            </w:pPr>
            <w:r w:rsidRPr="00AD0070">
              <w:rPr>
                <w:sz w:val="16"/>
                <w:szCs w:val="16"/>
              </w:rPr>
              <w:t>Leśnictwo Pępowo,</w:t>
            </w:r>
          </w:p>
          <w:p w:rsidR="0010427B" w:rsidRPr="00AD0070" w:rsidRDefault="0010427B" w:rsidP="00AD0070">
            <w:pPr>
              <w:spacing w:line="276" w:lineRule="auto"/>
              <w:jc w:val="center"/>
              <w:rPr>
                <w:sz w:val="16"/>
                <w:szCs w:val="16"/>
              </w:rPr>
            </w:pPr>
            <w:r w:rsidRPr="00AD0070">
              <w:rPr>
                <w:sz w:val="16"/>
                <w:szCs w:val="16"/>
              </w:rPr>
              <w:t xml:space="preserve">Nadleśnictwo Piaski, </w:t>
            </w:r>
          </w:p>
        </w:tc>
        <w:tc>
          <w:tcPr>
            <w:tcW w:w="840" w:type="pct"/>
            <w:tcBorders>
              <w:top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38</w:t>
            </w:r>
          </w:p>
        </w:tc>
        <w:tc>
          <w:tcPr>
            <w:tcW w:w="1736" w:type="pct"/>
            <w:tcBorders>
              <w:top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 xml:space="preserve">trzy jarzęby brekinie </w:t>
            </w:r>
          </w:p>
          <w:p w:rsidR="0010427B" w:rsidRPr="00AD0070" w:rsidRDefault="0010427B" w:rsidP="00AD0070">
            <w:pPr>
              <w:spacing w:line="276" w:lineRule="auto"/>
              <w:jc w:val="center"/>
              <w:rPr>
                <w:sz w:val="16"/>
                <w:szCs w:val="16"/>
              </w:rPr>
            </w:pPr>
            <w:r w:rsidRPr="00AD0070">
              <w:rPr>
                <w:i/>
                <w:sz w:val="16"/>
                <w:szCs w:val="16"/>
              </w:rPr>
              <w:t>(Sorbus torminalis)</w:t>
            </w:r>
          </w:p>
          <w:p w:rsidR="0010427B" w:rsidRPr="00AD0070" w:rsidRDefault="0010427B" w:rsidP="00AD0070">
            <w:pPr>
              <w:spacing w:line="276" w:lineRule="auto"/>
              <w:jc w:val="center"/>
              <w:rPr>
                <w:sz w:val="16"/>
                <w:szCs w:val="16"/>
              </w:rPr>
            </w:pPr>
            <w:r w:rsidRPr="00AD0070">
              <w:rPr>
                <w:sz w:val="16"/>
                <w:szCs w:val="16"/>
              </w:rPr>
              <w:t>o obw. 170cm, 200cm, 150cm</w:t>
            </w:r>
          </w:p>
        </w:tc>
        <w:tc>
          <w:tcPr>
            <w:tcW w:w="840" w:type="pct"/>
            <w:vMerge w:val="restart"/>
            <w:tcBorders>
              <w:top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Dziennik Urzędowy</w:t>
            </w:r>
          </w:p>
          <w:p w:rsidR="0010427B" w:rsidRPr="00AD0070" w:rsidRDefault="0010427B" w:rsidP="00AD0070">
            <w:pPr>
              <w:spacing w:line="276" w:lineRule="auto"/>
              <w:jc w:val="center"/>
              <w:rPr>
                <w:sz w:val="16"/>
                <w:szCs w:val="16"/>
              </w:rPr>
            </w:pPr>
            <w:r w:rsidRPr="00AD0070">
              <w:rPr>
                <w:sz w:val="16"/>
                <w:szCs w:val="16"/>
              </w:rPr>
              <w:t>Województwa</w:t>
            </w:r>
          </w:p>
          <w:p w:rsidR="0010427B" w:rsidRPr="00AD0070" w:rsidRDefault="0010427B" w:rsidP="00AD0070">
            <w:pPr>
              <w:spacing w:line="276" w:lineRule="auto"/>
              <w:jc w:val="center"/>
              <w:rPr>
                <w:sz w:val="16"/>
                <w:szCs w:val="16"/>
              </w:rPr>
            </w:pPr>
            <w:r w:rsidRPr="00AD0070">
              <w:rPr>
                <w:sz w:val="16"/>
                <w:szCs w:val="16"/>
              </w:rPr>
              <w:t xml:space="preserve">Leszczyńskiego </w:t>
            </w:r>
          </w:p>
          <w:p w:rsidR="0010427B" w:rsidRPr="00AD0070" w:rsidRDefault="0010427B" w:rsidP="00AD0070">
            <w:pPr>
              <w:spacing w:line="276" w:lineRule="auto"/>
              <w:jc w:val="center"/>
              <w:rPr>
                <w:sz w:val="16"/>
                <w:szCs w:val="16"/>
              </w:rPr>
            </w:pPr>
            <w:r w:rsidRPr="00AD0070">
              <w:rPr>
                <w:sz w:val="16"/>
                <w:szCs w:val="16"/>
              </w:rPr>
              <w:t>z dnia 8.12.1998 r.</w:t>
            </w: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2</w:t>
            </w:r>
          </w:p>
        </w:tc>
        <w:tc>
          <w:tcPr>
            <w:tcW w:w="1174" w:type="pct"/>
            <w:vAlign w:val="center"/>
          </w:tcPr>
          <w:p w:rsidR="0010427B" w:rsidRPr="00AD0070" w:rsidRDefault="0010427B" w:rsidP="00AD0070">
            <w:pPr>
              <w:spacing w:line="276" w:lineRule="auto"/>
              <w:jc w:val="center"/>
              <w:rPr>
                <w:sz w:val="16"/>
                <w:szCs w:val="16"/>
              </w:rPr>
            </w:pPr>
            <w:r w:rsidRPr="00AD0070">
              <w:rPr>
                <w:sz w:val="16"/>
                <w:szCs w:val="16"/>
              </w:rPr>
              <w:t>oddział leśny Nr 25d,</w:t>
            </w:r>
          </w:p>
          <w:p w:rsidR="0010427B" w:rsidRPr="00AD0070" w:rsidRDefault="0010427B" w:rsidP="00AD0070">
            <w:pPr>
              <w:spacing w:line="276" w:lineRule="auto"/>
              <w:jc w:val="center"/>
              <w:rPr>
                <w:sz w:val="16"/>
                <w:szCs w:val="16"/>
              </w:rPr>
            </w:pPr>
            <w:r w:rsidRPr="00AD0070">
              <w:rPr>
                <w:sz w:val="16"/>
                <w:szCs w:val="16"/>
              </w:rPr>
              <w:t>Leśnictwo Dobrapomoc,</w:t>
            </w:r>
          </w:p>
          <w:p w:rsidR="0010427B" w:rsidRPr="00AD0070" w:rsidRDefault="0010427B" w:rsidP="00AD0070">
            <w:pPr>
              <w:spacing w:line="276" w:lineRule="auto"/>
              <w:jc w:val="center"/>
              <w:rPr>
                <w:sz w:val="16"/>
                <w:szCs w:val="16"/>
              </w:rPr>
            </w:pPr>
            <w:r w:rsidRPr="00AD0070">
              <w:rPr>
                <w:sz w:val="16"/>
                <w:szCs w:val="16"/>
              </w:rPr>
              <w:t xml:space="preserve">Nadleśnictwo Piaski, </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77</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p w:rsidR="0010427B" w:rsidRPr="00AD0070" w:rsidRDefault="0010427B" w:rsidP="00AD0070">
            <w:pPr>
              <w:spacing w:line="276" w:lineRule="auto"/>
              <w:jc w:val="center"/>
              <w:rPr>
                <w:sz w:val="16"/>
                <w:szCs w:val="16"/>
              </w:rPr>
            </w:pPr>
            <w:r w:rsidRPr="00AD0070">
              <w:rPr>
                <w:sz w:val="16"/>
                <w:szCs w:val="16"/>
              </w:rPr>
              <w:t>o obw. 330cm i wys. 24</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3</w:t>
            </w:r>
          </w:p>
        </w:tc>
        <w:tc>
          <w:tcPr>
            <w:tcW w:w="1174" w:type="pct"/>
            <w:vAlign w:val="center"/>
          </w:tcPr>
          <w:p w:rsidR="0010427B" w:rsidRPr="00AD0070" w:rsidRDefault="0010427B" w:rsidP="00AD0070">
            <w:pPr>
              <w:spacing w:line="276" w:lineRule="auto"/>
              <w:jc w:val="center"/>
              <w:rPr>
                <w:sz w:val="16"/>
                <w:szCs w:val="16"/>
              </w:rPr>
            </w:pPr>
            <w:r w:rsidRPr="00AD0070">
              <w:rPr>
                <w:sz w:val="16"/>
                <w:szCs w:val="16"/>
              </w:rPr>
              <w:t>oddział leśny Nr 226n,</w:t>
            </w:r>
          </w:p>
          <w:p w:rsidR="0010427B" w:rsidRPr="00AD0070" w:rsidRDefault="0010427B" w:rsidP="00AD0070">
            <w:pPr>
              <w:spacing w:line="276" w:lineRule="auto"/>
              <w:jc w:val="center"/>
              <w:rPr>
                <w:sz w:val="16"/>
                <w:szCs w:val="16"/>
              </w:rPr>
            </w:pPr>
            <w:r w:rsidRPr="00AD0070">
              <w:rPr>
                <w:sz w:val="16"/>
                <w:szCs w:val="16"/>
              </w:rPr>
              <w:t>Leśnictwo Siedlec,</w:t>
            </w:r>
          </w:p>
          <w:p w:rsidR="0010427B" w:rsidRPr="00AD0070" w:rsidRDefault="0010427B" w:rsidP="00AD0070">
            <w:pPr>
              <w:spacing w:line="276" w:lineRule="auto"/>
              <w:jc w:val="center"/>
              <w:rPr>
                <w:sz w:val="16"/>
                <w:szCs w:val="16"/>
              </w:rPr>
            </w:pPr>
            <w:r w:rsidRPr="00AD0070">
              <w:rPr>
                <w:sz w:val="16"/>
                <w:szCs w:val="16"/>
              </w:rPr>
              <w:t xml:space="preserve">Nadleśnictwo Piaski, </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81</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jarząb brekinia </w:t>
            </w:r>
          </w:p>
          <w:p w:rsidR="0010427B" w:rsidRPr="00AD0070" w:rsidRDefault="0010427B" w:rsidP="00AD0070">
            <w:pPr>
              <w:spacing w:line="276" w:lineRule="auto"/>
              <w:jc w:val="center"/>
              <w:rPr>
                <w:sz w:val="16"/>
                <w:szCs w:val="16"/>
              </w:rPr>
            </w:pPr>
            <w:r w:rsidRPr="00AD0070">
              <w:rPr>
                <w:i/>
                <w:sz w:val="16"/>
                <w:szCs w:val="16"/>
              </w:rPr>
              <w:t>(Sorbus torminalis)</w:t>
            </w:r>
            <w:r w:rsidRPr="00AD0070">
              <w:rPr>
                <w:sz w:val="16"/>
                <w:szCs w:val="16"/>
              </w:rPr>
              <w:br/>
              <w:t>o obw.m100cm i wys. 13m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4</w:t>
            </w:r>
          </w:p>
        </w:tc>
        <w:tc>
          <w:tcPr>
            <w:tcW w:w="1174" w:type="pct"/>
            <w:vAlign w:val="center"/>
          </w:tcPr>
          <w:p w:rsidR="0010427B" w:rsidRPr="00AD0070" w:rsidRDefault="0010427B" w:rsidP="00AD0070">
            <w:pPr>
              <w:spacing w:line="276" w:lineRule="auto"/>
              <w:jc w:val="center"/>
              <w:rPr>
                <w:sz w:val="16"/>
                <w:szCs w:val="16"/>
              </w:rPr>
            </w:pPr>
            <w:r w:rsidRPr="00AD0070">
              <w:rPr>
                <w:sz w:val="16"/>
                <w:szCs w:val="16"/>
              </w:rPr>
              <w:t>oddział leśny Nr 264,</w:t>
            </w:r>
          </w:p>
          <w:p w:rsidR="0010427B" w:rsidRPr="00AD0070" w:rsidRDefault="0010427B" w:rsidP="00AD0070">
            <w:pPr>
              <w:spacing w:line="276" w:lineRule="auto"/>
              <w:jc w:val="center"/>
              <w:rPr>
                <w:sz w:val="16"/>
                <w:szCs w:val="16"/>
              </w:rPr>
            </w:pPr>
            <w:r w:rsidRPr="00AD0070">
              <w:rPr>
                <w:sz w:val="16"/>
                <w:szCs w:val="16"/>
              </w:rPr>
              <w:t>Leśnictwo Siedlec,</w:t>
            </w:r>
          </w:p>
          <w:p w:rsidR="0010427B" w:rsidRPr="00AD0070" w:rsidRDefault="0010427B" w:rsidP="00AD0070">
            <w:pPr>
              <w:spacing w:line="276" w:lineRule="auto"/>
              <w:jc w:val="center"/>
              <w:rPr>
                <w:sz w:val="16"/>
                <w:szCs w:val="16"/>
              </w:rPr>
            </w:pPr>
            <w:r w:rsidRPr="00AD0070">
              <w:rPr>
                <w:sz w:val="16"/>
                <w:szCs w:val="16"/>
              </w:rPr>
              <w:t xml:space="preserve">Nadleśnictwo Piaski, </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82</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jarząb brekinia</w:t>
            </w:r>
          </w:p>
          <w:p w:rsidR="0010427B" w:rsidRPr="00AD0070" w:rsidRDefault="0010427B" w:rsidP="00AD0070">
            <w:pPr>
              <w:spacing w:line="276" w:lineRule="auto"/>
              <w:jc w:val="center"/>
              <w:rPr>
                <w:sz w:val="16"/>
                <w:szCs w:val="16"/>
              </w:rPr>
            </w:pPr>
            <w:r w:rsidRPr="00AD0070">
              <w:rPr>
                <w:i/>
                <w:sz w:val="16"/>
                <w:szCs w:val="16"/>
              </w:rPr>
              <w:t>(Sorbus torminalis)</w:t>
            </w:r>
            <w:r w:rsidRPr="00AD0070">
              <w:rPr>
                <w:sz w:val="16"/>
                <w:szCs w:val="16"/>
              </w:rPr>
              <w:br/>
              <w:t>o obw. 240cm i wys. 20m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5</w:t>
            </w:r>
          </w:p>
        </w:tc>
        <w:tc>
          <w:tcPr>
            <w:tcW w:w="1174" w:type="pct"/>
            <w:vAlign w:val="center"/>
          </w:tcPr>
          <w:p w:rsidR="0010427B" w:rsidRPr="00AD0070" w:rsidRDefault="0010427B" w:rsidP="00AD0070">
            <w:pPr>
              <w:spacing w:line="276" w:lineRule="auto"/>
              <w:jc w:val="center"/>
              <w:rPr>
                <w:sz w:val="16"/>
                <w:szCs w:val="16"/>
              </w:rPr>
            </w:pPr>
            <w:r w:rsidRPr="00AD0070">
              <w:rPr>
                <w:sz w:val="16"/>
                <w:szCs w:val="16"/>
              </w:rPr>
              <w:t>oddział leśny 247b, Leśnictwo</w:t>
            </w:r>
          </w:p>
          <w:p w:rsidR="0010427B" w:rsidRPr="00AD0070" w:rsidRDefault="0010427B" w:rsidP="00AD0070">
            <w:pPr>
              <w:spacing w:line="276" w:lineRule="auto"/>
              <w:jc w:val="center"/>
              <w:rPr>
                <w:sz w:val="16"/>
                <w:szCs w:val="16"/>
              </w:rPr>
            </w:pPr>
            <w:r w:rsidRPr="00AD0070">
              <w:rPr>
                <w:sz w:val="16"/>
                <w:szCs w:val="16"/>
              </w:rPr>
              <w:t>Dobrapomoc, Nadleśnictwo</w:t>
            </w:r>
          </w:p>
          <w:p w:rsidR="0010427B" w:rsidRPr="00AD0070" w:rsidRDefault="0010427B" w:rsidP="00AD0070">
            <w:pPr>
              <w:spacing w:line="276" w:lineRule="auto"/>
              <w:jc w:val="center"/>
              <w:rPr>
                <w:sz w:val="16"/>
                <w:szCs w:val="16"/>
              </w:rPr>
            </w:pPr>
            <w:r w:rsidRPr="00AD0070">
              <w:rPr>
                <w:sz w:val="16"/>
                <w:szCs w:val="16"/>
              </w:rPr>
              <w:t>Piaski,</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91</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jarząb brekinia </w:t>
            </w:r>
          </w:p>
          <w:p w:rsidR="0010427B" w:rsidRPr="00AD0070" w:rsidRDefault="0010427B" w:rsidP="00AD0070">
            <w:pPr>
              <w:spacing w:line="276" w:lineRule="auto"/>
              <w:jc w:val="center"/>
              <w:rPr>
                <w:rStyle w:val="apple-converted-space"/>
                <w:rFonts w:ascii="Arial" w:hAnsi="Arial" w:cs="Arial"/>
                <w:sz w:val="20"/>
                <w:szCs w:val="20"/>
              </w:rPr>
            </w:pPr>
            <w:r w:rsidRPr="00AD0070">
              <w:rPr>
                <w:i/>
                <w:sz w:val="16"/>
                <w:szCs w:val="16"/>
              </w:rPr>
              <w:t>(Sorbus torminalis)</w:t>
            </w:r>
            <w:r w:rsidRPr="00AD0070">
              <w:rPr>
                <w:rStyle w:val="apple-converted-space"/>
                <w:rFonts w:ascii="Arial" w:hAnsi="Arial" w:cs="Arial"/>
                <w:sz w:val="20"/>
                <w:szCs w:val="20"/>
              </w:rPr>
              <w:t xml:space="preserve"> </w:t>
            </w:r>
          </w:p>
          <w:p w:rsidR="0010427B" w:rsidRPr="00AD0070" w:rsidRDefault="0010427B" w:rsidP="00AD0070">
            <w:pPr>
              <w:spacing w:line="276" w:lineRule="auto"/>
              <w:jc w:val="center"/>
              <w:rPr>
                <w:sz w:val="16"/>
                <w:szCs w:val="16"/>
              </w:rPr>
            </w:pPr>
            <w:r w:rsidRPr="00AD0070">
              <w:rPr>
                <w:sz w:val="16"/>
                <w:szCs w:val="16"/>
              </w:rPr>
              <w:t>o obw. 204cm i wys. 18m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6</w:t>
            </w:r>
          </w:p>
        </w:tc>
        <w:tc>
          <w:tcPr>
            <w:tcW w:w="1174" w:type="pct"/>
            <w:vMerge w:val="restart"/>
            <w:vAlign w:val="center"/>
          </w:tcPr>
          <w:p w:rsidR="0010427B" w:rsidRPr="00AD0070" w:rsidRDefault="0010427B" w:rsidP="00AD0070">
            <w:pPr>
              <w:spacing w:line="276" w:lineRule="auto"/>
              <w:jc w:val="center"/>
              <w:rPr>
                <w:sz w:val="16"/>
                <w:szCs w:val="16"/>
              </w:rPr>
            </w:pPr>
            <w:r w:rsidRPr="00AD0070">
              <w:rPr>
                <w:sz w:val="16"/>
                <w:szCs w:val="16"/>
              </w:rPr>
              <w:t xml:space="preserve">park w Skoraszewicach, </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202</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jesion wyniosły</w:t>
            </w:r>
            <w:r w:rsidRPr="00AD0070">
              <w:rPr>
                <w:i/>
                <w:sz w:val="16"/>
                <w:szCs w:val="16"/>
              </w:rPr>
              <w:t xml:space="preserve"> (Faxinus Excelsior)</w:t>
            </w:r>
          </w:p>
          <w:p w:rsidR="0010427B" w:rsidRPr="00AD0070" w:rsidRDefault="0010427B" w:rsidP="00AD0070">
            <w:pPr>
              <w:spacing w:line="276" w:lineRule="auto"/>
              <w:jc w:val="center"/>
              <w:rPr>
                <w:sz w:val="16"/>
                <w:szCs w:val="16"/>
              </w:rPr>
            </w:pPr>
            <w:r w:rsidRPr="00AD0070">
              <w:rPr>
                <w:sz w:val="16"/>
                <w:szCs w:val="16"/>
              </w:rPr>
              <w:t>o obw. 435cm i wys. 26</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7</w:t>
            </w:r>
          </w:p>
        </w:tc>
        <w:tc>
          <w:tcPr>
            <w:tcW w:w="1174" w:type="pct"/>
            <w:vMerge/>
            <w:vAlign w:val="center"/>
          </w:tcPr>
          <w:p w:rsidR="0010427B" w:rsidRPr="00AD0070" w:rsidRDefault="0010427B" w:rsidP="00AD0070">
            <w:pPr>
              <w:spacing w:line="276" w:lineRule="auto"/>
              <w:jc w:val="center"/>
              <w:rPr>
                <w:sz w:val="16"/>
                <w:szCs w:val="16"/>
              </w:rPr>
            </w:pP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203</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jesion wyniosły </w:t>
            </w:r>
            <w:r w:rsidRPr="00AD0070">
              <w:rPr>
                <w:i/>
                <w:sz w:val="16"/>
                <w:szCs w:val="16"/>
              </w:rPr>
              <w:t>(Faxinus Excelsior)</w:t>
            </w:r>
          </w:p>
          <w:p w:rsidR="0010427B" w:rsidRPr="00AD0070" w:rsidRDefault="0010427B" w:rsidP="00AD0070">
            <w:pPr>
              <w:spacing w:line="276" w:lineRule="auto"/>
              <w:jc w:val="center"/>
              <w:rPr>
                <w:sz w:val="16"/>
                <w:szCs w:val="16"/>
              </w:rPr>
            </w:pPr>
            <w:r w:rsidRPr="00AD0070">
              <w:rPr>
                <w:sz w:val="16"/>
                <w:szCs w:val="16"/>
              </w:rPr>
              <w:t>o obw. 290cm i wys. 25m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8</w:t>
            </w:r>
          </w:p>
        </w:tc>
        <w:tc>
          <w:tcPr>
            <w:tcW w:w="1174" w:type="pct"/>
            <w:vMerge/>
            <w:vAlign w:val="center"/>
          </w:tcPr>
          <w:p w:rsidR="0010427B" w:rsidRPr="00AD0070" w:rsidRDefault="0010427B" w:rsidP="00AD0070">
            <w:pPr>
              <w:spacing w:line="276" w:lineRule="auto"/>
              <w:jc w:val="center"/>
              <w:rPr>
                <w:sz w:val="16"/>
                <w:szCs w:val="16"/>
              </w:rPr>
            </w:pP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204</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platan klonolistny </w:t>
            </w:r>
            <w:r w:rsidRPr="00AD0070">
              <w:rPr>
                <w:i/>
                <w:sz w:val="16"/>
                <w:szCs w:val="16"/>
              </w:rPr>
              <w:t>(Platanus xhispanika)</w:t>
            </w:r>
          </w:p>
          <w:p w:rsidR="0010427B" w:rsidRPr="00AD0070" w:rsidRDefault="0010427B" w:rsidP="00AD0070">
            <w:pPr>
              <w:spacing w:line="276" w:lineRule="auto"/>
              <w:jc w:val="center"/>
              <w:rPr>
                <w:sz w:val="16"/>
                <w:szCs w:val="16"/>
              </w:rPr>
            </w:pPr>
            <w:r w:rsidRPr="00AD0070">
              <w:rPr>
                <w:sz w:val="16"/>
                <w:szCs w:val="16"/>
              </w:rPr>
              <w:t>o obw. 385cm i wys.26m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9</w:t>
            </w:r>
          </w:p>
        </w:tc>
        <w:tc>
          <w:tcPr>
            <w:tcW w:w="1174" w:type="pct"/>
            <w:vAlign w:val="center"/>
          </w:tcPr>
          <w:p w:rsidR="0010427B" w:rsidRPr="00AD0070" w:rsidRDefault="0010427B" w:rsidP="00AD0070">
            <w:pPr>
              <w:spacing w:line="276" w:lineRule="auto"/>
              <w:jc w:val="center"/>
              <w:rPr>
                <w:sz w:val="16"/>
                <w:szCs w:val="16"/>
              </w:rPr>
            </w:pPr>
            <w:r w:rsidRPr="00AD0070">
              <w:rPr>
                <w:sz w:val="16"/>
                <w:szCs w:val="16"/>
              </w:rPr>
              <w:t>Pępowo</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205</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platan klonolistny </w:t>
            </w:r>
          </w:p>
          <w:p w:rsidR="0010427B" w:rsidRPr="00AD0070" w:rsidRDefault="0010427B" w:rsidP="00AD0070">
            <w:pPr>
              <w:spacing w:line="276" w:lineRule="auto"/>
              <w:jc w:val="center"/>
              <w:rPr>
                <w:sz w:val="16"/>
                <w:szCs w:val="16"/>
              </w:rPr>
            </w:pPr>
            <w:r w:rsidRPr="00AD0070">
              <w:rPr>
                <w:i/>
                <w:sz w:val="16"/>
                <w:szCs w:val="16"/>
              </w:rPr>
              <w:t>(Platanus xhispanika)</w:t>
            </w:r>
          </w:p>
          <w:p w:rsidR="0010427B" w:rsidRPr="00AD0070" w:rsidRDefault="0010427B" w:rsidP="00AD0070">
            <w:pPr>
              <w:spacing w:line="276" w:lineRule="auto"/>
              <w:jc w:val="center"/>
              <w:rPr>
                <w:sz w:val="16"/>
                <w:szCs w:val="16"/>
              </w:rPr>
            </w:pPr>
            <w:r w:rsidRPr="00AD0070">
              <w:rPr>
                <w:sz w:val="16"/>
                <w:szCs w:val="16"/>
              </w:rPr>
              <w:t>o obw. 300cm i wys.27m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10</w:t>
            </w:r>
          </w:p>
        </w:tc>
        <w:tc>
          <w:tcPr>
            <w:tcW w:w="1174" w:type="pct"/>
            <w:vMerge w:val="restart"/>
            <w:vAlign w:val="center"/>
          </w:tcPr>
          <w:p w:rsidR="0010427B" w:rsidRPr="00AD0070" w:rsidRDefault="0010427B" w:rsidP="00AD0070">
            <w:pPr>
              <w:spacing w:line="276" w:lineRule="auto"/>
              <w:jc w:val="center"/>
              <w:rPr>
                <w:sz w:val="16"/>
                <w:szCs w:val="16"/>
              </w:rPr>
            </w:pPr>
            <w:r w:rsidRPr="00AD0070">
              <w:rPr>
                <w:sz w:val="16"/>
                <w:szCs w:val="16"/>
              </w:rPr>
              <w:t xml:space="preserve">park w Skoraszewicach, </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206</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p w:rsidR="0010427B" w:rsidRPr="00AD0070" w:rsidRDefault="0010427B" w:rsidP="00AD0070">
            <w:pPr>
              <w:spacing w:line="276" w:lineRule="auto"/>
              <w:jc w:val="center"/>
              <w:rPr>
                <w:sz w:val="16"/>
                <w:szCs w:val="16"/>
              </w:rPr>
            </w:pPr>
            <w:r w:rsidRPr="00AD0070">
              <w:rPr>
                <w:sz w:val="16"/>
                <w:szCs w:val="16"/>
              </w:rPr>
              <w:t>o obw. 450cm i wys.28m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11</w:t>
            </w:r>
          </w:p>
        </w:tc>
        <w:tc>
          <w:tcPr>
            <w:tcW w:w="1174" w:type="pct"/>
            <w:vMerge/>
            <w:vAlign w:val="center"/>
          </w:tcPr>
          <w:p w:rsidR="0010427B" w:rsidRPr="00AD0070" w:rsidRDefault="0010427B" w:rsidP="00AD0070">
            <w:pPr>
              <w:spacing w:line="276" w:lineRule="auto"/>
              <w:jc w:val="center"/>
              <w:rPr>
                <w:sz w:val="16"/>
                <w:szCs w:val="16"/>
              </w:rPr>
            </w:pP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207</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p w:rsidR="0010427B" w:rsidRPr="00AD0070" w:rsidRDefault="0010427B" w:rsidP="00AD0070">
            <w:pPr>
              <w:spacing w:line="276" w:lineRule="auto"/>
              <w:jc w:val="center"/>
              <w:rPr>
                <w:sz w:val="16"/>
                <w:szCs w:val="16"/>
              </w:rPr>
            </w:pPr>
            <w:r w:rsidRPr="00AD0070">
              <w:rPr>
                <w:sz w:val="16"/>
                <w:szCs w:val="16"/>
              </w:rPr>
              <w:t>o obw. 340cm i wys.30m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12</w:t>
            </w:r>
          </w:p>
        </w:tc>
        <w:tc>
          <w:tcPr>
            <w:tcW w:w="1174" w:type="pct"/>
            <w:vMerge/>
            <w:vAlign w:val="center"/>
          </w:tcPr>
          <w:p w:rsidR="0010427B" w:rsidRPr="00AD0070" w:rsidRDefault="0010427B" w:rsidP="00AD0070">
            <w:pPr>
              <w:spacing w:line="276" w:lineRule="auto"/>
              <w:jc w:val="center"/>
              <w:rPr>
                <w:sz w:val="16"/>
                <w:szCs w:val="16"/>
              </w:rPr>
            </w:pP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208</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p w:rsidR="0010427B" w:rsidRPr="00AD0070" w:rsidRDefault="0010427B" w:rsidP="00AD0070">
            <w:pPr>
              <w:spacing w:line="276" w:lineRule="auto"/>
              <w:jc w:val="center"/>
              <w:rPr>
                <w:sz w:val="16"/>
                <w:szCs w:val="16"/>
              </w:rPr>
            </w:pPr>
            <w:r w:rsidRPr="00AD0070">
              <w:rPr>
                <w:sz w:val="16"/>
                <w:szCs w:val="16"/>
              </w:rPr>
              <w:t>o obw. 308cm i wys.30m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13</w:t>
            </w:r>
          </w:p>
        </w:tc>
        <w:tc>
          <w:tcPr>
            <w:tcW w:w="1174" w:type="pct"/>
            <w:vMerge/>
            <w:vAlign w:val="center"/>
          </w:tcPr>
          <w:p w:rsidR="0010427B" w:rsidRPr="00AD0070" w:rsidRDefault="0010427B" w:rsidP="00AD0070">
            <w:pPr>
              <w:spacing w:line="276" w:lineRule="auto"/>
              <w:jc w:val="center"/>
              <w:rPr>
                <w:sz w:val="16"/>
                <w:szCs w:val="16"/>
              </w:rPr>
            </w:pP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349</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p w:rsidR="0010427B" w:rsidRPr="00AD0070" w:rsidRDefault="0010427B" w:rsidP="00AD0070">
            <w:pPr>
              <w:spacing w:line="276" w:lineRule="auto"/>
              <w:jc w:val="center"/>
              <w:rPr>
                <w:sz w:val="16"/>
                <w:szCs w:val="16"/>
              </w:rPr>
            </w:pPr>
            <w:r w:rsidRPr="00AD0070">
              <w:rPr>
                <w:sz w:val="16"/>
                <w:szCs w:val="16"/>
              </w:rPr>
              <w:t>o obw. 360cm i wys.20m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14</w:t>
            </w:r>
          </w:p>
        </w:tc>
        <w:tc>
          <w:tcPr>
            <w:tcW w:w="1174" w:type="pct"/>
            <w:vMerge/>
            <w:vAlign w:val="center"/>
          </w:tcPr>
          <w:p w:rsidR="0010427B" w:rsidRPr="00AD0070" w:rsidRDefault="0010427B" w:rsidP="00AD0070">
            <w:pPr>
              <w:spacing w:line="276" w:lineRule="auto"/>
              <w:jc w:val="center"/>
              <w:rPr>
                <w:sz w:val="16"/>
                <w:szCs w:val="16"/>
              </w:rPr>
            </w:pP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350</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p w:rsidR="0010427B" w:rsidRPr="00AD0070" w:rsidRDefault="0010427B" w:rsidP="00AD0070">
            <w:pPr>
              <w:spacing w:line="276" w:lineRule="auto"/>
              <w:jc w:val="center"/>
              <w:rPr>
                <w:sz w:val="16"/>
                <w:szCs w:val="16"/>
              </w:rPr>
            </w:pPr>
            <w:r w:rsidRPr="00AD0070">
              <w:rPr>
                <w:sz w:val="16"/>
                <w:szCs w:val="16"/>
              </w:rPr>
              <w:t>o obw. 425cm i wys.26m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15</w:t>
            </w:r>
          </w:p>
        </w:tc>
        <w:tc>
          <w:tcPr>
            <w:tcW w:w="1174" w:type="pct"/>
            <w:vMerge/>
            <w:vAlign w:val="center"/>
          </w:tcPr>
          <w:p w:rsidR="0010427B" w:rsidRPr="00AD0070" w:rsidRDefault="0010427B" w:rsidP="00AD0070">
            <w:pPr>
              <w:spacing w:line="276" w:lineRule="auto"/>
              <w:jc w:val="center"/>
              <w:rPr>
                <w:sz w:val="16"/>
                <w:szCs w:val="16"/>
              </w:rPr>
            </w:pP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354</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p w:rsidR="0010427B" w:rsidRPr="00AD0070" w:rsidRDefault="0010427B" w:rsidP="00AD0070">
            <w:pPr>
              <w:spacing w:line="276" w:lineRule="auto"/>
              <w:jc w:val="center"/>
              <w:rPr>
                <w:sz w:val="16"/>
                <w:szCs w:val="16"/>
              </w:rPr>
            </w:pPr>
            <w:r w:rsidRPr="00AD0070">
              <w:rPr>
                <w:sz w:val="16"/>
                <w:szCs w:val="16"/>
              </w:rPr>
              <w:t>o obw. 410cm i wys.20m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16</w:t>
            </w:r>
          </w:p>
        </w:tc>
        <w:tc>
          <w:tcPr>
            <w:tcW w:w="1174" w:type="pct"/>
            <w:vMerge w:val="restart"/>
            <w:vAlign w:val="center"/>
          </w:tcPr>
          <w:p w:rsidR="0010427B" w:rsidRPr="00AD0070" w:rsidRDefault="0010427B" w:rsidP="00AD0070">
            <w:pPr>
              <w:spacing w:line="276" w:lineRule="auto"/>
              <w:jc w:val="center"/>
              <w:rPr>
                <w:sz w:val="16"/>
                <w:szCs w:val="16"/>
              </w:rPr>
            </w:pPr>
            <w:r w:rsidRPr="00AD0070">
              <w:rPr>
                <w:sz w:val="16"/>
                <w:szCs w:val="16"/>
              </w:rPr>
              <w:t>park Pałacu w Gębicach,</w:t>
            </w:r>
          </w:p>
        </w:tc>
        <w:tc>
          <w:tcPr>
            <w:tcW w:w="840" w:type="pct"/>
            <w:vMerge w:val="restart"/>
            <w:vAlign w:val="center"/>
          </w:tcPr>
          <w:p w:rsidR="0010427B" w:rsidRPr="00AD0070" w:rsidRDefault="0010427B" w:rsidP="00AD0070">
            <w:pPr>
              <w:spacing w:line="276" w:lineRule="auto"/>
              <w:jc w:val="center"/>
              <w:rPr>
                <w:sz w:val="16"/>
                <w:szCs w:val="16"/>
              </w:rPr>
            </w:pPr>
            <w:r w:rsidRPr="00AD0070">
              <w:rPr>
                <w:sz w:val="16"/>
                <w:szCs w:val="16"/>
              </w:rPr>
              <w:t>-</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dwie lipy drobnolistne </w:t>
            </w:r>
            <w:r w:rsidRPr="00AD0070">
              <w:rPr>
                <w:sz w:val="16"/>
                <w:szCs w:val="16"/>
              </w:rPr>
              <w:br/>
            </w:r>
            <w:r w:rsidRPr="00AD0070">
              <w:rPr>
                <w:i/>
                <w:sz w:val="16"/>
                <w:szCs w:val="16"/>
              </w:rPr>
              <w:t>(Tilia mordata</w:t>
            </w:r>
            <w:r w:rsidRPr="00AD0070">
              <w:rPr>
                <w:sz w:val="16"/>
                <w:szCs w:val="16"/>
              </w:rPr>
              <w:t>)</w:t>
            </w:r>
          </w:p>
          <w:p w:rsidR="0010427B" w:rsidRPr="00AD0070" w:rsidRDefault="0010427B" w:rsidP="00AD0070">
            <w:pPr>
              <w:spacing w:line="276" w:lineRule="auto"/>
              <w:jc w:val="center"/>
              <w:rPr>
                <w:sz w:val="16"/>
                <w:szCs w:val="16"/>
              </w:rPr>
            </w:pPr>
            <w:r w:rsidRPr="00AD0070">
              <w:rPr>
                <w:sz w:val="16"/>
                <w:szCs w:val="16"/>
              </w:rPr>
              <w:t>o obw. 322cm i 260cm</w:t>
            </w:r>
          </w:p>
        </w:tc>
        <w:tc>
          <w:tcPr>
            <w:tcW w:w="840" w:type="pct"/>
            <w:vMerge w:val="restart"/>
            <w:vAlign w:val="center"/>
          </w:tcPr>
          <w:p w:rsidR="0010427B" w:rsidRPr="00AD0070" w:rsidRDefault="0010427B" w:rsidP="00AD0070">
            <w:pPr>
              <w:spacing w:line="276" w:lineRule="auto"/>
              <w:jc w:val="center"/>
              <w:rPr>
                <w:sz w:val="16"/>
                <w:szCs w:val="16"/>
              </w:rPr>
            </w:pPr>
            <w:r w:rsidRPr="00AD0070">
              <w:rPr>
                <w:sz w:val="16"/>
                <w:szCs w:val="16"/>
              </w:rPr>
              <w:t>Uchwała Rady Gminy</w:t>
            </w:r>
          </w:p>
          <w:p w:rsidR="0010427B" w:rsidRPr="00AD0070" w:rsidRDefault="0010427B" w:rsidP="00AD0070">
            <w:pPr>
              <w:spacing w:line="276" w:lineRule="auto"/>
              <w:jc w:val="center"/>
              <w:rPr>
                <w:sz w:val="16"/>
                <w:szCs w:val="16"/>
              </w:rPr>
            </w:pPr>
            <w:r w:rsidRPr="00AD0070">
              <w:rPr>
                <w:sz w:val="16"/>
                <w:szCs w:val="16"/>
              </w:rPr>
              <w:t>Pępowo z dnia 28.08.2001r</w:t>
            </w:r>
          </w:p>
          <w:p w:rsidR="0010427B" w:rsidRPr="00AD0070" w:rsidRDefault="0010427B" w:rsidP="00AD0070">
            <w:pPr>
              <w:spacing w:line="276" w:lineRule="auto"/>
              <w:jc w:val="center"/>
              <w:rPr>
                <w:sz w:val="16"/>
                <w:szCs w:val="16"/>
              </w:rPr>
            </w:pPr>
            <w:r w:rsidRPr="00AD0070">
              <w:rPr>
                <w:sz w:val="16"/>
                <w:szCs w:val="16"/>
              </w:rPr>
              <w:t>Nr XXXI/171/2001</w:t>
            </w: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17</w:t>
            </w:r>
          </w:p>
        </w:tc>
        <w:tc>
          <w:tcPr>
            <w:tcW w:w="1174" w:type="pct"/>
            <w:vMerge/>
            <w:vAlign w:val="center"/>
          </w:tcPr>
          <w:p w:rsidR="0010427B" w:rsidRPr="00AD0070" w:rsidRDefault="0010427B" w:rsidP="00AD0070">
            <w:pPr>
              <w:spacing w:line="276" w:lineRule="auto"/>
              <w:jc w:val="center"/>
              <w:rPr>
                <w:sz w:val="16"/>
                <w:szCs w:val="16"/>
              </w:rPr>
            </w:pPr>
          </w:p>
        </w:tc>
        <w:tc>
          <w:tcPr>
            <w:tcW w:w="840" w:type="pct"/>
            <w:vMerge/>
            <w:vAlign w:val="center"/>
          </w:tcPr>
          <w:p w:rsidR="0010427B" w:rsidRPr="00AD0070" w:rsidRDefault="0010427B" w:rsidP="00AD0070">
            <w:pPr>
              <w:spacing w:line="276" w:lineRule="auto"/>
              <w:jc w:val="center"/>
              <w:rPr>
                <w:sz w:val="16"/>
                <w:szCs w:val="16"/>
              </w:rPr>
            </w:pP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siedem dębów szypułkowych</w:t>
            </w:r>
          </w:p>
          <w:p w:rsidR="0010427B" w:rsidRPr="00AD0070" w:rsidRDefault="0010427B" w:rsidP="00AD0070">
            <w:pPr>
              <w:spacing w:line="276" w:lineRule="auto"/>
              <w:jc w:val="center"/>
              <w:rPr>
                <w:sz w:val="16"/>
                <w:szCs w:val="16"/>
              </w:rPr>
            </w:pPr>
            <w:r w:rsidRPr="00AD0070">
              <w:rPr>
                <w:i/>
                <w:sz w:val="16"/>
                <w:szCs w:val="16"/>
              </w:rPr>
              <w:t xml:space="preserve">(Qercus robur) </w:t>
            </w:r>
            <w:r w:rsidRPr="00AD0070">
              <w:rPr>
                <w:sz w:val="16"/>
                <w:szCs w:val="16"/>
              </w:rPr>
              <w:t>o obw. 325cm,</w:t>
            </w:r>
          </w:p>
          <w:p w:rsidR="0010427B" w:rsidRPr="00AD0070" w:rsidRDefault="0010427B" w:rsidP="00AD0070">
            <w:pPr>
              <w:spacing w:line="276" w:lineRule="auto"/>
              <w:jc w:val="center"/>
              <w:rPr>
                <w:sz w:val="16"/>
                <w:szCs w:val="16"/>
              </w:rPr>
            </w:pPr>
            <w:r w:rsidRPr="00AD0070">
              <w:rPr>
                <w:sz w:val="16"/>
                <w:szCs w:val="16"/>
              </w:rPr>
              <w:t>294cm, 340cm, 342cm,</w:t>
            </w:r>
          </w:p>
          <w:p w:rsidR="0010427B" w:rsidRPr="00AD0070" w:rsidRDefault="0010427B" w:rsidP="00AD0070">
            <w:pPr>
              <w:spacing w:line="276" w:lineRule="auto"/>
              <w:jc w:val="center"/>
              <w:rPr>
                <w:sz w:val="16"/>
                <w:szCs w:val="16"/>
              </w:rPr>
            </w:pPr>
            <w:r w:rsidRPr="00AD0070">
              <w:rPr>
                <w:sz w:val="16"/>
                <w:szCs w:val="16"/>
              </w:rPr>
              <w:t>311cm, 366cm, 322cm,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18</w:t>
            </w:r>
          </w:p>
        </w:tc>
        <w:tc>
          <w:tcPr>
            <w:tcW w:w="1174" w:type="pct"/>
            <w:vMerge/>
            <w:vAlign w:val="center"/>
          </w:tcPr>
          <w:p w:rsidR="0010427B" w:rsidRPr="00AD0070" w:rsidRDefault="0010427B" w:rsidP="00AD0070">
            <w:pPr>
              <w:spacing w:line="276" w:lineRule="auto"/>
              <w:jc w:val="center"/>
              <w:rPr>
                <w:sz w:val="16"/>
                <w:szCs w:val="16"/>
              </w:rPr>
            </w:pPr>
          </w:p>
        </w:tc>
        <w:tc>
          <w:tcPr>
            <w:tcW w:w="840" w:type="pct"/>
            <w:vMerge/>
            <w:vAlign w:val="center"/>
          </w:tcPr>
          <w:p w:rsidR="0010427B" w:rsidRPr="00AD0070" w:rsidRDefault="0010427B" w:rsidP="00AD0070">
            <w:pPr>
              <w:spacing w:line="276" w:lineRule="auto"/>
              <w:jc w:val="center"/>
              <w:rPr>
                <w:sz w:val="16"/>
                <w:szCs w:val="16"/>
              </w:rPr>
            </w:pP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dwa dęby szypułkowe </w:t>
            </w:r>
            <w:r w:rsidRPr="00AD0070">
              <w:rPr>
                <w:sz w:val="16"/>
                <w:szCs w:val="16"/>
              </w:rPr>
              <w:br/>
            </w:r>
            <w:r w:rsidRPr="00AD0070">
              <w:rPr>
                <w:i/>
                <w:sz w:val="16"/>
                <w:szCs w:val="16"/>
              </w:rPr>
              <w:t xml:space="preserve">(Qercus robur) </w:t>
            </w:r>
            <w:r w:rsidRPr="00AD0070">
              <w:rPr>
                <w:sz w:val="16"/>
                <w:szCs w:val="16"/>
              </w:rPr>
              <w:t>o obw. 280cm i 325cm(grupa drzew)</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19</w:t>
            </w:r>
          </w:p>
        </w:tc>
        <w:tc>
          <w:tcPr>
            <w:tcW w:w="1174" w:type="pct"/>
            <w:vMerge/>
            <w:vAlign w:val="center"/>
          </w:tcPr>
          <w:p w:rsidR="0010427B" w:rsidRPr="00AD0070" w:rsidRDefault="0010427B" w:rsidP="00AD0070">
            <w:pPr>
              <w:spacing w:line="276" w:lineRule="auto"/>
              <w:jc w:val="center"/>
              <w:rPr>
                <w:sz w:val="16"/>
                <w:szCs w:val="16"/>
              </w:rPr>
            </w:pPr>
          </w:p>
        </w:tc>
        <w:tc>
          <w:tcPr>
            <w:tcW w:w="840" w:type="pct"/>
            <w:vMerge/>
            <w:vAlign w:val="center"/>
          </w:tcPr>
          <w:p w:rsidR="0010427B" w:rsidRPr="00AD0070" w:rsidRDefault="0010427B" w:rsidP="00AD0070">
            <w:pPr>
              <w:spacing w:line="276" w:lineRule="auto"/>
              <w:jc w:val="center"/>
              <w:rPr>
                <w:sz w:val="16"/>
                <w:szCs w:val="16"/>
              </w:rPr>
            </w:pP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platan klonolistny </w:t>
            </w:r>
            <w:r w:rsidRPr="00AD0070">
              <w:rPr>
                <w:sz w:val="16"/>
                <w:szCs w:val="16"/>
              </w:rPr>
              <w:br/>
            </w:r>
            <w:r w:rsidRPr="00AD0070">
              <w:rPr>
                <w:i/>
                <w:sz w:val="16"/>
                <w:szCs w:val="16"/>
              </w:rPr>
              <w:t>(Platanus xhispanika)</w:t>
            </w:r>
            <w:r w:rsidRPr="00AD0070">
              <w:rPr>
                <w:i/>
                <w:sz w:val="16"/>
                <w:szCs w:val="16"/>
              </w:rPr>
              <w:br/>
            </w:r>
            <w:r w:rsidRPr="00AD0070">
              <w:rPr>
                <w:sz w:val="16"/>
                <w:szCs w:val="16"/>
              </w:rPr>
              <w:t>o obw. 360cm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20</w:t>
            </w:r>
          </w:p>
        </w:tc>
        <w:tc>
          <w:tcPr>
            <w:tcW w:w="1174" w:type="pct"/>
            <w:vMerge/>
            <w:vAlign w:val="center"/>
          </w:tcPr>
          <w:p w:rsidR="0010427B" w:rsidRPr="00AD0070" w:rsidRDefault="0010427B" w:rsidP="00AD0070">
            <w:pPr>
              <w:spacing w:line="276" w:lineRule="auto"/>
              <w:jc w:val="center"/>
              <w:rPr>
                <w:sz w:val="16"/>
                <w:szCs w:val="16"/>
              </w:rPr>
            </w:pPr>
          </w:p>
        </w:tc>
        <w:tc>
          <w:tcPr>
            <w:tcW w:w="840" w:type="pct"/>
            <w:vMerge/>
            <w:vAlign w:val="center"/>
          </w:tcPr>
          <w:p w:rsidR="0010427B" w:rsidRPr="00AD0070" w:rsidRDefault="0010427B" w:rsidP="00AD0070">
            <w:pPr>
              <w:spacing w:line="276" w:lineRule="auto"/>
              <w:jc w:val="center"/>
              <w:rPr>
                <w:sz w:val="16"/>
                <w:szCs w:val="16"/>
              </w:rPr>
            </w:pP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trzy jesiony wyniosłe</w:t>
            </w:r>
          </w:p>
          <w:p w:rsidR="0010427B" w:rsidRPr="00AD0070" w:rsidRDefault="0010427B" w:rsidP="00AD0070">
            <w:pPr>
              <w:spacing w:line="276" w:lineRule="auto"/>
              <w:jc w:val="center"/>
              <w:rPr>
                <w:i/>
                <w:sz w:val="16"/>
                <w:szCs w:val="16"/>
              </w:rPr>
            </w:pPr>
            <w:r w:rsidRPr="00AD0070">
              <w:rPr>
                <w:i/>
                <w:sz w:val="16"/>
                <w:szCs w:val="16"/>
              </w:rPr>
              <w:t>(Faxinus Excelsior)</w:t>
            </w:r>
          </w:p>
          <w:p w:rsidR="0010427B" w:rsidRPr="00AD0070" w:rsidRDefault="0010427B" w:rsidP="00AD0070">
            <w:pPr>
              <w:spacing w:line="276" w:lineRule="auto"/>
              <w:jc w:val="center"/>
              <w:rPr>
                <w:sz w:val="16"/>
                <w:szCs w:val="16"/>
              </w:rPr>
            </w:pPr>
            <w:r w:rsidRPr="00AD0070">
              <w:rPr>
                <w:sz w:val="16"/>
                <w:szCs w:val="16"/>
              </w:rPr>
              <w:t>o obw. 323cm, 315cm, 302cm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21</w:t>
            </w:r>
          </w:p>
        </w:tc>
        <w:tc>
          <w:tcPr>
            <w:tcW w:w="1174" w:type="pct"/>
            <w:vMerge/>
            <w:vAlign w:val="center"/>
          </w:tcPr>
          <w:p w:rsidR="0010427B" w:rsidRPr="00AD0070" w:rsidRDefault="0010427B" w:rsidP="00AD0070">
            <w:pPr>
              <w:spacing w:line="276" w:lineRule="auto"/>
              <w:jc w:val="center"/>
              <w:rPr>
                <w:sz w:val="16"/>
                <w:szCs w:val="16"/>
              </w:rPr>
            </w:pPr>
          </w:p>
        </w:tc>
        <w:tc>
          <w:tcPr>
            <w:tcW w:w="840" w:type="pct"/>
            <w:vMerge/>
            <w:vAlign w:val="center"/>
          </w:tcPr>
          <w:p w:rsidR="0010427B" w:rsidRPr="00AD0070" w:rsidRDefault="0010427B" w:rsidP="00AD0070">
            <w:pPr>
              <w:spacing w:line="276" w:lineRule="auto"/>
              <w:jc w:val="center"/>
              <w:rPr>
                <w:sz w:val="16"/>
                <w:szCs w:val="16"/>
              </w:rPr>
            </w:pP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trzy dęby szypułkowe</w:t>
            </w:r>
          </w:p>
          <w:p w:rsidR="0010427B" w:rsidRPr="00AD0070" w:rsidRDefault="0010427B" w:rsidP="00AD0070">
            <w:pPr>
              <w:spacing w:line="276" w:lineRule="auto"/>
              <w:jc w:val="center"/>
              <w:rPr>
                <w:sz w:val="16"/>
                <w:szCs w:val="16"/>
              </w:rPr>
            </w:pPr>
            <w:r w:rsidRPr="00AD0070">
              <w:rPr>
                <w:i/>
                <w:sz w:val="16"/>
                <w:szCs w:val="16"/>
              </w:rPr>
              <w:t>(Qercus robur)</w:t>
            </w:r>
            <w:r w:rsidRPr="00AD0070">
              <w:rPr>
                <w:sz w:val="16"/>
                <w:szCs w:val="16"/>
              </w:rPr>
              <w:br/>
              <w:t>o obw. 285cm, 275cm, 255cm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22</w:t>
            </w:r>
          </w:p>
        </w:tc>
        <w:tc>
          <w:tcPr>
            <w:tcW w:w="1174" w:type="pct"/>
            <w:vMerge/>
            <w:vAlign w:val="center"/>
          </w:tcPr>
          <w:p w:rsidR="0010427B" w:rsidRPr="00AD0070" w:rsidRDefault="0010427B" w:rsidP="00AD0070">
            <w:pPr>
              <w:spacing w:line="276" w:lineRule="auto"/>
              <w:jc w:val="center"/>
              <w:rPr>
                <w:sz w:val="16"/>
                <w:szCs w:val="16"/>
              </w:rPr>
            </w:pPr>
          </w:p>
        </w:tc>
        <w:tc>
          <w:tcPr>
            <w:tcW w:w="840" w:type="pct"/>
            <w:vMerge/>
            <w:vAlign w:val="center"/>
          </w:tcPr>
          <w:p w:rsidR="0010427B" w:rsidRPr="00AD0070" w:rsidRDefault="0010427B" w:rsidP="00AD0070">
            <w:pPr>
              <w:spacing w:line="276" w:lineRule="auto"/>
              <w:jc w:val="center"/>
              <w:rPr>
                <w:sz w:val="16"/>
                <w:szCs w:val="16"/>
              </w:rPr>
            </w:pP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grab pospolity</w:t>
            </w:r>
          </w:p>
          <w:p w:rsidR="0010427B" w:rsidRPr="00AD0070" w:rsidRDefault="0010427B" w:rsidP="00AD0070">
            <w:pPr>
              <w:spacing w:line="276" w:lineRule="auto"/>
              <w:jc w:val="center"/>
              <w:rPr>
                <w:sz w:val="16"/>
                <w:szCs w:val="16"/>
              </w:rPr>
            </w:pPr>
            <w:r w:rsidRPr="00AD0070">
              <w:rPr>
                <w:i/>
                <w:sz w:val="16"/>
                <w:szCs w:val="16"/>
              </w:rPr>
              <w:t>(Carpinus bet ulus)</w:t>
            </w:r>
          </w:p>
          <w:p w:rsidR="0010427B" w:rsidRPr="00AD0070" w:rsidRDefault="0010427B" w:rsidP="00AD0070">
            <w:pPr>
              <w:spacing w:line="276" w:lineRule="auto"/>
              <w:jc w:val="center"/>
              <w:rPr>
                <w:sz w:val="16"/>
                <w:szCs w:val="16"/>
              </w:rPr>
            </w:pPr>
            <w:r w:rsidRPr="00AD0070">
              <w:rPr>
                <w:sz w:val="16"/>
                <w:szCs w:val="16"/>
              </w:rPr>
              <w:t>o obw. 278cm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23</w:t>
            </w:r>
          </w:p>
        </w:tc>
        <w:tc>
          <w:tcPr>
            <w:tcW w:w="1174" w:type="pct"/>
            <w:vMerge/>
            <w:vAlign w:val="center"/>
          </w:tcPr>
          <w:p w:rsidR="0010427B" w:rsidRPr="00AD0070" w:rsidRDefault="0010427B" w:rsidP="00AD0070">
            <w:pPr>
              <w:spacing w:line="276" w:lineRule="auto"/>
              <w:jc w:val="center"/>
              <w:rPr>
                <w:sz w:val="16"/>
                <w:szCs w:val="16"/>
              </w:rPr>
            </w:pPr>
          </w:p>
        </w:tc>
        <w:tc>
          <w:tcPr>
            <w:tcW w:w="840" w:type="pct"/>
            <w:vMerge/>
            <w:vAlign w:val="center"/>
          </w:tcPr>
          <w:p w:rsidR="0010427B" w:rsidRPr="00AD0070" w:rsidRDefault="0010427B" w:rsidP="00AD0070">
            <w:pPr>
              <w:spacing w:line="276" w:lineRule="auto"/>
              <w:jc w:val="center"/>
              <w:rPr>
                <w:sz w:val="16"/>
                <w:szCs w:val="16"/>
              </w:rPr>
            </w:pP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wiąz szypułkowy </w:t>
            </w:r>
            <w:r w:rsidRPr="00AD0070">
              <w:rPr>
                <w:i/>
                <w:sz w:val="16"/>
                <w:szCs w:val="16"/>
              </w:rPr>
              <w:t>(Ulmus laevis)</w:t>
            </w:r>
          </w:p>
          <w:p w:rsidR="0010427B" w:rsidRPr="00AD0070" w:rsidRDefault="0010427B" w:rsidP="00AD0070">
            <w:pPr>
              <w:spacing w:line="276" w:lineRule="auto"/>
              <w:jc w:val="center"/>
              <w:rPr>
                <w:sz w:val="16"/>
                <w:szCs w:val="16"/>
              </w:rPr>
            </w:pPr>
            <w:r w:rsidRPr="00AD0070">
              <w:rPr>
                <w:sz w:val="16"/>
                <w:szCs w:val="16"/>
              </w:rPr>
              <w:t xml:space="preserve"> o obw. 318cm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24</w:t>
            </w:r>
          </w:p>
        </w:tc>
        <w:tc>
          <w:tcPr>
            <w:tcW w:w="1174" w:type="pct"/>
            <w:vMerge/>
            <w:vAlign w:val="center"/>
          </w:tcPr>
          <w:p w:rsidR="0010427B" w:rsidRPr="00AD0070" w:rsidRDefault="0010427B" w:rsidP="00AD0070">
            <w:pPr>
              <w:spacing w:line="276" w:lineRule="auto"/>
              <w:jc w:val="center"/>
              <w:rPr>
                <w:sz w:val="16"/>
                <w:szCs w:val="16"/>
              </w:rPr>
            </w:pPr>
          </w:p>
        </w:tc>
        <w:tc>
          <w:tcPr>
            <w:tcW w:w="840" w:type="pct"/>
            <w:vMerge/>
            <w:vAlign w:val="center"/>
          </w:tcPr>
          <w:p w:rsidR="0010427B" w:rsidRPr="00AD0070" w:rsidRDefault="0010427B" w:rsidP="00AD0070">
            <w:pPr>
              <w:spacing w:line="276" w:lineRule="auto"/>
              <w:jc w:val="center"/>
              <w:rPr>
                <w:sz w:val="16"/>
                <w:szCs w:val="16"/>
              </w:rPr>
            </w:pP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klon pospolity </w:t>
            </w:r>
            <w:r w:rsidRPr="00AD0070">
              <w:rPr>
                <w:i/>
                <w:sz w:val="16"/>
                <w:szCs w:val="16"/>
              </w:rPr>
              <w:t>(Acer Platonoides)</w:t>
            </w:r>
          </w:p>
          <w:p w:rsidR="0010427B" w:rsidRPr="00AD0070" w:rsidRDefault="0010427B" w:rsidP="00AD0070">
            <w:pPr>
              <w:spacing w:line="276" w:lineRule="auto"/>
              <w:jc w:val="center"/>
              <w:rPr>
                <w:sz w:val="16"/>
                <w:szCs w:val="16"/>
              </w:rPr>
            </w:pPr>
            <w:r w:rsidRPr="00AD0070">
              <w:rPr>
                <w:sz w:val="16"/>
                <w:szCs w:val="16"/>
              </w:rPr>
              <w:t xml:space="preserve"> o obw.n265cm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25</w:t>
            </w:r>
          </w:p>
        </w:tc>
        <w:tc>
          <w:tcPr>
            <w:tcW w:w="1174" w:type="pct"/>
            <w:vMerge/>
            <w:vAlign w:val="center"/>
          </w:tcPr>
          <w:p w:rsidR="0010427B" w:rsidRPr="00AD0070" w:rsidRDefault="0010427B" w:rsidP="00AD0070">
            <w:pPr>
              <w:spacing w:line="276" w:lineRule="auto"/>
              <w:jc w:val="center"/>
              <w:rPr>
                <w:sz w:val="16"/>
                <w:szCs w:val="16"/>
              </w:rPr>
            </w:pPr>
          </w:p>
        </w:tc>
        <w:tc>
          <w:tcPr>
            <w:tcW w:w="840" w:type="pct"/>
            <w:vMerge/>
            <w:vAlign w:val="center"/>
          </w:tcPr>
          <w:p w:rsidR="0010427B" w:rsidRPr="00AD0070" w:rsidRDefault="0010427B" w:rsidP="00AD0070">
            <w:pPr>
              <w:spacing w:line="276" w:lineRule="auto"/>
              <w:jc w:val="center"/>
              <w:rPr>
                <w:sz w:val="16"/>
                <w:szCs w:val="16"/>
              </w:rPr>
            </w:pP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sześć lip szerokolistnych </w:t>
            </w:r>
            <w:r w:rsidRPr="00AD0070">
              <w:rPr>
                <w:i/>
                <w:sz w:val="16"/>
                <w:szCs w:val="16"/>
              </w:rPr>
              <w:t>(Tilia platyphyllos)</w:t>
            </w:r>
            <w:r w:rsidRPr="00AD0070">
              <w:rPr>
                <w:sz w:val="16"/>
                <w:szCs w:val="16"/>
              </w:rPr>
              <w:t xml:space="preserve"> o obw. 197cm, 168cm, 197cm, 165cm, 185cm,</w:t>
            </w:r>
          </w:p>
          <w:p w:rsidR="0010427B" w:rsidRPr="00AD0070" w:rsidRDefault="0010427B" w:rsidP="00AD0070">
            <w:pPr>
              <w:spacing w:line="276" w:lineRule="auto"/>
              <w:jc w:val="center"/>
              <w:rPr>
                <w:sz w:val="16"/>
                <w:szCs w:val="16"/>
              </w:rPr>
            </w:pPr>
            <w:r w:rsidRPr="00AD0070">
              <w:rPr>
                <w:sz w:val="16"/>
                <w:szCs w:val="16"/>
              </w:rPr>
              <w:t>164cm</w:t>
            </w:r>
          </w:p>
        </w:tc>
        <w:tc>
          <w:tcPr>
            <w:tcW w:w="840" w:type="pct"/>
            <w:vMerge/>
            <w:vAlign w:val="center"/>
          </w:tcPr>
          <w:p w:rsidR="0010427B" w:rsidRPr="00AD0070" w:rsidRDefault="0010427B" w:rsidP="00AD0070">
            <w:pPr>
              <w:spacing w:line="276" w:lineRule="auto"/>
              <w:jc w:val="center"/>
              <w:rPr>
                <w:sz w:val="16"/>
                <w:szCs w:val="16"/>
              </w:rPr>
            </w:pP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26</w:t>
            </w:r>
          </w:p>
        </w:tc>
        <w:tc>
          <w:tcPr>
            <w:tcW w:w="1174" w:type="pct"/>
            <w:vAlign w:val="center"/>
          </w:tcPr>
          <w:p w:rsidR="0010427B" w:rsidRPr="00AD0070" w:rsidRDefault="0010427B" w:rsidP="00AD0070">
            <w:pPr>
              <w:spacing w:line="276" w:lineRule="auto"/>
              <w:jc w:val="center"/>
              <w:rPr>
                <w:sz w:val="16"/>
                <w:szCs w:val="16"/>
              </w:rPr>
            </w:pPr>
            <w:r w:rsidRPr="00AD0070">
              <w:rPr>
                <w:sz w:val="16"/>
                <w:szCs w:val="16"/>
              </w:rPr>
              <w:t>-</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Orzeczenie Prezydium Wojewódzkiej Rady Narodowej w Poznaniu z 21 sierpnia 1954 r. (Dz. Urz. Z 1954 r. Nr 18, poz. 94)</w:t>
            </w:r>
          </w:p>
        </w:tc>
      </w:tr>
      <w:tr w:rsidR="0010427B" w:rsidRPr="008F71BD" w:rsidTr="00AD0070">
        <w:tc>
          <w:tcPr>
            <w:tcW w:w="410" w:type="pct"/>
            <w:vAlign w:val="center"/>
          </w:tcPr>
          <w:p w:rsidR="0010427B" w:rsidRPr="00AD0070" w:rsidRDefault="0010427B" w:rsidP="00AD0070">
            <w:pPr>
              <w:spacing w:line="276" w:lineRule="auto"/>
              <w:jc w:val="center"/>
              <w:rPr>
                <w:sz w:val="16"/>
                <w:szCs w:val="16"/>
              </w:rPr>
            </w:pPr>
            <w:r w:rsidRPr="00AD0070">
              <w:rPr>
                <w:sz w:val="16"/>
                <w:szCs w:val="16"/>
              </w:rPr>
              <w:t>27</w:t>
            </w:r>
          </w:p>
        </w:tc>
        <w:tc>
          <w:tcPr>
            <w:tcW w:w="1174" w:type="pct"/>
            <w:vAlign w:val="center"/>
          </w:tcPr>
          <w:p w:rsidR="0010427B" w:rsidRPr="00AD0070" w:rsidRDefault="0010427B" w:rsidP="00AD0070">
            <w:pPr>
              <w:spacing w:line="276" w:lineRule="auto"/>
              <w:jc w:val="center"/>
              <w:rPr>
                <w:sz w:val="16"/>
                <w:szCs w:val="16"/>
              </w:rPr>
            </w:pPr>
            <w:r w:rsidRPr="00AD0070">
              <w:rPr>
                <w:sz w:val="16"/>
                <w:szCs w:val="16"/>
              </w:rPr>
              <w:t>-</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w:t>
            </w:r>
          </w:p>
        </w:tc>
        <w:tc>
          <w:tcPr>
            <w:tcW w:w="1736" w:type="pct"/>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tc>
        <w:tc>
          <w:tcPr>
            <w:tcW w:w="840" w:type="pct"/>
            <w:vAlign w:val="center"/>
          </w:tcPr>
          <w:p w:rsidR="0010427B" w:rsidRPr="00AD0070" w:rsidRDefault="0010427B" w:rsidP="00AD0070">
            <w:pPr>
              <w:spacing w:line="276" w:lineRule="auto"/>
              <w:jc w:val="center"/>
              <w:rPr>
                <w:sz w:val="16"/>
                <w:szCs w:val="16"/>
              </w:rPr>
            </w:pPr>
            <w:r w:rsidRPr="00AD0070">
              <w:rPr>
                <w:sz w:val="16"/>
                <w:szCs w:val="16"/>
              </w:rPr>
              <w:t>Decyzja Wojewódzkiego Konserwatora Przyrody z 6 lutego 1975 r. (Dz. Urz. Wojewódzkiej Rady Narodowej w Poznaniu nr 13, poz. 143)</w:t>
            </w:r>
          </w:p>
        </w:tc>
      </w:tr>
      <w:tr w:rsidR="0010427B" w:rsidRPr="008F71BD" w:rsidTr="00AD0070">
        <w:tc>
          <w:tcPr>
            <w:tcW w:w="410" w:type="pct"/>
            <w:tcBorders>
              <w:bottom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28</w:t>
            </w:r>
          </w:p>
        </w:tc>
        <w:tc>
          <w:tcPr>
            <w:tcW w:w="1174" w:type="pct"/>
            <w:tcBorders>
              <w:bottom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w:t>
            </w:r>
          </w:p>
        </w:tc>
        <w:tc>
          <w:tcPr>
            <w:tcW w:w="840" w:type="pct"/>
            <w:tcBorders>
              <w:bottom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w:t>
            </w:r>
          </w:p>
        </w:tc>
        <w:tc>
          <w:tcPr>
            <w:tcW w:w="1736" w:type="pct"/>
            <w:tcBorders>
              <w:bottom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 xml:space="preserve">dąb szypułkowy </w:t>
            </w:r>
            <w:r w:rsidRPr="00AD0070">
              <w:rPr>
                <w:i/>
                <w:sz w:val="16"/>
                <w:szCs w:val="16"/>
              </w:rPr>
              <w:t>(Qercus robur)</w:t>
            </w:r>
          </w:p>
        </w:tc>
        <w:tc>
          <w:tcPr>
            <w:tcW w:w="840" w:type="pct"/>
            <w:tcBorders>
              <w:bottom w:val="single" w:sz="12" w:space="0" w:color="auto"/>
            </w:tcBorders>
            <w:vAlign w:val="center"/>
          </w:tcPr>
          <w:p w:rsidR="0010427B" w:rsidRPr="00AD0070" w:rsidRDefault="0010427B" w:rsidP="00AD0070">
            <w:pPr>
              <w:spacing w:line="276" w:lineRule="auto"/>
              <w:jc w:val="center"/>
              <w:rPr>
                <w:sz w:val="16"/>
                <w:szCs w:val="16"/>
              </w:rPr>
            </w:pPr>
            <w:r w:rsidRPr="00AD0070">
              <w:rPr>
                <w:sz w:val="16"/>
                <w:szCs w:val="16"/>
              </w:rPr>
              <w:t xml:space="preserve">Uchwała nr XXVII/144/2005 Rady Gminy Pępowo z 3 czerwca 2005 r. </w:t>
            </w:r>
          </w:p>
        </w:tc>
      </w:tr>
    </w:tbl>
    <w:p w:rsidR="0010427B" w:rsidRPr="00FF687C" w:rsidRDefault="0010427B" w:rsidP="00FF687C">
      <w:pPr>
        <w:spacing w:line="240" w:lineRule="auto"/>
        <w:jc w:val="center"/>
        <w:rPr>
          <w:sz w:val="16"/>
          <w:szCs w:val="16"/>
        </w:rPr>
      </w:pPr>
      <w:r w:rsidRPr="00FF687C">
        <w:rPr>
          <w:sz w:val="16"/>
          <w:szCs w:val="16"/>
        </w:rPr>
        <w:t xml:space="preserve">źródło: </w:t>
      </w:r>
      <w:r w:rsidRPr="00FF687C">
        <w:rPr>
          <w:color w:val="000000"/>
          <w:sz w:val="16"/>
          <w:szCs w:val="16"/>
        </w:rPr>
        <w:t>Rejestr</w:t>
      </w:r>
      <w:r>
        <w:rPr>
          <w:color w:val="000000"/>
          <w:sz w:val="16"/>
          <w:szCs w:val="16"/>
        </w:rPr>
        <w:t xml:space="preserve"> Pomników Przyrody</w:t>
      </w:r>
      <w:r w:rsidRPr="00FF687C">
        <w:rPr>
          <w:color w:val="000000"/>
          <w:sz w:val="16"/>
          <w:szCs w:val="16"/>
        </w:rPr>
        <w:t xml:space="preserve"> powiatu gostyńskiego, założony na podstawie art. 39 ust. 3 ustawy z</w:t>
      </w:r>
      <w:r>
        <w:rPr>
          <w:color w:val="000000"/>
          <w:sz w:val="16"/>
          <w:szCs w:val="16"/>
        </w:rPr>
        <w:t xml:space="preserve"> dnia 16 października 1991 roku</w:t>
      </w:r>
      <w:r>
        <w:rPr>
          <w:color w:val="000000"/>
          <w:sz w:val="16"/>
          <w:szCs w:val="16"/>
        </w:rPr>
        <w:br/>
        <w:t xml:space="preserve">"o </w:t>
      </w:r>
      <w:r w:rsidRPr="00FF687C">
        <w:rPr>
          <w:color w:val="000000"/>
          <w:sz w:val="16"/>
          <w:szCs w:val="16"/>
        </w:rPr>
        <w:t>ochronie przyrody" (tekst jednolity Dz. U. z dn. 2 lipca 2001r, Nr 99 poz. 1079)</w:t>
      </w:r>
    </w:p>
    <w:p w:rsidR="0010427B" w:rsidRPr="00687B88" w:rsidRDefault="0010427B" w:rsidP="00072BEB">
      <w:pPr>
        <w:spacing w:before="120"/>
        <w:ind w:firstLine="426"/>
      </w:pPr>
      <w:r w:rsidRPr="003C20E8">
        <w:rPr>
          <w:b/>
        </w:rPr>
        <w:t>Rezerwat leśny „Pępowo</w:t>
      </w:r>
      <w:r>
        <w:t>” został utworzony w 1958 r. zarządzeniem Ministra Leśnictwa</w:t>
      </w:r>
      <w:r>
        <w:br/>
        <w:t xml:space="preserve">i Przemysłu Drzewnego z dnia 15 lipca 1958 r. </w:t>
      </w:r>
      <w:r w:rsidRPr="00B64DDB">
        <w:rPr>
          <w:i/>
        </w:rPr>
        <w:t>w sprawie uznania za rezerwat przyrody</w:t>
      </w:r>
      <w:r>
        <w:br/>
        <w:t xml:space="preserve">(M.P. z 1958 r. Nr 62, poz. 354). Obejmuje on powierzchnię 12,21 ha i znajduje się w pobliżu wsi Siedlce. Rezerwat został powołany w celu zachowania fragmentu lasu mieszanego z udziałem dębu, buka oraz brekinii i modrzewia. Zespołem roślinności potencjalnej na analizowanym obszarze jest grąd środkowoeuropejski </w:t>
      </w:r>
      <w:r w:rsidRPr="003C20E8">
        <w:rPr>
          <w:i/>
        </w:rPr>
        <w:t>Galio-Carpinetum betuli</w:t>
      </w:r>
      <w:r w:rsidRPr="003C20E8">
        <w:t>. W rezerwacie można spotkać następujące gatunki chronione: rośliny –</w:t>
      </w:r>
      <w:r>
        <w:t xml:space="preserve"> </w:t>
      </w:r>
      <w:hyperlink r:id="rId16" w:tooltip="Sorbus torminalis" w:history="1">
        <w:r w:rsidRPr="003C20E8">
          <w:rPr>
            <w:i/>
          </w:rPr>
          <w:t>Sorbus torminalis</w:t>
        </w:r>
      </w:hyperlink>
      <w:r w:rsidRPr="003C20E8">
        <w:rPr>
          <w:i/>
        </w:rPr>
        <w:t xml:space="preserve">, </w:t>
      </w:r>
      <w:hyperlink r:id="rId17" w:tooltip="Convallaria maialis (strona nie istnieje)" w:history="1">
        <w:r w:rsidRPr="003C20E8">
          <w:rPr>
            <w:i/>
          </w:rPr>
          <w:t>Convallaria maialis</w:t>
        </w:r>
      </w:hyperlink>
      <w:r w:rsidRPr="003C20E8">
        <w:rPr>
          <w:i/>
        </w:rPr>
        <w:t xml:space="preserve">, </w:t>
      </w:r>
      <w:hyperlink r:id="rId18" w:tooltip="Frangula alnus" w:history="1">
        <w:r w:rsidRPr="003C20E8">
          <w:rPr>
            <w:i/>
          </w:rPr>
          <w:t>Frangula alnus</w:t>
        </w:r>
      </w:hyperlink>
      <w:r w:rsidRPr="003C20E8">
        <w:t>;</w:t>
      </w:r>
      <w:r>
        <w:t xml:space="preserve"> </w:t>
      </w:r>
      <w:hyperlink r:id="rId19" w:tooltip="Porosty" w:history="1">
        <w:r w:rsidRPr="003C20E8">
          <w:t>porosty</w:t>
        </w:r>
      </w:hyperlink>
      <w:r>
        <w:t xml:space="preserve"> </w:t>
      </w:r>
      <w:r w:rsidRPr="003C20E8">
        <w:t>–</w:t>
      </w:r>
      <w:r>
        <w:t xml:space="preserve"> </w:t>
      </w:r>
      <w:hyperlink r:id="rId20" w:tooltip="Melanelia fuliginosa (strona nie istnieje)" w:history="1">
        <w:r w:rsidRPr="003C20E8">
          <w:rPr>
            <w:i/>
          </w:rPr>
          <w:t>Melanelia fuliginosa</w:t>
        </w:r>
      </w:hyperlink>
      <w:r w:rsidRPr="003C20E8">
        <w:rPr>
          <w:i/>
        </w:rPr>
        <w:t>.</w:t>
      </w:r>
    </w:p>
    <w:p w:rsidR="0010427B" w:rsidRDefault="0010427B" w:rsidP="002117ED">
      <w:pPr>
        <w:jc w:val="center"/>
      </w:pPr>
      <w:r w:rsidRPr="004431B5">
        <w:rPr>
          <w:noProof/>
          <w:lang w:eastAsia="pl-PL"/>
        </w:rPr>
        <w:pict>
          <v:shape id="Obraz 31" o:spid="_x0000_i1029" type="#_x0000_t75" style="width:384pt;height:4in;visibility:visible">
            <v:imagedata r:id="rId21" o:title=""/>
          </v:shape>
        </w:pict>
      </w:r>
    </w:p>
    <w:p w:rsidR="0010427B" w:rsidRPr="002117ED" w:rsidRDefault="0010427B" w:rsidP="00C135EC">
      <w:pPr>
        <w:pStyle w:val="RysunkiiRyciny"/>
        <w:outlineLvl w:val="0"/>
      </w:pPr>
      <w:bookmarkStart w:id="35" w:name="_Toc356302312"/>
      <w:r w:rsidRPr="002117ED">
        <w:t>Fot.</w:t>
      </w:r>
      <w:r>
        <w:t>2.</w:t>
      </w:r>
      <w:r w:rsidRPr="002117ED">
        <w:t xml:space="preserve"> Rezerwat leśny Pępowo</w:t>
      </w:r>
      <w:bookmarkEnd w:id="35"/>
    </w:p>
    <w:p w:rsidR="0010427B" w:rsidRPr="002117ED" w:rsidRDefault="0010427B" w:rsidP="00C67993">
      <w:pPr>
        <w:jc w:val="center"/>
        <w:rPr>
          <w:sz w:val="16"/>
          <w:szCs w:val="16"/>
        </w:rPr>
      </w:pPr>
      <w:r>
        <w:rPr>
          <w:sz w:val="16"/>
          <w:szCs w:val="16"/>
        </w:rPr>
        <w:t xml:space="preserve">Autor: </w:t>
      </w:r>
      <w:r w:rsidRPr="002117ED">
        <w:rPr>
          <w:sz w:val="16"/>
          <w:szCs w:val="16"/>
        </w:rPr>
        <w:t>D.</w:t>
      </w:r>
      <w:r>
        <w:rPr>
          <w:sz w:val="16"/>
          <w:szCs w:val="16"/>
        </w:rPr>
        <w:t xml:space="preserve"> </w:t>
      </w:r>
      <w:r w:rsidRPr="002117ED">
        <w:rPr>
          <w:sz w:val="16"/>
          <w:szCs w:val="16"/>
        </w:rPr>
        <w:t>Kubiak</w:t>
      </w:r>
    </w:p>
    <w:p w:rsidR="0010427B" w:rsidRDefault="0010427B" w:rsidP="00C67993">
      <w:pPr>
        <w:spacing w:before="120"/>
        <w:ind w:firstLine="426"/>
      </w:pPr>
      <w:r>
        <w:t xml:space="preserve">Plan ochrony został ogłoszony zarządzeniem Nr 9/09 Regionalnego Dyrektora Ochrony Środowiska w Poznaniu z dnia 5 października 2009 r. </w:t>
      </w:r>
      <w:r w:rsidRPr="00072BEB">
        <w:rPr>
          <w:i/>
        </w:rPr>
        <w:t>w sprawie ustanowienia planu ochrony dla rezerwatu przyrody „Pępowo”</w:t>
      </w:r>
      <w:r>
        <w:t xml:space="preserve"> (Dz. Urz. Woj. Wlkp. z 2009 r. Nr 203 poz. 3474).</w:t>
      </w:r>
    </w:p>
    <w:p w:rsidR="0010427B" w:rsidRDefault="0010427B" w:rsidP="00B64DDB">
      <w:pPr>
        <w:ind w:firstLine="426"/>
      </w:pPr>
      <w:r>
        <w:t>Inne akty prawne o ogłoszeniu, uznaniu:</w:t>
      </w:r>
    </w:p>
    <w:p w:rsidR="0010427B" w:rsidRDefault="0010427B" w:rsidP="007C19F6">
      <w:pPr>
        <w:numPr>
          <w:ilvl w:val="0"/>
          <w:numId w:val="7"/>
        </w:numPr>
      </w:pPr>
      <w:r>
        <w:t>Zarządzenie Nr 8/09 Regionalnego Dyrektora Ochrony Środowiska w Poznaniu</w:t>
      </w:r>
      <w:r>
        <w:br/>
        <w:t xml:space="preserve">z dnia 5 października 2009 r. </w:t>
      </w:r>
      <w:r w:rsidRPr="00B64DDB">
        <w:rPr>
          <w:i/>
        </w:rPr>
        <w:t>w sprawie rezerwatu przyrody „Pępowo”</w:t>
      </w:r>
      <w:r>
        <w:t xml:space="preserve"> (Dz. Urz. Woj. Wlkp. z 2009 r. Nr 203 poz. 3473),</w:t>
      </w:r>
    </w:p>
    <w:p w:rsidR="0010427B" w:rsidRDefault="0010427B" w:rsidP="007C19F6">
      <w:pPr>
        <w:numPr>
          <w:ilvl w:val="0"/>
          <w:numId w:val="7"/>
        </w:numPr>
      </w:pPr>
      <w:r>
        <w:t xml:space="preserve">Obwieszczenie Woj. Wielkopolskiego z dnia 4 października 2001 r. </w:t>
      </w:r>
      <w:r w:rsidRPr="00B64DDB">
        <w:rPr>
          <w:i/>
        </w:rPr>
        <w:t>w sprawie ogłoszenia wykazu rezerwatów przyrody utworzonych do dnia 31 grudnia 1998 r.</w:t>
      </w:r>
      <w:r>
        <w:t xml:space="preserve"> (Dz. Urz. Woj. Wlkp.</w:t>
      </w:r>
      <w:r>
        <w:br/>
        <w:t xml:space="preserve"> z 2001 r. Nr 123, poz. 2401).</w:t>
      </w:r>
    </w:p>
    <w:p w:rsidR="0010427B" w:rsidRDefault="0010427B" w:rsidP="00AD683A">
      <w:pPr>
        <w:ind w:firstLine="426"/>
      </w:pPr>
      <w:r w:rsidRPr="005558A0">
        <w:rPr>
          <w:b/>
        </w:rPr>
        <w:t>Rezerwat leśny „Czerwona róża”</w:t>
      </w:r>
      <w:r>
        <w:t xml:space="preserve"> obejmuje obszar o powierzchni 5,64 ha, został utworzony</w:t>
      </w:r>
      <w:r>
        <w:br/>
        <w:t>w 1958 r. Z</w:t>
      </w:r>
      <w:r w:rsidRPr="003C20E8">
        <w:t>arządzenie</w:t>
      </w:r>
      <w:r>
        <w:t>m</w:t>
      </w:r>
      <w:r w:rsidRPr="003C20E8">
        <w:t xml:space="preserve"> Ministra Leśnictwa i Przemysłu Drzewnego z dnia 15 lipca 1958 r. </w:t>
      </w:r>
      <w:r w:rsidRPr="00B64DDB">
        <w:rPr>
          <w:i/>
        </w:rPr>
        <w:t>w sprawie uznania za rezerwat przyrody</w:t>
      </w:r>
      <w:r w:rsidRPr="003C20E8">
        <w:t xml:space="preserve"> </w:t>
      </w:r>
      <w:r>
        <w:t>(M.P. z 1958 r. Nr 62, poz. 354). W skład rezerwatu wchodzi obszar oznaczony w Planie Urządzenia Lasu Nadleśnictwa Piaski według stanu na lata 1999-2008 jako wydzielenie fragmentu 328a w Leśnictwie Dobrapomoc, Obręb Piaski. Celem ochrony przyrody</w:t>
      </w:r>
      <w:r>
        <w:br/>
        <w:t xml:space="preserve">w rezerwacie jest ochrona fragmentu lasu zaliczanego do zespołu </w:t>
      </w:r>
      <w:r w:rsidRPr="00686B77">
        <w:rPr>
          <w:i/>
        </w:rPr>
        <w:t>Calamagrosito arundinaceae-Quercertum petraeae</w:t>
      </w:r>
      <w:r>
        <w:t xml:space="preserve"> wraz z zachodzącymi w nim spontanicznymi procesami dynamiki ekosystemów.</w:t>
      </w:r>
    </w:p>
    <w:p w:rsidR="0010427B" w:rsidRDefault="0010427B" w:rsidP="00302253">
      <w:pPr>
        <w:ind w:firstLine="426"/>
      </w:pPr>
      <w:r>
        <w:t xml:space="preserve">Plan ochrony został ogłoszony Zarządzeniem 7/09 Regionalnego Dyrektora Ochrony Środowiska w Poznaniu z dnia 5 października 2009 r. </w:t>
      </w:r>
      <w:r w:rsidRPr="00937E76">
        <w:rPr>
          <w:i/>
        </w:rPr>
        <w:t>w sprawie ustanowienia planu ochrony dla rezerwatu przyrody „Czerwona Róża”</w:t>
      </w:r>
      <w:r>
        <w:t xml:space="preserve"> (Dz. Urz. Woj. Wlkp. z 2009 r. Nr 203 poz. 3473),</w:t>
      </w:r>
    </w:p>
    <w:p w:rsidR="0010427B" w:rsidRPr="00072BEB" w:rsidRDefault="0010427B" w:rsidP="00B64DDB">
      <w:pPr>
        <w:ind w:firstLine="426"/>
      </w:pPr>
      <w:r>
        <w:t>Inne akty prawne:</w:t>
      </w:r>
    </w:p>
    <w:p w:rsidR="0010427B" w:rsidRPr="00072BEB" w:rsidRDefault="0010427B" w:rsidP="007C19F6">
      <w:pPr>
        <w:numPr>
          <w:ilvl w:val="0"/>
          <w:numId w:val="8"/>
        </w:numPr>
      </w:pPr>
      <w:r w:rsidRPr="00072BEB">
        <w:t xml:space="preserve">Obwieszczenie Wojewody Wielkopolskiego z dn. </w:t>
      </w:r>
      <w:r>
        <w:t>0</w:t>
      </w:r>
      <w:r w:rsidRPr="00072BEB">
        <w:t xml:space="preserve">4.10.2001 r. </w:t>
      </w:r>
      <w:r w:rsidRPr="00072BEB">
        <w:rPr>
          <w:i/>
        </w:rPr>
        <w:t>w sprawie ogłoszenia wykazu rezerwatów przyrody utworzonych do dn. 31.12.1998 r</w:t>
      </w:r>
      <w:r w:rsidRPr="00072BEB">
        <w:t>.</w:t>
      </w:r>
    </w:p>
    <w:p w:rsidR="0010427B" w:rsidRPr="003C20E8" w:rsidRDefault="0010427B" w:rsidP="007C19F6">
      <w:pPr>
        <w:numPr>
          <w:ilvl w:val="0"/>
          <w:numId w:val="8"/>
        </w:numPr>
      </w:pPr>
      <w:r>
        <w:t>Zarządzenie Nr 6/09 Regionalnego Dyrektora Ochrony Środowiska w Poznaniu</w:t>
      </w:r>
      <w:r>
        <w:br/>
        <w:t xml:space="preserve">z dnia 5 października 2009 r. </w:t>
      </w:r>
      <w:r w:rsidRPr="00B64DDB">
        <w:rPr>
          <w:i/>
        </w:rPr>
        <w:t>w sprawie rezerwatu przyrody „Czerwona Róża”</w:t>
      </w:r>
      <w:r>
        <w:t xml:space="preserve"> (Dz. Urz. Woj. Wlkp. z 2009 r. Nr 203poz. 3471). </w:t>
      </w:r>
    </w:p>
    <w:p w:rsidR="0010427B" w:rsidRDefault="0010427B" w:rsidP="00C135EC">
      <w:pPr>
        <w:pStyle w:val="Heading2"/>
        <w:numPr>
          <w:ilvl w:val="1"/>
          <w:numId w:val="1"/>
        </w:numPr>
      </w:pPr>
      <w:bookmarkStart w:id="36" w:name="_Toc356302205"/>
      <w:r w:rsidRPr="00564FEE">
        <w:t xml:space="preserve">Walory </w:t>
      </w:r>
      <w:r>
        <w:t>turystyczne</w:t>
      </w:r>
      <w:bookmarkEnd w:id="36"/>
    </w:p>
    <w:p w:rsidR="0010427B" w:rsidRPr="008D0E0E" w:rsidRDefault="0010427B" w:rsidP="00C135EC">
      <w:pPr>
        <w:jc w:val="center"/>
        <w:outlineLvl w:val="0"/>
        <w:rPr>
          <w:b/>
        </w:rPr>
      </w:pPr>
      <w:r w:rsidRPr="008D0E0E">
        <w:rPr>
          <w:b/>
        </w:rPr>
        <w:t>Zabytki</w:t>
      </w:r>
    </w:p>
    <w:p w:rsidR="0010427B" w:rsidRPr="0050106B" w:rsidRDefault="0010427B" w:rsidP="00937E76">
      <w:pPr>
        <w:ind w:firstLine="426"/>
      </w:pPr>
      <w:r w:rsidRPr="0050106B">
        <w:t xml:space="preserve">Obiekty wpisane do rejestru zabytków podlegają ochronie na mocy ustawy z dnia 19 lipca 1990 r. </w:t>
      </w:r>
      <w:r w:rsidRPr="0050106B">
        <w:rPr>
          <w:i/>
        </w:rPr>
        <w:t>o zmianie ustawy o ochronie dóbr kultury i o muzeach</w:t>
      </w:r>
      <w:r w:rsidRPr="0050106B">
        <w:t xml:space="preserve"> (Dz. U. z 1990 r. Nr 56 poz. 322). Wszelkie działania dotyczące tych obiektów winny być prowadzone w oparciu o wytyczne właściwego oddziału Służby Ochrony Zabytków i zgodnie z zatwierdzoną przez ni</w:t>
      </w:r>
      <w:r>
        <w:t>e</w:t>
      </w:r>
      <w:r w:rsidRPr="0050106B">
        <w:t xml:space="preserve"> dokumentacją. Na terenie gminy Pępowo do rejestru zabytków wpisane są następujące obiekty:</w:t>
      </w:r>
    </w:p>
    <w:p w:rsidR="0010427B" w:rsidRPr="0050106B" w:rsidRDefault="0010427B" w:rsidP="007C19F6">
      <w:pPr>
        <w:pStyle w:val="ListParagraph"/>
        <w:numPr>
          <w:ilvl w:val="0"/>
          <w:numId w:val="10"/>
        </w:numPr>
      </w:pPr>
      <w:r w:rsidRPr="0050106B">
        <w:t xml:space="preserve">Gębice </w:t>
      </w:r>
      <w:r>
        <w:t>–</w:t>
      </w:r>
      <w:r w:rsidRPr="0050106B">
        <w:t xml:space="preserve"> pałac, park pałacowy, spichlerz dworski,</w:t>
      </w:r>
    </w:p>
    <w:p w:rsidR="0010427B" w:rsidRPr="0050106B" w:rsidRDefault="0010427B" w:rsidP="007C19F6">
      <w:pPr>
        <w:pStyle w:val="ListParagraph"/>
        <w:numPr>
          <w:ilvl w:val="0"/>
          <w:numId w:val="10"/>
        </w:numPr>
      </w:pPr>
      <w:r w:rsidRPr="0050106B">
        <w:t xml:space="preserve">Krzekotowice </w:t>
      </w:r>
      <w:r>
        <w:t>–</w:t>
      </w:r>
      <w:r w:rsidRPr="0050106B">
        <w:t xml:space="preserve"> spichlerz i obora dworska, kapliczka przydrożna,</w:t>
      </w:r>
    </w:p>
    <w:p w:rsidR="0010427B" w:rsidRPr="0050106B" w:rsidRDefault="0010427B" w:rsidP="007C19F6">
      <w:pPr>
        <w:pStyle w:val="ListParagraph"/>
        <w:numPr>
          <w:ilvl w:val="0"/>
          <w:numId w:val="10"/>
        </w:numPr>
      </w:pPr>
      <w:r w:rsidRPr="0050106B">
        <w:t xml:space="preserve">Krzyżanki </w:t>
      </w:r>
      <w:r>
        <w:t>–</w:t>
      </w:r>
      <w:r w:rsidRPr="0050106B">
        <w:t xml:space="preserve"> stajnia i obora dworska,</w:t>
      </w:r>
    </w:p>
    <w:p w:rsidR="0010427B" w:rsidRPr="0050106B" w:rsidRDefault="0010427B" w:rsidP="007C19F6">
      <w:pPr>
        <w:pStyle w:val="ListParagraph"/>
        <w:numPr>
          <w:ilvl w:val="0"/>
          <w:numId w:val="10"/>
        </w:numPr>
      </w:pPr>
      <w:r w:rsidRPr="0050106B">
        <w:t xml:space="preserve">Pępowo </w:t>
      </w:r>
      <w:r>
        <w:t>–</w:t>
      </w:r>
      <w:r w:rsidRPr="0050106B">
        <w:t xml:space="preserve"> kościół parafialny, plebania, pałac, oficyny pałacowe, park, zespół folwarczny,</w:t>
      </w:r>
      <w:r w:rsidRPr="0050106B">
        <w:br/>
        <w:t>w tym budynek stajni z 1889 roku, zespół folwarczny II, w tym budynki: wozownia z 1896 r., stajnia z 1890-1900 r., obora z 1896 r., spichlerz</w:t>
      </w:r>
      <w:r>
        <w:t xml:space="preserve"> z</w:t>
      </w:r>
      <w:r w:rsidRPr="0050106B">
        <w:t xml:space="preserve"> 1 połowy XIX wieku, budynek mieszkalny z 1910 r. przy ul. Chociszewickiej 1, budynek mieszkalny przy ul. Nadstawek 5, budynek mieszkalny przy ul. Nadstawek 8, wiatrak koźlak,</w:t>
      </w:r>
    </w:p>
    <w:p w:rsidR="0010427B" w:rsidRPr="0050106B" w:rsidRDefault="0010427B" w:rsidP="007C19F6">
      <w:pPr>
        <w:pStyle w:val="ListParagraph"/>
        <w:numPr>
          <w:ilvl w:val="0"/>
          <w:numId w:val="10"/>
        </w:numPr>
      </w:pPr>
      <w:r w:rsidRPr="0050106B">
        <w:t xml:space="preserve">Skoraszewice </w:t>
      </w:r>
      <w:r>
        <w:t>–</w:t>
      </w:r>
      <w:r w:rsidRPr="0050106B">
        <w:t xml:space="preserve"> dwór, pawilon ogrodowy, park, pałac</w:t>
      </w:r>
      <w:r>
        <w:t>.</w:t>
      </w:r>
      <w:r w:rsidRPr="0050106B">
        <w:t xml:space="preserve">  </w:t>
      </w:r>
    </w:p>
    <w:p w:rsidR="0010427B" w:rsidRPr="0050106B" w:rsidRDefault="0010427B" w:rsidP="00C027A8">
      <w:pPr>
        <w:ind w:firstLine="426"/>
      </w:pPr>
      <w:r w:rsidRPr="0050106B">
        <w:t xml:space="preserve">Do najciekawszych zabytków gminy Pępowo zalicza się </w:t>
      </w:r>
      <w:r w:rsidRPr="0050106B">
        <w:rPr>
          <w:b/>
        </w:rPr>
        <w:t>k</w:t>
      </w:r>
      <w:r>
        <w:rPr>
          <w:b/>
        </w:rPr>
        <w:t>ościół parafialny pod wezwaniem</w:t>
      </w:r>
      <w:r>
        <w:rPr>
          <w:b/>
        </w:rPr>
        <w:br/>
      </w:r>
      <w:r w:rsidRPr="0050106B">
        <w:rPr>
          <w:b/>
        </w:rPr>
        <w:t>św. Jadwigi</w:t>
      </w:r>
      <w:r w:rsidRPr="0050106B">
        <w:t>. Pierwotnie został zbudowany w</w:t>
      </w:r>
      <w:r w:rsidRPr="0050106B">
        <w:rPr>
          <w:rStyle w:val="apple-converted-space"/>
        </w:rPr>
        <w:t xml:space="preserve"> </w:t>
      </w:r>
      <w:hyperlink r:id="rId22" w:tooltip="XV wiek" w:history="1">
        <w:r w:rsidRPr="0050106B">
          <w:rPr>
            <w:rStyle w:val="Hyperlink"/>
            <w:color w:val="auto"/>
            <w:u w:val="none"/>
          </w:rPr>
          <w:t>XV</w:t>
        </w:r>
      </w:hyperlink>
      <w:r w:rsidRPr="0050106B">
        <w:rPr>
          <w:rStyle w:val="apple-converted-space"/>
        </w:rPr>
        <w:t xml:space="preserve"> </w:t>
      </w:r>
      <w:r w:rsidRPr="0050106B">
        <w:t>w. jako drewniana konstrukcja. Budowę murowanej świątyni zakończono w</w:t>
      </w:r>
      <w:r w:rsidRPr="0050106B">
        <w:rPr>
          <w:rStyle w:val="apple-converted-space"/>
        </w:rPr>
        <w:t xml:space="preserve"> </w:t>
      </w:r>
      <w:hyperlink r:id="rId23" w:tooltip="1625" w:history="1">
        <w:r w:rsidRPr="0050106B">
          <w:rPr>
            <w:rStyle w:val="Hyperlink"/>
            <w:color w:val="auto"/>
            <w:u w:val="none"/>
          </w:rPr>
          <w:t>1625</w:t>
        </w:r>
      </w:hyperlink>
      <w:r w:rsidRPr="0050106B">
        <w:rPr>
          <w:rStyle w:val="apple-converted-space"/>
        </w:rPr>
        <w:t xml:space="preserve"> </w:t>
      </w:r>
      <w:r w:rsidRPr="0050106B">
        <w:t>r., która uzyskała styl późnogotycki. W</w:t>
      </w:r>
      <w:r w:rsidRPr="0050106B">
        <w:rPr>
          <w:rStyle w:val="apple-converted-space"/>
        </w:rPr>
        <w:t xml:space="preserve"> </w:t>
      </w:r>
      <w:hyperlink r:id="rId24" w:tooltip="1734" w:history="1">
        <w:r w:rsidRPr="0050106B">
          <w:rPr>
            <w:rStyle w:val="Hyperlink"/>
            <w:color w:val="auto"/>
            <w:u w:val="none"/>
          </w:rPr>
          <w:t>1734</w:t>
        </w:r>
      </w:hyperlink>
      <w:r>
        <w:t xml:space="preserve"> r.</w:t>
      </w:r>
      <w:r w:rsidRPr="0050106B">
        <w:rPr>
          <w:rStyle w:val="apple-converted-space"/>
        </w:rPr>
        <w:t xml:space="preserve"> </w:t>
      </w:r>
      <w:r w:rsidRPr="0050106B">
        <w:t>wichura zerwała dach kościoła i częściowo uszkodziła wieżę, która została odbudowana dopiero w</w:t>
      </w:r>
      <w:r w:rsidRPr="0050106B">
        <w:rPr>
          <w:rStyle w:val="apple-converted-space"/>
        </w:rPr>
        <w:t xml:space="preserve"> </w:t>
      </w:r>
      <w:hyperlink r:id="rId25" w:tooltip="1830" w:history="1">
        <w:r w:rsidRPr="0050106B">
          <w:rPr>
            <w:rStyle w:val="Hyperlink"/>
            <w:color w:val="auto"/>
            <w:u w:val="none"/>
          </w:rPr>
          <w:t>1830</w:t>
        </w:r>
      </w:hyperlink>
      <w:r w:rsidRPr="0050106B">
        <w:rPr>
          <w:rStyle w:val="apple-converted-space"/>
        </w:rPr>
        <w:t xml:space="preserve"> </w:t>
      </w:r>
      <w:r w:rsidRPr="0050106B">
        <w:t>roku przez Józefa Mycielskiego. W tym samym roku dobudowano dwie boczne nawy, zakrystię i kaplicę w stylu neogotyckim według projektu</w:t>
      </w:r>
      <w:r w:rsidRPr="0050106B">
        <w:rPr>
          <w:rStyle w:val="apple-converted-space"/>
        </w:rPr>
        <w:t xml:space="preserve"> </w:t>
      </w:r>
      <w:hyperlink r:id="rId26" w:tooltip="Franciszek Maria Lanci" w:history="1">
        <w:r w:rsidRPr="0050106B">
          <w:rPr>
            <w:rStyle w:val="Hyperlink"/>
            <w:color w:val="auto"/>
            <w:u w:val="none"/>
          </w:rPr>
          <w:t>Franciszka Marii Lanciego</w:t>
        </w:r>
      </w:hyperlink>
      <w:r w:rsidRPr="0050106B">
        <w:t>. Wnętrze kościoła utrzymane jest natomiast w stylu barokowym.</w:t>
      </w:r>
    </w:p>
    <w:p w:rsidR="0010427B" w:rsidRPr="0050106B" w:rsidRDefault="0010427B" w:rsidP="00C027A8">
      <w:pPr>
        <w:ind w:firstLine="426"/>
      </w:pPr>
      <w:r w:rsidRPr="0050106B">
        <w:t>Obok kościoła w latach dwudziestych</w:t>
      </w:r>
      <w:r w:rsidRPr="0050106B">
        <w:rPr>
          <w:rStyle w:val="apple-converted-space"/>
        </w:rPr>
        <w:t xml:space="preserve"> </w:t>
      </w:r>
      <w:hyperlink r:id="rId27" w:tooltip="XIX wiek" w:history="1">
        <w:r w:rsidRPr="0050106B">
          <w:rPr>
            <w:rStyle w:val="Hyperlink"/>
            <w:color w:val="auto"/>
            <w:u w:val="none"/>
          </w:rPr>
          <w:t>XIX</w:t>
        </w:r>
      </w:hyperlink>
      <w:r w:rsidRPr="0050106B">
        <w:rPr>
          <w:rStyle w:val="apple-converted-space"/>
        </w:rPr>
        <w:t xml:space="preserve"> </w:t>
      </w:r>
      <w:r w:rsidRPr="0050106B">
        <w:t>w. zbudowano przytułek dla chorych</w:t>
      </w:r>
      <w:r w:rsidRPr="0050106B">
        <w:br/>
        <w:t>i ubogich zwany "szpitalikiem". Stał on się w</w:t>
      </w:r>
      <w:r w:rsidRPr="0050106B">
        <w:rPr>
          <w:rStyle w:val="apple-converted-space"/>
        </w:rPr>
        <w:t xml:space="preserve"> </w:t>
      </w:r>
      <w:hyperlink r:id="rId28" w:tooltip="1918" w:history="1">
        <w:r w:rsidRPr="0050106B">
          <w:rPr>
            <w:rStyle w:val="Hyperlink"/>
            <w:color w:val="auto"/>
            <w:u w:val="none"/>
          </w:rPr>
          <w:t>1918</w:t>
        </w:r>
      </w:hyperlink>
      <w:r w:rsidRPr="0050106B">
        <w:rPr>
          <w:rStyle w:val="apple-converted-space"/>
        </w:rPr>
        <w:t xml:space="preserve"> </w:t>
      </w:r>
      <w:r w:rsidRPr="0050106B">
        <w:t>r. miejscem zbiórki mieszkańców Pępowa wyruszających do</w:t>
      </w:r>
      <w:r w:rsidRPr="0050106B">
        <w:rPr>
          <w:rStyle w:val="apple-converted-space"/>
        </w:rPr>
        <w:t xml:space="preserve"> </w:t>
      </w:r>
      <w:hyperlink r:id="rId29" w:tooltip="Powstanie wielkopolskie" w:history="1">
        <w:r w:rsidRPr="0050106B">
          <w:rPr>
            <w:rStyle w:val="Hyperlink"/>
            <w:color w:val="auto"/>
            <w:u w:val="none"/>
          </w:rPr>
          <w:t>Powstania Wielkopolskiego</w:t>
        </w:r>
      </w:hyperlink>
      <w:r w:rsidRPr="0050106B">
        <w:t>. W tym samym czasie niedaleko kościoła wybudowano pocztę, w której obecnie mieści się Urząd Gminy.</w:t>
      </w:r>
    </w:p>
    <w:p w:rsidR="0010427B" w:rsidRPr="0050106B" w:rsidRDefault="0010427B" w:rsidP="00C027A8">
      <w:pPr>
        <w:ind w:firstLine="426"/>
      </w:pPr>
      <w:r w:rsidRPr="0050106B">
        <w:rPr>
          <w:b/>
        </w:rPr>
        <w:t>Pałac w Pępowie</w:t>
      </w:r>
      <w:r w:rsidRPr="0050106B">
        <w:t xml:space="preserve"> został wybudowany pod koniec XVIII w. przez Józefa Mycielskiego. Od końca XIX w. do końca II wojny światowej jego właścicielami byli Niemcy. Obiekt ten tworzy centrum założenia osiowego, zamkniętego od wschodu parkiem o powierzchni 20 ha, a od zachodu usytuowanymi po bokach czworobocznymi dziedzińcami folwarcznymi. Zbudowany jest z piętrowego korpusu głównego na planie prostokąta oraz przylegających do niego w dwóch narożach parterowych pawilonów połączonych bramami</w:t>
      </w:r>
      <w:r>
        <w:t xml:space="preserve"> </w:t>
      </w:r>
      <w:r w:rsidRPr="0050106B">
        <w:t>z dwiema oficynami.</w:t>
      </w:r>
    </w:p>
    <w:p w:rsidR="0010427B" w:rsidRPr="0050106B" w:rsidRDefault="0010427B" w:rsidP="00005631">
      <w:pPr>
        <w:ind w:firstLine="426"/>
      </w:pPr>
      <w:r w:rsidRPr="0050106B">
        <w:rPr>
          <w:b/>
        </w:rPr>
        <w:t xml:space="preserve">Pałac w Gębicach </w:t>
      </w:r>
      <w:r w:rsidRPr="0050106B">
        <w:t>wybudowany został około 1830 roku dla Hieronima Gorzeńskiego. Jest to typowy, klasycystyczny polski dom wiejski tej epoki, z okazałym cztero-kolumnowym portykiem. Wieża oraz przybudówki pochodzą z końca XIX wieku. Pałac jest żywym miejscem pamięci historycznej i miejscem wielu wydarzeń kulturalnych. W otoczeniu pałacu, na powierzchni ok. 8 ha rozci</w:t>
      </w:r>
      <w:r>
        <w:t xml:space="preserve">ąga się park dworski. To jeden </w:t>
      </w:r>
      <w:r w:rsidRPr="0050106B">
        <w:t>z najciekawszych parków dworskich w Polsce. Na jego terenie wyodrębniono 27 pomników przyrody i dosadzono kilkaset młodych drzew, w tym dęby, jesiony, buki,</w:t>
      </w:r>
      <w:r>
        <w:t xml:space="preserve"> kasztany, platany, wiązy, lipy </w:t>
      </w:r>
      <w:r w:rsidRPr="0050106B">
        <w:t>i drzewa iglaste. W południowej części parku znajduje się obelisk poświęcony pamięci Ludwika Mycielskiego</w:t>
      </w:r>
      <w:r>
        <w:t xml:space="preserve">, </w:t>
      </w:r>
      <w:r w:rsidRPr="0050106B">
        <w:t>który zginął w powstaniu styczniowym</w:t>
      </w:r>
      <w:r>
        <w:t>.</w:t>
      </w:r>
    </w:p>
    <w:p w:rsidR="0010427B" w:rsidRDefault="0010427B" w:rsidP="00CD3054">
      <w:pPr>
        <w:pStyle w:val="BodyText"/>
        <w:spacing w:line="360" w:lineRule="auto"/>
        <w:ind w:firstLine="426"/>
        <w:jc w:val="both"/>
        <w:rPr>
          <w:b/>
        </w:rPr>
      </w:pPr>
    </w:p>
    <w:p w:rsidR="0010427B" w:rsidRDefault="0010427B" w:rsidP="00CD3054">
      <w:pPr>
        <w:pStyle w:val="BodyText"/>
        <w:spacing w:line="360" w:lineRule="auto"/>
        <w:ind w:firstLine="426"/>
        <w:jc w:val="both"/>
        <w:rPr>
          <w:b/>
        </w:rPr>
      </w:pPr>
      <w:r>
        <w:rPr>
          <w:noProof/>
          <w:lang w:eastAsia="pl-PL"/>
        </w:rPr>
        <w:pict>
          <v:shape id="Obraz 2" o:spid="_x0000_s1031" type="#_x0000_t75" style="position:absolute;left:0;text-align:left;margin-left:199.2pt;margin-top:21.2pt;width:259.5pt;height:173.25pt;z-index:251656192;visibility:visible">
            <v:imagedata r:id="rId30" o:title=""/>
          </v:shape>
        </w:pict>
      </w:r>
    </w:p>
    <w:p w:rsidR="0010427B" w:rsidRDefault="0010427B" w:rsidP="00CD3054">
      <w:pPr>
        <w:pStyle w:val="BodyText"/>
        <w:spacing w:line="360" w:lineRule="auto"/>
        <w:ind w:firstLine="426"/>
        <w:jc w:val="both"/>
        <w:rPr>
          <w:b/>
        </w:rPr>
      </w:pPr>
    </w:p>
    <w:p w:rsidR="0010427B" w:rsidRDefault="0010427B" w:rsidP="00CD3054">
      <w:pPr>
        <w:pStyle w:val="BodyText"/>
        <w:spacing w:line="360" w:lineRule="auto"/>
        <w:ind w:firstLine="426"/>
        <w:jc w:val="both"/>
        <w:rPr>
          <w:b/>
        </w:rPr>
      </w:pPr>
      <w:r>
        <w:rPr>
          <w:noProof/>
          <w:lang w:eastAsia="pl-PL"/>
        </w:rPr>
        <w:pict>
          <v:shape id="Obraz 5" o:spid="_x0000_s1032" type="#_x0000_t75" style="position:absolute;left:0;text-align:left;margin-left:19.95pt;margin-top:-83.2pt;width:168.75pt;height:224.25pt;z-index:251657216;visibility:visible" o:allowoverlap="f">
            <v:imagedata r:id="rId31" o:title=""/>
          </v:shape>
        </w:pict>
      </w:r>
    </w:p>
    <w:p w:rsidR="0010427B" w:rsidRDefault="0010427B" w:rsidP="00CD3054">
      <w:pPr>
        <w:pStyle w:val="BodyText"/>
        <w:spacing w:line="360" w:lineRule="auto"/>
        <w:ind w:firstLine="426"/>
        <w:jc w:val="both"/>
        <w:rPr>
          <w:b/>
        </w:rPr>
      </w:pPr>
    </w:p>
    <w:p w:rsidR="0010427B" w:rsidRDefault="0010427B" w:rsidP="00CD3054">
      <w:pPr>
        <w:pStyle w:val="BodyText"/>
        <w:spacing w:line="360" w:lineRule="auto"/>
        <w:ind w:firstLine="426"/>
        <w:jc w:val="both"/>
        <w:rPr>
          <w:b/>
        </w:rPr>
      </w:pPr>
    </w:p>
    <w:p w:rsidR="0010427B" w:rsidRDefault="0010427B" w:rsidP="00CD3054">
      <w:pPr>
        <w:pStyle w:val="BodyText"/>
        <w:spacing w:line="360" w:lineRule="auto"/>
        <w:ind w:firstLine="426"/>
        <w:jc w:val="both"/>
        <w:rPr>
          <w:b/>
        </w:rPr>
      </w:pPr>
    </w:p>
    <w:p w:rsidR="0010427B" w:rsidRDefault="0010427B" w:rsidP="00CD3054">
      <w:pPr>
        <w:pStyle w:val="BodyText"/>
        <w:spacing w:line="360" w:lineRule="auto"/>
        <w:ind w:firstLine="426"/>
        <w:jc w:val="both"/>
        <w:rPr>
          <w:b/>
        </w:rPr>
      </w:pPr>
    </w:p>
    <w:p w:rsidR="0010427B" w:rsidRDefault="0010427B" w:rsidP="00CD3054">
      <w:pPr>
        <w:pStyle w:val="BodyText"/>
        <w:spacing w:line="360" w:lineRule="auto"/>
        <w:ind w:firstLine="426"/>
        <w:jc w:val="both"/>
        <w:rPr>
          <w:b/>
        </w:rPr>
      </w:pPr>
    </w:p>
    <w:p w:rsidR="0010427B" w:rsidRPr="006827F4" w:rsidRDefault="0010427B" w:rsidP="008D0E0E">
      <w:pPr>
        <w:pStyle w:val="RysunkiiRyciny"/>
      </w:pPr>
      <w:bookmarkStart w:id="37" w:name="_Toc356302313"/>
      <w:r>
        <w:t>Fot.3. Wiatrak koźlak w Pępowie</w:t>
      </w:r>
      <w:r>
        <w:tab/>
      </w:r>
      <w:r>
        <w:tab/>
      </w:r>
      <w:r>
        <w:tab/>
      </w:r>
      <w:r>
        <w:tab/>
        <w:t>Fot.4. Pałac w Pępowie</w:t>
      </w:r>
      <w:bookmarkEnd w:id="37"/>
    </w:p>
    <w:p w:rsidR="0010427B" w:rsidRPr="006827F4" w:rsidRDefault="0010427B" w:rsidP="00C67993">
      <w:pPr>
        <w:pStyle w:val="BodyText"/>
        <w:spacing w:after="0" w:line="360" w:lineRule="auto"/>
        <w:ind w:left="708" w:firstLine="708"/>
        <w:rPr>
          <w:sz w:val="16"/>
          <w:szCs w:val="16"/>
        </w:rPr>
      </w:pPr>
      <w:r>
        <w:rPr>
          <w:sz w:val="16"/>
          <w:szCs w:val="16"/>
        </w:rPr>
        <w:t xml:space="preserve">źródło: </w:t>
      </w:r>
      <w:r w:rsidRPr="00FD3291">
        <w:rPr>
          <w:sz w:val="16"/>
          <w:szCs w:val="16"/>
        </w:rPr>
        <w:t>www.pepowo.pl</w:t>
      </w:r>
      <w:r>
        <w:rPr>
          <w:sz w:val="16"/>
          <w:szCs w:val="16"/>
        </w:rPr>
        <w:tab/>
      </w:r>
      <w:r>
        <w:rPr>
          <w:sz w:val="16"/>
          <w:szCs w:val="16"/>
        </w:rPr>
        <w:tab/>
      </w:r>
      <w:r>
        <w:rPr>
          <w:sz w:val="16"/>
          <w:szCs w:val="16"/>
        </w:rPr>
        <w:tab/>
      </w:r>
      <w:r>
        <w:rPr>
          <w:sz w:val="16"/>
          <w:szCs w:val="16"/>
        </w:rPr>
        <w:tab/>
      </w:r>
      <w:r>
        <w:rPr>
          <w:sz w:val="16"/>
          <w:szCs w:val="16"/>
        </w:rPr>
        <w:tab/>
        <w:t xml:space="preserve">źródło: </w:t>
      </w:r>
      <w:r w:rsidRPr="00FD3291">
        <w:rPr>
          <w:sz w:val="16"/>
          <w:szCs w:val="16"/>
        </w:rPr>
        <w:t>www.pepowo.pl</w:t>
      </w:r>
    </w:p>
    <w:p w:rsidR="0010427B" w:rsidRDefault="0010427B" w:rsidP="00807D0E">
      <w:pPr>
        <w:ind w:firstLine="426"/>
      </w:pPr>
      <w:r>
        <w:t xml:space="preserve">We wsi </w:t>
      </w:r>
      <w:r w:rsidRPr="00005631">
        <w:rPr>
          <w:b/>
        </w:rPr>
        <w:t>Skoraszewice</w:t>
      </w:r>
      <w:r>
        <w:t xml:space="preserve"> zlokalizowany jest </w:t>
      </w:r>
      <w:r w:rsidRPr="00005631">
        <w:rPr>
          <w:b/>
        </w:rPr>
        <w:t>dwór</w:t>
      </w:r>
      <w:r>
        <w:t xml:space="preserve"> pochodzący</w:t>
      </w:r>
      <w:r w:rsidRPr="00F254A5">
        <w:t xml:space="preserve"> z pierwszej połowy XIX wieku. Budynek </w:t>
      </w:r>
      <w:r>
        <w:t xml:space="preserve">jest </w:t>
      </w:r>
      <w:r w:rsidRPr="00F254A5">
        <w:t>murowany dwukondygnacyjny nakryty dachem czterospadowym składa się z dwóch części: starej, zbudowanej w 1835 roku w stylu klasycystycznym,</w:t>
      </w:r>
      <w:r>
        <w:t xml:space="preserve"> i nowej z 1908 roku zachowanej</w:t>
      </w:r>
      <w:r>
        <w:br/>
      </w:r>
      <w:r w:rsidRPr="00F254A5">
        <w:t>w stylu barokowym i klasycystycznym.</w:t>
      </w:r>
    </w:p>
    <w:p w:rsidR="0010427B" w:rsidRPr="0050106B" w:rsidRDefault="0010427B" w:rsidP="00807027">
      <w:pPr>
        <w:ind w:firstLine="426"/>
      </w:pPr>
      <w:r w:rsidRPr="0050106B">
        <w:t xml:space="preserve">Na obszarze gminy znanych jest 112 stanowisk archeologicznych. Największe </w:t>
      </w:r>
      <w:r>
        <w:t>ich skupisko</w:t>
      </w:r>
      <w:r w:rsidRPr="0050106B">
        <w:t xml:space="preserve"> znajduje się w obniżeniach dolinnych lub ich sąsiedztwie. Ścisłej ochronie archeologicznej podlega teren znajdujący się w sąsiedztwie zespołu folwarcznego we wsi Pępowo </w:t>
      </w:r>
      <w:r>
        <w:t>–</w:t>
      </w:r>
      <w:r w:rsidRPr="0050106B">
        <w:t xml:space="preserve"> stanowisk</w:t>
      </w:r>
      <w:r>
        <w:t xml:space="preserve">o 1, Rej. 1246/A z 6.3.1992 r. </w:t>
      </w:r>
      <w:r w:rsidRPr="0050106B">
        <w:t>– grodzisko z okresu średniowiecza.</w:t>
      </w:r>
    </w:p>
    <w:p w:rsidR="0010427B" w:rsidRPr="0050106B" w:rsidRDefault="0010427B" w:rsidP="00272A60">
      <w:pPr>
        <w:pStyle w:val="BodyText"/>
        <w:spacing w:after="0" w:line="360" w:lineRule="auto"/>
        <w:ind w:firstLine="426"/>
        <w:jc w:val="both"/>
        <w:rPr>
          <w:sz w:val="22"/>
          <w:szCs w:val="22"/>
        </w:rPr>
      </w:pPr>
      <w:r w:rsidRPr="0050106B">
        <w:rPr>
          <w:b/>
          <w:sz w:val="22"/>
          <w:szCs w:val="22"/>
        </w:rPr>
        <w:t>Przez obszar gminy Pępowo przebiega Wielkopolski Szlak Wiatraczny.</w:t>
      </w:r>
      <w:r w:rsidRPr="0050106B">
        <w:rPr>
          <w:sz w:val="22"/>
          <w:szCs w:val="22"/>
        </w:rPr>
        <w:t xml:space="preserve"> Jest jednym</w:t>
      </w:r>
      <w:r w:rsidRPr="0050106B">
        <w:rPr>
          <w:sz w:val="22"/>
          <w:szCs w:val="22"/>
        </w:rPr>
        <w:br/>
        <w:t>z najnowszych szlaków tematycznych</w:t>
      </w:r>
      <w:r>
        <w:rPr>
          <w:sz w:val="22"/>
          <w:szCs w:val="22"/>
        </w:rPr>
        <w:t>,</w:t>
      </w:r>
      <w:r w:rsidRPr="0050106B">
        <w:rPr>
          <w:sz w:val="22"/>
          <w:szCs w:val="22"/>
        </w:rPr>
        <w:t xml:space="preserve"> prezentuje 50 zachowanych w różnym stopniu wiatraków, głównie koźlaków. Szlak powstał dzięki inicjatywie Stowarzyszenia Wiatraki Wielkopolskie i jest największym i najdłuższym tego typu szlakiem w Europie. Tworzy pętlę rozciągającą się od Milicza na południowym-wschodzie do Wolsztyna na północnym- zachodzie Wielkopolski. Trasa prowadzi przez następ</w:t>
      </w:r>
      <w:r>
        <w:rPr>
          <w:sz w:val="22"/>
          <w:szCs w:val="22"/>
        </w:rPr>
        <w:t xml:space="preserve">ujące miejscowości (podane </w:t>
      </w:r>
      <w:r w:rsidRPr="0050106B">
        <w:rPr>
          <w:sz w:val="22"/>
          <w:szCs w:val="22"/>
        </w:rPr>
        <w:t>w kolejności wytyczonej na mapie od pierwszego do ostatniego wiatraka): Rydzyna – Dąbcze – Tworzanice – Świerczyna – Osieczna – Śmigiel – Wilkowo Polsk</w:t>
      </w:r>
      <w:r>
        <w:rPr>
          <w:sz w:val="22"/>
          <w:szCs w:val="22"/>
        </w:rPr>
        <w:t>ie – Brońsk – Leszno – Wilkonice</w:t>
      </w:r>
      <w:r w:rsidRPr="0050106B">
        <w:rPr>
          <w:sz w:val="22"/>
          <w:szCs w:val="22"/>
        </w:rPr>
        <w:t xml:space="preserve"> – Święcichowa – Bukowiec Górny – Grotniki – Domnice – Starkowo – Przemęt – Sączkowo – Brenno – Kaszczor – Wolsztyn – Granowo – Kawczyn – Kościan – Racot – Jerka – Krzywiń – Łagowo – Grabonóg – </w:t>
      </w:r>
      <w:r w:rsidRPr="0050106B">
        <w:rPr>
          <w:b/>
          <w:sz w:val="22"/>
          <w:szCs w:val="22"/>
        </w:rPr>
        <w:t>Pępowo</w:t>
      </w:r>
      <w:r w:rsidRPr="0050106B">
        <w:rPr>
          <w:sz w:val="22"/>
          <w:szCs w:val="22"/>
        </w:rPr>
        <w:t xml:space="preserve"> – Stary Kobylin – Dubin – Duchowo – Sowy – Pakosław – Miejska Górka – Sarnowa – Izbice. Wiatrak w Pępowie przedstawia fotografia 2.</w:t>
      </w:r>
    </w:p>
    <w:p w:rsidR="0010427B" w:rsidRPr="008D0E0E" w:rsidRDefault="0010427B" w:rsidP="00C135EC">
      <w:pPr>
        <w:spacing w:before="120" w:after="120"/>
        <w:jc w:val="center"/>
        <w:outlineLvl w:val="0"/>
        <w:rPr>
          <w:b/>
        </w:rPr>
      </w:pPr>
      <w:r w:rsidRPr="008D0E0E">
        <w:rPr>
          <w:b/>
        </w:rPr>
        <w:t>Szlaki turystyczne</w:t>
      </w:r>
    </w:p>
    <w:p w:rsidR="0010427B" w:rsidRPr="0050106B" w:rsidRDefault="0010427B" w:rsidP="003F5E24">
      <w:pPr>
        <w:pStyle w:val="BodyText"/>
        <w:spacing w:line="360" w:lineRule="auto"/>
        <w:ind w:firstLine="426"/>
        <w:jc w:val="both"/>
        <w:rPr>
          <w:sz w:val="22"/>
          <w:szCs w:val="22"/>
        </w:rPr>
      </w:pPr>
      <w:r w:rsidRPr="0050106B">
        <w:rPr>
          <w:sz w:val="22"/>
          <w:szCs w:val="22"/>
        </w:rPr>
        <w:t>Na terenie gminy Pępowo wyznaczono dwie ścieżki rowerowe: „</w:t>
      </w:r>
      <w:r>
        <w:rPr>
          <w:sz w:val="22"/>
          <w:szCs w:val="22"/>
        </w:rPr>
        <w:t>Wiejska dróżka” oraz</w:t>
      </w:r>
      <w:r>
        <w:rPr>
          <w:sz w:val="22"/>
          <w:szCs w:val="22"/>
        </w:rPr>
        <w:br/>
      </w:r>
      <w:r w:rsidRPr="0050106B">
        <w:rPr>
          <w:sz w:val="22"/>
          <w:szCs w:val="22"/>
        </w:rPr>
        <w:t>„</w:t>
      </w:r>
      <w:r>
        <w:rPr>
          <w:sz w:val="22"/>
          <w:szCs w:val="22"/>
        </w:rPr>
        <w:t>D</w:t>
      </w:r>
      <w:r w:rsidRPr="0050106B">
        <w:rPr>
          <w:sz w:val="22"/>
          <w:szCs w:val="22"/>
        </w:rPr>
        <w:t>o trzech rezerwatów”</w:t>
      </w:r>
      <w:r>
        <w:rPr>
          <w:sz w:val="22"/>
          <w:szCs w:val="22"/>
        </w:rPr>
        <w:t>.</w:t>
      </w:r>
      <w:r w:rsidRPr="0050106B">
        <w:rPr>
          <w:sz w:val="22"/>
          <w:szCs w:val="22"/>
        </w:rPr>
        <w:t xml:space="preserve"> Ścieżka rowerowa </w:t>
      </w:r>
      <w:r w:rsidRPr="0050106B">
        <w:rPr>
          <w:b/>
          <w:sz w:val="22"/>
          <w:szCs w:val="22"/>
        </w:rPr>
        <w:t>„</w:t>
      </w:r>
      <w:r>
        <w:rPr>
          <w:b/>
          <w:sz w:val="22"/>
          <w:szCs w:val="22"/>
        </w:rPr>
        <w:t>W</w:t>
      </w:r>
      <w:r w:rsidRPr="0050106B">
        <w:rPr>
          <w:b/>
          <w:sz w:val="22"/>
          <w:szCs w:val="22"/>
        </w:rPr>
        <w:t>iejska dróżka”</w:t>
      </w:r>
      <w:r w:rsidRPr="0050106B">
        <w:rPr>
          <w:sz w:val="22"/>
          <w:szCs w:val="22"/>
        </w:rPr>
        <w:t xml:space="preserve"> znajduje się w całości </w:t>
      </w:r>
      <w:r>
        <w:rPr>
          <w:sz w:val="22"/>
          <w:szCs w:val="22"/>
        </w:rPr>
        <w:t xml:space="preserve">na terenie gminy Pępowo </w:t>
      </w:r>
      <w:r w:rsidRPr="0050106B">
        <w:rPr>
          <w:sz w:val="22"/>
          <w:szCs w:val="22"/>
        </w:rPr>
        <w:t xml:space="preserve">i ma długość ok. </w:t>
      </w:r>
      <w:r>
        <w:rPr>
          <w:sz w:val="22"/>
          <w:szCs w:val="22"/>
        </w:rPr>
        <w:t>8 km</w:t>
      </w:r>
      <w:r w:rsidRPr="0050106B">
        <w:rPr>
          <w:sz w:val="22"/>
          <w:szCs w:val="22"/>
        </w:rPr>
        <w:t xml:space="preserve">. Początek trasy wyznaczono przy wiatraku w Pępowie. </w:t>
      </w:r>
    </w:p>
    <w:p w:rsidR="0010427B" w:rsidRPr="000B1BA7" w:rsidRDefault="0010427B" w:rsidP="000B1BA7">
      <w:pPr>
        <w:jc w:val="center"/>
        <w:rPr>
          <w:rStyle w:val="apple-style-span"/>
        </w:rPr>
      </w:pPr>
      <w:r w:rsidRPr="004431B5">
        <w:rPr>
          <w:noProof/>
          <w:lang w:eastAsia="pl-PL"/>
        </w:rPr>
        <w:pict>
          <v:shape id="Obraz 5" o:spid="_x0000_i1030" type="#_x0000_t75" style="width:275.25pt;height:192.75pt;visibility:visible">
            <v:imagedata r:id="rId32" o:title=""/>
          </v:shape>
        </w:pict>
      </w:r>
    </w:p>
    <w:p w:rsidR="0010427B" w:rsidRPr="00EA3936" w:rsidRDefault="0010427B" w:rsidP="00C135EC">
      <w:pPr>
        <w:pStyle w:val="RysunkiiRyciny"/>
        <w:outlineLvl w:val="0"/>
      </w:pPr>
      <w:bookmarkStart w:id="38" w:name="_Toc356302314"/>
      <w:r w:rsidRPr="00EA3936">
        <w:t>Rys.</w:t>
      </w:r>
      <w:r>
        <w:t>3.</w:t>
      </w:r>
      <w:r w:rsidRPr="00EA3936">
        <w:t xml:space="preserve"> Gminna ścieżka rowerowa</w:t>
      </w:r>
      <w:bookmarkEnd w:id="38"/>
    </w:p>
    <w:p w:rsidR="0010427B" w:rsidRPr="00EA3936" w:rsidRDefault="0010427B" w:rsidP="00C67993">
      <w:pPr>
        <w:pStyle w:val="BodyText"/>
        <w:spacing w:after="0" w:line="360" w:lineRule="auto"/>
        <w:jc w:val="center"/>
        <w:rPr>
          <w:sz w:val="16"/>
          <w:szCs w:val="16"/>
        </w:rPr>
      </w:pPr>
      <w:r>
        <w:rPr>
          <w:sz w:val="16"/>
          <w:szCs w:val="16"/>
        </w:rPr>
        <w:t>ź</w:t>
      </w:r>
      <w:r w:rsidRPr="00EA3936">
        <w:rPr>
          <w:sz w:val="16"/>
          <w:szCs w:val="16"/>
        </w:rPr>
        <w:t xml:space="preserve">ródło: </w:t>
      </w:r>
      <w:r w:rsidRPr="00FD3291">
        <w:rPr>
          <w:sz w:val="16"/>
          <w:szCs w:val="16"/>
        </w:rPr>
        <w:t>www.pepowo.pl</w:t>
      </w:r>
    </w:p>
    <w:p w:rsidR="0010427B" w:rsidRPr="0050106B" w:rsidRDefault="0010427B" w:rsidP="00C67993">
      <w:pPr>
        <w:pStyle w:val="BodyText"/>
        <w:spacing w:before="120" w:after="0" w:line="360" w:lineRule="auto"/>
        <w:ind w:firstLine="426"/>
        <w:jc w:val="both"/>
        <w:rPr>
          <w:sz w:val="22"/>
          <w:szCs w:val="22"/>
        </w:rPr>
      </w:pPr>
      <w:r w:rsidRPr="0050106B">
        <w:rPr>
          <w:sz w:val="22"/>
          <w:szCs w:val="22"/>
        </w:rPr>
        <w:t>Ścieżka rowerowa</w:t>
      </w:r>
      <w:r w:rsidRPr="0050106B">
        <w:rPr>
          <w:b/>
          <w:sz w:val="22"/>
          <w:szCs w:val="22"/>
        </w:rPr>
        <w:t xml:space="preserve"> „</w:t>
      </w:r>
      <w:r>
        <w:rPr>
          <w:b/>
          <w:sz w:val="22"/>
          <w:szCs w:val="22"/>
        </w:rPr>
        <w:t>D</w:t>
      </w:r>
      <w:r w:rsidRPr="0050106B">
        <w:rPr>
          <w:b/>
          <w:sz w:val="22"/>
          <w:szCs w:val="22"/>
        </w:rPr>
        <w:t>o trzech rezerwatów”</w:t>
      </w:r>
      <w:r w:rsidRPr="0050106B">
        <w:rPr>
          <w:sz w:val="22"/>
          <w:szCs w:val="22"/>
        </w:rPr>
        <w:t xml:space="preserve"> ma </w:t>
      </w:r>
      <w:r w:rsidRPr="0050106B">
        <w:rPr>
          <w:bCs/>
          <w:sz w:val="22"/>
          <w:szCs w:val="22"/>
        </w:rPr>
        <w:t>długość ok. 40 km.</w:t>
      </w:r>
      <w:r w:rsidRPr="0050106B">
        <w:rPr>
          <w:sz w:val="22"/>
          <w:szCs w:val="22"/>
        </w:rPr>
        <w:t xml:space="preserve"> </w:t>
      </w:r>
      <w:r>
        <w:rPr>
          <w:sz w:val="22"/>
          <w:szCs w:val="22"/>
        </w:rPr>
        <w:t>Trasa rozpoczyna się</w:t>
      </w:r>
      <w:r>
        <w:rPr>
          <w:sz w:val="22"/>
          <w:szCs w:val="22"/>
        </w:rPr>
        <w:br/>
      </w:r>
      <w:r w:rsidRPr="0050106B">
        <w:rPr>
          <w:sz w:val="22"/>
          <w:szCs w:val="22"/>
        </w:rPr>
        <w:t xml:space="preserve">w Piaskach (gm. Piaski), </w:t>
      </w:r>
      <w:r>
        <w:rPr>
          <w:sz w:val="22"/>
          <w:szCs w:val="22"/>
        </w:rPr>
        <w:t>przy</w:t>
      </w:r>
      <w:r w:rsidRPr="0050106B">
        <w:rPr>
          <w:sz w:val="22"/>
          <w:szCs w:val="22"/>
        </w:rPr>
        <w:t xml:space="preserve"> poewangelicki</w:t>
      </w:r>
      <w:r>
        <w:rPr>
          <w:sz w:val="22"/>
          <w:szCs w:val="22"/>
        </w:rPr>
        <w:t>m kościele z XVIII wieku,</w:t>
      </w:r>
      <w:r w:rsidRPr="0050106B">
        <w:rPr>
          <w:sz w:val="22"/>
          <w:szCs w:val="22"/>
        </w:rPr>
        <w:t xml:space="preserve"> </w:t>
      </w:r>
      <w:r>
        <w:rPr>
          <w:sz w:val="22"/>
          <w:szCs w:val="22"/>
        </w:rPr>
        <w:t>p</w:t>
      </w:r>
      <w:r w:rsidRPr="0050106B">
        <w:rPr>
          <w:sz w:val="22"/>
          <w:szCs w:val="22"/>
        </w:rPr>
        <w:t xml:space="preserve">rowadzi przez Strzelce Wielkie, a następnie przebiega przez trzy rezerwaty: </w:t>
      </w:r>
      <w:r>
        <w:rPr>
          <w:sz w:val="22"/>
          <w:szCs w:val="22"/>
        </w:rPr>
        <w:t>„</w:t>
      </w:r>
      <w:r w:rsidRPr="0050106B">
        <w:rPr>
          <w:sz w:val="22"/>
          <w:szCs w:val="22"/>
        </w:rPr>
        <w:t>Bodzewko</w:t>
      </w:r>
      <w:r>
        <w:rPr>
          <w:sz w:val="22"/>
          <w:szCs w:val="22"/>
        </w:rPr>
        <w:t>”</w:t>
      </w:r>
      <w:r w:rsidRPr="0050106B">
        <w:rPr>
          <w:sz w:val="22"/>
          <w:szCs w:val="22"/>
        </w:rPr>
        <w:t xml:space="preserve">, </w:t>
      </w:r>
      <w:r>
        <w:rPr>
          <w:sz w:val="22"/>
          <w:szCs w:val="22"/>
        </w:rPr>
        <w:t>„</w:t>
      </w:r>
      <w:r w:rsidRPr="0050106B">
        <w:rPr>
          <w:sz w:val="22"/>
          <w:szCs w:val="22"/>
        </w:rPr>
        <w:t>Pępowo</w:t>
      </w:r>
      <w:r>
        <w:rPr>
          <w:sz w:val="22"/>
          <w:szCs w:val="22"/>
        </w:rPr>
        <w:t>”,</w:t>
      </w:r>
      <w:r w:rsidRPr="0050106B">
        <w:rPr>
          <w:sz w:val="22"/>
          <w:szCs w:val="22"/>
        </w:rPr>
        <w:t xml:space="preserve"> oraz </w:t>
      </w:r>
      <w:r>
        <w:rPr>
          <w:sz w:val="22"/>
          <w:szCs w:val="22"/>
        </w:rPr>
        <w:t>„</w:t>
      </w:r>
      <w:r w:rsidRPr="0050106B">
        <w:rPr>
          <w:sz w:val="22"/>
          <w:szCs w:val="22"/>
        </w:rPr>
        <w:t>Czerwoną Różę</w:t>
      </w:r>
      <w:r>
        <w:rPr>
          <w:sz w:val="22"/>
          <w:szCs w:val="22"/>
        </w:rPr>
        <w:t>”</w:t>
      </w:r>
      <w:r w:rsidRPr="0050106B">
        <w:rPr>
          <w:sz w:val="22"/>
          <w:szCs w:val="22"/>
        </w:rPr>
        <w:t xml:space="preserve">. </w:t>
      </w:r>
      <w:r>
        <w:rPr>
          <w:sz w:val="22"/>
          <w:szCs w:val="22"/>
        </w:rPr>
        <w:t xml:space="preserve">Ścieżka kończy bieg </w:t>
      </w:r>
      <w:r w:rsidRPr="0050106B">
        <w:rPr>
          <w:sz w:val="22"/>
          <w:szCs w:val="22"/>
        </w:rPr>
        <w:t>w Szelejewie.</w:t>
      </w:r>
    </w:p>
    <w:p w:rsidR="0010427B" w:rsidRPr="0050106B" w:rsidRDefault="0010427B" w:rsidP="00B82C99">
      <w:pPr>
        <w:pStyle w:val="BodyText"/>
        <w:spacing w:after="0" w:line="360" w:lineRule="auto"/>
        <w:ind w:firstLine="426"/>
        <w:jc w:val="both"/>
        <w:rPr>
          <w:sz w:val="22"/>
          <w:szCs w:val="22"/>
        </w:rPr>
      </w:pPr>
      <w:r w:rsidRPr="0050106B">
        <w:rPr>
          <w:sz w:val="22"/>
          <w:szCs w:val="22"/>
        </w:rPr>
        <w:t xml:space="preserve">Na terenie gminy Pępowo działa </w:t>
      </w:r>
      <w:r w:rsidRPr="0050106B">
        <w:rPr>
          <w:b/>
          <w:sz w:val="22"/>
          <w:szCs w:val="22"/>
        </w:rPr>
        <w:t>Międzygminny Związek Turystyczny "Wielkopolska Gościnna"</w:t>
      </w:r>
      <w:r w:rsidRPr="0050106B">
        <w:rPr>
          <w:sz w:val="22"/>
          <w:szCs w:val="22"/>
        </w:rPr>
        <w:t>, którego główn</w:t>
      </w:r>
      <w:r>
        <w:rPr>
          <w:sz w:val="22"/>
          <w:szCs w:val="22"/>
        </w:rPr>
        <w:t>ymi</w:t>
      </w:r>
      <w:r w:rsidRPr="0050106B">
        <w:rPr>
          <w:sz w:val="22"/>
          <w:szCs w:val="22"/>
        </w:rPr>
        <w:t xml:space="preserve"> cel</w:t>
      </w:r>
      <w:r>
        <w:rPr>
          <w:sz w:val="22"/>
          <w:szCs w:val="22"/>
        </w:rPr>
        <w:t>ami</w:t>
      </w:r>
      <w:r w:rsidRPr="0050106B">
        <w:rPr>
          <w:sz w:val="22"/>
          <w:szCs w:val="22"/>
        </w:rPr>
        <w:t xml:space="preserve"> </w:t>
      </w:r>
      <w:r>
        <w:rPr>
          <w:sz w:val="22"/>
          <w:szCs w:val="22"/>
        </w:rPr>
        <w:t>są:</w:t>
      </w:r>
      <w:r w:rsidRPr="0050106B">
        <w:rPr>
          <w:sz w:val="22"/>
          <w:szCs w:val="22"/>
        </w:rPr>
        <w:t xml:space="preserve"> tworzenie warunków dla rozwoju turystyki w gminie</w:t>
      </w:r>
      <w:r>
        <w:rPr>
          <w:sz w:val="22"/>
          <w:szCs w:val="22"/>
        </w:rPr>
        <w:t>,</w:t>
      </w:r>
      <w:r w:rsidRPr="0050106B">
        <w:rPr>
          <w:sz w:val="22"/>
          <w:szCs w:val="22"/>
        </w:rPr>
        <w:t xml:space="preserve"> oraz promocja walorów turystycznych gminy. Na terenie Związku</w:t>
      </w:r>
      <w:r>
        <w:rPr>
          <w:sz w:val="22"/>
          <w:szCs w:val="22"/>
        </w:rPr>
        <w:t>,</w:t>
      </w:r>
      <w:r w:rsidRPr="0050106B">
        <w:rPr>
          <w:sz w:val="22"/>
          <w:szCs w:val="22"/>
        </w:rPr>
        <w:t xml:space="preserve"> w skład którego wchodzą gminy: Kościan, Krzywin, Piaski, Krobia, </w:t>
      </w:r>
      <w:r w:rsidRPr="00CE436C">
        <w:rPr>
          <w:b/>
          <w:sz w:val="22"/>
          <w:szCs w:val="22"/>
        </w:rPr>
        <w:t>Pępowo</w:t>
      </w:r>
      <w:r w:rsidRPr="0050106B">
        <w:rPr>
          <w:sz w:val="22"/>
          <w:szCs w:val="22"/>
        </w:rPr>
        <w:t xml:space="preserve">, Jutrosin, Pakosław i Miejska Górka wytyczono </w:t>
      </w:r>
      <w:r w:rsidRPr="00CE436C">
        <w:rPr>
          <w:b/>
          <w:sz w:val="22"/>
          <w:szCs w:val="22"/>
        </w:rPr>
        <w:t>Szlak</w:t>
      </w:r>
      <w:r w:rsidRPr="0050106B">
        <w:rPr>
          <w:b/>
          <w:sz w:val="22"/>
          <w:szCs w:val="22"/>
        </w:rPr>
        <w:t xml:space="preserve"> Rajdu Konnego</w:t>
      </w:r>
      <w:r w:rsidRPr="0050106B">
        <w:rPr>
          <w:sz w:val="22"/>
          <w:szCs w:val="22"/>
        </w:rPr>
        <w:t>, którego trasa liczy 204 km.</w:t>
      </w:r>
    </w:p>
    <w:p w:rsidR="0010427B" w:rsidRDefault="0010427B" w:rsidP="00C135EC">
      <w:pPr>
        <w:pStyle w:val="Heading2"/>
        <w:numPr>
          <w:ilvl w:val="1"/>
          <w:numId w:val="1"/>
        </w:numPr>
      </w:pPr>
      <w:bookmarkStart w:id="39" w:name="_Toc356302206"/>
      <w:r w:rsidRPr="00564FEE">
        <w:t>Sytuacja demograficzna</w:t>
      </w:r>
      <w:bookmarkEnd w:id="39"/>
    </w:p>
    <w:p w:rsidR="0010427B" w:rsidRPr="00807027" w:rsidRDefault="0010427B" w:rsidP="00807027">
      <w:pPr>
        <w:pStyle w:val="BodyText"/>
        <w:spacing w:line="360" w:lineRule="auto"/>
        <w:ind w:firstLine="426"/>
        <w:jc w:val="both"/>
        <w:rPr>
          <w:sz w:val="22"/>
          <w:szCs w:val="22"/>
        </w:rPr>
      </w:pPr>
      <w:r w:rsidRPr="0050106B">
        <w:rPr>
          <w:sz w:val="22"/>
          <w:szCs w:val="22"/>
        </w:rPr>
        <w:t xml:space="preserve">Liczba ludności w gminie </w:t>
      </w:r>
      <w:r>
        <w:rPr>
          <w:sz w:val="22"/>
          <w:szCs w:val="22"/>
        </w:rPr>
        <w:t>Pępowo na koniec 2012 wynosiła 6054</w:t>
      </w:r>
      <w:r w:rsidRPr="0050106B">
        <w:rPr>
          <w:sz w:val="22"/>
          <w:szCs w:val="22"/>
        </w:rPr>
        <w:t xml:space="preserve"> osób, co stanowiło </w:t>
      </w:r>
      <w:r w:rsidRPr="00850496">
        <w:rPr>
          <w:sz w:val="22"/>
          <w:szCs w:val="22"/>
        </w:rPr>
        <w:t>ok. 8% ludności powiatu gostyńskiego. Na trenie gminy zlokalizowanych jest 15 miejscowości</w:t>
      </w:r>
      <w:r w:rsidRPr="0050106B">
        <w:rPr>
          <w:sz w:val="22"/>
          <w:szCs w:val="22"/>
        </w:rPr>
        <w:t>, zorganizowanych</w:t>
      </w:r>
      <w:r>
        <w:rPr>
          <w:sz w:val="22"/>
          <w:szCs w:val="22"/>
        </w:rPr>
        <w:t xml:space="preserve"> </w:t>
      </w:r>
      <w:r w:rsidRPr="0050106B">
        <w:rPr>
          <w:sz w:val="22"/>
          <w:szCs w:val="22"/>
        </w:rPr>
        <w:t>w 13 sołectw. Najwięcej ludności zamieszkuje Pępowo</w:t>
      </w:r>
      <w:r>
        <w:rPr>
          <w:sz w:val="22"/>
          <w:szCs w:val="22"/>
        </w:rPr>
        <w:t xml:space="preserve"> – </w:t>
      </w:r>
      <w:r w:rsidRPr="0050106B">
        <w:rPr>
          <w:sz w:val="22"/>
          <w:szCs w:val="22"/>
        </w:rPr>
        <w:t>1</w:t>
      </w:r>
      <w:r>
        <w:rPr>
          <w:sz w:val="22"/>
          <w:szCs w:val="22"/>
        </w:rPr>
        <w:t>8</w:t>
      </w:r>
      <w:r w:rsidRPr="0050106B">
        <w:rPr>
          <w:sz w:val="22"/>
          <w:szCs w:val="22"/>
        </w:rPr>
        <w:t>7</w:t>
      </w:r>
      <w:r>
        <w:rPr>
          <w:sz w:val="22"/>
          <w:szCs w:val="22"/>
        </w:rPr>
        <w:t>2</w:t>
      </w:r>
      <w:r w:rsidRPr="0050106B">
        <w:rPr>
          <w:sz w:val="22"/>
          <w:szCs w:val="22"/>
        </w:rPr>
        <w:t xml:space="preserve"> osoby, następne pod względem liczby ludności są</w:t>
      </w:r>
      <w:r>
        <w:rPr>
          <w:sz w:val="22"/>
          <w:szCs w:val="22"/>
        </w:rPr>
        <w:t>:</w:t>
      </w:r>
      <w:r w:rsidRPr="0050106B">
        <w:rPr>
          <w:sz w:val="22"/>
          <w:szCs w:val="22"/>
        </w:rPr>
        <w:t xml:space="preserve"> </w:t>
      </w:r>
      <w:r>
        <w:rPr>
          <w:sz w:val="22"/>
          <w:szCs w:val="22"/>
        </w:rPr>
        <w:t>Skoraszewice (585</w:t>
      </w:r>
      <w:r w:rsidRPr="0050106B">
        <w:rPr>
          <w:sz w:val="22"/>
          <w:szCs w:val="22"/>
        </w:rPr>
        <w:t xml:space="preserve"> osób), Siedlec (5</w:t>
      </w:r>
      <w:r>
        <w:rPr>
          <w:sz w:val="22"/>
          <w:szCs w:val="22"/>
        </w:rPr>
        <w:t>34 osób) oraz Wilkonice (4</w:t>
      </w:r>
      <w:r w:rsidRPr="0050106B">
        <w:rPr>
          <w:sz w:val="22"/>
          <w:szCs w:val="22"/>
        </w:rPr>
        <w:t>5</w:t>
      </w:r>
      <w:r>
        <w:rPr>
          <w:sz w:val="22"/>
          <w:szCs w:val="22"/>
        </w:rPr>
        <w:t>7</w:t>
      </w:r>
      <w:r w:rsidRPr="0050106B">
        <w:rPr>
          <w:sz w:val="22"/>
          <w:szCs w:val="22"/>
        </w:rPr>
        <w:t xml:space="preserve"> osób)</w:t>
      </w:r>
      <w:r w:rsidRPr="00FB3D7C">
        <w:rPr>
          <w:sz w:val="22"/>
          <w:szCs w:val="22"/>
        </w:rPr>
        <w:t xml:space="preserve"> </w:t>
      </w:r>
      <w:r>
        <w:rPr>
          <w:sz w:val="22"/>
          <w:szCs w:val="22"/>
        </w:rPr>
        <w:t>(Tabela 8.)</w:t>
      </w:r>
      <w:r w:rsidRPr="0050106B">
        <w:rPr>
          <w:sz w:val="22"/>
          <w:szCs w:val="22"/>
        </w:rPr>
        <w:t>. Liczba ludności w ostatnich latach uległa nieznacznym wahaniom.</w:t>
      </w:r>
    </w:p>
    <w:p w:rsidR="0010427B" w:rsidRDefault="0010427B" w:rsidP="00C135EC">
      <w:pPr>
        <w:pStyle w:val="Tabela"/>
        <w:outlineLvl w:val="0"/>
      </w:pPr>
      <w:bookmarkStart w:id="40" w:name="_Toc356302332"/>
      <w:r>
        <w:t>Tabela 8.</w:t>
      </w:r>
      <w:r w:rsidRPr="009D7EBD">
        <w:t xml:space="preserve"> Liczba ludności w gminie z podziałem na poszczegól</w:t>
      </w:r>
      <w:r>
        <w:t>ne miejscowości w latach 2011-2012</w:t>
      </w:r>
      <w:bookmarkEnd w:id="40"/>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1834"/>
        <w:gridCol w:w="1239"/>
        <w:gridCol w:w="1245"/>
        <w:gridCol w:w="1235"/>
        <w:gridCol w:w="1235"/>
        <w:gridCol w:w="1272"/>
        <w:gridCol w:w="1228"/>
      </w:tblGrid>
      <w:tr w:rsidR="0010427B" w:rsidRPr="008065B2" w:rsidTr="00DA1AF9">
        <w:trPr>
          <w:trHeight w:val="363"/>
          <w:tblHeader/>
        </w:trPr>
        <w:tc>
          <w:tcPr>
            <w:tcW w:w="987" w:type="pct"/>
            <w:vMerge w:val="restart"/>
            <w:tcBorders>
              <w:top w:val="single" w:sz="12" w:space="0" w:color="auto"/>
            </w:tcBorders>
            <w:vAlign w:val="center"/>
          </w:tcPr>
          <w:p w:rsidR="0010427B" w:rsidRPr="008065B2" w:rsidRDefault="0010427B" w:rsidP="008065B2">
            <w:pPr>
              <w:spacing w:line="276" w:lineRule="auto"/>
              <w:jc w:val="center"/>
              <w:rPr>
                <w:b/>
                <w:sz w:val="18"/>
                <w:szCs w:val="18"/>
              </w:rPr>
            </w:pPr>
            <w:r w:rsidRPr="008065B2">
              <w:rPr>
                <w:b/>
                <w:sz w:val="18"/>
                <w:szCs w:val="18"/>
              </w:rPr>
              <w:t>Nazwa miejscowości</w:t>
            </w:r>
          </w:p>
        </w:tc>
        <w:tc>
          <w:tcPr>
            <w:tcW w:w="2002" w:type="pct"/>
            <w:gridSpan w:val="3"/>
            <w:tcBorders>
              <w:top w:val="single" w:sz="12" w:space="0" w:color="auto"/>
            </w:tcBorders>
            <w:vAlign w:val="center"/>
          </w:tcPr>
          <w:p w:rsidR="0010427B" w:rsidRPr="008065B2" w:rsidRDefault="0010427B" w:rsidP="008065B2">
            <w:pPr>
              <w:spacing w:line="276" w:lineRule="auto"/>
              <w:jc w:val="center"/>
              <w:rPr>
                <w:b/>
                <w:sz w:val="18"/>
                <w:szCs w:val="18"/>
              </w:rPr>
            </w:pPr>
            <w:r w:rsidRPr="008065B2">
              <w:rPr>
                <w:b/>
                <w:sz w:val="18"/>
                <w:szCs w:val="18"/>
              </w:rPr>
              <w:t>2011</w:t>
            </w:r>
          </w:p>
        </w:tc>
        <w:tc>
          <w:tcPr>
            <w:tcW w:w="2011" w:type="pct"/>
            <w:gridSpan w:val="3"/>
            <w:tcBorders>
              <w:top w:val="single" w:sz="12" w:space="0" w:color="auto"/>
            </w:tcBorders>
            <w:vAlign w:val="center"/>
          </w:tcPr>
          <w:p w:rsidR="0010427B" w:rsidRPr="008065B2" w:rsidRDefault="0010427B" w:rsidP="008065B2">
            <w:pPr>
              <w:spacing w:line="276" w:lineRule="auto"/>
              <w:jc w:val="center"/>
              <w:rPr>
                <w:b/>
                <w:bCs/>
                <w:sz w:val="18"/>
                <w:szCs w:val="18"/>
              </w:rPr>
            </w:pPr>
            <w:r w:rsidRPr="008065B2">
              <w:rPr>
                <w:b/>
                <w:bCs/>
                <w:sz w:val="18"/>
                <w:szCs w:val="18"/>
              </w:rPr>
              <w:t>2012</w:t>
            </w:r>
          </w:p>
        </w:tc>
      </w:tr>
      <w:tr w:rsidR="0010427B" w:rsidRPr="008065B2" w:rsidTr="00DA1AF9">
        <w:trPr>
          <w:trHeight w:val="363"/>
          <w:tblHeader/>
        </w:trPr>
        <w:tc>
          <w:tcPr>
            <w:tcW w:w="987" w:type="pct"/>
            <w:vMerge/>
            <w:tcBorders>
              <w:bottom w:val="single" w:sz="12" w:space="0" w:color="auto"/>
            </w:tcBorders>
            <w:vAlign w:val="center"/>
          </w:tcPr>
          <w:p w:rsidR="0010427B" w:rsidRPr="008065B2" w:rsidRDefault="0010427B" w:rsidP="008065B2">
            <w:pPr>
              <w:spacing w:line="276" w:lineRule="auto"/>
              <w:jc w:val="center"/>
              <w:rPr>
                <w:b/>
                <w:sz w:val="18"/>
                <w:szCs w:val="18"/>
              </w:rPr>
            </w:pPr>
          </w:p>
        </w:tc>
        <w:tc>
          <w:tcPr>
            <w:tcW w:w="667" w:type="pct"/>
            <w:tcBorders>
              <w:bottom w:val="single" w:sz="12" w:space="0" w:color="auto"/>
            </w:tcBorders>
            <w:vAlign w:val="center"/>
          </w:tcPr>
          <w:p w:rsidR="0010427B" w:rsidRPr="008065B2" w:rsidRDefault="0010427B" w:rsidP="008065B2">
            <w:pPr>
              <w:spacing w:line="276" w:lineRule="auto"/>
              <w:jc w:val="center"/>
              <w:rPr>
                <w:b/>
                <w:sz w:val="18"/>
                <w:szCs w:val="18"/>
              </w:rPr>
            </w:pPr>
            <w:r w:rsidRPr="008065B2">
              <w:rPr>
                <w:b/>
                <w:sz w:val="18"/>
                <w:szCs w:val="18"/>
              </w:rPr>
              <w:t>Stałe</w:t>
            </w:r>
          </w:p>
        </w:tc>
        <w:tc>
          <w:tcPr>
            <w:tcW w:w="670" w:type="pct"/>
            <w:tcBorders>
              <w:bottom w:val="single" w:sz="12" w:space="0" w:color="auto"/>
            </w:tcBorders>
            <w:vAlign w:val="center"/>
          </w:tcPr>
          <w:p w:rsidR="0010427B" w:rsidRPr="008065B2" w:rsidRDefault="0010427B" w:rsidP="008065B2">
            <w:pPr>
              <w:spacing w:line="276" w:lineRule="auto"/>
              <w:jc w:val="center"/>
              <w:rPr>
                <w:b/>
                <w:sz w:val="18"/>
                <w:szCs w:val="18"/>
              </w:rPr>
            </w:pPr>
            <w:r w:rsidRPr="008065B2">
              <w:rPr>
                <w:b/>
                <w:sz w:val="18"/>
                <w:szCs w:val="18"/>
              </w:rPr>
              <w:t>Czasowe</w:t>
            </w:r>
          </w:p>
        </w:tc>
        <w:tc>
          <w:tcPr>
            <w:tcW w:w="665" w:type="pct"/>
            <w:tcBorders>
              <w:bottom w:val="single" w:sz="12" w:space="0" w:color="auto"/>
            </w:tcBorders>
            <w:vAlign w:val="center"/>
          </w:tcPr>
          <w:p w:rsidR="0010427B" w:rsidRPr="008065B2" w:rsidRDefault="0010427B" w:rsidP="008065B2">
            <w:pPr>
              <w:spacing w:line="276" w:lineRule="auto"/>
              <w:jc w:val="center"/>
              <w:rPr>
                <w:b/>
                <w:sz w:val="18"/>
                <w:szCs w:val="18"/>
              </w:rPr>
            </w:pPr>
            <w:r w:rsidRPr="008065B2">
              <w:rPr>
                <w:b/>
                <w:sz w:val="18"/>
                <w:szCs w:val="18"/>
              </w:rPr>
              <w:t>Razem</w:t>
            </w:r>
          </w:p>
        </w:tc>
        <w:tc>
          <w:tcPr>
            <w:tcW w:w="665" w:type="pct"/>
            <w:tcBorders>
              <w:bottom w:val="single" w:sz="12" w:space="0" w:color="auto"/>
            </w:tcBorders>
            <w:vAlign w:val="center"/>
          </w:tcPr>
          <w:p w:rsidR="0010427B" w:rsidRPr="008065B2" w:rsidRDefault="0010427B" w:rsidP="008065B2">
            <w:pPr>
              <w:spacing w:line="276" w:lineRule="auto"/>
              <w:jc w:val="center"/>
              <w:rPr>
                <w:b/>
                <w:bCs/>
                <w:sz w:val="18"/>
                <w:szCs w:val="18"/>
              </w:rPr>
            </w:pPr>
            <w:r w:rsidRPr="008065B2">
              <w:rPr>
                <w:b/>
                <w:bCs/>
                <w:sz w:val="18"/>
                <w:szCs w:val="18"/>
              </w:rPr>
              <w:t>Stałe</w:t>
            </w:r>
          </w:p>
        </w:tc>
        <w:tc>
          <w:tcPr>
            <w:tcW w:w="685" w:type="pct"/>
            <w:tcBorders>
              <w:bottom w:val="single" w:sz="12" w:space="0" w:color="auto"/>
            </w:tcBorders>
            <w:vAlign w:val="center"/>
          </w:tcPr>
          <w:p w:rsidR="0010427B" w:rsidRPr="008065B2" w:rsidRDefault="0010427B" w:rsidP="008065B2">
            <w:pPr>
              <w:spacing w:line="276" w:lineRule="auto"/>
              <w:jc w:val="center"/>
              <w:rPr>
                <w:b/>
                <w:bCs/>
                <w:sz w:val="18"/>
                <w:szCs w:val="18"/>
              </w:rPr>
            </w:pPr>
            <w:r w:rsidRPr="008065B2">
              <w:rPr>
                <w:b/>
                <w:bCs/>
                <w:sz w:val="18"/>
                <w:szCs w:val="18"/>
              </w:rPr>
              <w:t>Czasowe</w:t>
            </w:r>
          </w:p>
        </w:tc>
        <w:tc>
          <w:tcPr>
            <w:tcW w:w="661" w:type="pct"/>
            <w:tcBorders>
              <w:bottom w:val="single" w:sz="12" w:space="0" w:color="auto"/>
            </w:tcBorders>
            <w:vAlign w:val="center"/>
          </w:tcPr>
          <w:p w:rsidR="0010427B" w:rsidRPr="008065B2" w:rsidRDefault="0010427B" w:rsidP="008065B2">
            <w:pPr>
              <w:spacing w:line="276" w:lineRule="auto"/>
              <w:jc w:val="center"/>
              <w:rPr>
                <w:b/>
                <w:bCs/>
                <w:sz w:val="18"/>
                <w:szCs w:val="18"/>
              </w:rPr>
            </w:pPr>
            <w:r w:rsidRPr="008065B2">
              <w:rPr>
                <w:b/>
                <w:bCs/>
                <w:sz w:val="18"/>
                <w:szCs w:val="18"/>
              </w:rPr>
              <w:t>Razem</w:t>
            </w:r>
          </w:p>
        </w:tc>
      </w:tr>
      <w:tr w:rsidR="0010427B" w:rsidRPr="008065B2" w:rsidTr="00DA1AF9">
        <w:trPr>
          <w:trHeight w:val="363"/>
        </w:trPr>
        <w:tc>
          <w:tcPr>
            <w:tcW w:w="987" w:type="pct"/>
            <w:tcBorders>
              <w:top w:val="single" w:sz="12" w:space="0" w:color="auto"/>
            </w:tcBorders>
            <w:vAlign w:val="center"/>
          </w:tcPr>
          <w:p w:rsidR="0010427B" w:rsidRPr="008065B2" w:rsidRDefault="0010427B" w:rsidP="008065B2">
            <w:pPr>
              <w:spacing w:line="276" w:lineRule="auto"/>
              <w:jc w:val="center"/>
              <w:rPr>
                <w:sz w:val="18"/>
                <w:szCs w:val="18"/>
              </w:rPr>
            </w:pPr>
            <w:r w:rsidRPr="008065B2">
              <w:rPr>
                <w:sz w:val="18"/>
                <w:szCs w:val="18"/>
              </w:rPr>
              <w:t>Babkowice</w:t>
            </w:r>
          </w:p>
        </w:tc>
        <w:tc>
          <w:tcPr>
            <w:tcW w:w="667" w:type="pct"/>
            <w:tcBorders>
              <w:top w:val="single" w:sz="12" w:space="0" w:color="auto"/>
            </w:tcBorders>
            <w:vAlign w:val="center"/>
          </w:tcPr>
          <w:p w:rsidR="0010427B" w:rsidRPr="008065B2" w:rsidRDefault="0010427B" w:rsidP="008065B2">
            <w:pPr>
              <w:spacing w:line="276" w:lineRule="auto"/>
              <w:jc w:val="center"/>
              <w:rPr>
                <w:sz w:val="18"/>
                <w:szCs w:val="18"/>
              </w:rPr>
            </w:pPr>
            <w:r w:rsidRPr="008065B2">
              <w:rPr>
                <w:sz w:val="18"/>
                <w:szCs w:val="18"/>
              </w:rPr>
              <w:t>425</w:t>
            </w:r>
          </w:p>
        </w:tc>
        <w:tc>
          <w:tcPr>
            <w:tcW w:w="670" w:type="pct"/>
            <w:tcBorders>
              <w:top w:val="single" w:sz="12" w:space="0" w:color="auto"/>
            </w:tcBorders>
            <w:vAlign w:val="center"/>
          </w:tcPr>
          <w:p w:rsidR="0010427B" w:rsidRPr="008065B2" w:rsidRDefault="0010427B" w:rsidP="008065B2">
            <w:pPr>
              <w:spacing w:line="276" w:lineRule="auto"/>
              <w:jc w:val="center"/>
              <w:rPr>
                <w:sz w:val="18"/>
                <w:szCs w:val="18"/>
              </w:rPr>
            </w:pPr>
            <w:r w:rsidRPr="008065B2">
              <w:rPr>
                <w:sz w:val="18"/>
                <w:szCs w:val="18"/>
              </w:rPr>
              <w:t>7</w:t>
            </w:r>
          </w:p>
        </w:tc>
        <w:tc>
          <w:tcPr>
            <w:tcW w:w="665" w:type="pct"/>
            <w:tcBorders>
              <w:top w:val="single" w:sz="12" w:space="0" w:color="auto"/>
            </w:tcBorders>
            <w:vAlign w:val="center"/>
          </w:tcPr>
          <w:p w:rsidR="0010427B" w:rsidRPr="008065B2" w:rsidRDefault="0010427B" w:rsidP="008065B2">
            <w:pPr>
              <w:spacing w:line="276" w:lineRule="auto"/>
              <w:jc w:val="center"/>
              <w:rPr>
                <w:sz w:val="18"/>
                <w:szCs w:val="18"/>
              </w:rPr>
            </w:pPr>
            <w:r w:rsidRPr="008065B2">
              <w:rPr>
                <w:sz w:val="18"/>
                <w:szCs w:val="18"/>
              </w:rPr>
              <w:t>432</w:t>
            </w:r>
          </w:p>
        </w:tc>
        <w:tc>
          <w:tcPr>
            <w:tcW w:w="665" w:type="pct"/>
            <w:tcBorders>
              <w:top w:val="single" w:sz="12" w:space="0" w:color="auto"/>
            </w:tcBorders>
            <w:vAlign w:val="center"/>
          </w:tcPr>
          <w:p w:rsidR="0010427B" w:rsidRPr="008065B2" w:rsidRDefault="0010427B" w:rsidP="008065B2">
            <w:pPr>
              <w:spacing w:line="276" w:lineRule="auto"/>
              <w:jc w:val="center"/>
              <w:rPr>
                <w:sz w:val="18"/>
                <w:szCs w:val="18"/>
              </w:rPr>
            </w:pPr>
            <w:r w:rsidRPr="008065B2">
              <w:rPr>
                <w:sz w:val="18"/>
                <w:szCs w:val="18"/>
              </w:rPr>
              <w:t>420</w:t>
            </w:r>
          </w:p>
        </w:tc>
        <w:tc>
          <w:tcPr>
            <w:tcW w:w="685" w:type="pct"/>
            <w:tcBorders>
              <w:top w:val="single" w:sz="12" w:space="0" w:color="auto"/>
            </w:tcBorders>
            <w:vAlign w:val="center"/>
          </w:tcPr>
          <w:p w:rsidR="0010427B" w:rsidRPr="008065B2" w:rsidRDefault="0010427B" w:rsidP="008065B2">
            <w:pPr>
              <w:spacing w:line="276" w:lineRule="auto"/>
              <w:jc w:val="center"/>
              <w:rPr>
                <w:sz w:val="18"/>
                <w:szCs w:val="18"/>
              </w:rPr>
            </w:pPr>
            <w:r w:rsidRPr="008065B2">
              <w:rPr>
                <w:sz w:val="18"/>
                <w:szCs w:val="18"/>
              </w:rPr>
              <w:t>9</w:t>
            </w:r>
          </w:p>
        </w:tc>
        <w:tc>
          <w:tcPr>
            <w:tcW w:w="661" w:type="pct"/>
            <w:tcBorders>
              <w:top w:val="single" w:sz="12" w:space="0" w:color="auto"/>
            </w:tcBorders>
            <w:vAlign w:val="center"/>
          </w:tcPr>
          <w:p w:rsidR="0010427B" w:rsidRPr="008065B2" w:rsidRDefault="0010427B" w:rsidP="008065B2">
            <w:pPr>
              <w:spacing w:line="276" w:lineRule="auto"/>
              <w:jc w:val="center"/>
              <w:rPr>
                <w:sz w:val="18"/>
                <w:szCs w:val="18"/>
              </w:rPr>
            </w:pPr>
            <w:r w:rsidRPr="008065B2">
              <w:rPr>
                <w:sz w:val="18"/>
                <w:szCs w:val="18"/>
              </w:rPr>
              <w:t>429</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Czeluścin + Czeluścinek</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339</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1</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340</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338</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7</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345</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Gębice</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341</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3</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344</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346</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2</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348</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Kościuszkowo</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138</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8</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146</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140</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6</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146</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Krzekotowice</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309</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3</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312</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296</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1</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297</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Krzyżanki</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238</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1</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239</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241</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4</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245</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Ludwinowo</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324</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4</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328</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324</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1</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325</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Magdalenki</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199</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1</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200</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199</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3</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202</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Pasierby</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309</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3</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312</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302</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3</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305</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Pępowo</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1869</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52</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1921</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1872</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54</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1926</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Siedlec</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530</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11</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541</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534</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8</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542</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Skoraszewice</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583</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17</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600</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585</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11</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596</w:t>
            </w:r>
          </w:p>
        </w:tc>
      </w:tr>
      <w:tr w:rsidR="0010427B" w:rsidRPr="008065B2" w:rsidTr="00DA1AF9">
        <w:trPr>
          <w:trHeight w:val="363"/>
        </w:trPr>
        <w:tc>
          <w:tcPr>
            <w:tcW w:w="987" w:type="pct"/>
            <w:vAlign w:val="center"/>
          </w:tcPr>
          <w:p w:rsidR="0010427B" w:rsidRPr="008065B2" w:rsidRDefault="0010427B" w:rsidP="008065B2">
            <w:pPr>
              <w:spacing w:line="276" w:lineRule="auto"/>
              <w:jc w:val="center"/>
              <w:rPr>
                <w:sz w:val="18"/>
                <w:szCs w:val="18"/>
              </w:rPr>
            </w:pPr>
            <w:r w:rsidRPr="008065B2">
              <w:rPr>
                <w:sz w:val="18"/>
                <w:szCs w:val="18"/>
              </w:rPr>
              <w:t>Wilkonice</w:t>
            </w:r>
          </w:p>
        </w:tc>
        <w:tc>
          <w:tcPr>
            <w:tcW w:w="667" w:type="pct"/>
            <w:vAlign w:val="center"/>
          </w:tcPr>
          <w:p w:rsidR="0010427B" w:rsidRPr="008065B2" w:rsidRDefault="0010427B" w:rsidP="008065B2">
            <w:pPr>
              <w:spacing w:line="276" w:lineRule="auto"/>
              <w:jc w:val="center"/>
              <w:rPr>
                <w:sz w:val="18"/>
                <w:szCs w:val="18"/>
              </w:rPr>
            </w:pPr>
            <w:r w:rsidRPr="008065B2">
              <w:rPr>
                <w:sz w:val="18"/>
                <w:szCs w:val="18"/>
              </w:rPr>
              <w:t>451</w:t>
            </w:r>
          </w:p>
        </w:tc>
        <w:tc>
          <w:tcPr>
            <w:tcW w:w="670" w:type="pct"/>
            <w:vAlign w:val="center"/>
          </w:tcPr>
          <w:p w:rsidR="0010427B" w:rsidRPr="008065B2" w:rsidRDefault="0010427B" w:rsidP="008065B2">
            <w:pPr>
              <w:spacing w:line="276" w:lineRule="auto"/>
              <w:jc w:val="center"/>
              <w:rPr>
                <w:sz w:val="18"/>
                <w:szCs w:val="18"/>
              </w:rPr>
            </w:pPr>
            <w:r w:rsidRPr="008065B2">
              <w:rPr>
                <w:sz w:val="18"/>
                <w:szCs w:val="18"/>
              </w:rPr>
              <w:t>0</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451</w:t>
            </w:r>
          </w:p>
        </w:tc>
        <w:tc>
          <w:tcPr>
            <w:tcW w:w="665" w:type="pct"/>
            <w:vAlign w:val="center"/>
          </w:tcPr>
          <w:p w:rsidR="0010427B" w:rsidRPr="008065B2" w:rsidRDefault="0010427B" w:rsidP="008065B2">
            <w:pPr>
              <w:spacing w:line="276" w:lineRule="auto"/>
              <w:jc w:val="center"/>
              <w:rPr>
                <w:sz w:val="18"/>
                <w:szCs w:val="18"/>
              </w:rPr>
            </w:pPr>
            <w:r w:rsidRPr="008065B2">
              <w:rPr>
                <w:sz w:val="18"/>
                <w:szCs w:val="18"/>
              </w:rPr>
              <w:t>457</w:t>
            </w:r>
          </w:p>
        </w:tc>
        <w:tc>
          <w:tcPr>
            <w:tcW w:w="685" w:type="pct"/>
            <w:vAlign w:val="center"/>
          </w:tcPr>
          <w:p w:rsidR="0010427B" w:rsidRPr="008065B2" w:rsidRDefault="0010427B" w:rsidP="008065B2">
            <w:pPr>
              <w:spacing w:line="276" w:lineRule="auto"/>
              <w:jc w:val="center"/>
              <w:rPr>
                <w:sz w:val="18"/>
                <w:szCs w:val="18"/>
              </w:rPr>
            </w:pPr>
            <w:r w:rsidRPr="008065B2">
              <w:rPr>
                <w:sz w:val="18"/>
                <w:szCs w:val="18"/>
              </w:rPr>
              <w:t>8</w:t>
            </w:r>
          </w:p>
        </w:tc>
        <w:tc>
          <w:tcPr>
            <w:tcW w:w="661" w:type="pct"/>
            <w:vAlign w:val="center"/>
          </w:tcPr>
          <w:p w:rsidR="0010427B" w:rsidRPr="008065B2" w:rsidRDefault="0010427B" w:rsidP="008065B2">
            <w:pPr>
              <w:spacing w:line="276" w:lineRule="auto"/>
              <w:jc w:val="center"/>
              <w:rPr>
                <w:sz w:val="18"/>
                <w:szCs w:val="18"/>
              </w:rPr>
            </w:pPr>
            <w:r w:rsidRPr="008065B2">
              <w:rPr>
                <w:sz w:val="18"/>
                <w:szCs w:val="18"/>
              </w:rPr>
              <w:t>465</w:t>
            </w:r>
          </w:p>
        </w:tc>
      </w:tr>
      <w:tr w:rsidR="0010427B" w:rsidRPr="008065B2" w:rsidTr="00DA1AF9">
        <w:trPr>
          <w:trHeight w:val="363"/>
        </w:trPr>
        <w:tc>
          <w:tcPr>
            <w:tcW w:w="987" w:type="pct"/>
            <w:tcBorders>
              <w:bottom w:val="single" w:sz="12" w:space="0" w:color="auto"/>
            </w:tcBorders>
            <w:shd w:val="clear" w:color="auto" w:fill="F2F2F2"/>
            <w:vAlign w:val="center"/>
          </w:tcPr>
          <w:p w:rsidR="0010427B" w:rsidRPr="008065B2" w:rsidRDefault="0010427B" w:rsidP="008065B2">
            <w:pPr>
              <w:spacing w:line="276" w:lineRule="auto"/>
              <w:jc w:val="center"/>
              <w:rPr>
                <w:b/>
                <w:sz w:val="18"/>
                <w:szCs w:val="18"/>
              </w:rPr>
            </w:pPr>
            <w:r w:rsidRPr="008065B2">
              <w:rPr>
                <w:b/>
                <w:sz w:val="18"/>
                <w:szCs w:val="18"/>
              </w:rPr>
              <w:t>Razem</w:t>
            </w:r>
          </w:p>
        </w:tc>
        <w:tc>
          <w:tcPr>
            <w:tcW w:w="667" w:type="pct"/>
            <w:tcBorders>
              <w:bottom w:val="single" w:sz="12" w:space="0" w:color="auto"/>
            </w:tcBorders>
            <w:shd w:val="clear" w:color="auto" w:fill="F2F2F2"/>
            <w:vAlign w:val="center"/>
          </w:tcPr>
          <w:p w:rsidR="0010427B" w:rsidRPr="008065B2" w:rsidRDefault="0010427B" w:rsidP="008065B2">
            <w:pPr>
              <w:spacing w:line="276" w:lineRule="auto"/>
              <w:jc w:val="center"/>
              <w:rPr>
                <w:b/>
                <w:bCs/>
                <w:sz w:val="18"/>
                <w:szCs w:val="18"/>
              </w:rPr>
            </w:pPr>
            <w:r w:rsidRPr="008065B2">
              <w:rPr>
                <w:b/>
                <w:bCs/>
                <w:sz w:val="18"/>
                <w:szCs w:val="18"/>
              </w:rPr>
              <w:t>6055</w:t>
            </w:r>
          </w:p>
        </w:tc>
        <w:tc>
          <w:tcPr>
            <w:tcW w:w="670" w:type="pct"/>
            <w:tcBorders>
              <w:bottom w:val="single" w:sz="12" w:space="0" w:color="auto"/>
            </w:tcBorders>
            <w:shd w:val="clear" w:color="auto" w:fill="F2F2F2"/>
            <w:vAlign w:val="center"/>
          </w:tcPr>
          <w:p w:rsidR="0010427B" w:rsidRPr="008065B2" w:rsidRDefault="0010427B" w:rsidP="008065B2">
            <w:pPr>
              <w:spacing w:line="276" w:lineRule="auto"/>
              <w:jc w:val="center"/>
              <w:rPr>
                <w:b/>
                <w:bCs/>
                <w:sz w:val="18"/>
                <w:szCs w:val="18"/>
              </w:rPr>
            </w:pPr>
            <w:r w:rsidRPr="008065B2">
              <w:rPr>
                <w:b/>
                <w:bCs/>
                <w:sz w:val="18"/>
                <w:szCs w:val="18"/>
              </w:rPr>
              <w:t>111</w:t>
            </w:r>
          </w:p>
        </w:tc>
        <w:tc>
          <w:tcPr>
            <w:tcW w:w="665" w:type="pct"/>
            <w:tcBorders>
              <w:bottom w:val="single" w:sz="12" w:space="0" w:color="auto"/>
            </w:tcBorders>
            <w:shd w:val="clear" w:color="auto" w:fill="F2F2F2"/>
            <w:vAlign w:val="center"/>
          </w:tcPr>
          <w:p w:rsidR="0010427B" w:rsidRPr="008065B2" w:rsidRDefault="0010427B" w:rsidP="008065B2">
            <w:pPr>
              <w:spacing w:line="276" w:lineRule="auto"/>
              <w:jc w:val="center"/>
              <w:rPr>
                <w:b/>
                <w:bCs/>
                <w:sz w:val="18"/>
                <w:szCs w:val="18"/>
              </w:rPr>
            </w:pPr>
            <w:r w:rsidRPr="008065B2">
              <w:rPr>
                <w:b/>
                <w:bCs/>
                <w:sz w:val="18"/>
                <w:szCs w:val="18"/>
              </w:rPr>
              <w:t>6166</w:t>
            </w:r>
          </w:p>
        </w:tc>
        <w:tc>
          <w:tcPr>
            <w:tcW w:w="665" w:type="pct"/>
            <w:tcBorders>
              <w:bottom w:val="single" w:sz="12" w:space="0" w:color="auto"/>
            </w:tcBorders>
            <w:shd w:val="clear" w:color="auto" w:fill="F2F2F2"/>
            <w:vAlign w:val="center"/>
          </w:tcPr>
          <w:p w:rsidR="0010427B" w:rsidRPr="008065B2" w:rsidRDefault="0010427B" w:rsidP="008065B2">
            <w:pPr>
              <w:spacing w:line="276" w:lineRule="auto"/>
              <w:jc w:val="center"/>
              <w:rPr>
                <w:b/>
                <w:bCs/>
                <w:sz w:val="18"/>
                <w:szCs w:val="18"/>
              </w:rPr>
            </w:pPr>
            <w:r w:rsidRPr="008065B2">
              <w:rPr>
                <w:b/>
                <w:bCs/>
                <w:sz w:val="18"/>
                <w:szCs w:val="18"/>
              </w:rPr>
              <w:t>6054</w:t>
            </w:r>
          </w:p>
        </w:tc>
        <w:tc>
          <w:tcPr>
            <w:tcW w:w="685" w:type="pct"/>
            <w:tcBorders>
              <w:bottom w:val="single" w:sz="12" w:space="0" w:color="auto"/>
            </w:tcBorders>
            <w:shd w:val="clear" w:color="auto" w:fill="F2F2F2"/>
            <w:vAlign w:val="center"/>
          </w:tcPr>
          <w:p w:rsidR="0010427B" w:rsidRPr="008065B2" w:rsidRDefault="0010427B" w:rsidP="008065B2">
            <w:pPr>
              <w:spacing w:line="276" w:lineRule="auto"/>
              <w:jc w:val="center"/>
              <w:rPr>
                <w:b/>
                <w:bCs/>
                <w:sz w:val="18"/>
                <w:szCs w:val="18"/>
              </w:rPr>
            </w:pPr>
            <w:r w:rsidRPr="008065B2">
              <w:rPr>
                <w:b/>
                <w:bCs/>
                <w:sz w:val="18"/>
                <w:szCs w:val="18"/>
              </w:rPr>
              <w:t>117</w:t>
            </w:r>
          </w:p>
        </w:tc>
        <w:tc>
          <w:tcPr>
            <w:tcW w:w="661" w:type="pct"/>
            <w:tcBorders>
              <w:bottom w:val="single" w:sz="12" w:space="0" w:color="auto"/>
            </w:tcBorders>
            <w:shd w:val="clear" w:color="auto" w:fill="F2F2F2"/>
            <w:vAlign w:val="center"/>
          </w:tcPr>
          <w:p w:rsidR="0010427B" w:rsidRPr="008065B2" w:rsidRDefault="0010427B" w:rsidP="008065B2">
            <w:pPr>
              <w:spacing w:line="276" w:lineRule="auto"/>
              <w:jc w:val="center"/>
              <w:rPr>
                <w:b/>
                <w:bCs/>
                <w:sz w:val="18"/>
                <w:szCs w:val="18"/>
              </w:rPr>
            </w:pPr>
            <w:r w:rsidRPr="008065B2">
              <w:rPr>
                <w:b/>
                <w:bCs/>
                <w:sz w:val="18"/>
                <w:szCs w:val="18"/>
              </w:rPr>
              <w:t>6171</w:t>
            </w:r>
          </w:p>
        </w:tc>
      </w:tr>
    </w:tbl>
    <w:p w:rsidR="0010427B" w:rsidRDefault="0010427B" w:rsidP="00F3275B">
      <w:pPr>
        <w:jc w:val="center"/>
        <w:rPr>
          <w:sz w:val="16"/>
          <w:szCs w:val="16"/>
        </w:rPr>
      </w:pPr>
      <w:r w:rsidRPr="00FA030E">
        <w:rPr>
          <w:sz w:val="16"/>
          <w:szCs w:val="16"/>
        </w:rPr>
        <w:t>źródło: UG Pępowo, 2010</w:t>
      </w:r>
    </w:p>
    <w:p w:rsidR="0010427B" w:rsidRPr="006B1AB9" w:rsidRDefault="0010427B" w:rsidP="001D4D0F">
      <w:pPr>
        <w:pStyle w:val="BodyText"/>
        <w:spacing w:before="120" w:line="360" w:lineRule="auto"/>
        <w:ind w:firstLine="426"/>
        <w:jc w:val="both"/>
        <w:rPr>
          <w:sz w:val="22"/>
          <w:szCs w:val="22"/>
        </w:rPr>
      </w:pPr>
      <w:r w:rsidRPr="006B1AB9">
        <w:rPr>
          <w:sz w:val="22"/>
          <w:szCs w:val="22"/>
        </w:rPr>
        <w:t xml:space="preserve">Stosunek liczby kobiet do mężczyzn w ostatnich latach kształtuje się na równym poziomie. Największa dysproporcję </w:t>
      </w:r>
      <w:r>
        <w:rPr>
          <w:sz w:val="22"/>
          <w:szCs w:val="22"/>
        </w:rPr>
        <w:t xml:space="preserve">na przestrzeni analizowanych lat </w:t>
      </w:r>
      <w:r w:rsidRPr="006B1AB9">
        <w:rPr>
          <w:sz w:val="22"/>
          <w:szCs w:val="22"/>
        </w:rPr>
        <w:t>odnotowano w</w:t>
      </w:r>
      <w:r>
        <w:rPr>
          <w:sz w:val="22"/>
          <w:szCs w:val="22"/>
        </w:rPr>
        <w:t xml:space="preserve"> roku 2010</w:t>
      </w:r>
      <w:r w:rsidRPr="006B1AB9">
        <w:rPr>
          <w:sz w:val="22"/>
          <w:szCs w:val="22"/>
        </w:rPr>
        <w:t>: populacja mężczyzn</w:t>
      </w:r>
      <w:r>
        <w:rPr>
          <w:sz w:val="22"/>
          <w:szCs w:val="22"/>
        </w:rPr>
        <w:t xml:space="preserve"> 50,4</w:t>
      </w:r>
      <w:r w:rsidRPr="006B1AB9">
        <w:rPr>
          <w:sz w:val="22"/>
          <w:szCs w:val="22"/>
        </w:rPr>
        <w:t xml:space="preserve">%, populacja kobiet </w:t>
      </w:r>
      <w:r>
        <w:rPr>
          <w:sz w:val="22"/>
          <w:szCs w:val="22"/>
        </w:rPr>
        <w:t>–</w:t>
      </w:r>
      <w:r w:rsidRPr="006B1AB9">
        <w:rPr>
          <w:sz w:val="22"/>
          <w:szCs w:val="22"/>
        </w:rPr>
        <w:t xml:space="preserve"> 49,</w:t>
      </w:r>
      <w:r>
        <w:rPr>
          <w:sz w:val="22"/>
          <w:szCs w:val="22"/>
        </w:rPr>
        <w:t>6</w:t>
      </w:r>
      <w:r w:rsidRPr="006B1AB9">
        <w:rPr>
          <w:sz w:val="22"/>
          <w:szCs w:val="22"/>
        </w:rPr>
        <w:t xml:space="preserve">%. Wskaźnik feminizacji na koniec 2011 roku wynosił 98. </w:t>
      </w:r>
      <w:r>
        <w:rPr>
          <w:sz w:val="22"/>
          <w:szCs w:val="22"/>
        </w:rPr>
        <w:t xml:space="preserve">Wskaźnik zgonów na przestrzeni </w:t>
      </w:r>
      <w:r w:rsidRPr="006B1AB9">
        <w:rPr>
          <w:sz w:val="22"/>
          <w:szCs w:val="22"/>
        </w:rPr>
        <w:t>6 lat utrzymuje się na poziomie od 7 do 10%, natomiast wskaźnik urodzeń ok. 12% (stan na dzień 31.XII.2011, GUS)</w:t>
      </w:r>
      <w:r>
        <w:rPr>
          <w:sz w:val="22"/>
          <w:szCs w:val="22"/>
        </w:rPr>
        <w:t xml:space="preserve"> (Tabela 9.)</w:t>
      </w:r>
      <w:r w:rsidRPr="006B1AB9">
        <w:rPr>
          <w:sz w:val="22"/>
          <w:szCs w:val="22"/>
        </w:rPr>
        <w:t>.</w:t>
      </w:r>
    </w:p>
    <w:p w:rsidR="0010427B" w:rsidRDefault="0010427B" w:rsidP="00C135EC">
      <w:pPr>
        <w:pStyle w:val="Tabela"/>
        <w:outlineLvl w:val="0"/>
        <w:rPr>
          <w:b/>
          <w:bCs/>
          <w:sz w:val="16"/>
          <w:szCs w:val="16"/>
          <w:lang w:eastAsia="pl-PL"/>
        </w:rPr>
      </w:pPr>
      <w:bookmarkStart w:id="41" w:name="_Toc356302333"/>
      <w:r>
        <w:t>Tabela 9.</w:t>
      </w:r>
      <w:r w:rsidRPr="00450F38">
        <w:t xml:space="preserve"> Zmiany</w:t>
      </w:r>
      <w:r w:rsidRPr="00BD721C">
        <w:t xml:space="preserve"> liczby ludności w gminie </w:t>
      </w:r>
      <w:r>
        <w:t>Pępowo 2006-2011</w:t>
      </w:r>
      <w:bookmarkEnd w:id="41"/>
      <w:r>
        <w:t xml:space="preserve"> </w:t>
      </w:r>
    </w:p>
    <w:tbl>
      <w:tblPr>
        <w:tblW w:w="6910" w:type="dxa"/>
        <w:jc w:val="center"/>
        <w:tblCellMar>
          <w:left w:w="70" w:type="dxa"/>
          <w:right w:w="70" w:type="dxa"/>
        </w:tblCellMar>
        <w:tblLook w:val="0080"/>
      </w:tblPr>
      <w:tblGrid>
        <w:gridCol w:w="1150"/>
        <w:gridCol w:w="960"/>
        <w:gridCol w:w="960"/>
        <w:gridCol w:w="960"/>
        <w:gridCol w:w="960"/>
        <w:gridCol w:w="960"/>
        <w:gridCol w:w="960"/>
      </w:tblGrid>
      <w:tr w:rsidR="0010427B" w:rsidRPr="004E597B" w:rsidTr="004669C4">
        <w:trPr>
          <w:trHeight w:val="383"/>
          <w:tblHeader/>
          <w:jc w:val="center"/>
        </w:trPr>
        <w:tc>
          <w:tcPr>
            <w:tcW w:w="1150" w:type="dxa"/>
            <w:tcBorders>
              <w:top w:val="single" w:sz="12" w:space="0" w:color="auto"/>
              <w:left w:val="single" w:sz="12" w:space="0" w:color="auto"/>
              <w:bottom w:val="single" w:sz="4" w:space="0" w:color="auto"/>
              <w:right w:val="single" w:sz="4" w:space="0" w:color="auto"/>
            </w:tcBorders>
            <w:shd w:val="clear" w:color="000000" w:fill="FFFFFF"/>
            <w:noWrap/>
            <w:vAlign w:val="center"/>
          </w:tcPr>
          <w:p w:rsidR="0010427B" w:rsidRPr="004E597B" w:rsidRDefault="0010427B" w:rsidP="005830E7">
            <w:pPr>
              <w:spacing w:line="276" w:lineRule="auto"/>
              <w:jc w:val="center"/>
              <w:rPr>
                <w:b/>
                <w:bCs/>
                <w:sz w:val="18"/>
                <w:szCs w:val="18"/>
                <w:lang w:eastAsia="pl-PL"/>
              </w:rPr>
            </w:pPr>
            <w:r w:rsidRPr="004E597B">
              <w:rPr>
                <w:b/>
                <w:bCs/>
                <w:sz w:val="18"/>
                <w:szCs w:val="18"/>
                <w:lang w:eastAsia="pl-PL"/>
              </w:rPr>
              <w:t>Ludność</w:t>
            </w:r>
          </w:p>
        </w:tc>
        <w:tc>
          <w:tcPr>
            <w:tcW w:w="960" w:type="dxa"/>
            <w:tcBorders>
              <w:top w:val="single" w:sz="12" w:space="0" w:color="auto"/>
              <w:left w:val="nil"/>
              <w:bottom w:val="single" w:sz="4" w:space="0" w:color="auto"/>
              <w:right w:val="single" w:sz="4" w:space="0" w:color="auto"/>
            </w:tcBorders>
            <w:shd w:val="clear" w:color="000000" w:fill="FFFFFF"/>
            <w:noWrap/>
            <w:vAlign w:val="center"/>
          </w:tcPr>
          <w:p w:rsidR="0010427B" w:rsidRPr="004E597B" w:rsidRDefault="0010427B" w:rsidP="00F141BC">
            <w:pPr>
              <w:spacing w:line="276" w:lineRule="auto"/>
              <w:jc w:val="center"/>
              <w:rPr>
                <w:b/>
                <w:bCs/>
                <w:sz w:val="18"/>
                <w:szCs w:val="18"/>
                <w:lang w:eastAsia="pl-PL"/>
              </w:rPr>
            </w:pPr>
            <w:r w:rsidRPr="004E597B">
              <w:rPr>
                <w:b/>
                <w:bCs/>
                <w:sz w:val="18"/>
                <w:szCs w:val="18"/>
                <w:lang w:eastAsia="pl-PL"/>
              </w:rPr>
              <w:t>2006</w:t>
            </w:r>
          </w:p>
        </w:tc>
        <w:tc>
          <w:tcPr>
            <w:tcW w:w="960" w:type="dxa"/>
            <w:tcBorders>
              <w:top w:val="single" w:sz="12" w:space="0" w:color="auto"/>
              <w:left w:val="nil"/>
              <w:bottom w:val="single" w:sz="4" w:space="0" w:color="auto"/>
              <w:right w:val="single" w:sz="4" w:space="0" w:color="auto"/>
            </w:tcBorders>
            <w:shd w:val="clear" w:color="000000" w:fill="FFFFFF"/>
            <w:noWrap/>
            <w:vAlign w:val="center"/>
          </w:tcPr>
          <w:p w:rsidR="0010427B" w:rsidRPr="004E597B" w:rsidRDefault="0010427B" w:rsidP="00F141BC">
            <w:pPr>
              <w:spacing w:line="276" w:lineRule="auto"/>
              <w:jc w:val="center"/>
              <w:rPr>
                <w:b/>
                <w:bCs/>
                <w:sz w:val="18"/>
                <w:szCs w:val="18"/>
                <w:lang w:eastAsia="pl-PL"/>
              </w:rPr>
            </w:pPr>
            <w:r w:rsidRPr="004E597B">
              <w:rPr>
                <w:b/>
                <w:bCs/>
                <w:sz w:val="18"/>
                <w:szCs w:val="18"/>
                <w:lang w:eastAsia="pl-PL"/>
              </w:rPr>
              <w:t>2007</w:t>
            </w:r>
          </w:p>
        </w:tc>
        <w:tc>
          <w:tcPr>
            <w:tcW w:w="960" w:type="dxa"/>
            <w:tcBorders>
              <w:top w:val="single" w:sz="12" w:space="0" w:color="auto"/>
              <w:left w:val="nil"/>
              <w:bottom w:val="single" w:sz="4" w:space="0" w:color="auto"/>
              <w:right w:val="single" w:sz="4" w:space="0" w:color="auto"/>
            </w:tcBorders>
            <w:shd w:val="clear" w:color="000000" w:fill="FFFFFF"/>
            <w:noWrap/>
            <w:vAlign w:val="center"/>
          </w:tcPr>
          <w:p w:rsidR="0010427B" w:rsidRPr="004E597B" w:rsidRDefault="0010427B" w:rsidP="00F141BC">
            <w:pPr>
              <w:spacing w:line="276" w:lineRule="auto"/>
              <w:jc w:val="center"/>
              <w:rPr>
                <w:b/>
                <w:bCs/>
                <w:sz w:val="18"/>
                <w:szCs w:val="18"/>
                <w:lang w:eastAsia="pl-PL"/>
              </w:rPr>
            </w:pPr>
            <w:r w:rsidRPr="004E597B">
              <w:rPr>
                <w:b/>
                <w:bCs/>
                <w:sz w:val="18"/>
                <w:szCs w:val="18"/>
                <w:lang w:eastAsia="pl-PL"/>
              </w:rPr>
              <w:t>2008</w:t>
            </w:r>
          </w:p>
        </w:tc>
        <w:tc>
          <w:tcPr>
            <w:tcW w:w="960" w:type="dxa"/>
            <w:tcBorders>
              <w:top w:val="single" w:sz="12" w:space="0" w:color="auto"/>
              <w:left w:val="nil"/>
              <w:bottom w:val="single" w:sz="4" w:space="0" w:color="auto"/>
              <w:right w:val="single" w:sz="4" w:space="0" w:color="auto"/>
            </w:tcBorders>
            <w:shd w:val="clear" w:color="000000" w:fill="FFFFFF"/>
            <w:noWrap/>
            <w:vAlign w:val="center"/>
          </w:tcPr>
          <w:p w:rsidR="0010427B" w:rsidRPr="004E597B" w:rsidRDefault="0010427B" w:rsidP="00F141BC">
            <w:pPr>
              <w:spacing w:line="276" w:lineRule="auto"/>
              <w:jc w:val="center"/>
              <w:rPr>
                <w:b/>
                <w:bCs/>
                <w:sz w:val="18"/>
                <w:szCs w:val="18"/>
                <w:lang w:eastAsia="pl-PL"/>
              </w:rPr>
            </w:pPr>
            <w:r w:rsidRPr="004E597B">
              <w:rPr>
                <w:b/>
                <w:bCs/>
                <w:sz w:val="18"/>
                <w:szCs w:val="18"/>
                <w:lang w:eastAsia="pl-PL"/>
              </w:rPr>
              <w:t>2009</w:t>
            </w:r>
          </w:p>
        </w:tc>
        <w:tc>
          <w:tcPr>
            <w:tcW w:w="960" w:type="dxa"/>
            <w:tcBorders>
              <w:top w:val="single" w:sz="12" w:space="0" w:color="auto"/>
              <w:left w:val="nil"/>
              <w:bottom w:val="single" w:sz="4" w:space="0" w:color="auto"/>
              <w:right w:val="single" w:sz="4" w:space="0" w:color="auto"/>
            </w:tcBorders>
            <w:shd w:val="clear" w:color="000000" w:fill="FFFFFF"/>
            <w:noWrap/>
            <w:vAlign w:val="center"/>
          </w:tcPr>
          <w:p w:rsidR="0010427B" w:rsidRPr="004E597B" w:rsidRDefault="0010427B" w:rsidP="005830E7">
            <w:pPr>
              <w:spacing w:line="276" w:lineRule="auto"/>
              <w:jc w:val="center"/>
              <w:rPr>
                <w:b/>
                <w:bCs/>
                <w:sz w:val="18"/>
                <w:szCs w:val="18"/>
                <w:lang w:eastAsia="pl-PL"/>
              </w:rPr>
            </w:pPr>
            <w:r>
              <w:rPr>
                <w:b/>
                <w:bCs/>
                <w:sz w:val="18"/>
                <w:szCs w:val="18"/>
                <w:lang w:eastAsia="pl-PL"/>
              </w:rPr>
              <w:t>2010</w:t>
            </w:r>
          </w:p>
        </w:tc>
        <w:tc>
          <w:tcPr>
            <w:tcW w:w="960" w:type="dxa"/>
            <w:tcBorders>
              <w:top w:val="single" w:sz="12" w:space="0" w:color="auto"/>
              <w:left w:val="nil"/>
              <w:bottom w:val="single" w:sz="4" w:space="0" w:color="auto"/>
              <w:right w:val="single" w:sz="12" w:space="0" w:color="auto"/>
            </w:tcBorders>
            <w:shd w:val="clear" w:color="000000" w:fill="FFFFFF"/>
            <w:noWrap/>
            <w:vAlign w:val="center"/>
          </w:tcPr>
          <w:p w:rsidR="0010427B" w:rsidRPr="004E597B" w:rsidRDefault="0010427B" w:rsidP="005830E7">
            <w:pPr>
              <w:spacing w:line="276" w:lineRule="auto"/>
              <w:jc w:val="center"/>
              <w:rPr>
                <w:b/>
                <w:bCs/>
                <w:sz w:val="18"/>
                <w:szCs w:val="18"/>
                <w:lang w:eastAsia="pl-PL"/>
              </w:rPr>
            </w:pPr>
            <w:r>
              <w:rPr>
                <w:b/>
                <w:bCs/>
                <w:sz w:val="18"/>
                <w:szCs w:val="18"/>
                <w:lang w:eastAsia="pl-PL"/>
              </w:rPr>
              <w:t>2011</w:t>
            </w:r>
          </w:p>
        </w:tc>
      </w:tr>
      <w:tr w:rsidR="0010427B" w:rsidRPr="004E597B" w:rsidTr="004669C4">
        <w:trPr>
          <w:trHeight w:val="383"/>
          <w:tblHeader/>
          <w:jc w:val="center"/>
        </w:trPr>
        <w:tc>
          <w:tcPr>
            <w:tcW w:w="6910" w:type="dxa"/>
            <w:gridSpan w:val="7"/>
            <w:tcBorders>
              <w:top w:val="single" w:sz="4" w:space="0" w:color="auto"/>
              <w:left w:val="single" w:sz="12" w:space="0" w:color="auto"/>
              <w:bottom w:val="single" w:sz="12" w:space="0" w:color="auto"/>
              <w:right w:val="single" w:sz="12" w:space="0" w:color="auto"/>
            </w:tcBorders>
            <w:shd w:val="clear" w:color="000000" w:fill="FFFFFF"/>
            <w:noWrap/>
            <w:vAlign w:val="center"/>
          </w:tcPr>
          <w:p w:rsidR="0010427B" w:rsidRPr="004E597B" w:rsidRDefault="0010427B" w:rsidP="005830E7">
            <w:pPr>
              <w:spacing w:line="276" w:lineRule="auto"/>
              <w:jc w:val="center"/>
              <w:rPr>
                <w:b/>
                <w:bCs/>
                <w:sz w:val="18"/>
                <w:szCs w:val="18"/>
                <w:lang w:eastAsia="pl-PL"/>
              </w:rPr>
            </w:pPr>
            <w:r w:rsidRPr="004E597B">
              <w:rPr>
                <w:b/>
                <w:bCs/>
                <w:sz w:val="18"/>
                <w:szCs w:val="18"/>
                <w:lang w:eastAsia="pl-PL"/>
              </w:rPr>
              <w:t>Stałe miejsce zameldowania</w:t>
            </w:r>
          </w:p>
        </w:tc>
      </w:tr>
      <w:tr w:rsidR="0010427B" w:rsidRPr="004E597B" w:rsidTr="004669C4">
        <w:trPr>
          <w:trHeight w:val="383"/>
          <w:jc w:val="center"/>
        </w:trPr>
        <w:tc>
          <w:tcPr>
            <w:tcW w:w="1150" w:type="dxa"/>
            <w:tcBorders>
              <w:top w:val="single" w:sz="12" w:space="0" w:color="auto"/>
              <w:left w:val="single" w:sz="12" w:space="0" w:color="auto"/>
              <w:bottom w:val="single" w:sz="4" w:space="0" w:color="auto"/>
              <w:right w:val="single" w:sz="4" w:space="0" w:color="auto"/>
            </w:tcBorders>
            <w:shd w:val="clear" w:color="000000" w:fill="FFFFFF"/>
            <w:noWrap/>
            <w:vAlign w:val="center"/>
          </w:tcPr>
          <w:p w:rsidR="0010427B" w:rsidRPr="004E597B" w:rsidRDefault="0010427B" w:rsidP="005830E7">
            <w:pPr>
              <w:spacing w:line="276" w:lineRule="auto"/>
              <w:jc w:val="center"/>
              <w:rPr>
                <w:b/>
                <w:bCs/>
                <w:sz w:val="18"/>
                <w:szCs w:val="18"/>
                <w:lang w:eastAsia="pl-PL"/>
              </w:rPr>
            </w:pPr>
            <w:r w:rsidRPr="004E597B">
              <w:rPr>
                <w:b/>
                <w:bCs/>
                <w:sz w:val="18"/>
                <w:szCs w:val="18"/>
                <w:lang w:eastAsia="pl-PL"/>
              </w:rPr>
              <w:t>Ogółem</w:t>
            </w:r>
          </w:p>
        </w:tc>
        <w:tc>
          <w:tcPr>
            <w:tcW w:w="960" w:type="dxa"/>
            <w:tcBorders>
              <w:top w:val="single" w:sz="12" w:space="0" w:color="auto"/>
              <w:left w:val="nil"/>
              <w:bottom w:val="single" w:sz="4"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6 036</w:t>
            </w:r>
          </w:p>
        </w:tc>
        <w:tc>
          <w:tcPr>
            <w:tcW w:w="960" w:type="dxa"/>
            <w:tcBorders>
              <w:top w:val="single" w:sz="12" w:space="0" w:color="auto"/>
              <w:left w:val="nil"/>
              <w:bottom w:val="single" w:sz="4"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6 015</w:t>
            </w:r>
          </w:p>
        </w:tc>
        <w:tc>
          <w:tcPr>
            <w:tcW w:w="960" w:type="dxa"/>
            <w:tcBorders>
              <w:top w:val="single" w:sz="12" w:space="0" w:color="auto"/>
              <w:left w:val="nil"/>
              <w:bottom w:val="single" w:sz="4"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6 021</w:t>
            </w:r>
          </w:p>
        </w:tc>
        <w:tc>
          <w:tcPr>
            <w:tcW w:w="960" w:type="dxa"/>
            <w:tcBorders>
              <w:top w:val="single" w:sz="12" w:space="0" w:color="auto"/>
              <w:left w:val="nil"/>
              <w:bottom w:val="single" w:sz="4"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6 046</w:t>
            </w:r>
          </w:p>
        </w:tc>
        <w:tc>
          <w:tcPr>
            <w:tcW w:w="960" w:type="dxa"/>
            <w:tcBorders>
              <w:top w:val="single" w:sz="12" w:space="0" w:color="auto"/>
              <w:left w:val="nil"/>
              <w:bottom w:val="single" w:sz="4" w:space="0" w:color="auto"/>
              <w:right w:val="single" w:sz="4" w:space="0" w:color="auto"/>
            </w:tcBorders>
            <w:noWrap/>
            <w:vAlign w:val="center"/>
          </w:tcPr>
          <w:p w:rsidR="0010427B" w:rsidRPr="004E597B" w:rsidRDefault="0010427B" w:rsidP="005830E7">
            <w:pPr>
              <w:spacing w:line="276" w:lineRule="auto"/>
              <w:jc w:val="center"/>
              <w:rPr>
                <w:sz w:val="18"/>
                <w:szCs w:val="18"/>
                <w:lang w:eastAsia="pl-PL"/>
              </w:rPr>
            </w:pPr>
            <w:r>
              <w:rPr>
                <w:sz w:val="18"/>
                <w:szCs w:val="18"/>
                <w:lang w:eastAsia="pl-PL"/>
              </w:rPr>
              <w:t>6020</w:t>
            </w:r>
          </w:p>
        </w:tc>
        <w:tc>
          <w:tcPr>
            <w:tcW w:w="960" w:type="dxa"/>
            <w:tcBorders>
              <w:top w:val="single" w:sz="12" w:space="0" w:color="auto"/>
              <w:left w:val="nil"/>
              <w:bottom w:val="single" w:sz="4" w:space="0" w:color="auto"/>
              <w:right w:val="single" w:sz="12" w:space="0" w:color="auto"/>
            </w:tcBorders>
            <w:noWrap/>
            <w:vAlign w:val="center"/>
          </w:tcPr>
          <w:p w:rsidR="0010427B" w:rsidRPr="004E597B" w:rsidRDefault="0010427B" w:rsidP="005830E7">
            <w:pPr>
              <w:spacing w:line="276" w:lineRule="auto"/>
              <w:jc w:val="center"/>
              <w:rPr>
                <w:sz w:val="18"/>
                <w:szCs w:val="18"/>
                <w:lang w:eastAsia="pl-PL"/>
              </w:rPr>
            </w:pPr>
            <w:r>
              <w:rPr>
                <w:sz w:val="18"/>
                <w:szCs w:val="18"/>
                <w:lang w:eastAsia="pl-PL"/>
              </w:rPr>
              <w:t>6013</w:t>
            </w:r>
          </w:p>
        </w:tc>
      </w:tr>
      <w:tr w:rsidR="0010427B" w:rsidRPr="004E597B" w:rsidTr="004669C4">
        <w:trPr>
          <w:trHeight w:val="383"/>
          <w:jc w:val="center"/>
        </w:trPr>
        <w:tc>
          <w:tcPr>
            <w:tcW w:w="1150" w:type="dxa"/>
            <w:tcBorders>
              <w:top w:val="nil"/>
              <w:left w:val="single" w:sz="12" w:space="0" w:color="auto"/>
              <w:bottom w:val="single" w:sz="4" w:space="0" w:color="auto"/>
              <w:right w:val="single" w:sz="4" w:space="0" w:color="auto"/>
            </w:tcBorders>
            <w:shd w:val="clear" w:color="000000" w:fill="FFFFFF"/>
            <w:noWrap/>
            <w:vAlign w:val="center"/>
          </w:tcPr>
          <w:p w:rsidR="0010427B" w:rsidRPr="004E597B" w:rsidRDefault="0010427B" w:rsidP="005830E7">
            <w:pPr>
              <w:spacing w:line="276" w:lineRule="auto"/>
              <w:jc w:val="center"/>
              <w:rPr>
                <w:b/>
                <w:bCs/>
                <w:sz w:val="18"/>
                <w:szCs w:val="18"/>
                <w:lang w:eastAsia="pl-PL"/>
              </w:rPr>
            </w:pPr>
            <w:r w:rsidRPr="004E597B">
              <w:rPr>
                <w:b/>
                <w:bCs/>
                <w:sz w:val="18"/>
                <w:szCs w:val="18"/>
                <w:lang w:eastAsia="pl-PL"/>
              </w:rPr>
              <w:t>Mężczyźni</w:t>
            </w:r>
          </w:p>
        </w:tc>
        <w:tc>
          <w:tcPr>
            <w:tcW w:w="960" w:type="dxa"/>
            <w:tcBorders>
              <w:top w:val="nil"/>
              <w:left w:val="nil"/>
              <w:bottom w:val="single" w:sz="4"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3 057</w:t>
            </w:r>
          </w:p>
        </w:tc>
        <w:tc>
          <w:tcPr>
            <w:tcW w:w="960" w:type="dxa"/>
            <w:tcBorders>
              <w:top w:val="nil"/>
              <w:left w:val="nil"/>
              <w:bottom w:val="single" w:sz="4"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3 017</w:t>
            </w:r>
          </w:p>
        </w:tc>
        <w:tc>
          <w:tcPr>
            <w:tcW w:w="960" w:type="dxa"/>
            <w:tcBorders>
              <w:top w:val="nil"/>
              <w:left w:val="nil"/>
              <w:bottom w:val="single" w:sz="4"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3 023</w:t>
            </w:r>
          </w:p>
        </w:tc>
        <w:tc>
          <w:tcPr>
            <w:tcW w:w="960" w:type="dxa"/>
            <w:tcBorders>
              <w:top w:val="nil"/>
              <w:left w:val="nil"/>
              <w:bottom w:val="single" w:sz="4"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3 039</w:t>
            </w:r>
          </w:p>
        </w:tc>
        <w:tc>
          <w:tcPr>
            <w:tcW w:w="960" w:type="dxa"/>
            <w:tcBorders>
              <w:top w:val="nil"/>
              <w:left w:val="nil"/>
              <w:bottom w:val="single" w:sz="4" w:space="0" w:color="auto"/>
              <w:right w:val="single" w:sz="4" w:space="0" w:color="auto"/>
            </w:tcBorders>
            <w:noWrap/>
            <w:vAlign w:val="center"/>
          </w:tcPr>
          <w:p w:rsidR="0010427B" w:rsidRPr="004E597B" w:rsidRDefault="0010427B" w:rsidP="005830E7">
            <w:pPr>
              <w:spacing w:line="276" w:lineRule="auto"/>
              <w:jc w:val="center"/>
              <w:rPr>
                <w:sz w:val="18"/>
                <w:szCs w:val="18"/>
                <w:lang w:eastAsia="pl-PL"/>
              </w:rPr>
            </w:pPr>
            <w:r>
              <w:rPr>
                <w:sz w:val="18"/>
                <w:szCs w:val="18"/>
                <w:lang w:eastAsia="pl-PL"/>
              </w:rPr>
              <w:t>3037</w:t>
            </w:r>
          </w:p>
        </w:tc>
        <w:tc>
          <w:tcPr>
            <w:tcW w:w="960" w:type="dxa"/>
            <w:tcBorders>
              <w:top w:val="nil"/>
              <w:left w:val="nil"/>
              <w:bottom w:val="single" w:sz="4" w:space="0" w:color="auto"/>
              <w:right w:val="single" w:sz="12" w:space="0" w:color="auto"/>
            </w:tcBorders>
            <w:noWrap/>
            <w:vAlign w:val="center"/>
          </w:tcPr>
          <w:p w:rsidR="0010427B" w:rsidRPr="004E597B" w:rsidRDefault="0010427B" w:rsidP="005830E7">
            <w:pPr>
              <w:spacing w:line="276" w:lineRule="auto"/>
              <w:jc w:val="center"/>
              <w:rPr>
                <w:sz w:val="18"/>
                <w:szCs w:val="18"/>
                <w:lang w:eastAsia="pl-PL"/>
              </w:rPr>
            </w:pPr>
            <w:r w:rsidRPr="00DC7212">
              <w:rPr>
                <w:sz w:val="18"/>
                <w:szCs w:val="18"/>
                <w:lang w:eastAsia="pl-PL"/>
              </w:rPr>
              <w:t>3038</w:t>
            </w:r>
          </w:p>
        </w:tc>
      </w:tr>
      <w:tr w:rsidR="0010427B" w:rsidRPr="004E597B" w:rsidTr="004669C4">
        <w:trPr>
          <w:trHeight w:val="383"/>
          <w:jc w:val="center"/>
        </w:trPr>
        <w:tc>
          <w:tcPr>
            <w:tcW w:w="1150" w:type="dxa"/>
            <w:tcBorders>
              <w:top w:val="nil"/>
              <w:left w:val="single" w:sz="12" w:space="0" w:color="auto"/>
              <w:bottom w:val="single" w:sz="12" w:space="0" w:color="auto"/>
              <w:right w:val="single" w:sz="4" w:space="0" w:color="auto"/>
            </w:tcBorders>
            <w:shd w:val="clear" w:color="000000" w:fill="FFFFFF"/>
            <w:noWrap/>
            <w:vAlign w:val="center"/>
          </w:tcPr>
          <w:p w:rsidR="0010427B" w:rsidRPr="004E597B" w:rsidRDefault="0010427B" w:rsidP="005830E7">
            <w:pPr>
              <w:spacing w:line="276" w:lineRule="auto"/>
              <w:jc w:val="center"/>
              <w:rPr>
                <w:b/>
                <w:bCs/>
                <w:sz w:val="18"/>
                <w:szCs w:val="18"/>
                <w:lang w:eastAsia="pl-PL"/>
              </w:rPr>
            </w:pPr>
            <w:r w:rsidRPr="004E597B">
              <w:rPr>
                <w:b/>
                <w:bCs/>
                <w:sz w:val="18"/>
                <w:szCs w:val="18"/>
                <w:lang w:eastAsia="pl-PL"/>
              </w:rPr>
              <w:t>Kobiety</w:t>
            </w:r>
          </w:p>
        </w:tc>
        <w:tc>
          <w:tcPr>
            <w:tcW w:w="960" w:type="dxa"/>
            <w:tcBorders>
              <w:top w:val="nil"/>
              <w:left w:val="nil"/>
              <w:bottom w:val="single" w:sz="12"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2 979</w:t>
            </w:r>
          </w:p>
        </w:tc>
        <w:tc>
          <w:tcPr>
            <w:tcW w:w="960" w:type="dxa"/>
            <w:tcBorders>
              <w:top w:val="nil"/>
              <w:left w:val="nil"/>
              <w:bottom w:val="single" w:sz="12"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2 998</w:t>
            </w:r>
          </w:p>
        </w:tc>
        <w:tc>
          <w:tcPr>
            <w:tcW w:w="960" w:type="dxa"/>
            <w:tcBorders>
              <w:top w:val="nil"/>
              <w:left w:val="nil"/>
              <w:bottom w:val="single" w:sz="12"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2 998</w:t>
            </w:r>
          </w:p>
        </w:tc>
        <w:tc>
          <w:tcPr>
            <w:tcW w:w="960" w:type="dxa"/>
            <w:tcBorders>
              <w:top w:val="nil"/>
              <w:left w:val="nil"/>
              <w:bottom w:val="single" w:sz="12" w:space="0" w:color="auto"/>
              <w:right w:val="single" w:sz="4" w:space="0" w:color="auto"/>
            </w:tcBorders>
            <w:noWrap/>
            <w:vAlign w:val="center"/>
          </w:tcPr>
          <w:p w:rsidR="0010427B" w:rsidRPr="004E597B" w:rsidRDefault="0010427B" w:rsidP="00F141BC">
            <w:pPr>
              <w:spacing w:line="276" w:lineRule="auto"/>
              <w:jc w:val="center"/>
              <w:rPr>
                <w:sz w:val="18"/>
                <w:szCs w:val="18"/>
                <w:lang w:eastAsia="pl-PL"/>
              </w:rPr>
            </w:pPr>
            <w:r w:rsidRPr="004E597B">
              <w:rPr>
                <w:sz w:val="18"/>
                <w:szCs w:val="18"/>
                <w:lang w:eastAsia="pl-PL"/>
              </w:rPr>
              <w:t>3 007</w:t>
            </w:r>
          </w:p>
        </w:tc>
        <w:tc>
          <w:tcPr>
            <w:tcW w:w="960" w:type="dxa"/>
            <w:tcBorders>
              <w:top w:val="nil"/>
              <w:left w:val="nil"/>
              <w:bottom w:val="single" w:sz="12" w:space="0" w:color="auto"/>
              <w:right w:val="single" w:sz="4" w:space="0" w:color="auto"/>
            </w:tcBorders>
            <w:noWrap/>
            <w:vAlign w:val="center"/>
          </w:tcPr>
          <w:p w:rsidR="0010427B" w:rsidRPr="004E597B" w:rsidRDefault="0010427B" w:rsidP="005830E7">
            <w:pPr>
              <w:spacing w:line="276" w:lineRule="auto"/>
              <w:jc w:val="center"/>
              <w:rPr>
                <w:sz w:val="18"/>
                <w:szCs w:val="18"/>
                <w:lang w:eastAsia="pl-PL"/>
              </w:rPr>
            </w:pPr>
            <w:r>
              <w:rPr>
                <w:sz w:val="18"/>
                <w:szCs w:val="18"/>
                <w:lang w:eastAsia="pl-PL"/>
              </w:rPr>
              <w:t>2983</w:t>
            </w:r>
          </w:p>
        </w:tc>
        <w:tc>
          <w:tcPr>
            <w:tcW w:w="960" w:type="dxa"/>
            <w:tcBorders>
              <w:top w:val="nil"/>
              <w:left w:val="nil"/>
              <w:bottom w:val="single" w:sz="12" w:space="0" w:color="auto"/>
              <w:right w:val="single" w:sz="12" w:space="0" w:color="auto"/>
            </w:tcBorders>
            <w:noWrap/>
            <w:vAlign w:val="center"/>
          </w:tcPr>
          <w:p w:rsidR="0010427B" w:rsidRPr="004E597B" w:rsidRDefault="0010427B" w:rsidP="005830E7">
            <w:pPr>
              <w:spacing w:line="276" w:lineRule="auto"/>
              <w:jc w:val="center"/>
              <w:rPr>
                <w:sz w:val="18"/>
                <w:szCs w:val="18"/>
                <w:lang w:eastAsia="pl-PL"/>
              </w:rPr>
            </w:pPr>
            <w:r w:rsidRPr="00DC7212">
              <w:rPr>
                <w:sz w:val="18"/>
                <w:szCs w:val="18"/>
                <w:lang w:eastAsia="pl-PL"/>
              </w:rPr>
              <w:t>2975</w:t>
            </w:r>
          </w:p>
        </w:tc>
      </w:tr>
    </w:tbl>
    <w:p w:rsidR="0010427B" w:rsidRPr="009E2DEA" w:rsidRDefault="0010427B" w:rsidP="004669C4">
      <w:pPr>
        <w:pStyle w:val="BodyText"/>
        <w:spacing w:line="360" w:lineRule="auto"/>
        <w:jc w:val="center"/>
        <w:rPr>
          <w:sz w:val="16"/>
          <w:szCs w:val="16"/>
        </w:rPr>
      </w:pPr>
      <w:r w:rsidRPr="009E2DEA">
        <w:rPr>
          <w:sz w:val="16"/>
          <w:szCs w:val="16"/>
        </w:rPr>
        <w:t>źródło: GUS Bank Danych Lokalnych, 2006-2011</w:t>
      </w:r>
    </w:p>
    <w:p w:rsidR="0010427B" w:rsidRPr="008C236C" w:rsidRDefault="0010427B" w:rsidP="00DF0E4D">
      <w:pPr>
        <w:pStyle w:val="BodyText"/>
        <w:spacing w:after="0" w:line="360" w:lineRule="auto"/>
        <w:ind w:firstLine="426"/>
        <w:jc w:val="both"/>
        <w:rPr>
          <w:sz w:val="22"/>
          <w:szCs w:val="22"/>
        </w:rPr>
      </w:pPr>
      <w:r w:rsidRPr="00A3533D">
        <w:rPr>
          <w:sz w:val="22"/>
          <w:szCs w:val="22"/>
        </w:rPr>
        <w:t>Struktura mieszkańców wyrażona w podziale na grupy wiekowe: przedprodukcyjną, produkcyjną</w:t>
      </w:r>
      <w:r w:rsidRPr="00A3533D">
        <w:rPr>
          <w:sz w:val="22"/>
          <w:szCs w:val="22"/>
        </w:rPr>
        <w:br/>
        <w:t xml:space="preserve">i </w:t>
      </w:r>
      <w:r w:rsidRPr="00DF0E4D">
        <w:rPr>
          <w:sz w:val="22"/>
          <w:szCs w:val="22"/>
        </w:rPr>
        <w:t xml:space="preserve">poprodukcyjną, różni się nieznacznie od wartości procentowych struktur pozostałych gmin powiatu gostyńskiego. Według danych Głównego Urzędu </w:t>
      </w:r>
      <w:r w:rsidRPr="008C236C">
        <w:rPr>
          <w:sz w:val="22"/>
          <w:szCs w:val="22"/>
        </w:rPr>
        <w:t>Statystycznego ludność w wieku przedprodukcyjnym (do 17 lat) na końcu 2011 roku stanowiła 21% ogółu ludności gminy. Procentowy udział ludności w wieku produkcyjnym (od 17 do 59 lat kobiety, od 17 do 64 lat mężczyźni) wynosił w gminie 62,8%, natomiast ludności w wieku poprodukcyjnym 16,2%.</w:t>
      </w:r>
    </w:p>
    <w:p w:rsidR="0010427B" w:rsidRDefault="0010427B" w:rsidP="00DF0E4D">
      <w:pPr>
        <w:pStyle w:val="BodyText"/>
        <w:spacing w:after="0" w:line="360" w:lineRule="auto"/>
        <w:ind w:firstLine="426"/>
        <w:jc w:val="both"/>
        <w:rPr>
          <w:sz w:val="22"/>
          <w:szCs w:val="22"/>
        </w:rPr>
      </w:pPr>
      <w:r w:rsidRPr="00A3533D">
        <w:rPr>
          <w:sz w:val="22"/>
          <w:szCs w:val="22"/>
        </w:rPr>
        <w:t>W ostatnich latach obserwuje się, zwiększanie udziału populacji w grupie wieku produkcyjnego, oraz niewielki wzrost w wieku poprodukcyjnym. Jest to wynikiem wejścia młodzieży z wyżu demograficznego w wiek produkcyjny, podczas gdy w wieku przedprodukcyjnym pozostaje fala osób z niżu demograficznego. Trudne warunki społeczno-gospodarcze powodują zawieranie małżeństw</w:t>
      </w:r>
      <w:r w:rsidRPr="00A3533D">
        <w:rPr>
          <w:sz w:val="22"/>
          <w:szCs w:val="22"/>
        </w:rPr>
        <w:br/>
        <w:t>w późniejszym wieku, później też kobiety decydują się na posiadanie dziecka, czego skutkiem jest opóźnienie nadejścia kolejnej fali wyżu demograficznego.</w:t>
      </w:r>
    </w:p>
    <w:p w:rsidR="0010427B" w:rsidRPr="00EE16C6" w:rsidRDefault="0010427B" w:rsidP="00EE16C6">
      <w:pPr>
        <w:pStyle w:val="BodyText"/>
        <w:spacing w:line="360" w:lineRule="auto"/>
        <w:ind w:firstLine="426"/>
        <w:jc w:val="both"/>
        <w:rPr>
          <w:sz w:val="22"/>
          <w:szCs w:val="22"/>
        </w:rPr>
      </w:pPr>
      <w:r w:rsidRPr="00AD0070">
        <w:rPr>
          <w:noProof/>
          <w:sz w:val="22"/>
          <w:szCs w:val="22"/>
          <w:lang w:eastAsia="pl-PL"/>
        </w:rPr>
        <w:pict>
          <v:shape id="Wykres 1" o:spid="_x0000_i1031" type="#_x0000_t75" style="width:425.2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yENG2wAAAAUBAAAPAAAAZHJzL2Rvd25y&#10;ZXYueG1sTI9BS8QwEIXvgv8hjODNTaxWl9p0EUUPHgS7C15nm7Et20xCk22rv97oRS8Dj/d475ty&#10;s9hBTDSG3rGGy5UCQdw403OrYbd9uliDCBHZ4OCYNHxSgE11elJiYdzMbzTVsRWphEOBGroYfSFl&#10;aDqyGFbOEyfvw40WY5JjK82Icyq3g8yUupEWe04LHXp66Kg51Eerwb3Xh13mX7dSfuHtyzzlj8+9&#10;1/r8bLm/AxFpiX9h+MFP6FAlpr07sgli0JAeib83eetc5SD2Gq6vMgWyKuV/+uo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">
            <v:imagedata r:id="rId33" o:title="" croptop="-23215f" cropbottom="-3702f" cropleft="-765f" cropright="-1450f"/>
            <o:lock v:ext="edit" aspectratio="f"/>
          </v:shape>
        </w:pict>
      </w:r>
    </w:p>
    <w:p w:rsidR="0010427B" w:rsidRPr="005830E7" w:rsidRDefault="0010427B" w:rsidP="00C135EC">
      <w:pPr>
        <w:pStyle w:val="RysunkiiRyciny"/>
        <w:outlineLvl w:val="0"/>
      </w:pPr>
      <w:bookmarkStart w:id="42" w:name="_Toc356302315"/>
      <w:r w:rsidRPr="005830E7">
        <w:t>Ryc.1 Udział % poszczególnych grup wiekowych ludności w gminie Pępowo latach 2004 i 20</w:t>
      </w:r>
      <w:r>
        <w:t>11</w:t>
      </w:r>
      <w:bookmarkEnd w:id="42"/>
    </w:p>
    <w:p w:rsidR="0010427B" w:rsidRPr="005B2A27" w:rsidRDefault="0010427B" w:rsidP="00C67993">
      <w:pPr>
        <w:pStyle w:val="BodyText"/>
        <w:spacing w:after="0"/>
        <w:jc w:val="center"/>
        <w:rPr>
          <w:sz w:val="16"/>
          <w:szCs w:val="16"/>
        </w:rPr>
      </w:pPr>
      <w:r w:rsidRPr="005B2A27">
        <w:rPr>
          <w:sz w:val="16"/>
          <w:szCs w:val="16"/>
        </w:rPr>
        <w:t>źródło: GUS, 2004-2011</w:t>
      </w:r>
    </w:p>
    <w:p w:rsidR="0010427B" w:rsidRDefault="0010427B" w:rsidP="00C135EC">
      <w:pPr>
        <w:pStyle w:val="Heading2"/>
        <w:numPr>
          <w:ilvl w:val="1"/>
          <w:numId w:val="1"/>
        </w:numPr>
      </w:pPr>
      <w:bookmarkStart w:id="43" w:name="_Toc356302207"/>
      <w:r w:rsidRPr="00564FEE">
        <w:t>Użytkowanie terenu</w:t>
      </w:r>
      <w:bookmarkEnd w:id="43"/>
    </w:p>
    <w:p w:rsidR="0010427B" w:rsidRPr="00013BD6" w:rsidRDefault="0010427B" w:rsidP="00013BD6">
      <w:pPr>
        <w:pStyle w:val="BodyText"/>
        <w:spacing w:after="0" w:line="360" w:lineRule="auto"/>
        <w:ind w:firstLine="426"/>
        <w:jc w:val="both"/>
        <w:rPr>
          <w:sz w:val="22"/>
          <w:szCs w:val="22"/>
        </w:rPr>
      </w:pPr>
      <w:r w:rsidRPr="00013BD6">
        <w:rPr>
          <w:sz w:val="22"/>
          <w:szCs w:val="22"/>
        </w:rPr>
        <w:t>Gmina Pępowo ma charakter rolniczy. Ogólna powie</w:t>
      </w:r>
      <w:r>
        <w:rPr>
          <w:sz w:val="22"/>
          <w:szCs w:val="22"/>
        </w:rPr>
        <w:t>rzchnia gruntów w gminie wynosi</w:t>
      </w:r>
      <w:r>
        <w:rPr>
          <w:sz w:val="22"/>
          <w:szCs w:val="22"/>
        </w:rPr>
        <w:br/>
      </w:r>
      <w:r w:rsidRPr="00013BD6">
        <w:rPr>
          <w:sz w:val="22"/>
          <w:szCs w:val="22"/>
        </w:rPr>
        <w:t>86,59 km</w:t>
      </w:r>
      <w:r w:rsidRPr="00013BD6">
        <w:rPr>
          <w:sz w:val="22"/>
          <w:szCs w:val="22"/>
          <w:vertAlign w:val="superscript"/>
        </w:rPr>
        <w:t>2</w:t>
      </w:r>
      <w:r w:rsidRPr="00013BD6">
        <w:rPr>
          <w:sz w:val="22"/>
          <w:szCs w:val="22"/>
        </w:rPr>
        <w:t>. W formie użytkowania dominują użytki rolne 66,21 km</w:t>
      </w:r>
      <w:r w:rsidRPr="00013BD6">
        <w:rPr>
          <w:sz w:val="22"/>
          <w:szCs w:val="22"/>
          <w:vertAlign w:val="superscript"/>
        </w:rPr>
        <w:t>2</w:t>
      </w:r>
      <w:r w:rsidRPr="00013BD6">
        <w:rPr>
          <w:sz w:val="22"/>
          <w:szCs w:val="22"/>
        </w:rPr>
        <w:t>, które obejmują 77,2% powierzchni gminy. W składzie użytków rolnych największy udział procentowy powierzchni zajmują grunty orne 59,35 km</w:t>
      </w:r>
      <w:r w:rsidRPr="00013BD6">
        <w:rPr>
          <w:sz w:val="22"/>
          <w:szCs w:val="22"/>
          <w:vertAlign w:val="superscript"/>
        </w:rPr>
        <w:t>2</w:t>
      </w:r>
      <w:r w:rsidRPr="00013BD6">
        <w:rPr>
          <w:sz w:val="22"/>
          <w:szCs w:val="22"/>
        </w:rPr>
        <w:t>. Lasy zajmują powierzchnię 17,55 km</w:t>
      </w:r>
      <w:r w:rsidRPr="00013BD6">
        <w:rPr>
          <w:sz w:val="22"/>
          <w:szCs w:val="22"/>
          <w:vertAlign w:val="superscript"/>
        </w:rPr>
        <w:t>2</w:t>
      </w:r>
      <w:r w:rsidRPr="00013BD6">
        <w:rPr>
          <w:sz w:val="22"/>
          <w:szCs w:val="22"/>
        </w:rPr>
        <w:t>, co stanowi 20% areału gminy. Niewielki udział w strukturze przestrzennej mają sady i pastwiska – 5%. Gru</w:t>
      </w:r>
      <w:r>
        <w:rPr>
          <w:sz w:val="22"/>
          <w:szCs w:val="22"/>
        </w:rPr>
        <w:t>nty orne występują</w:t>
      </w:r>
      <w:r>
        <w:rPr>
          <w:sz w:val="22"/>
          <w:szCs w:val="22"/>
        </w:rPr>
        <w:br/>
        <w:t xml:space="preserve">w centralnej </w:t>
      </w:r>
      <w:r w:rsidRPr="00013BD6">
        <w:rPr>
          <w:sz w:val="22"/>
          <w:szCs w:val="22"/>
        </w:rPr>
        <w:t>i południowej części gminy. Tereny atrakc</w:t>
      </w:r>
      <w:r>
        <w:rPr>
          <w:sz w:val="22"/>
          <w:szCs w:val="22"/>
        </w:rPr>
        <w:t>yjne pod względem krajobrazowym</w:t>
      </w:r>
      <w:r>
        <w:rPr>
          <w:sz w:val="22"/>
          <w:szCs w:val="22"/>
        </w:rPr>
        <w:br/>
      </w:r>
      <w:r w:rsidRPr="00013BD6">
        <w:rPr>
          <w:sz w:val="22"/>
          <w:szCs w:val="22"/>
        </w:rPr>
        <w:t>i turystycznym zajmują północy pas gminy.</w:t>
      </w:r>
    </w:p>
    <w:p w:rsidR="0010427B" w:rsidRDefault="0010427B" w:rsidP="006A1210">
      <w:pPr>
        <w:pStyle w:val="BodyText"/>
        <w:spacing w:line="360" w:lineRule="auto"/>
        <w:ind w:firstLine="426"/>
        <w:jc w:val="center"/>
      </w:pPr>
      <w:r w:rsidRPr="00AD0070">
        <w:rPr>
          <w:noProof/>
          <w:lang w:eastAsia="pl-PL"/>
        </w:rPr>
        <w:pict>
          <v:shape id="Wykres 3" o:spid="_x0000_i1032" type="#_x0000_t75" style="width:417.75pt;height:261.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">
            <v:imagedata r:id="rId34" o:title="" croptop="-9514f" cropbottom="-17560f" cropleft="-788f" cropright="-3651f"/>
            <o:lock v:ext="edit" aspectratio="f"/>
          </v:shape>
        </w:pict>
      </w:r>
    </w:p>
    <w:p w:rsidR="0010427B" w:rsidRPr="006A1210" w:rsidRDefault="0010427B" w:rsidP="00C135EC">
      <w:pPr>
        <w:pStyle w:val="RysunkiiRyciny"/>
        <w:outlineLvl w:val="0"/>
      </w:pPr>
      <w:bookmarkStart w:id="44" w:name="_Toc356302316"/>
      <w:r w:rsidRPr="006A1210">
        <w:t>Ryc.</w:t>
      </w:r>
      <w:r>
        <w:t>2.</w:t>
      </w:r>
      <w:r w:rsidRPr="006A1210">
        <w:t xml:space="preserve"> Użytkowanie gruntów w Gminie Pępowo</w:t>
      </w:r>
      <w:bookmarkEnd w:id="44"/>
    </w:p>
    <w:p w:rsidR="0010427B" w:rsidRPr="003279B3" w:rsidRDefault="0010427B" w:rsidP="003279B3">
      <w:pPr>
        <w:pStyle w:val="BodyText"/>
        <w:spacing w:after="0"/>
        <w:jc w:val="center"/>
        <w:rPr>
          <w:sz w:val="16"/>
          <w:szCs w:val="16"/>
        </w:rPr>
      </w:pPr>
      <w:r>
        <w:rPr>
          <w:sz w:val="16"/>
          <w:szCs w:val="16"/>
        </w:rPr>
        <w:t>ź</w:t>
      </w:r>
      <w:r w:rsidRPr="006A1210">
        <w:rPr>
          <w:sz w:val="16"/>
          <w:szCs w:val="16"/>
        </w:rPr>
        <w:t>ródło: UG Pępowo, 2010</w:t>
      </w:r>
    </w:p>
    <w:p w:rsidR="0010427B" w:rsidRDefault="0010427B" w:rsidP="00C135EC">
      <w:pPr>
        <w:pStyle w:val="Heading2"/>
        <w:numPr>
          <w:ilvl w:val="1"/>
          <w:numId w:val="1"/>
        </w:numPr>
      </w:pPr>
      <w:bookmarkStart w:id="45" w:name="_Toc356302208"/>
      <w:r w:rsidRPr="00564FEE">
        <w:t>Gospodarka</w:t>
      </w:r>
      <w:r>
        <w:t xml:space="preserve"> i rolnictwo</w:t>
      </w:r>
      <w:bookmarkEnd w:id="45"/>
    </w:p>
    <w:p w:rsidR="0010427B" w:rsidRPr="00013BD6" w:rsidRDefault="0010427B" w:rsidP="00013BD6">
      <w:pPr>
        <w:pStyle w:val="BodyText"/>
        <w:spacing w:after="0" w:line="360" w:lineRule="auto"/>
        <w:ind w:firstLine="426"/>
        <w:jc w:val="both"/>
        <w:rPr>
          <w:sz w:val="22"/>
          <w:szCs w:val="22"/>
        </w:rPr>
      </w:pPr>
      <w:r w:rsidRPr="00013BD6">
        <w:rPr>
          <w:sz w:val="22"/>
          <w:szCs w:val="22"/>
        </w:rPr>
        <w:t>Lokalizacja gminy Pępowo w bliskim sąsiedztwie ośrodka powiatowego Gostyń wpływa zarówno stymulująco</w:t>
      </w:r>
      <w:r>
        <w:rPr>
          <w:sz w:val="22"/>
          <w:szCs w:val="22"/>
        </w:rPr>
        <w:t>,</w:t>
      </w:r>
      <w:r w:rsidRPr="00013BD6">
        <w:rPr>
          <w:sz w:val="22"/>
          <w:szCs w:val="22"/>
        </w:rPr>
        <w:t xml:space="preserve"> jak i hamująco na gospodarkę lokalną. Bliskość ośrodka miejskiego oraz sz</w:t>
      </w:r>
      <w:r>
        <w:rPr>
          <w:sz w:val="22"/>
          <w:szCs w:val="22"/>
        </w:rPr>
        <w:t>eroka gama usług, jaką proponuje</w:t>
      </w:r>
      <w:r w:rsidRPr="00013BD6">
        <w:rPr>
          <w:sz w:val="22"/>
          <w:szCs w:val="22"/>
        </w:rPr>
        <w:t>, znacznie ogranicza ich rozwój na obszarze gminy. Z drugiej strony niewielka odległość (ok. 10 km), korzystne po</w:t>
      </w:r>
      <w:r>
        <w:rPr>
          <w:sz w:val="22"/>
          <w:szCs w:val="22"/>
        </w:rPr>
        <w:t>łą</w:t>
      </w:r>
      <w:r w:rsidRPr="00013BD6">
        <w:rPr>
          <w:sz w:val="22"/>
          <w:szCs w:val="22"/>
        </w:rPr>
        <w:t xml:space="preserve">czenie </w:t>
      </w:r>
      <w:r>
        <w:rPr>
          <w:sz w:val="22"/>
          <w:szCs w:val="22"/>
        </w:rPr>
        <w:t>komunikacyjne</w:t>
      </w:r>
      <w:r w:rsidRPr="00013BD6">
        <w:rPr>
          <w:sz w:val="22"/>
          <w:szCs w:val="22"/>
        </w:rPr>
        <w:t xml:space="preserve"> oraz bogatsza oferta rynku pracy, zwiększa szanse zawodowe mieszkańców gminy.</w:t>
      </w:r>
    </w:p>
    <w:p w:rsidR="0010427B" w:rsidRPr="00013BD6" w:rsidRDefault="0010427B" w:rsidP="00013BD6">
      <w:pPr>
        <w:pStyle w:val="BodyText"/>
        <w:spacing w:after="0" w:line="360" w:lineRule="auto"/>
        <w:ind w:firstLine="426"/>
        <w:jc w:val="both"/>
        <w:rPr>
          <w:sz w:val="22"/>
          <w:szCs w:val="22"/>
        </w:rPr>
      </w:pPr>
      <w:r>
        <w:rPr>
          <w:sz w:val="22"/>
          <w:szCs w:val="22"/>
        </w:rPr>
        <w:t>Sektor przemysłowy reprezentowany jest</w:t>
      </w:r>
      <w:r w:rsidRPr="00013BD6">
        <w:rPr>
          <w:sz w:val="22"/>
          <w:szCs w:val="22"/>
        </w:rPr>
        <w:t xml:space="preserve"> </w:t>
      </w:r>
      <w:r>
        <w:rPr>
          <w:sz w:val="22"/>
          <w:szCs w:val="22"/>
        </w:rPr>
        <w:t xml:space="preserve">przez niewielkie zakłady, głównie </w:t>
      </w:r>
      <w:r w:rsidRPr="00013BD6">
        <w:rPr>
          <w:sz w:val="22"/>
          <w:szCs w:val="22"/>
        </w:rPr>
        <w:t>branż</w:t>
      </w:r>
      <w:r>
        <w:rPr>
          <w:sz w:val="22"/>
          <w:szCs w:val="22"/>
        </w:rPr>
        <w:t>y przetwórstwa rolno-</w:t>
      </w:r>
      <w:r w:rsidRPr="00013BD6">
        <w:rPr>
          <w:sz w:val="22"/>
          <w:szCs w:val="22"/>
        </w:rPr>
        <w:t>spożywczego (masarnie, przetwórn</w:t>
      </w:r>
      <w:r>
        <w:rPr>
          <w:sz w:val="22"/>
          <w:szCs w:val="22"/>
        </w:rPr>
        <w:t xml:space="preserve">ie owoców i warzyw, piekarnie), a także </w:t>
      </w:r>
      <w:r w:rsidRPr="00013BD6">
        <w:rPr>
          <w:sz w:val="22"/>
          <w:szCs w:val="22"/>
        </w:rPr>
        <w:t xml:space="preserve">w dziedzinach związanych z obsługą rolnictwa (mieszalnie pasz, kompleksowa budowa szklarń itp.). </w:t>
      </w:r>
    </w:p>
    <w:p w:rsidR="0010427B" w:rsidRPr="007B0403" w:rsidRDefault="0010427B" w:rsidP="00B33578">
      <w:pPr>
        <w:pStyle w:val="BodyText"/>
        <w:spacing w:after="0" w:line="360" w:lineRule="auto"/>
        <w:ind w:firstLine="426"/>
        <w:jc w:val="both"/>
        <w:rPr>
          <w:sz w:val="22"/>
          <w:szCs w:val="22"/>
        </w:rPr>
      </w:pPr>
      <w:r w:rsidRPr="004B2933">
        <w:rPr>
          <w:sz w:val="22"/>
          <w:szCs w:val="22"/>
        </w:rPr>
        <w:t>W latach 2004-2012 zauważalny jest wzrost liczby podmiotów gospodarczych zarejestrowanych na terenie gminy Pępowo. Zgodnie z danymi przekazanymi przez gminę w roku 2004 zarejestrowanych było ok. 240</w:t>
      </w:r>
      <w:r w:rsidRPr="004B2933">
        <w:rPr>
          <w:rStyle w:val="FootnoteReference"/>
          <w:sz w:val="22"/>
          <w:szCs w:val="22"/>
        </w:rPr>
        <w:footnoteReference w:id="3"/>
      </w:r>
      <w:r w:rsidRPr="004B2933">
        <w:rPr>
          <w:sz w:val="22"/>
          <w:szCs w:val="22"/>
        </w:rPr>
        <w:t xml:space="preserve"> podmiotów, natomiast na koniec roku 2012 liczba ta zwiększyła</w:t>
      </w:r>
      <w:r>
        <w:rPr>
          <w:sz w:val="22"/>
          <w:szCs w:val="22"/>
        </w:rPr>
        <w:t xml:space="preserve"> się</w:t>
      </w:r>
      <w:r>
        <w:rPr>
          <w:sz w:val="22"/>
          <w:szCs w:val="22"/>
        </w:rPr>
        <w:br/>
      </w:r>
      <w:r w:rsidRPr="004B2933">
        <w:rPr>
          <w:sz w:val="22"/>
          <w:szCs w:val="22"/>
        </w:rPr>
        <w:t xml:space="preserve">o 104, osiągając wartość 346 podmiotów (stan na dzień </w:t>
      </w:r>
      <w:r w:rsidRPr="007B0403">
        <w:rPr>
          <w:sz w:val="22"/>
          <w:szCs w:val="22"/>
        </w:rPr>
        <w:t>31XII2012). W strukturze działalności dominuje sektor usługowy, obejmujący 237 podmioty, co stanowi 68,5% wszystkich zarejestrowanych z branży usług przemysłowych, transportu, gastronomii, usług materialnych i niematerialnych (m.in. poradnie prawno-ekonomiczne, fryzjerstwo). W sektorze handlowym zarejestrowanych</w:t>
      </w:r>
      <w:r w:rsidRPr="00C43865">
        <w:rPr>
          <w:sz w:val="22"/>
          <w:szCs w:val="22"/>
        </w:rPr>
        <w:t xml:space="preserve"> jest 98 podmiotów gospodarczych. Najmniej podmiotów gospodarczych reprezentuje branżę produkcyjną (11). Zestawienie ilościowe </w:t>
      </w:r>
      <w:r w:rsidRPr="007B0403">
        <w:rPr>
          <w:sz w:val="22"/>
          <w:szCs w:val="22"/>
        </w:rPr>
        <w:t xml:space="preserve">podmiotów gospodarczych z podziałem na poszczególne sektory gospodarki przedstawia poniższa </w:t>
      </w:r>
      <w:r>
        <w:rPr>
          <w:sz w:val="22"/>
          <w:szCs w:val="22"/>
        </w:rPr>
        <w:t>tabela</w:t>
      </w:r>
      <w:r w:rsidRPr="007B0403">
        <w:rPr>
          <w:sz w:val="22"/>
          <w:szCs w:val="22"/>
        </w:rPr>
        <w:t>.</w:t>
      </w:r>
    </w:p>
    <w:p w:rsidR="0010427B" w:rsidRDefault="0010427B">
      <w:pPr>
        <w:spacing w:line="240" w:lineRule="auto"/>
        <w:jc w:val="left"/>
        <w:rPr>
          <w:sz w:val="18"/>
          <w:szCs w:val="18"/>
        </w:rPr>
      </w:pPr>
      <w:r>
        <w:br w:type="page"/>
      </w:r>
    </w:p>
    <w:p w:rsidR="0010427B" w:rsidRDefault="0010427B" w:rsidP="00B66637">
      <w:pPr>
        <w:pStyle w:val="Tabela"/>
      </w:pPr>
      <w:bookmarkStart w:id="46" w:name="_Toc356302334"/>
      <w:r>
        <w:t>Tabela.</w:t>
      </w:r>
      <w:r w:rsidRPr="009955BA">
        <w:t xml:space="preserve"> </w:t>
      </w:r>
      <w:r>
        <w:t>10. Liczba podmiotów podejmujących działalność gospodarczą według</w:t>
      </w:r>
      <w:r w:rsidRPr="009955BA">
        <w:t xml:space="preserve"> branż w gminie </w:t>
      </w:r>
      <w:r>
        <w:t>Pępowo w latach 2011-2012</w:t>
      </w:r>
      <w:bookmarkEnd w:id="46"/>
      <w:r w:rsidRPr="009955BA">
        <w:t xml:space="preserve"> </w:t>
      </w:r>
    </w:p>
    <w:tbl>
      <w:tblPr>
        <w:tblW w:w="64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A0"/>
      </w:tblPr>
      <w:tblGrid>
        <w:gridCol w:w="460"/>
        <w:gridCol w:w="3860"/>
        <w:gridCol w:w="1080"/>
        <w:gridCol w:w="1080"/>
      </w:tblGrid>
      <w:tr w:rsidR="0010427B" w:rsidRPr="00675385" w:rsidTr="00675385">
        <w:trPr>
          <w:trHeight w:val="577"/>
          <w:tblHeader/>
          <w:jc w:val="center"/>
        </w:trPr>
        <w:tc>
          <w:tcPr>
            <w:tcW w:w="460" w:type="dxa"/>
            <w:vMerge w:val="restart"/>
            <w:tcBorders>
              <w:top w:val="single" w:sz="12" w:space="0" w:color="auto"/>
            </w:tcBorders>
            <w:noWrap/>
            <w:vAlign w:val="center"/>
          </w:tcPr>
          <w:p w:rsidR="0010427B" w:rsidRPr="00675385" w:rsidRDefault="0010427B" w:rsidP="00675385">
            <w:pPr>
              <w:spacing w:line="276" w:lineRule="auto"/>
              <w:jc w:val="center"/>
              <w:rPr>
                <w:b/>
                <w:bCs/>
                <w:color w:val="000000"/>
                <w:sz w:val="18"/>
                <w:szCs w:val="18"/>
                <w:lang w:eastAsia="pl-PL"/>
              </w:rPr>
            </w:pPr>
            <w:r w:rsidRPr="00675385">
              <w:rPr>
                <w:b/>
                <w:bCs/>
                <w:color w:val="000000"/>
                <w:sz w:val="18"/>
                <w:szCs w:val="18"/>
                <w:lang w:eastAsia="pl-PL"/>
              </w:rPr>
              <w:t>Lp.</w:t>
            </w:r>
          </w:p>
        </w:tc>
        <w:tc>
          <w:tcPr>
            <w:tcW w:w="3860" w:type="dxa"/>
            <w:vMerge w:val="restart"/>
            <w:tcBorders>
              <w:top w:val="single" w:sz="12" w:space="0" w:color="auto"/>
            </w:tcBorders>
            <w:noWrap/>
            <w:vAlign w:val="center"/>
          </w:tcPr>
          <w:p w:rsidR="0010427B" w:rsidRPr="00675385" w:rsidRDefault="0010427B" w:rsidP="00675385">
            <w:pPr>
              <w:spacing w:line="276" w:lineRule="auto"/>
              <w:jc w:val="center"/>
              <w:rPr>
                <w:b/>
                <w:bCs/>
                <w:color w:val="000000"/>
                <w:sz w:val="18"/>
                <w:szCs w:val="18"/>
                <w:lang w:eastAsia="pl-PL"/>
              </w:rPr>
            </w:pPr>
            <w:r w:rsidRPr="00675385">
              <w:rPr>
                <w:b/>
                <w:bCs/>
                <w:color w:val="000000"/>
                <w:sz w:val="18"/>
                <w:szCs w:val="18"/>
                <w:lang w:eastAsia="pl-PL"/>
              </w:rPr>
              <w:t>Nazwa (przedmiot) działalności gospodarczej</w:t>
            </w:r>
          </w:p>
        </w:tc>
        <w:tc>
          <w:tcPr>
            <w:tcW w:w="2160" w:type="dxa"/>
            <w:gridSpan w:val="2"/>
            <w:tcBorders>
              <w:top w:val="single" w:sz="12" w:space="0" w:color="auto"/>
            </w:tcBorders>
            <w:noWrap/>
            <w:vAlign w:val="center"/>
          </w:tcPr>
          <w:p w:rsidR="0010427B" w:rsidRPr="00675385" w:rsidRDefault="0010427B" w:rsidP="00675385">
            <w:pPr>
              <w:spacing w:line="276" w:lineRule="auto"/>
              <w:jc w:val="center"/>
              <w:rPr>
                <w:b/>
                <w:bCs/>
                <w:color w:val="000000"/>
                <w:sz w:val="18"/>
                <w:szCs w:val="18"/>
                <w:lang w:eastAsia="pl-PL"/>
              </w:rPr>
            </w:pPr>
            <w:r w:rsidRPr="00675385">
              <w:rPr>
                <w:b/>
                <w:bCs/>
                <w:color w:val="000000"/>
                <w:sz w:val="18"/>
                <w:szCs w:val="18"/>
                <w:lang w:eastAsia="pl-PL"/>
              </w:rPr>
              <w:t>Liczba [szt.]</w:t>
            </w:r>
          </w:p>
        </w:tc>
      </w:tr>
      <w:tr w:rsidR="0010427B" w:rsidRPr="00675385" w:rsidTr="00675385">
        <w:trPr>
          <w:trHeight w:val="577"/>
          <w:tblHeader/>
          <w:jc w:val="center"/>
        </w:trPr>
        <w:tc>
          <w:tcPr>
            <w:tcW w:w="460" w:type="dxa"/>
            <w:vMerge/>
            <w:tcBorders>
              <w:bottom w:val="single" w:sz="12" w:space="0" w:color="auto"/>
            </w:tcBorders>
            <w:noWrap/>
            <w:vAlign w:val="center"/>
          </w:tcPr>
          <w:p w:rsidR="0010427B" w:rsidRPr="00675385" w:rsidRDefault="0010427B" w:rsidP="00675385">
            <w:pPr>
              <w:spacing w:line="276" w:lineRule="auto"/>
              <w:jc w:val="center"/>
              <w:rPr>
                <w:b/>
                <w:bCs/>
                <w:color w:val="000000"/>
                <w:sz w:val="18"/>
                <w:szCs w:val="18"/>
                <w:lang w:eastAsia="pl-PL"/>
              </w:rPr>
            </w:pPr>
          </w:p>
        </w:tc>
        <w:tc>
          <w:tcPr>
            <w:tcW w:w="3860" w:type="dxa"/>
            <w:vMerge/>
            <w:tcBorders>
              <w:bottom w:val="single" w:sz="12" w:space="0" w:color="auto"/>
            </w:tcBorders>
            <w:noWrap/>
            <w:vAlign w:val="center"/>
          </w:tcPr>
          <w:p w:rsidR="0010427B" w:rsidRPr="00675385" w:rsidRDefault="0010427B" w:rsidP="00675385">
            <w:pPr>
              <w:spacing w:line="276" w:lineRule="auto"/>
              <w:jc w:val="center"/>
              <w:rPr>
                <w:b/>
                <w:bCs/>
                <w:color w:val="000000"/>
                <w:sz w:val="18"/>
                <w:szCs w:val="18"/>
                <w:lang w:eastAsia="pl-PL"/>
              </w:rPr>
            </w:pPr>
          </w:p>
        </w:tc>
        <w:tc>
          <w:tcPr>
            <w:tcW w:w="1080" w:type="dxa"/>
            <w:tcBorders>
              <w:bottom w:val="single" w:sz="12" w:space="0" w:color="auto"/>
            </w:tcBorders>
            <w:noWrap/>
            <w:vAlign w:val="center"/>
          </w:tcPr>
          <w:p w:rsidR="0010427B" w:rsidRPr="00675385" w:rsidRDefault="0010427B" w:rsidP="00675385">
            <w:pPr>
              <w:spacing w:line="276" w:lineRule="auto"/>
              <w:jc w:val="center"/>
              <w:rPr>
                <w:b/>
                <w:bCs/>
                <w:color w:val="000000"/>
                <w:sz w:val="18"/>
                <w:szCs w:val="18"/>
                <w:lang w:eastAsia="pl-PL"/>
              </w:rPr>
            </w:pPr>
            <w:r w:rsidRPr="00675385">
              <w:rPr>
                <w:b/>
                <w:bCs/>
                <w:color w:val="000000"/>
                <w:sz w:val="18"/>
                <w:szCs w:val="18"/>
                <w:lang w:eastAsia="pl-PL"/>
              </w:rPr>
              <w:t>2011</w:t>
            </w:r>
          </w:p>
        </w:tc>
        <w:tc>
          <w:tcPr>
            <w:tcW w:w="1080" w:type="dxa"/>
            <w:tcBorders>
              <w:bottom w:val="single" w:sz="12" w:space="0" w:color="auto"/>
            </w:tcBorders>
            <w:vAlign w:val="center"/>
          </w:tcPr>
          <w:p w:rsidR="0010427B" w:rsidRPr="00675385" w:rsidRDefault="0010427B" w:rsidP="00675385">
            <w:pPr>
              <w:spacing w:line="276" w:lineRule="auto"/>
              <w:jc w:val="center"/>
              <w:rPr>
                <w:b/>
                <w:bCs/>
                <w:color w:val="000000"/>
                <w:sz w:val="18"/>
                <w:szCs w:val="18"/>
                <w:lang w:eastAsia="pl-PL"/>
              </w:rPr>
            </w:pPr>
            <w:r w:rsidRPr="00675385">
              <w:rPr>
                <w:b/>
                <w:bCs/>
                <w:color w:val="000000"/>
                <w:sz w:val="18"/>
                <w:szCs w:val="18"/>
                <w:lang w:eastAsia="pl-PL"/>
              </w:rPr>
              <w:t>2012</w:t>
            </w:r>
          </w:p>
        </w:tc>
      </w:tr>
      <w:tr w:rsidR="0010427B" w:rsidRPr="00675385" w:rsidTr="00675385">
        <w:trPr>
          <w:trHeight w:val="403"/>
          <w:jc w:val="center"/>
        </w:trPr>
        <w:tc>
          <w:tcPr>
            <w:tcW w:w="460" w:type="dxa"/>
            <w:tcBorders>
              <w:top w:val="single" w:sz="12" w:space="0" w:color="auto"/>
            </w:tcBorders>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1</w:t>
            </w:r>
          </w:p>
        </w:tc>
        <w:tc>
          <w:tcPr>
            <w:tcW w:w="3860" w:type="dxa"/>
            <w:tcBorders>
              <w:top w:val="single" w:sz="12" w:space="0" w:color="auto"/>
            </w:tcBorders>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Produkcja wyrobów</w:t>
            </w:r>
          </w:p>
        </w:tc>
        <w:tc>
          <w:tcPr>
            <w:tcW w:w="1080" w:type="dxa"/>
            <w:tcBorders>
              <w:top w:val="single" w:sz="12" w:space="0" w:color="auto"/>
            </w:tcBorders>
            <w:noWrap/>
            <w:vAlign w:val="center"/>
          </w:tcPr>
          <w:p w:rsidR="0010427B" w:rsidRPr="00675385" w:rsidRDefault="0010427B" w:rsidP="00B33578">
            <w:pPr>
              <w:snapToGrid w:val="0"/>
              <w:spacing w:line="276" w:lineRule="auto"/>
              <w:jc w:val="center"/>
              <w:rPr>
                <w:sz w:val="18"/>
                <w:szCs w:val="18"/>
              </w:rPr>
            </w:pPr>
            <w:r w:rsidRPr="00675385">
              <w:rPr>
                <w:sz w:val="18"/>
                <w:szCs w:val="18"/>
              </w:rPr>
              <w:t>1</w:t>
            </w:r>
            <w:r>
              <w:rPr>
                <w:sz w:val="18"/>
                <w:szCs w:val="18"/>
              </w:rPr>
              <w:t>0</w:t>
            </w:r>
          </w:p>
        </w:tc>
        <w:tc>
          <w:tcPr>
            <w:tcW w:w="1080" w:type="dxa"/>
            <w:tcBorders>
              <w:top w:val="single" w:sz="12" w:space="0" w:color="auto"/>
            </w:tcBorders>
            <w:vAlign w:val="center"/>
          </w:tcPr>
          <w:p w:rsidR="0010427B" w:rsidRPr="00675385" w:rsidRDefault="0010427B" w:rsidP="00B33578">
            <w:pPr>
              <w:snapToGrid w:val="0"/>
              <w:spacing w:line="276" w:lineRule="auto"/>
              <w:jc w:val="center"/>
              <w:rPr>
                <w:sz w:val="18"/>
                <w:szCs w:val="18"/>
              </w:rPr>
            </w:pPr>
            <w:r w:rsidRPr="00675385">
              <w:rPr>
                <w:sz w:val="18"/>
                <w:szCs w:val="18"/>
              </w:rPr>
              <w:t>1</w:t>
            </w:r>
            <w:r>
              <w:rPr>
                <w:sz w:val="18"/>
                <w:szCs w:val="18"/>
              </w:rPr>
              <w:t>1</w:t>
            </w:r>
          </w:p>
        </w:tc>
      </w:tr>
      <w:tr w:rsidR="0010427B" w:rsidRPr="00675385" w:rsidTr="00675385">
        <w:trPr>
          <w:trHeight w:val="403"/>
          <w:jc w:val="center"/>
        </w:trPr>
        <w:tc>
          <w:tcPr>
            <w:tcW w:w="4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2</w:t>
            </w:r>
          </w:p>
        </w:tc>
        <w:tc>
          <w:tcPr>
            <w:tcW w:w="38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Usługi przemysłowe</w:t>
            </w:r>
          </w:p>
        </w:tc>
        <w:tc>
          <w:tcPr>
            <w:tcW w:w="1080" w:type="dxa"/>
            <w:noWrap/>
            <w:vAlign w:val="center"/>
          </w:tcPr>
          <w:p w:rsidR="0010427B" w:rsidRPr="00675385" w:rsidRDefault="0010427B" w:rsidP="00B33578">
            <w:pPr>
              <w:snapToGrid w:val="0"/>
              <w:spacing w:line="276" w:lineRule="auto"/>
              <w:jc w:val="center"/>
              <w:rPr>
                <w:sz w:val="18"/>
                <w:szCs w:val="18"/>
              </w:rPr>
            </w:pPr>
            <w:r>
              <w:rPr>
                <w:sz w:val="18"/>
                <w:szCs w:val="18"/>
              </w:rPr>
              <w:t>39</w:t>
            </w:r>
          </w:p>
        </w:tc>
        <w:tc>
          <w:tcPr>
            <w:tcW w:w="1080" w:type="dxa"/>
            <w:vAlign w:val="center"/>
          </w:tcPr>
          <w:p w:rsidR="0010427B" w:rsidRPr="00675385" w:rsidRDefault="0010427B" w:rsidP="00B33578">
            <w:pPr>
              <w:snapToGrid w:val="0"/>
              <w:spacing w:line="276" w:lineRule="auto"/>
              <w:jc w:val="center"/>
              <w:rPr>
                <w:sz w:val="18"/>
                <w:szCs w:val="18"/>
              </w:rPr>
            </w:pPr>
            <w:r w:rsidRPr="00675385">
              <w:rPr>
                <w:sz w:val="18"/>
                <w:szCs w:val="18"/>
              </w:rPr>
              <w:t>4</w:t>
            </w:r>
            <w:r>
              <w:rPr>
                <w:sz w:val="18"/>
                <w:szCs w:val="18"/>
              </w:rPr>
              <w:t>3</w:t>
            </w:r>
          </w:p>
        </w:tc>
      </w:tr>
      <w:tr w:rsidR="0010427B" w:rsidRPr="00675385" w:rsidTr="00675385">
        <w:trPr>
          <w:trHeight w:val="403"/>
          <w:jc w:val="center"/>
        </w:trPr>
        <w:tc>
          <w:tcPr>
            <w:tcW w:w="4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3</w:t>
            </w:r>
          </w:p>
        </w:tc>
        <w:tc>
          <w:tcPr>
            <w:tcW w:w="38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Budownictwo</w:t>
            </w:r>
          </w:p>
        </w:tc>
        <w:tc>
          <w:tcPr>
            <w:tcW w:w="1080" w:type="dxa"/>
            <w:noWrap/>
            <w:vAlign w:val="center"/>
          </w:tcPr>
          <w:p w:rsidR="0010427B" w:rsidRPr="00675385" w:rsidRDefault="0010427B" w:rsidP="00B33578">
            <w:pPr>
              <w:snapToGrid w:val="0"/>
              <w:spacing w:line="276" w:lineRule="auto"/>
              <w:jc w:val="center"/>
              <w:rPr>
                <w:sz w:val="18"/>
                <w:szCs w:val="18"/>
              </w:rPr>
            </w:pPr>
            <w:r>
              <w:rPr>
                <w:sz w:val="18"/>
                <w:szCs w:val="18"/>
              </w:rPr>
              <w:t>82</w:t>
            </w:r>
          </w:p>
        </w:tc>
        <w:tc>
          <w:tcPr>
            <w:tcW w:w="1080" w:type="dxa"/>
            <w:vAlign w:val="center"/>
          </w:tcPr>
          <w:p w:rsidR="0010427B" w:rsidRPr="00675385" w:rsidRDefault="0010427B" w:rsidP="00B33578">
            <w:pPr>
              <w:snapToGrid w:val="0"/>
              <w:spacing w:line="276" w:lineRule="auto"/>
              <w:jc w:val="center"/>
              <w:rPr>
                <w:sz w:val="18"/>
                <w:szCs w:val="18"/>
              </w:rPr>
            </w:pPr>
            <w:r w:rsidRPr="00675385">
              <w:rPr>
                <w:sz w:val="18"/>
                <w:szCs w:val="18"/>
              </w:rPr>
              <w:t>9</w:t>
            </w:r>
            <w:r>
              <w:rPr>
                <w:sz w:val="18"/>
                <w:szCs w:val="18"/>
              </w:rPr>
              <w:t>1</w:t>
            </w:r>
          </w:p>
        </w:tc>
      </w:tr>
      <w:tr w:rsidR="0010427B" w:rsidRPr="00675385" w:rsidTr="00675385">
        <w:trPr>
          <w:trHeight w:val="403"/>
          <w:jc w:val="center"/>
        </w:trPr>
        <w:tc>
          <w:tcPr>
            <w:tcW w:w="4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4</w:t>
            </w:r>
          </w:p>
        </w:tc>
        <w:tc>
          <w:tcPr>
            <w:tcW w:w="38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Transport</w:t>
            </w:r>
          </w:p>
        </w:tc>
        <w:tc>
          <w:tcPr>
            <w:tcW w:w="1080" w:type="dxa"/>
            <w:noWrap/>
            <w:vAlign w:val="center"/>
          </w:tcPr>
          <w:p w:rsidR="0010427B" w:rsidRPr="00675385" w:rsidRDefault="0010427B" w:rsidP="00B33578">
            <w:pPr>
              <w:snapToGrid w:val="0"/>
              <w:spacing w:line="276" w:lineRule="auto"/>
              <w:jc w:val="center"/>
              <w:rPr>
                <w:sz w:val="18"/>
                <w:szCs w:val="18"/>
              </w:rPr>
            </w:pPr>
            <w:r>
              <w:rPr>
                <w:sz w:val="18"/>
                <w:szCs w:val="18"/>
              </w:rPr>
              <w:t>16</w:t>
            </w:r>
          </w:p>
        </w:tc>
        <w:tc>
          <w:tcPr>
            <w:tcW w:w="1080" w:type="dxa"/>
            <w:vAlign w:val="center"/>
          </w:tcPr>
          <w:p w:rsidR="0010427B" w:rsidRPr="00675385" w:rsidRDefault="0010427B" w:rsidP="00B33578">
            <w:pPr>
              <w:snapToGrid w:val="0"/>
              <w:spacing w:line="276" w:lineRule="auto"/>
              <w:jc w:val="center"/>
              <w:rPr>
                <w:sz w:val="18"/>
                <w:szCs w:val="18"/>
              </w:rPr>
            </w:pPr>
            <w:r w:rsidRPr="00675385">
              <w:rPr>
                <w:sz w:val="18"/>
                <w:szCs w:val="18"/>
              </w:rPr>
              <w:t>1</w:t>
            </w:r>
            <w:r>
              <w:rPr>
                <w:sz w:val="18"/>
                <w:szCs w:val="18"/>
              </w:rPr>
              <w:t>7</w:t>
            </w:r>
          </w:p>
        </w:tc>
      </w:tr>
      <w:tr w:rsidR="0010427B" w:rsidRPr="00675385" w:rsidTr="00675385">
        <w:trPr>
          <w:trHeight w:val="403"/>
          <w:jc w:val="center"/>
        </w:trPr>
        <w:tc>
          <w:tcPr>
            <w:tcW w:w="4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5</w:t>
            </w:r>
          </w:p>
        </w:tc>
        <w:tc>
          <w:tcPr>
            <w:tcW w:w="38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Handel stacjonarny</w:t>
            </w:r>
          </w:p>
        </w:tc>
        <w:tc>
          <w:tcPr>
            <w:tcW w:w="1080" w:type="dxa"/>
            <w:noWrap/>
            <w:vAlign w:val="center"/>
          </w:tcPr>
          <w:p w:rsidR="0010427B" w:rsidRPr="00675385" w:rsidRDefault="0010427B" w:rsidP="00B33578">
            <w:pPr>
              <w:snapToGrid w:val="0"/>
              <w:spacing w:line="276" w:lineRule="auto"/>
              <w:jc w:val="center"/>
              <w:rPr>
                <w:sz w:val="18"/>
                <w:szCs w:val="18"/>
              </w:rPr>
            </w:pPr>
            <w:r>
              <w:rPr>
                <w:sz w:val="18"/>
                <w:szCs w:val="18"/>
              </w:rPr>
              <w:t>89</w:t>
            </w:r>
          </w:p>
        </w:tc>
        <w:tc>
          <w:tcPr>
            <w:tcW w:w="1080" w:type="dxa"/>
            <w:vAlign w:val="center"/>
          </w:tcPr>
          <w:p w:rsidR="0010427B" w:rsidRPr="00675385" w:rsidRDefault="0010427B" w:rsidP="00B33578">
            <w:pPr>
              <w:snapToGrid w:val="0"/>
              <w:spacing w:line="276" w:lineRule="auto"/>
              <w:jc w:val="center"/>
              <w:rPr>
                <w:sz w:val="18"/>
                <w:szCs w:val="18"/>
              </w:rPr>
            </w:pPr>
            <w:r>
              <w:rPr>
                <w:sz w:val="18"/>
                <w:szCs w:val="18"/>
              </w:rPr>
              <w:t>92</w:t>
            </w:r>
          </w:p>
        </w:tc>
      </w:tr>
      <w:tr w:rsidR="0010427B" w:rsidRPr="00675385" w:rsidTr="00675385">
        <w:trPr>
          <w:trHeight w:val="403"/>
          <w:jc w:val="center"/>
        </w:trPr>
        <w:tc>
          <w:tcPr>
            <w:tcW w:w="4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6</w:t>
            </w:r>
          </w:p>
        </w:tc>
        <w:tc>
          <w:tcPr>
            <w:tcW w:w="38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Handel obwoźny</w:t>
            </w:r>
          </w:p>
        </w:tc>
        <w:tc>
          <w:tcPr>
            <w:tcW w:w="1080" w:type="dxa"/>
            <w:noWrap/>
            <w:vAlign w:val="center"/>
          </w:tcPr>
          <w:p w:rsidR="0010427B" w:rsidRPr="00675385" w:rsidRDefault="0010427B" w:rsidP="00B33578">
            <w:pPr>
              <w:snapToGrid w:val="0"/>
              <w:spacing w:line="276" w:lineRule="auto"/>
              <w:jc w:val="center"/>
              <w:rPr>
                <w:sz w:val="18"/>
                <w:szCs w:val="18"/>
              </w:rPr>
            </w:pPr>
            <w:r>
              <w:rPr>
                <w:sz w:val="18"/>
                <w:szCs w:val="18"/>
              </w:rPr>
              <w:t>9</w:t>
            </w:r>
          </w:p>
        </w:tc>
        <w:tc>
          <w:tcPr>
            <w:tcW w:w="1080" w:type="dxa"/>
            <w:vAlign w:val="center"/>
          </w:tcPr>
          <w:p w:rsidR="0010427B" w:rsidRPr="00675385" w:rsidRDefault="0010427B" w:rsidP="00B33578">
            <w:pPr>
              <w:snapToGrid w:val="0"/>
              <w:spacing w:line="276" w:lineRule="auto"/>
              <w:jc w:val="center"/>
              <w:rPr>
                <w:sz w:val="18"/>
                <w:szCs w:val="18"/>
              </w:rPr>
            </w:pPr>
            <w:r>
              <w:rPr>
                <w:sz w:val="18"/>
                <w:szCs w:val="18"/>
              </w:rPr>
              <w:t>6</w:t>
            </w:r>
          </w:p>
        </w:tc>
      </w:tr>
      <w:tr w:rsidR="0010427B" w:rsidRPr="00675385" w:rsidTr="00675385">
        <w:trPr>
          <w:trHeight w:val="403"/>
          <w:jc w:val="center"/>
        </w:trPr>
        <w:tc>
          <w:tcPr>
            <w:tcW w:w="4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7</w:t>
            </w:r>
          </w:p>
        </w:tc>
        <w:tc>
          <w:tcPr>
            <w:tcW w:w="38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Gastronomia</w:t>
            </w:r>
          </w:p>
        </w:tc>
        <w:tc>
          <w:tcPr>
            <w:tcW w:w="1080" w:type="dxa"/>
            <w:noWrap/>
            <w:vAlign w:val="center"/>
          </w:tcPr>
          <w:p w:rsidR="0010427B" w:rsidRPr="00675385" w:rsidRDefault="0010427B" w:rsidP="00B33578">
            <w:pPr>
              <w:snapToGrid w:val="0"/>
              <w:spacing w:line="276" w:lineRule="auto"/>
              <w:jc w:val="center"/>
              <w:rPr>
                <w:sz w:val="18"/>
                <w:szCs w:val="18"/>
              </w:rPr>
            </w:pPr>
            <w:r>
              <w:rPr>
                <w:sz w:val="18"/>
                <w:szCs w:val="18"/>
              </w:rPr>
              <w:t>6</w:t>
            </w:r>
          </w:p>
        </w:tc>
        <w:tc>
          <w:tcPr>
            <w:tcW w:w="1080" w:type="dxa"/>
            <w:vAlign w:val="center"/>
          </w:tcPr>
          <w:p w:rsidR="0010427B" w:rsidRPr="00675385" w:rsidRDefault="0010427B" w:rsidP="00B33578">
            <w:pPr>
              <w:snapToGrid w:val="0"/>
              <w:spacing w:line="276" w:lineRule="auto"/>
              <w:jc w:val="center"/>
              <w:rPr>
                <w:sz w:val="18"/>
                <w:szCs w:val="18"/>
              </w:rPr>
            </w:pPr>
            <w:r>
              <w:rPr>
                <w:sz w:val="18"/>
                <w:szCs w:val="18"/>
              </w:rPr>
              <w:t>6</w:t>
            </w:r>
          </w:p>
        </w:tc>
      </w:tr>
      <w:tr w:rsidR="0010427B" w:rsidRPr="00675385" w:rsidTr="00675385">
        <w:trPr>
          <w:trHeight w:val="403"/>
          <w:jc w:val="center"/>
        </w:trPr>
        <w:tc>
          <w:tcPr>
            <w:tcW w:w="4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8</w:t>
            </w:r>
          </w:p>
        </w:tc>
        <w:tc>
          <w:tcPr>
            <w:tcW w:w="38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Pozostałe usługi materialne</w:t>
            </w:r>
          </w:p>
        </w:tc>
        <w:tc>
          <w:tcPr>
            <w:tcW w:w="1080" w:type="dxa"/>
            <w:noWrap/>
            <w:vAlign w:val="center"/>
          </w:tcPr>
          <w:p w:rsidR="0010427B" w:rsidRPr="00675385" w:rsidRDefault="0010427B" w:rsidP="00B33578">
            <w:pPr>
              <w:snapToGrid w:val="0"/>
              <w:spacing w:line="276" w:lineRule="auto"/>
              <w:jc w:val="center"/>
              <w:rPr>
                <w:sz w:val="18"/>
                <w:szCs w:val="18"/>
              </w:rPr>
            </w:pPr>
            <w:r>
              <w:rPr>
                <w:sz w:val="18"/>
                <w:szCs w:val="18"/>
              </w:rPr>
              <w:t>49</w:t>
            </w:r>
          </w:p>
        </w:tc>
        <w:tc>
          <w:tcPr>
            <w:tcW w:w="1080" w:type="dxa"/>
            <w:vAlign w:val="center"/>
          </w:tcPr>
          <w:p w:rsidR="0010427B" w:rsidRPr="00675385" w:rsidRDefault="0010427B" w:rsidP="00B33578">
            <w:pPr>
              <w:snapToGrid w:val="0"/>
              <w:spacing w:line="276" w:lineRule="auto"/>
              <w:jc w:val="center"/>
              <w:rPr>
                <w:sz w:val="18"/>
                <w:szCs w:val="18"/>
              </w:rPr>
            </w:pPr>
            <w:r>
              <w:rPr>
                <w:sz w:val="18"/>
                <w:szCs w:val="18"/>
              </w:rPr>
              <w:t>61</w:t>
            </w:r>
          </w:p>
        </w:tc>
      </w:tr>
      <w:tr w:rsidR="0010427B" w:rsidRPr="00675385" w:rsidTr="00675385">
        <w:trPr>
          <w:trHeight w:val="403"/>
          <w:jc w:val="center"/>
        </w:trPr>
        <w:tc>
          <w:tcPr>
            <w:tcW w:w="4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9</w:t>
            </w:r>
          </w:p>
        </w:tc>
        <w:tc>
          <w:tcPr>
            <w:tcW w:w="3860" w:type="dxa"/>
            <w:noWrap/>
            <w:vAlign w:val="center"/>
          </w:tcPr>
          <w:p w:rsidR="0010427B" w:rsidRPr="00675385" w:rsidRDefault="0010427B" w:rsidP="00675385">
            <w:pPr>
              <w:spacing w:line="276" w:lineRule="auto"/>
              <w:jc w:val="center"/>
              <w:rPr>
                <w:color w:val="000000"/>
                <w:sz w:val="18"/>
                <w:szCs w:val="18"/>
                <w:lang w:eastAsia="pl-PL"/>
              </w:rPr>
            </w:pPr>
            <w:r w:rsidRPr="00675385">
              <w:rPr>
                <w:color w:val="000000"/>
                <w:sz w:val="18"/>
                <w:szCs w:val="18"/>
                <w:lang w:eastAsia="pl-PL"/>
              </w:rPr>
              <w:t>Usługi niematerialne</w:t>
            </w:r>
          </w:p>
        </w:tc>
        <w:tc>
          <w:tcPr>
            <w:tcW w:w="1080" w:type="dxa"/>
            <w:noWrap/>
            <w:vAlign w:val="center"/>
          </w:tcPr>
          <w:p w:rsidR="0010427B" w:rsidRPr="00675385" w:rsidRDefault="0010427B" w:rsidP="00B33578">
            <w:pPr>
              <w:snapToGrid w:val="0"/>
              <w:spacing w:line="276" w:lineRule="auto"/>
              <w:jc w:val="center"/>
              <w:rPr>
                <w:sz w:val="18"/>
                <w:szCs w:val="18"/>
              </w:rPr>
            </w:pPr>
            <w:r>
              <w:rPr>
                <w:sz w:val="18"/>
                <w:szCs w:val="18"/>
              </w:rPr>
              <w:t>18</w:t>
            </w:r>
          </w:p>
        </w:tc>
        <w:tc>
          <w:tcPr>
            <w:tcW w:w="1080" w:type="dxa"/>
            <w:vAlign w:val="center"/>
          </w:tcPr>
          <w:p w:rsidR="0010427B" w:rsidRPr="00675385" w:rsidRDefault="0010427B" w:rsidP="00B33578">
            <w:pPr>
              <w:snapToGrid w:val="0"/>
              <w:spacing w:line="276" w:lineRule="auto"/>
              <w:jc w:val="center"/>
              <w:rPr>
                <w:sz w:val="18"/>
                <w:szCs w:val="18"/>
              </w:rPr>
            </w:pPr>
            <w:r w:rsidRPr="00675385">
              <w:rPr>
                <w:sz w:val="18"/>
                <w:szCs w:val="18"/>
              </w:rPr>
              <w:t>1</w:t>
            </w:r>
            <w:r>
              <w:rPr>
                <w:sz w:val="18"/>
                <w:szCs w:val="18"/>
              </w:rPr>
              <w:t>9</w:t>
            </w:r>
          </w:p>
        </w:tc>
      </w:tr>
      <w:tr w:rsidR="0010427B" w:rsidRPr="00675385" w:rsidTr="00675385">
        <w:trPr>
          <w:trHeight w:val="403"/>
          <w:jc w:val="center"/>
        </w:trPr>
        <w:tc>
          <w:tcPr>
            <w:tcW w:w="460" w:type="dxa"/>
            <w:tcBorders>
              <w:bottom w:val="single" w:sz="12" w:space="0" w:color="auto"/>
            </w:tcBorders>
            <w:noWrap/>
            <w:vAlign w:val="center"/>
          </w:tcPr>
          <w:p w:rsidR="0010427B" w:rsidRPr="00675385" w:rsidRDefault="0010427B" w:rsidP="00675385">
            <w:pPr>
              <w:spacing w:line="276" w:lineRule="auto"/>
              <w:jc w:val="center"/>
              <w:rPr>
                <w:color w:val="000000"/>
                <w:sz w:val="18"/>
                <w:szCs w:val="18"/>
                <w:lang w:eastAsia="pl-PL"/>
              </w:rPr>
            </w:pPr>
          </w:p>
        </w:tc>
        <w:tc>
          <w:tcPr>
            <w:tcW w:w="3860" w:type="dxa"/>
            <w:tcBorders>
              <w:bottom w:val="single" w:sz="12" w:space="0" w:color="auto"/>
            </w:tcBorders>
            <w:noWrap/>
            <w:vAlign w:val="center"/>
          </w:tcPr>
          <w:p w:rsidR="0010427B" w:rsidRPr="00675385" w:rsidRDefault="0010427B" w:rsidP="00675385">
            <w:pPr>
              <w:spacing w:line="276" w:lineRule="auto"/>
              <w:jc w:val="center"/>
              <w:rPr>
                <w:b/>
                <w:bCs/>
                <w:color w:val="000000"/>
                <w:sz w:val="18"/>
                <w:szCs w:val="18"/>
                <w:lang w:eastAsia="pl-PL"/>
              </w:rPr>
            </w:pPr>
            <w:r w:rsidRPr="00675385">
              <w:rPr>
                <w:b/>
                <w:bCs/>
                <w:color w:val="000000"/>
                <w:sz w:val="18"/>
                <w:szCs w:val="18"/>
                <w:lang w:eastAsia="pl-PL"/>
              </w:rPr>
              <w:t>Razem</w:t>
            </w:r>
          </w:p>
        </w:tc>
        <w:tc>
          <w:tcPr>
            <w:tcW w:w="1080" w:type="dxa"/>
            <w:tcBorders>
              <w:bottom w:val="single" w:sz="12" w:space="0" w:color="auto"/>
            </w:tcBorders>
            <w:noWrap/>
            <w:vAlign w:val="center"/>
          </w:tcPr>
          <w:p w:rsidR="0010427B" w:rsidRPr="00675385" w:rsidRDefault="0010427B" w:rsidP="00B33578">
            <w:pPr>
              <w:snapToGrid w:val="0"/>
              <w:spacing w:line="276" w:lineRule="auto"/>
              <w:jc w:val="center"/>
              <w:rPr>
                <w:sz w:val="18"/>
                <w:szCs w:val="18"/>
              </w:rPr>
            </w:pPr>
            <w:r>
              <w:rPr>
                <w:sz w:val="18"/>
                <w:szCs w:val="18"/>
              </w:rPr>
              <w:t>317</w:t>
            </w:r>
          </w:p>
        </w:tc>
        <w:tc>
          <w:tcPr>
            <w:tcW w:w="1080" w:type="dxa"/>
            <w:tcBorders>
              <w:bottom w:val="single" w:sz="12" w:space="0" w:color="auto"/>
            </w:tcBorders>
            <w:vAlign w:val="center"/>
          </w:tcPr>
          <w:p w:rsidR="0010427B" w:rsidRPr="00675385" w:rsidRDefault="0010427B" w:rsidP="00B33578">
            <w:pPr>
              <w:snapToGrid w:val="0"/>
              <w:spacing w:line="276" w:lineRule="auto"/>
              <w:jc w:val="center"/>
              <w:rPr>
                <w:sz w:val="18"/>
                <w:szCs w:val="18"/>
              </w:rPr>
            </w:pPr>
            <w:r>
              <w:rPr>
                <w:sz w:val="18"/>
                <w:szCs w:val="18"/>
              </w:rPr>
              <w:t>346</w:t>
            </w:r>
          </w:p>
        </w:tc>
      </w:tr>
    </w:tbl>
    <w:p w:rsidR="0010427B" w:rsidRPr="00E310A1" w:rsidRDefault="0010427B" w:rsidP="00E310A1">
      <w:pPr>
        <w:pStyle w:val="BodyText"/>
        <w:spacing w:after="0" w:line="360" w:lineRule="auto"/>
        <w:jc w:val="center"/>
        <w:rPr>
          <w:sz w:val="16"/>
          <w:szCs w:val="16"/>
        </w:rPr>
      </w:pPr>
      <w:r>
        <w:rPr>
          <w:sz w:val="16"/>
          <w:szCs w:val="16"/>
        </w:rPr>
        <w:t>ź</w:t>
      </w:r>
      <w:r w:rsidRPr="00E310A1">
        <w:rPr>
          <w:sz w:val="16"/>
          <w:szCs w:val="16"/>
        </w:rPr>
        <w:t>ródło: UG Pępowo, 2012</w:t>
      </w:r>
    </w:p>
    <w:p w:rsidR="0010427B" w:rsidRDefault="0010427B" w:rsidP="006107AE">
      <w:pPr>
        <w:pStyle w:val="BodyText"/>
        <w:spacing w:after="0" w:line="360" w:lineRule="auto"/>
        <w:ind w:firstLine="426"/>
        <w:jc w:val="both"/>
        <w:rPr>
          <w:sz w:val="22"/>
          <w:szCs w:val="22"/>
        </w:rPr>
      </w:pPr>
      <w:r w:rsidRPr="00013BD6">
        <w:rPr>
          <w:sz w:val="22"/>
          <w:szCs w:val="22"/>
        </w:rPr>
        <w:t xml:space="preserve">W sektorze handlu i usług dominują małe i średnie przedsiębiorstwa. </w:t>
      </w:r>
      <w:r>
        <w:rPr>
          <w:sz w:val="22"/>
          <w:szCs w:val="22"/>
        </w:rPr>
        <w:t>W</w:t>
      </w:r>
      <w:r w:rsidRPr="006107AE">
        <w:rPr>
          <w:sz w:val="22"/>
          <w:szCs w:val="22"/>
        </w:rPr>
        <w:t xml:space="preserve"> przeciwieństwie do przedsiębiorstw dużych nastawionych na produkcję wieloseryjną i masową, łatwiej dostosowują się do zmieniających się postaw konsumpcyjnych. </w:t>
      </w:r>
      <w:r>
        <w:rPr>
          <w:sz w:val="22"/>
          <w:szCs w:val="22"/>
        </w:rPr>
        <w:t>Stanowią</w:t>
      </w:r>
      <w:r w:rsidRPr="00013BD6">
        <w:rPr>
          <w:sz w:val="22"/>
          <w:szCs w:val="22"/>
        </w:rPr>
        <w:t xml:space="preserve"> </w:t>
      </w:r>
      <w:r>
        <w:rPr>
          <w:sz w:val="22"/>
          <w:szCs w:val="22"/>
        </w:rPr>
        <w:t xml:space="preserve">ważne ogniwo </w:t>
      </w:r>
      <w:r w:rsidRPr="00013BD6">
        <w:rPr>
          <w:sz w:val="22"/>
          <w:szCs w:val="22"/>
        </w:rPr>
        <w:t>w lokalnej gospodarce</w:t>
      </w:r>
      <w:r>
        <w:rPr>
          <w:sz w:val="22"/>
          <w:szCs w:val="22"/>
        </w:rPr>
        <w:t>, są</w:t>
      </w:r>
      <w:r>
        <w:rPr>
          <w:sz w:val="22"/>
          <w:szCs w:val="22"/>
        </w:rPr>
        <w:br/>
      </w:r>
      <w:r w:rsidRPr="006107AE">
        <w:rPr>
          <w:sz w:val="22"/>
          <w:szCs w:val="22"/>
        </w:rPr>
        <w:t>w stanie szybko reagować na zmiany popytu, a w razie jego zwiększenia – wypełnić braki na rynku.</w:t>
      </w:r>
    </w:p>
    <w:p w:rsidR="0010427B" w:rsidRPr="00013BD6" w:rsidRDefault="0010427B" w:rsidP="00601436">
      <w:pPr>
        <w:pStyle w:val="BodyText"/>
        <w:spacing w:after="0" w:line="360" w:lineRule="auto"/>
        <w:ind w:firstLine="426"/>
        <w:jc w:val="both"/>
        <w:rPr>
          <w:sz w:val="22"/>
          <w:szCs w:val="22"/>
        </w:rPr>
      </w:pPr>
      <w:r w:rsidRPr="00013BD6">
        <w:rPr>
          <w:sz w:val="22"/>
          <w:szCs w:val="22"/>
        </w:rPr>
        <w:t>Do najważn</w:t>
      </w:r>
      <w:r>
        <w:rPr>
          <w:sz w:val="22"/>
          <w:szCs w:val="22"/>
        </w:rPr>
        <w:t>iejszych zakładów produkcyjno-</w:t>
      </w:r>
      <w:r w:rsidRPr="00013BD6">
        <w:rPr>
          <w:sz w:val="22"/>
          <w:szCs w:val="22"/>
        </w:rPr>
        <w:t xml:space="preserve">usługowych na terenie gminy </w:t>
      </w:r>
      <w:r>
        <w:rPr>
          <w:sz w:val="22"/>
          <w:szCs w:val="22"/>
        </w:rPr>
        <w:t xml:space="preserve">zatrudniających </w:t>
      </w:r>
      <w:r w:rsidRPr="00013BD6">
        <w:rPr>
          <w:sz w:val="22"/>
          <w:szCs w:val="22"/>
        </w:rPr>
        <w:t>miejscow</w:t>
      </w:r>
      <w:r>
        <w:rPr>
          <w:sz w:val="22"/>
          <w:szCs w:val="22"/>
        </w:rPr>
        <w:t xml:space="preserve">ą </w:t>
      </w:r>
      <w:r w:rsidRPr="00013BD6">
        <w:rPr>
          <w:sz w:val="22"/>
          <w:szCs w:val="22"/>
        </w:rPr>
        <w:t>ludnoś</w:t>
      </w:r>
      <w:r>
        <w:rPr>
          <w:sz w:val="22"/>
          <w:szCs w:val="22"/>
        </w:rPr>
        <w:t>ć</w:t>
      </w:r>
      <w:r w:rsidRPr="00013BD6">
        <w:rPr>
          <w:sz w:val="22"/>
          <w:szCs w:val="22"/>
        </w:rPr>
        <w:t xml:space="preserve"> zaliczono:</w:t>
      </w:r>
    </w:p>
    <w:p w:rsidR="0010427B" w:rsidRPr="00013BD6" w:rsidRDefault="0010427B" w:rsidP="007C19F6">
      <w:pPr>
        <w:pStyle w:val="BodyText"/>
        <w:numPr>
          <w:ilvl w:val="0"/>
          <w:numId w:val="11"/>
        </w:numPr>
        <w:spacing w:after="0" w:line="360" w:lineRule="auto"/>
        <w:jc w:val="both"/>
        <w:rPr>
          <w:sz w:val="22"/>
          <w:szCs w:val="22"/>
        </w:rPr>
      </w:pPr>
      <w:r w:rsidRPr="00013BD6">
        <w:rPr>
          <w:sz w:val="22"/>
          <w:szCs w:val="22"/>
        </w:rPr>
        <w:t>Debon Sp. z o. o. – Produkcja przyczep do przewozu koni i boksów do stajni,</w:t>
      </w:r>
    </w:p>
    <w:p w:rsidR="0010427B" w:rsidRPr="00013BD6" w:rsidRDefault="0010427B" w:rsidP="007C19F6">
      <w:pPr>
        <w:pStyle w:val="BodyText"/>
        <w:numPr>
          <w:ilvl w:val="0"/>
          <w:numId w:val="11"/>
        </w:numPr>
        <w:spacing w:after="0" w:line="360" w:lineRule="auto"/>
        <w:jc w:val="both"/>
        <w:rPr>
          <w:sz w:val="22"/>
          <w:szCs w:val="22"/>
        </w:rPr>
      </w:pPr>
      <w:r w:rsidRPr="00013BD6">
        <w:rPr>
          <w:sz w:val="22"/>
          <w:szCs w:val="22"/>
        </w:rPr>
        <w:t>EMILGRANA – POLAND Sp. z o. o. – przetwórstwo mleka – produkcja sera parmezan,</w:t>
      </w:r>
    </w:p>
    <w:p w:rsidR="0010427B" w:rsidRPr="00013BD6" w:rsidRDefault="0010427B" w:rsidP="007C19F6">
      <w:pPr>
        <w:pStyle w:val="BodyText"/>
        <w:numPr>
          <w:ilvl w:val="0"/>
          <w:numId w:val="11"/>
        </w:numPr>
        <w:spacing w:after="0" w:line="360" w:lineRule="auto"/>
        <w:jc w:val="both"/>
        <w:rPr>
          <w:sz w:val="22"/>
          <w:szCs w:val="22"/>
        </w:rPr>
      </w:pPr>
      <w:r w:rsidRPr="00013BD6">
        <w:rPr>
          <w:sz w:val="22"/>
          <w:szCs w:val="22"/>
        </w:rPr>
        <w:t>Firma Produkcyjno – Handlowa „Agi” – Producent smalcu oraz tłuszczów wieprzowych jadalnych,</w:t>
      </w:r>
    </w:p>
    <w:p w:rsidR="0010427B" w:rsidRPr="00013BD6" w:rsidRDefault="0010427B" w:rsidP="007C19F6">
      <w:pPr>
        <w:pStyle w:val="BodyText"/>
        <w:numPr>
          <w:ilvl w:val="0"/>
          <w:numId w:val="11"/>
        </w:numPr>
        <w:spacing w:after="0" w:line="360" w:lineRule="auto"/>
        <w:jc w:val="both"/>
        <w:rPr>
          <w:sz w:val="22"/>
          <w:szCs w:val="22"/>
        </w:rPr>
      </w:pPr>
      <w:r w:rsidRPr="00013BD6">
        <w:rPr>
          <w:sz w:val="22"/>
          <w:szCs w:val="22"/>
        </w:rPr>
        <w:t>PPHU Mir-Zen – Art. do produkcji rolnej,</w:t>
      </w:r>
    </w:p>
    <w:p w:rsidR="0010427B" w:rsidRPr="00013BD6" w:rsidRDefault="0010427B" w:rsidP="007C19F6">
      <w:pPr>
        <w:pStyle w:val="BodyText"/>
        <w:numPr>
          <w:ilvl w:val="0"/>
          <w:numId w:val="11"/>
        </w:numPr>
        <w:spacing w:after="0" w:line="360" w:lineRule="auto"/>
        <w:jc w:val="both"/>
        <w:rPr>
          <w:sz w:val="22"/>
          <w:szCs w:val="22"/>
        </w:rPr>
      </w:pPr>
      <w:r w:rsidRPr="00013BD6">
        <w:rPr>
          <w:sz w:val="22"/>
          <w:szCs w:val="22"/>
        </w:rPr>
        <w:t>P.P.U.H. Zakład mięsny Marian Kaczmarek – masarnia w Pępowie,</w:t>
      </w:r>
    </w:p>
    <w:p w:rsidR="0010427B" w:rsidRPr="00013BD6" w:rsidRDefault="0010427B" w:rsidP="007C19F6">
      <w:pPr>
        <w:pStyle w:val="BodyText"/>
        <w:numPr>
          <w:ilvl w:val="0"/>
          <w:numId w:val="11"/>
        </w:numPr>
        <w:spacing w:after="0" w:line="360" w:lineRule="auto"/>
        <w:jc w:val="both"/>
        <w:rPr>
          <w:sz w:val="22"/>
          <w:szCs w:val="22"/>
        </w:rPr>
      </w:pPr>
      <w:r w:rsidRPr="00013BD6">
        <w:rPr>
          <w:sz w:val="22"/>
          <w:szCs w:val="22"/>
        </w:rPr>
        <w:t>P.P.H.U. STRO-STAL Sławomir Stróżek – ślusarstwo,</w:t>
      </w:r>
    </w:p>
    <w:p w:rsidR="0010427B" w:rsidRPr="00013BD6" w:rsidRDefault="0010427B" w:rsidP="007C19F6">
      <w:pPr>
        <w:pStyle w:val="BodyText"/>
        <w:numPr>
          <w:ilvl w:val="0"/>
          <w:numId w:val="11"/>
        </w:numPr>
        <w:spacing w:after="0" w:line="360" w:lineRule="auto"/>
        <w:jc w:val="both"/>
        <w:rPr>
          <w:sz w:val="22"/>
          <w:szCs w:val="22"/>
        </w:rPr>
      </w:pPr>
      <w:r w:rsidRPr="00013BD6">
        <w:rPr>
          <w:sz w:val="22"/>
          <w:szCs w:val="22"/>
        </w:rPr>
        <w:t>Małecki F.H.U – tartak, produkcja okien, centrum motoryzacji,</w:t>
      </w:r>
    </w:p>
    <w:p w:rsidR="0010427B" w:rsidRPr="00013BD6" w:rsidRDefault="0010427B" w:rsidP="007C19F6">
      <w:pPr>
        <w:pStyle w:val="BodyText"/>
        <w:numPr>
          <w:ilvl w:val="0"/>
          <w:numId w:val="11"/>
        </w:numPr>
        <w:spacing w:after="0" w:line="360" w:lineRule="auto"/>
        <w:jc w:val="both"/>
        <w:rPr>
          <w:sz w:val="22"/>
          <w:szCs w:val="22"/>
        </w:rPr>
      </w:pPr>
      <w:r w:rsidRPr="00013BD6">
        <w:rPr>
          <w:sz w:val="22"/>
          <w:szCs w:val="22"/>
        </w:rPr>
        <w:t>MATYLA – kompleksowa budowa szklarń,</w:t>
      </w:r>
    </w:p>
    <w:p w:rsidR="0010427B" w:rsidRPr="00013BD6" w:rsidRDefault="0010427B" w:rsidP="007C19F6">
      <w:pPr>
        <w:pStyle w:val="BodyText"/>
        <w:numPr>
          <w:ilvl w:val="0"/>
          <w:numId w:val="11"/>
        </w:numPr>
        <w:spacing w:after="0" w:line="360" w:lineRule="auto"/>
        <w:jc w:val="both"/>
        <w:rPr>
          <w:sz w:val="22"/>
          <w:szCs w:val="22"/>
        </w:rPr>
      </w:pPr>
      <w:r w:rsidRPr="00013BD6">
        <w:rPr>
          <w:sz w:val="22"/>
          <w:szCs w:val="22"/>
        </w:rPr>
        <w:t>Betoniarstwo Henryk Kowalkowski.</w:t>
      </w:r>
    </w:p>
    <w:p w:rsidR="0010427B" w:rsidRPr="00013BD6" w:rsidRDefault="0010427B" w:rsidP="00601436">
      <w:pPr>
        <w:pStyle w:val="BodyText"/>
        <w:spacing w:after="0" w:line="360" w:lineRule="auto"/>
        <w:jc w:val="both"/>
        <w:rPr>
          <w:sz w:val="22"/>
          <w:szCs w:val="22"/>
        </w:rPr>
      </w:pPr>
      <w:r w:rsidRPr="00013BD6">
        <w:rPr>
          <w:sz w:val="22"/>
          <w:szCs w:val="22"/>
        </w:rPr>
        <w:t>Pon</w:t>
      </w:r>
      <w:r>
        <w:rPr>
          <w:sz w:val="22"/>
          <w:szCs w:val="22"/>
        </w:rPr>
        <w:t>adto w gminie Pępowo funkcjonuje</w:t>
      </w:r>
      <w:r w:rsidRPr="00013BD6">
        <w:rPr>
          <w:sz w:val="22"/>
          <w:szCs w:val="22"/>
        </w:rPr>
        <w:t>:</w:t>
      </w:r>
    </w:p>
    <w:p w:rsidR="0010427B" w:rsidRPr="00013BD6" w:rsidRDefault="0010427B" w:rsidP="007C19F6">
      <w:pPr>
        <w:pStyle w:val="BodyText"/>
        <w:numPr>
          <w:ilvl w:val="0"/>
          <w:numId w:val="12"/>
        </w:numPr>
        <w:spacing w:after="0" w:line="360" w:lineRule="auto"/>
        <w:jc w:val="both"/>
        <w:rPr>
          <w:sz w:val="22"/>
          <w:szCs w:val="22"/>
        </w:rPr>
      </w:pPr>
      <w:r w:rsidRPr="00013BD6">
        <w:rPr>
          <w:sz w:val="22"/>
          <w:szCs w:val="22"/>
        </w:rPr>
        <w:t>Gminna Spółdzielnia „Samopomoc Chłopska”</w:t>
      </w:r>
      <w:r>
        <w:rPr>
          <w:sz w:val="22"/>
          <w:szCs w:val="22"/>
        </w:rPr>
        <w:t>,</w:t>
      </w:r>
    </w:p>
    <w:p w:rsidR="0010427B" w:rsidRPr="00013BD6" w:rsidRDefault="0010427B" w:rsidP="007C19F6">
      <w:pPr>
        <w:pStyle w:val="BodyText"/>
        <w:numPr>
          <w:ilvl w:val="0"/>
          <w:numId w:val="12"/>
        </w:numPr>
        <w:spacing w:after="0" w:line="360" w:lineRule="auto"/>
        <w:jc w:val="both"/>
        <w:rPr>
          <w:sz w:val="22"/>
          <w:szCs w:val="22"/>
        </w:rPr>
      </w:pPr>
      <w:r w:rsidRPr="00013BD6">
        <w:rPr>
          <w:sz w:val="22"/>
          <w:szCs w:val="22"/>
        </w:rPr>
        <w:t>Rolniczy Kombinat Spółdzielczy Skoraszewice z siedzibą w Krzyżakach</w:t>
      </w:r>
      <w:r>
        <w:rPr>
          <w:sz w:val="22"/>
          <w:szCs w:val="22"/>
        </w:rPr>
        <w:t>,</w:t>
      </w:r>
    </w:p>
    <w:p w:rsidR="0010427B" w:rsidRPr="00013BD6" w:rsidRDefault="0010427B" w:rsidP="007C19F6">
      <w:pPr>
        <w:pStyle w:val="BodyText"/>
        <w:numPr>
          <w:ilvl w:val="0"/>
          <w:numId w:val="12"/>
        </w:numPr>
        <w:spacing w:after="0" w:line="360" w:lineRule="auto"/>
        <w:jc w:val="both"/>
        <w:rPr>
          <w:sz w:val="22"/>
          <w:szCs w:val="22"/>
        </w:rPr>
      </w:pPr>
      <w:r w:rsidRPr="00013BD6">
        <w:rPr>
          <w:sz w:val="22"/>
          <w:szCs w:val="22"/>
        </w:rPr>
        <w:t>Spółdzielnia Kółek Rolniczych</w:t>
      </w:r>
      <w:r>
        <w:rPr>
          <w:sz w:val="22"/>
          <w:szCs w:val="22"/>
        </w:rPr>
        <w:t>.</w:t>
      </w:r>
    </w:p>
    <w:p w:rsidR="0010427B" w:rsidRPr="00013BD6" w:rsidRDefault="0010427B" w:rsidP="00013BD6">
      <w:pPr>
        <w:pStyle w:val="BodyText"/>
        <w:spacing w:after="0" w:line="360" w:lineRule="auto"/>
        <w:ind w:firstLine="426"/>
        <w:jc w:val="both"/>
        <w:rPr>
          <w:sz w:val="22"/>
          <w:szCs w:val="22"/>
        </w:rPr>
      </w:pPr>
      <w:r w:rsidRPr="00013BD6">
        <w:rPr>
          <w:sz w:val="22"/>
          <w:szCs w:val="22"/>
        </w:rPr>
        <w:t>Gmina Pępowo ma przede wszystkim charakter rolniczy. 71% ogólnej powierzchni użytkowana jest jako grunty orne. Według danych przekazanych przez Gminę,</w:t>
      </w:r>
      <w:r>
        <w:rPr>
          <w:sz w:val="22"/>
          <w:szCs w:val="22"/>
        </w:rPr>
        <w:t xml:space="preserve"> na jej obszarze funkcjonuje</w:t>
      </w:r>
      <w:r>
        <w:rPr>
          <w:sz w:val="22"/>
          <w:szCs w:val="22"/>
        </w:rPr>
        <w:br/>
      </w:r>
      <w:r w:rsidRPr="00AF1F36">
        <w:rPr>
          <w:sz w:val="22"/>
          <w:szCs w:val="22"/>
        </w:rPr>
        <w:t>649 gospodarstw rolnych, o powierzchni większej niż 1 h. Średnia powierzchnia gospodarstwa wynosi ok. 7 ha. Największą</w:t>
      </w:r>
      <w:r w:rsidRPr="00013BD6">
        <w:rPr>
          <w:sz w:val="22"/>
          <w:szCs w:val="22"/>
        </w:rPr>
        <w:t xml:space="preserve"> grupę tworzą gospodarstwa o wielkości do 2 ha</w:t>
      </w:r>
      <w:r>
        <w:rPr>
          <w:sz w:val="22"/>
          <w:szCs w:val="22"/>
        </w:rPr>
        <w:t>, co stanowi 28,4</w:t>
      </w:r>
      <w:r w:rsidRPr="00013BD6">
        <w:rPr>
          <w:sz w:val="22"/>
          <w:szCs w:val="22"/>
        </w:rPr>
        <w:t>% gospodarstw</w:t>
      </w:r>
      <w:r>
        <w:rPr>
          <w:sz w:val="22"/>
          <w:szCs w:val="22"/>
        </w:rPr>
        <w:t>.</w:t>
      </w:r>
      <w:r w:rsidRPr="00013BD6">
        <w:rPr>
          <w:sz w:val="22"/>
          <w:szCs w:val="22"/>
        </w:rPr>
        <w:t xml:space="preserve"> Drugą, co do liczebności grupą </w:t>
      </w:r>
      <w:r>
        <w:rPr>
          <w:sz w:val="22"/>
          <w:szCs w:val="22"/>
        </w:rPr>
        <w:t>stanowią</w:t>
      </w:r>
      <w:r w:rsidRPr="00013BD6">
        <w:rPr>
          <w:sz w:val="22"/>
          <w:szCs w:val="22"/>
        </w:rPr>
        <w:t xml:space="preserve"> gospodarstwa od 5 do 10 ha</w:t>
      </w:r>
      <w:r>
        <w:rPr>
          <w:sz w:val="22"/>
          <w:szCs w:val="22"/>
        </w:rPr>
        <w:t>,</w:t>
      </w:r>
      <w:r>
        <w:rPr>
          <w:sz w:val="22"/>
          <w:szCs w:val="22"/>
        </w:rPr>
        <w:br/>
      </w:r>
      <w:r w:rsidRPr="00013BD6">
        <w:rPr>
          <w:sz w:val="22"/>
          <w:szCs w:val="22"/>
        </w:rPr>
        <w:t>a następn</w:t>
      </w:r>
      <w:r>
        <w:rPr>
          <w:sz w:val="22"/>
          <w:szCs w:val="22"/>
        </w:rPr>
        <w:t>ą</w:t>
      </w:r>
      <w:r w:rsidRPr="00013BD6">
        <w:rPr>
          <w:sz w:val="22"/>
          <w:szCs w:val="22"/>
        </w:rPr>
        <w:t xml:space="preserve"> od 2 do 5 ha. Najmniejszą grupę tworzą gospodarstwa powyżej 15 ha </w:t>
      </w:r>
      <w:r>
        <w:rPr>
          <w:sz w:val="22"/>
          <w:szCs w:val="22"/>
        </w:rPr>
        <w:t>– ok. 9</w:t>
      </w:r>
      <w:r w:rsidRPr="00013BD6">
        <w:rPr>
          <w:sz w:val="22"/>
          <w:szCs w:val="22"/>
        </w:rPr>
        <w:t>% wszystkich zarejestrowanych</w:t>
      </w:r>
      <w:r>
        <w:rPr>
          <w:sz w:val="22"/>
          <w:szCs w:val="22"/>
        </w:rPr>
        <w:t xml:space="preserve"> (Tabela 11.)</w:t>
      </w:r>
      <w:r w:rsidRPr="00013BD6">
        <w:rPr>
          <w:sz w:val="22"/>
          <w:szCs w:val="22"/>
        </w:rPr>
        <w:t>.</w:t>
      </w:r>
    </w:p>
    <w:p w:rsidR="0010427B" w:rsidRDefault="0010427B" w:rsidP="001B3A15">
      <w:pPr>
        <w:pStyle w:val="Tabela"/>
      </w:pPr>
      <w:bookmarkStart w:id="47" w:name="_Toc356302335"/>
      <w:r>
        <w:t>Tabela 11.</w:t>
      </w:r>
      <w:r w:rsidRPr="00FD7287">
        <w:t xml:space="preserve"> Struktura gospodarstw rolnych w gminie </w:t>
      </w:r>
      <w:r>
        <w:t>Pępowo</w:t>
      </w:r>
      <w:bookmarkEnd w:id="47"/>
    </w:p>
    <w:tbl>
      <w:tblPr>
        <w:tblW w:w="9157" w:type="dxa"/>
        <w:jc w:val="center"/>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A0"/>
      </w:tblPr>
      <w:tblGrid>
        <w:gridCol w:w="2287"/>
        <w:gridCol w:w="1717"/>
        <w:gridCol w:w="1718"/>
        <w:gridCol w:w="1717"/>
        <w:gridCol w:w="1718"/>
      </w:tblGrid>
      <w:tr w:rsidR="0010427B" w:rsidRPr="00D30CDC" w:rsidTr="00C45FAF">
        <w:trPr>
          <w:trHeight w:val="498"/>
          <w:tblHeader/>
          <w:jc w:val="center"/>
        </w:trPr>
        <w:tc>
          <w:tcPr>
            <w:tcW w:w="2287" w:type="dxa"/>
            <w:vMerge w:val="restart"/>
            <w:tcBorders>
              <w:top w:val="single" w:sz="12" w:space="0" w:color="auto"/>
            </w:tcBorders>
            <w:vAlign w:val="center"/>
          </w:tcPr>
          <w:p w:rsidR="0010427B" w:rsidRPr="00D30CDC" w:rsidRDefault="0010427B" w:rsidP="003854DA">
            <w:pPr>
              <w:spacing w:line="276" w:lineRule="auto"/>
              <w:jc w:val="center"/>
              <w:rPr>
                <w:b/>
                <w:color w:val="000000"/>
                <w:sz w:val="18"/>
                <w:szCs w:val="18"/>
                <w:lang w:eastAsia="pl-PL"/>
              </w:rPr>
            </w:pPr>
            <w:r w:rsidRPr="00D30CDC">
              <w:rPr>
                <w:b/>
                <w:color w:val="000000"/>
                <w:sz w:val="18"/>
                <w:szCs w:val="18"/>
                <w:lang w:eastAsia="pl-PL"/>
              </w:rPr>
              <w:t>Powierzchnia gospodarstwa</w:t>
            </w:r>
          </w:p>
        </w:tc>
        <w:tc>
          <w:tcPr>
            <w:tcW w:w="3435" w:type="dxa"/>
            <w:gridSpan w:val="2"/>
            <w:tcBorders>
              <w:top w:val="single" w:sz="12" w:space="0" w:color="auto"/>
              <w:bottom w:val="single" w:sz="2" w:space="0" w:color="auto"/>
            </w:tcBorders>
            <w:vAlign w:val="center"/>
          </w:tcPr>
          <w:p w:rsidR="0010427B" w:rsidRPr="00D30CDC" w:rsidRDefault="0010427B" w:rsidP="003854DA">
            <w:pPr>
              <w:spacing w:line="276" w:lineRule="auto"/>
              <w:jc w:val="center"/>
              <w:rPr>
                <w:b/>
                <w:color w:val="000000"/>
                <w:sz w:val="18"/>
                <w:szCs w:val="18"/>
                <w:lang w:eastAsia="pl-PL"/>
              </w:rPr>
            </w:pPr>
            <w:r w:rsidRPr="00D30CDC">
              <w:rPr>
                <w:b/>
                <w:color w:val="000000"/>
                <w:sz w:val="18"/>
                <w:szCs w:val="18"/>
                <w:lang w:eastAsia="pl-PL"/>
              </w:rPr>
              <w:t>Liczba gospodarstw</w:t>
            </w:r>
          </w:p>
        </w:tc>
        <w:tc>
          <w:tcPr>
            <w:tcW w:w="3435" w:type="dxa"/>
            <w:gridSpan w:val="2"/>
            <w:tcBorders>
              <w:top w:val="single" w:sz="12" w:space="0" w:color="auto"/>
              <w:bottom w:val="single" w:sz="2" w:space="0" w:color="auto"/>
            </w:tcBorders>
            <w:noWrap/>
            <w:vAlign w:val="center"/>
          </w:tcPr>
          <w:p w:rsidR="0010427B" w:rsidRPr="00D30CDC" w:rsidRDefault="0010427B" w:rsidP="003854DA">
            <w:pPr>
              <w:spacing w:line="276" w:lineRule="auto"/>
              <w:jc w:val="center"/>
              <w:rPr>
                <w:b/>
                <w:color w:val="000000"/>
                <w:sz w:val="18"/>
                <w:szCs w:val="18"/>
                <w:lang w:eastAsia="pl-PL"/>
              </w:rPr>
            </w:pPr>
            <w:r w:rsidRPr="00D30CDC">
              <w:rPr>
                <w:b/>
                <w:color w:val="000000"/>
                <w:sz w:val="18"/>
                <w:szCs w:val="18"/>
                <w:lang w:eastAsia="pl-PL"/>
              </w:rPr>
              <w:t>Udział %</w:t>
            </w:r>
          </w:p>
        </w:tc>
      </w:tr>
      <w:tr w:rsidR="0010427B" w:rsidRPr="00D30CDC" w:rsidTr="00C45FAF">
        <w:trPr>
          <w:trHeight w:val="418"/>
          <w:tblHeader/>
          <w:jc w:val="center"/>
        </w:trPr>
        <w:tc>
          <w:tcPr>
            <w:tcW w:w="2287" w:type="dxa"/>
            <w:vMerge/>
            <w:tcBorders>
              <w:bottom w:val="single" w:sz="12" w:space="0" w:color="auto"/>
            </w:tcBorders>
            <w:vAlign w:val="center"/>
          </w:tcPr>
          <w:p w:rsidR="0010427B" w:rsidRPr="00D30CDC" w:rsidRDefault="0010427B" w:rsidP="003854DA">
            <w:pPr>
              <w:spacing w:line="276" w:lineRule="auto"/>
              <w:jc w:val="center"/>
              <w:rPr>
                <w:b/>
                <w:color w:val="000000"/>
                <w:sz w:val="18"/>
                <w:szCs w:val="18"/>
                <w:lang w:eastAsia="pl-PL"/>
              </w:rPr>
            </w:pPr>
          </w:p>
        </w:tc>
        <w:tc>
          <w:tcPr>
            <w:tcW w:w="1717" w:type="dxa"/>
            <w:tcBorders>
              <w:top w:val="single" w:sz="2" w:space="0" w:color="auto"/>
              <w:bottom w:val="single" w:sz="12" w:space="0" w:color="auto"/>
            </w:tcBorders>
            <w:vAlign w:val="center"/>
          </w:tcPr>
          <w:p w:rsidR="0010427B" w:rsidRPr="00D30CDC" w:rsidRDefault="0010427B" w:rsidP="003854DA">
            <w:pPr>
              <w:spacing w:line="276" w:lineRule="auto"/>
              <w:jc w:val="center"/>
              <w:rPr>
                <w:b/>
                <w:color w:val="000000"/>
                <w:sz w:val="18"/>
                <w:szCs w:val="18"/>
                <w:lang w:eastAsia="pl-PL"/>
              </w:rPr>
            </w:pPr>
            <w:r>
              <w:rPr>
                <w:b/>
                <w:color w:val="000000"/>
                <w:sz w:val="18"/>
                <w:szCs w:val="18"/>
                <w:lang w:eastAsia="pl-PL"/>
              </w:rPr>
              <w:t>2011 rok</w:t>
            </w:r>
          </w:p>
        </w:tc>
        <w:tc>
          <w:tcPr>
            <w:tcW w:w="1718" w:type="dxa"/>
            <w:tcBorders>
              <w:top w:val="single" w:sz="2" w:space="0" w:color="auto"/>
              <w:bottom w:val="single" w:sz="12" w:space="0" w:color="auto"/>
            </w:tcBorders>
            <w:vAlign w:val="center"/>
          </w:tcPr>
          <w:p w:rsidR="0010427B" w:rsidRPr="00D30CDC" w:rsidRDefault="0010427B" w:rsidP="003854DA">
            <w:pPr>
              <w:spacing w:line="276" w:lineRule="auto"/>
              <w:jc w:val="center"/>
              <w:rPr>
                <w:b/>
                <w:color w:val="000000"/>
                <w:sz w:val="18"/>
                <w:szCs w:val="18"/>
                <w:lang w:eastAsia="pl-PL"/>
              </w:rPr>
            </w:pPr>
            <w:r>
              <w:rPr>
                <w:b/>
                <w:color w:val="000000"/>
                <w:sz w:val="18"/>
                <w:szCs w:val="18"/>
                <w:lang w:eastAsia="pl-PL"/>
              </w:rPr>
              <w:t>2012 rok</w:t>
            </w:r>
          </w:p>
        </w:tc>
        <w:tc>
          <w:tcPr>
            <w:tcW w:w="1717" w:type="dxa"/>
            <w:tcBorders>
              <w:top w:val="single" w:sz="2" w:space="0" w:color="auto"/>
              <w:bottom w:val="single" w:sz="12" w:space="0" w:color="auto"/>
            </w:tcBorders>
            <w:noWrap/>
            <w:vAlign w:val="center"/>
          </w:tcPr>
          <w:p w:rsidR="0010427B" w:rsidRPr="00D30CDC" w:rsidRDefault="0010427B" w:rsidP="003854DA">
            <w:pPr>
              <w:spacing w:line="276" w:lineRule="auto"/>
              <w:jc w:val="center"/>
              <w:rPr>
                <w:b/>
                <w:color w:val="000000"/>
                <w:sz w:val="18"/>
                <w:szCs w:val="18"/>
                <w:lang w:eastAsia="pl-PL"/>
              </w:rPr>
            </w:pPr>
            <w:r>
              <w:rPr>
                <w:b/>
                <w:color w:val="000000"/>
                <w:sz w:val="18"/>
                <w:szCs w:val="18"/>
                <w:lang w:eastAsia="pl-PL"/>
              </w:rPr>
              <w:t>2011 rok</w:t>
            </w:r>
          </w:p>
        </w:tc>
        <w:tc>
          <w:tcPr>
            <w:tcW w:w="1718" w:type="dxa"/>
            <w:tcBorders>
              <w:top w:val="single" w:sz="2" w:space="0" w:color="auto"/>
              <w:bottom w:val="single" w:sz="12" w:space="0" w:color="auto"/>
            </w:tcBorders>
            <w:vAlign w:val="center"/>
          </w:tcPr>
          <w:p w:rsidR="0010427B" w:rsidRPr="00D30CDC" w:rsidRDefault="0010427B" w:rsidP="003854DA">
            <w:pPr>
              <w:spacing w:line="276" w:lineRule="auto"/>
              <w:jc w:val="center"/>
              <w:rPr>
                <w:b/>
                <w:color w:val="000000"/>
                <w:sz w:val="18"/>
                <w:szCs w:val="18"/>
                <w:lang w:eastAsia="pl-PL"/>
              </w:rPr>
            </w:pPr>
            <w:r>
              <w:rPr>
                <w:b/>
                <w:color w:val="000000"/>
                <w:sz w:val="18"/>
                <w:szCs w:val="18"/>
                <w:lang w:eastAsia="pl-PL"/>
              </w:rPr>
              <w:t>2012 rok</w:t>
            </w:r>
          </w:p>
        </w:tc>
      </w:tr>
      <w:tr w:rsidR="0010427B" w:rsidRPr="00D30CDC" w:rsidTr="003854DA">
        <w:trPr>
          <w:trHeight w:val="430"/>
          <w:jc w:val="center"/>
        </w:trPr>
        <w:tc>
          <w:tcPr>
            <w:tcW w:w="2287" w:type="dxa"/>
            <w:tcBorders>
              <w:top w:val="single" w:sz="12" w:space="0" w:color="auto"/>
            </w:tcBorders>
            <w:vAlign w:val="center"/>
          </w:tcPr>
          <w:p w:rsidR="0010427B" w:rsidRPr="00D30CDC" w:rsidRDefault="0010427B" w:rsidP="003854DA">
            <w:pPr>
              <w:spacing w:line="276" w:lineRule="auto"/>
              <w:jc w:val="center"/>
              <w:rPr>
                <w:color w:val="000000"/>
                <w:sz w:val="18"/>
                <w:szCs w:val="18"/>
                <w:lang w:eastAsia="pl-PL"/>
              </w:rPr>
            </w:pPr>
            <w:r w:rsidRPr="00D30CDC">
              <w:rPr>
                <w:color w:val="000000"/>
                <w:sz w:val="18"/>
                <w:szCs w:val="18"/>
                <w:lang w:eastAsia="pl-PL"/>
              </w:rPr>
              <w:t>1-2 ha</w:t>
            </w:r>
          </w:p>
        </w:tc>
        <w:tc>
          <w:tcPr>
            <w:tcW w:w="1717" w:type="dxa"/>
            <w:tcBorders>
              <w:top w:val="single" w:sz="12" w:space="0" w:color="auto"/>
            </w:tcBorders>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187</w:t>
            </w:r>
          </w:p>
        </w:tc>
        <w:tc>
          <w:tcPr>
            <w:tcW w:w="1718" w:type="dxa"/>
            <w:tcBorders>
              <w:top w:val="single" w:sz="12" w:space="0" w:color="auto"/>
            </w:tcBorders>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184</w:t>
            </w:r>
          </w:p>
        </w:tc>
        <w:tc>
          <w:tcPr>
            <w:tcW w:w="1717" w:type="dxa"/>
            <w:tcBorders>
              <w:top w:val="single" w:sz="12" w:space="0" w:color="auto"/>
            </w:tcBorders>
            <w:noWrap/>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28,8</w:t>
            </w:r>
          </w:p>
        </w:tc>
        <w:tc>
          <w:tcPr>
            <w:tcW w:w="1718" w:type="dxa"/>
            <w:tcBorders>
              <w:top w:val="single" w:sz="12" w:space="0" w:color="auto"/>
            </w:tcBorders>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28,4</w:t>
            </w:r>
          </w:p>
        </w:tc>
      </w:tr>
      <w:tr w:rsidR="0010427B" w:rsidRPr="00D30CDC" w:rsidTr="003854DA">
        <w:trPr>
          <w:trHeight w:val="430"/>
          <w:jc w:val="center"/>
        </w:trPr>
        <w:tc>
          <w:tcPr>
            <w:tcW w:w="2287" w:type="dxa"/>
            <w:vAlign w:val="center"/>
          </w:tcPr>
          <w:p w:rsidR="0010427B" w:rsidRPr="00D30CDC" w:rsidRDefault="0010427B" w:rsidP="003854DA">
            <w:pPr>
              <w:spacing w:line="276" w:lineRule="auto"/>
              <w:jc w:val="center"/>
              <w:rPr>
                <w:color w:val="000000"/>
                <w:sz w:val="18"/>
                <w:szCs w:val="18"/>
                <w:lang w:eastAsia="pl-PL"/>
              </w:rPr>
            </w:pPr>
            <w:r w:rsidRPr="00D30CDC">
              <w:rPr>
                <w:color w:val="000000"/>
                <w:sz w:val="18"/>
                <w:szCs w:val="18"/>
                <w:lang w:eastAsia="pl-PL"/>
              </w:rPr>
              <w:t>2-5 ha</w:t>
            </w:r>
          </w:p>
        </w:tc>
        <w:tc>
          <w:tcPr>
            <w:tcW w:w="1717"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122</w:t>
            </w:r>
          </w:p>
        </w:tc>
        <w:tc>
          <w:tcPr>
            <w:tcW w:w="1718"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127</w:t>
            </w:r>
          </w:p>
        </w:tc>
        <w:tc>
          <w:tcPr>
            <w:tcW w:w="1717" w:type="dxa"/>
            <w:noWrap/>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18,8</w:t>
            </w:r>
          </w:p>
        </w:tc>
        <w:tc>
          <w:tcPr>
            <w:tcW w:w="1718" w:type="dxa"/>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19,6</w:t>
            </w:r>
          </w:p>
        </w:tc>
      </w:tr>
      <w:tr w:rsidR="0010427B" w:rsidRPr="00D30CDC" w:rsidTr="003854DA">
        <w:trPr>
          <w:trHeight w:val="431"/>
          <w:jc w:val="center"/>
        </w:trPr>
        <w:tc>
          <w:tcPr>
            <w:tcW w:w="2287" w:type="dxa"/>
            <w:vAlign w:val="center"/>
          </w:tcPr>
          <w:p w:rsidR="0010427B" w:rsidRPr="00D30CDC" w:rsidRDefault="0010427B" w:rsidP="003854DA">
            <w:pPr>
              <w:spacing w:line="276" w:lineRule="auto"/>
              <w:jc w:val="center"/>
              <w:rPr>
                <w:color w:val="000000"/>
                <w:sz w:val="18"/>
                <w:szCs w:val="18"/>
                <w:lang w:eastAsia="pl-PL"/>
              </w:rPr>
            </w:pPr>
            <w:r w:rsidRPr="00D30CDC">
              <w:rPr>
                <w:color w:val="000000"/>
                <w:sz w:val="18"/>
                <w:szCs w:val="18"/>
                <w:lang w:eastAsia="pl-PL"/>
              </w:rPr>
              <w:t>5-7 ha</w:t>
            </w:r>
          </w:p>
        </w:tc>
        <w:tc>
          <w:tcPr>
            <w:tcW w:w="1717"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51</w:t>
            </w:r>
          </w:p>
        </w:tc>
        <w:tc>
          <w:tcPr>
            <w:tcW w:w="1718"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52</w:t>
            </w:r>
          </w:p>
        </w:tc>
        <w:tc>
          <w:tcPr>
            <w:tcW w:w="1717" w:type="dxa"/>
            <w:noWrap/>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7,8</w:t>
            </w:r>
          </w:p>
        </w:tc>
        <w:tc>
          <w:tcPr>
            <w:tcW w:w="1718" w:type="dxa"/>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8,0</w:t>
            </w:r>
          </w:p>
        </w:tc>
      </w:tr>
      <w:tr w:rsidR="0010427B" w:rsidRPr="00D30CDC" w:rsidTr="003854DA">
        <w:trPr>
          <w:trHeight w:val="430"/>
          <w:jc w:val="center"/>
        </w:trPr>
        <w:tc>
          <w:tcPr>
            <w:tcW w:w="2287" w:type="dxa"/>
            <w:vAlign w:val="center"/>
          </w:tcPr>
          <w:p w:rsidR="0010427B" w:rsidRPr="00D30CDC" w:rsidRDefault="0010427B" w:rsidP="003854DA">
            <w:pPr>
              <w:spacing w:line="276" w:lineRule="auto"/>
              <w:jc w:val="center"/>
              <w:rPr>
                <w:color w:val="000000"/>
                <w:sz w:val="18"/>
                <w:szCs w:val="18"/>
                <w:lang w:eastAsia="pl-PL"/>
              </w:rPr>
            </w:pPr>
            <w:r w:rsidRPr="00D30CDC">
              <w:rPr>
                <w:color w:val="000000"/>
                <w:sz w:val="18"/>
                <w:szCs w:val="18"/>
                <w:lang w:eastAsia="pl-PL"/>
              </w:rPr>
              <w:t>7-10 ha</w:t>
            </w:r>
          </w:p>
        </w:tc>
        <w:tc>
          <w:tcPr>
            <w:tcW w:w="1717"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135</w:t>
            </w:r>
          </w:p>
        </w:tc>
        <w:tc>
          <w:tcPr>
            <w:tcW w:w="1718"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132</w:t>
            </w:r>
          </w:p>
        </w:tc>
        <w:tc>
          <w:tcPr>
            <w:tcW w:w="1717" w:type="dxa"/>
            <w:noWrap/>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20,8</w:t>
            </w:r>
          </w:p>
        </w:tc>
        <w:tc>
          <w:tcPr>
            <w:tcW w:w="1718" w:type="dxa"/>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20,3</w:t>
            </w:r>
          </w:p>
        </w:tc>
      </w:tr>
      <w:tr w:rsidR="0010427B" w:rsidRPr="00D30CDC" w:rsidTr="003854DA">
        <w:trPr>
          <w:trHeight w:val="431"/>
          <w:jc w:val="center"/>
        </w:trPr>
        <w:tc>
          <w:tcPr>
            <w:tcW w:w="2287" w:type="dxa"/>
            <w:vAlign w:val="center"/>
          </w:tcPr>
          <w:p w:rsidR="0010427B" w:rsidRPr="00D30CDC" w:rsidRDefault="0010427B" w:rsidP="003854DA">
            <w:pPr>
              <w:spacing w:line="276" w:lineRule="auto"/>
              <w:jc w:val="center"/>
              <w:rPr>
                <w:color w:val="000000"/>
                <w:sz w:val="18"/>
                <w:szCs w:val="18"/>
                <w:lang w:eastAsia="pl-PL"/>
              </w:rPr>
            </w:pPr>
            <w:r w:rsidRPr="00D30CDC">
              <w:rPr>
                <w:color w:val="000000"/>
                <w:sz w:val="18"/>
                <w:szCs w:val="18"/>
                <w:lang w:eastAsia="pl-PL"/>
              </w:rPr>
              <w:t>10 -15 ha</w:t>
            </w:r>
          </w:p>
        </w:tc>
        <w:tc>
          <w:tcPr>
            <w:tcW w:w="1717"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95</w:t>
            </w:r>
          </w:p>
        </w:tc>
        <w:tc>
          <w:tcPr>
            <w:tcW w:w="1718"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94</w:t>
            </w:r>
          </w:p>
        </w:tc>
        <w:tc>
          <w:tcPr>
            <w:tcW w:w="1717" w:type="dxa"/>
            <w:noWrap/>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14,6</w:t>
            </w:r>
          </w:p>
        </w:tc>
        <w:tc>
          <w:tcPr>
            <w:tcW w:w="1718" w:type="dxa"/>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14,5</w:t>
            </w:r>
          </w:p>
        </w:tc>
      </w:tr>
      <w:tr w:rsidR="0010427B" w:rsidRPr="00D30CDC" w:rsidTr="003854DA">
        <w:trPr>
          <w:trHeight w:val="430"/>
          <w:jc w:val="center"/>
        </w:trPr>
        <w:tc>
          <w:tcPr>
            <w:tcW w:w="2287" w:type="dxa"/>
            <w:vAlign w:val="center"/>
          </w:tcPr>
          <w:p w:rsidR="0010427B" w:rsidRPr="00D30CDC" w:rsidRDefault="0010427B" w:rsidP="003854DA">
            <w:pPr>
              <w:spacing w:line="276" w:lineRule="auto"/>
              <w:jc w:val="center"/>
              <w:rPr>
                <w:color w:val="000000"/>
                <w:sz w:val="18"/>
                <w:szCs w:val="18"/>
                <w:lang w:eastAsia="pl-PL"/>
              </w:rPr>
            </w:pPr>
            <w:r w:rsidRPr="00D30CDC">
              <w:rPr>
                <w:color w:val="000000"/>
                <w:sz w:val="18"/>
                <w:szCs w:val="18"/>
                <w:lang w:eastAsia="pl-PL"/>
              </w:rPr>
              <w:t>15 ha i więcej</w:t>
            </w:r>
          </w:p>
        </w:tc>
        <w:tc>
          <w:tcPr>
            <w:tcW w:w="1717"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60</w:t>
            </w:r>
          </w:p>
        </w:tc>
        <w:tc>
          <w:tcPr>
            <w:tcW w:w="1718" w:type="dxa"/>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60</w:t>
            </w:r>
          </w:p>
        </w:tc>
        <w:tc>
          <w:tcPr>
            <w:tcW w:w="1717" w:type="dxa"/>
            <w:noWrap/>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9,2</w:t>
            </w:r>
          </w:p>
        </w:tc>
        <w:tc>
          <w:tcPr>
            <w:tcW w:w="1718" w:type="dxa"/>
            <w:vAlign w:val="center"/>
          </w:tcPr>
          <w:p w:rsidR="0010427B" w:rsidRPr="00C45FAF" w:rsidRDefault="0010427B" w:rsidP="003854DA">
            <w:pPr>
              <w:pStyle w:val="ListParagraph"/>
              <w:spacing w:before="120" w:line="276" w:lineRule="auto"/>
              <w:ind w:left="0"/>
              <w:jc w:val="center"/>
              <w:rPr>
                <w:bCs/>
                <w:color w:val="222222"/>
                <w:sz w:val="18"/>
                <w:szCs w:val="18"/>
              </w:rPr>
            </w:pPr>
            <w:r w:rsidRPr="00C45FAF">
              <w:rPr>
                <w:bCs/>
                <w:color w:val="222222"/>
                <w:sz w:val="18"/>
                <w:szCs w:val="18"/>
              </w:rPr>
              <w:t>9,2</w:t>
            </w:r>
          </w:p>
        </w:tc>
      </w:tr>
      <w:tr w:rsidR="0010427B" w:rsidRPr="00D30CDC" w:rsidTr="003854DA">
        <w:trPr>
          <w:trHeight w:val="431"/>
          <w:jc w:val="center"/>
        </w:trPr>
        <w:tc>
          <w:tcPr>
            <w:tcW w:w="2287" w:type="dxa"/>
            <w:tcBorders>
              <w:bottom w:val="single" w:sz="12" w:space="0" w:color="auto"/>
            </w:tcBorders>
            <w:shd w:val="clear" w:color="auto" w:fill="F2F2F2"/>
            <w:vAlign w:val="center"/>
          </w:tcPr>
          <w:p w:rsidR="0010427B" w:rsidRPr="00D30CDC" w:rsidRDefault="0010427B" w:rsidP="003854DA">
            <w:pPr>
              <w:spacing w:line="276" w:lineRule="auto"/>
              <w:jc w:val="center"/>
              <w:rPr>
                <w:b/>
                <w:color w:val="000000"/>
                <w:sz w:val="18"/>
                <w:szCs w:val="18"/>
                <w:lang w:eastAsia="pl-PL"/>
              </w:rPr>
            </w:pPr>
            <w:r w:rsidRPr="00D30CDC">
              <w:rPr>
                <w:b/>
                <w:color w:val="000000"/>
                <w:sz w:val="18"/>
                <w:szCs w:val="18"/>
                <w:lang w:eastAsia="pl-PL"/>
              </w:rPr>
              <w:t>Razem</w:t>
            </w:r>
          </w:p>
        </w:tc>
        <w:tc>
          <w:tcPr>
            <w:tcW w:w="1717" w:type="dxa"/>
            <w:tcBorders>
              <w:bottom w:val="single" w:sz="12" w:space="0" w:color="auto"/>
            </w:tcBorders>
            <w:shd w:val="clear" w:color="auto" w:fill="F2F2F2"/>
            <w:vAlign w:val="center"/>
          </w:tcPr>
          <w:p w:rsidR="0010427B" w:rsidRPr="00C45FAF" w:rsidRDefault="0010427B" w:rsidP="003854DA">
            <w:pPr>
              <w:pStyle w:val="ListParagraph"/>
              <w:spacing w:line="276" w:lineRule="auto"/>
              <w:ind w:left="0"/>
              <w:jc w:val="center"/>
              <w:rPr>
                <w:bCs/>
                <w:color w:val="222222"/>
                <w:sz w:val="18"/>
                <w:szCs w:val="18"/>
              </w:rPr>
            </w:pPr>
            <w:r w:rsidRPr="00C45FAF">
              <w:rPr>
                <w:bCs/>
                <w:color w:val="222222"/>
                <w:sz w:val="18"/>
                <w:szCs w:val="18"/>
              </w:rPr>
              <w:t>650</w:t>
            </w:r>
          </w:p>
        </w:tc>
        <w:tc>
          <w:tcPr>
            <w:tcW w:w="1718" w:type="dxa"/>
            <w:tcBorders>
              <w:bottom w:val="single" w:sz="12" w:space="0" w:color="auto"/>
            </w:tcBorders>
            <w:shd w:val="clear" w:color="auto" w:fill="F2F2F2"/>
            <w:vAlign w:val="center"/>
          </w:tcPr>
          <w:p w:rsidR="0010427B" w:rsidRPr="00C45FAF" w:rsidRDefault="0010427B" w:rsidP="003854DA">
            <w:pPr>
              <w:spacing w:line="276" w:lineRule="auto"/>
              <w:jc w:val="center"/>
              <w:rPr>
                <w:color w:val="000000"/>
                <w:sz w:val="18"/>
                <w:szCs w:val="18"/>
                <w:lang w:eastAsia="pl-PL"/>
              </w:rPr>
            </w:pPr>
            <w:r w:rsidRPr="00C45FAF">
              <w:rPr>
                <w:color w:val="000000"/>
                <w:sz w:val="18"/>
                <w:szCs w:val="18"/>
                <w:lang w:eastAsia="pl-PL"/>
              </w:rPr>
              <w:t>649</w:t>
            </w:r>
          </w:p>
        </w:tc>
        <w:tc>
          <w:tcPr>
            <w:tcW w:w="1717" w:type="dxa"/>
            <w:tcBorders>
              <w:bottom w:val="single" w:sz="12" w:space="0" w:color="auto"/>
            </w:tcBorders>
            <w:shd w:val="clear" w:color="auto" w:fill="F2F2F2"/>
            <w:noWrap/>
            <w:vAlign w:val="center"/>
          </w:tcPr>
          <w:p w:rsidR="0010427B" w:rsidRPr="00C45FAF" w:rsidRDefault="0010427B" w:rsidP="003854DA">
            <w:pPr>
              <w:spacing w:line="276" w:lineRule="auto"/>
              <w:jc w:val="center"/>
              <w:rPr>
                <w:color w:val="000000"/>
                <w:sz w:val="18"/>
                <w:szCs w:val="18"/>
                <w:lang w:eastAsia="pl-PL"/>
              </w:rPr>
            </w:pPr>
            <w:r w:rsidRPr="00C45FAF">
              <w:rPr>
                <w:color w:val="000000"/>
                <w:sz w:val="18"/>
                <w:szCs w:val="18"/>
                <w:lang w:eastAsia="pl-PL"/>
              </w:rPr>
              <w:t>100</w:t>
            </w:r>
          </w:p>
        </w:tc>
        <w:tc>
          <w:tcPr>
            <w:tcW w:w="1718" w:type="dxa"/>
            <w:tcBorders>
              <w:bottom w:val="single" w:sz="12" w:space="0" w:color="auto"/>
            </w:tcBorders>
            <w:shd w:val="clear" w:color="auto" w:fill="F2F2F2"/>
            <w:vAlign w:val="center"/>
          </w:tcPr>
          <w:p w:rsidR="0010427B" w:rsidRPr="00C45FAF" w:rsidRDefault="0010427B" w:rsidP="003854DA">
            <w:pPr>
              <w:spacing w:line="276" w:lineRule="auto"/>
              <w:jc w:val="center"/>
              <w:rPr>
                <w:color w:val="000000"/>
                <w:sz w:val="18"/>
                <w:szCs w:val="18"/>
                <w:lang w:eastAsia="pl-PL"/>
              </w:rPr>
            </w:pPr>
            <w:r w:rsidRPr="00C45FAF">
              <w:rPr>
                <w:color w:val="000000"/>
                <w:sz w:val="18"/>
                <w:szCs w:val="18"/>
                <w:lang w:eastAsia="pl-PL"/>
              </w:rPr>
              <w:t>100</w:t>
            </w:r>
          </w:p>
        </w:tc>
      </w:tr>
    </w:tbl>
    <w:p w:rsidR="0010427B" w:rsidRPr="00A05134" w:rsidRDefault="0010427B" w:rsidP="001B3A15">
      <w:pPr>
        <w:pStyle w:val="BodyText"/>
        <w:spacing w:line="360" w:lineRule="auto"/>
        <w:jc w:val="center"/>
        <w:rPr>
          <w:b/>
          <w:sz w:val="16"/>
          <w:szCs w:val="16"/>
        </w:rPr>
      </w:pPr>
      <w:r w:rsidRPr="00A05134">
        <w:rPr>
          <w:sz w:val="16"/>
          <w:szCs w:val="16"/>
        </w:rPr>
        <w:t>źródło: UG Pępowo, 201</w:t>
      </w:r>
      <w:r>
        <w:rPr>
          <w:sz w:val="16"/>
          <w:szCs w:val="16"/>
        </w:rPr>
        <w:t>2</w:t>
      </w:r>
    </w:p>
    <w:p w:rsidR="0010427B" w:rsidRPr="00CE7BD5" w:rsidRDefault="0010427B" w:rsidP="001B3A15">
      <w:pPr>
        <w:pStyle w:val="BodyText"/>
        <w:spacing w:line="360" w:lineRule="auto"/>
        <w:ind w:firstLine="426"/>
        <w:jc w:val="both"/>
        <w:rPr>
          <w:sz w:val="22"/>
          <w:szCs w:val="22"/>
        </w:rPr>
      </w:pPr>
      <w:r w:rsidRPr="00CE7BD5">
        <w:rPr>
          <w:sz w:val="22"/>
          <w:szCs w:val="22"/>
        </w:rPr>
        <w:t>Do najważniejszych roślin uprawianych w gminie zaliczamy zboża. W strukturze upraw dominuje pszenica ozima, która stanowi 36% zasiewów. Duży udział ma pszenżyto ozime (20%) oraz mieszanki zbóż 17%. Znacząca jest również uprawa jęczmienia jarego – 16% (Ryc. 3.).</w:t>
      </w:r>
    </w:p>
    <w:p w:rsidR="0010427B" w:rsidRDefault="0010427B" w:rsidP="004669C4">
      <w:pPr>
        <w:pStyle w:val="BodyText"/>
        <w:jc w:val="center"/>
        <w:rPr>
          <w:b/>
          <w:noProof/>
          <w:lang w:eastAsia="pl-PL"/>
        </w:rPr>
      </w:pPr>
      <w:r w:rsidRPr="00AD0070">
        <w:rPr>
          <w:b/>
          <w:noProof/>
          <w:lang w:eastAsia="pl-PL"/>
        </w:rPr>
        <w:pict>
          <v:shape id="_x0000_i1033" type="#_x0000_t75" style="width:378pt;height:265.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">
            <v:imagedata r:id="rId35" o:title="" croptop="-19236f" cropbottom="-13764f" cropleft="-5426f" cropright="-1476f"/>
            <o:lock v:ext="edit" aspectratio="f"/>
          </v:shape>
        </w:pict>
      </w:r>
    </w:p>
    <w:p w:rsidR="0010427B" w:rsidRDefault="0010427B" w:rsidP="00C135EC">
      <w:pPr>
        <w:pStyle w:val="RysunkiiRyciny"/>
        <w:outlineLvl w:val="0"/>
      </w:pPr>
      <w:bookmarkStart w:id="48" w:name="_Toc356302317"/>
      <w:r w:rsidRPr="008E1F9B">
        <w:t>Ryc.</w:t>
      </w:r>
      <w:r>
        <w:t>3.</w:t>
      </w:r>
      <w:r w:rsidRPr="008E1F9B">
        <w:t xml:space="preserve"> Struktura </w:t>
      </w:r>
      <w:r>
        <w:t xml:space="preserve">głównych </w:t>
      </w:r>
      <w:r w:rsidRPr="008E1F9B">
        <w:t xml:space="preserve">upraw w gminie </w:t>
      </w:r>
      <w:r>
        <w:t>Pępowo</w:t>
      </w:r>
      <w:bookmarkEnd w:id="48"/>
    </w:p>
    <w:p w:rsidR="0010427B" w:rsidRPr="00AF7C3E" w:rsidRDefault="0010427B" w:rsidP="006A4720">
      <w:pPr>
        <w:pStyle w:val="BodyText"/>
        <w:spacing w:after="0"/>
        <w:jc w:val="center"/>
        <w:rPr>
          <w:b/>
          <w:sz w:val="16"/>
          <w:szCs w:val="16"/>
        </w:rPr>
      </w:pPr>
      <w:r w:rsidRPr="00AF7C3E">
        <w:rPr>
          <w:sz w:val="16"/>
          <w:szCs w:val="16"/>
        </w:rPr>
        <w:t>źródło: UG Pępowo, 2010</w:t>
      </w:r>
    </w:p>
    <w:p w:rsidR="0010427B" w:rsidRDefault="0010427B" w:rsidP="00C135EC">
      <w:pPr>
        <w:pStyle w:val="Heading1"/>
      </w:pPr>
      <w:r>
        <w:br w:type="page"/>
      </w:r>
      <w:bookmarkStart w:id="49" w:name="_Toc356302209"/>
      <w:r>
        <w:t>Strategia Ochrony Środowiska dla Gminy Pępowo</w:t>
      </w:r>
      <w:bookmarkEnd w:id="49"/>
    </w:p>
    <w:p w:rsidR="0010427B" w:rsidRDefault="0010427B" w:rsidP="009C3AA1">
      <w:pPr>
        <w:ind w:firstLine="426"/>
      </w:pPr>
      <w:r w:rsidRPr="00CE7D02">
        <w:t xml:space="preserve">Racjonalna ochrona i kształtowanie środowiska to działania w ramach planistycznej strategii ochrony. U jej podstaw leży przyjęcie zasad filozofii proekologicznej, która zakłada dogłębną znajomość i poszanowanie praw przyrody oszczędne korzystanie z zasobów przyrody podporządkowanie dążeń ekonomicznych celom ekologicznym przejście na formy gospodarowania przynoszące zmniejszenie negatywnych dla </w:t>
      </w:r>
      <w:r>
        <w:t>środowiska skutków działalności człowieka.</w:t>
      </w:r>
    </w:p>
    <w:p w:rsidR="0010427B" w:rsidRDefault="0010427B" w:rsidP="00464E10">
      <w:pPr>
        <w:ind w:firstLine="426"/>
      </w:pPr>
      <w:r>
        <w:t>Proces planowania strategicznego i operacyjnego pozwala określić stan aktualny środowiska przyrodniczego, cele do osiągnięcia oraz sposób w jaki należy je realizować. Stan aktualny i cele nakreślają nam ramy procesu planowania strategicznego, natomiast sposób, w jaki chcemy to osiągnąć definiuje zakres planowania operacyjnego. Planowanie strategiczne określa długoterminową wizję</w:t>
      </w:r>
      <w:r>
        <w:br/>
        <w:t>i misję Gminy oraz wyznacza cele strategiczne. Planowanie operacyjne transformuje cele strategiczne na realne zadania, których wykonanie zbliży do osiągnięcia celów strategicznych.</w:t>
      </w:r>
    </w:p>
    <w:p w:rsidR="0010427B" w:rsidRDefault="0010427B" w:rsidP="009C3AA1">
      <w:pPr>
        <w:ind w:firstLine="426"/>
      </w:pPr>
      <w:r>
        <w:t>W celu opracowania dokumentów strategicznych przyjmuje się na ogół trójstopniową hierarchię celów: cel nadrzędny, cele systemowe (ekologiczne) oraz kierunki działań. Na proces planowania nakładają się również uwarunkowania wynikające z istniejących programów sektorowych, planów</w:t>
      </w:r>
      <w:r>
        <w:br/>
        <w:t>i programów wyższego szczebla. Formułowane cele i zadania są pochodną obecnego stanu i zagrożeń środowiska na terenie gminy. Specyfika przeważającej działalności gospodarczej oraz charakterystyka funkcjonalna gminy warunkuje kierunki działań i zadania jakie należy wykonać, aby we właściwy sposób przeciwdziałać degradacji środowiska, dążyć do poprawy jego stanu, a tym samym do poprawy jakości życia mieszkańców gminy.</w:t>
      </w:r>
    </w:p>
    <w:p w:rsidR="0010427B" w:rsidRDefault="0010427B" w:rsidP="009C3AA1">
      <w:pPr>
        <w:spacing w:after="120"/>
        <w:ind w:firstLine="426"/>
      </w:pPr>
      <w:r>
        <w:rPr>
          <w:noProof/>
          <w:lang w:eastAsia="pl-PL"/>
        </w:rPr>
        <w:pict>
          <v:rect id="Rectangle 2" o:spid="_x0000_s1033" style="position:absolute;left:0;text-align:left;margin-left:-1.1pt;margin-top:22.7pt;width:450.75pt;height:58.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" strokeweight="2.5pt">
            <v:shadow color="#868686"/>
            <v:textbox style="mso-next-textbox:#Rectangle 2">
              <w:txbxContent>
                <w:p w:rsidR="0010427B" w:rsidRDefault="0010427B" w:rsidP="00BF399D">
                  <w:pPr>
                    <w:spacing w:before="120"/>
                    <w:jc w:val="center"/>
                  </w:pPr>
                  <w:r>
                    <w:rPr>
                      <w:b/>
                      <w:bCs/>
                    </w:rPr>
                    <w:t>ZRÓWNOWAŻONY ROZWÓJ SPOŁECZNO-GOSPODARCZY GMINY PĘPOWO ZGODNY Z OCHRONĄ ŚRODOWISKA</w:t>
                  </w:r>
                </w:p>
              </w:txbxContent>
            </v:textbox>
          </v:rect>
        </w:pict>
      </w:r>
      <w:r>
        <w:rPr>
          <w:b/>
          <w:bCs/>
        </w:rPr>
        <w:t xml:space="preserve">Cel nadrzędny </w:t>
      </w:r>
      <w:r>
        <w:t>Gminy Pępowo został zdefiniowany, jako:</w:t>
      </w:r>
    </w:p>
    <w:p w:rsidR="0010427B" w:rsidRDefault="0010427B" w:rsidP="009C3AA1">
      <w:pPr>
        <w:spacing w:after="120"/>
        <w:ind w:firstLine="426"/>
      </w:pPr>
    </w:p>
    <w:p w:rsidR="0010427B" w:rsidRDefault="0010427B" w:rsidP="009C3AA1">
      <w:pPr>
        <w:ind w:firstLine="426"/>
      </w:pPr>
    </w:p>
    <w:p w:rsidR="0010427B" w:rsidRDefault="0010427B" w:rsidP="009C3AA1"/>
    <w:p w:rsidR="0010427B" w:rsidRDefault="0010427B" w:rsidP="009C3AA1">
      <w:pPr>
        <w:spacing w:before="120"/>
        <w:ind w:firstLine="426"/>
      </w:pPr>
      <w:r>
        <w:rPr>
          <w:b/>
          <w:bCs/>
        </w:rPr>
        <w:t xml:space="preserve">Cele ekologiczne </w:t>
      </w:r>
      <w:r>
        <w:t>wyznaczają stan, jaki należy osiągnąć w horyzoncie czasowym 4-8 letnim. Cele opracowano na podstawie analizy stanu środowiska przyrodniczego, obszarów problemowych występujących na badanym terenie, kierunków rozwoju oraz informacji w zakresie planowanych inwestycji w dziedzinie ochrony środowiska przez Urząd Gminy Pępowo. Na poszczególne cele systemowe składają się kierunki działań, a w ramach tych konkretne zadania, poprzez które będą realizowane. Cele systemowe zostały określone w niniejszym rozdziale z podziałem na poszczególne komponenty.</w:t>
      </w:r>
    </w:p>
    <w:p w:rsidR="0010427B" w:rsidRPr="009C3AA1" w:rsidRDefault="0010427B" w:rsidP="009C3AA1">
      <w:pPr>
        <w:ind w:firstLine="426"/>
      </w:pPr>
      <w:r>
        <w:t>W nowym harmonogramie działań na lata 2013-2016 ujęto poszczególne zadania niezbędne do osiągnięcia założonych celów wraz z szacunkowymi kosztami realizacji zadań w poszczególnych latach, potencjalnymi źródłami ich finansowania oraz jednostką odpowiedzialną za ich realizację.</w:t>
      </w:r>
    </w:p>
    <w:p w:rsidR="0010427B" w:rsidRDefault="0010427B">
      <w:pPr>
        <w:spacing w:line="240" w:lineRule="auto"/>
        <w:jc w:val="left"/>
        <w:rPr>
          <w:rFonts w:ascii="Cambria" w:hAnsi="Cambria"/>
          <w:b/>
          <w:bCs/>
          <w:szCs w:val="26"/>
        </w:rPr>
      </w:pPr>
      <w:r>
        <w:br w:type="page"/>
      </w:r>
    </w:p>
    <w:p w:rsidR="0010427B" w:rsidRDefault="0010427B" w:rsidP="00C135EC">
      <w:pPr>
        <w:pStyle w:val="Heading2"/>
        <w:numPr>
          <w:ilvl w:val="1"/>
          <w:numId w:val="1"/>
        </w:numPr>
      </w:pPr>
      <w:bookmarkStart w:id="50" w:name="_Toc356302210"/>
      <w:r w:rsidRPr="00564FEE">
        <w:t>Wody powierzchniowe i podziemne</w:t>
      </w:r>
      <w:bookmarkEnd w:id="50"/>
    </w:p>
    <w:p w:rsidR="0010427B" w:rsidRDefault="0010427B" w:rsidP="00C135EC">
      <w:pPr>
        <w:pStyle w:val="Heading3"/>
      </w:pPr>
      <w:bookmarkStart w:id="51" w:name="_Toc356302211"/>
      <w:r w:rsidRPr="00BC0275">
        <w:t>Presja</w:t>
      </w:r>
      <w:bookmarkEnd w:id="51"/>
    </w:p>
    <w:p w:rsidR="0010427B" w:rsidRPr="00747A21" w:rsidRDefault="0010427B" w:rsidP="00AF7C3E">
      <w:pPr>
        <w:ind w:firstLine="425"/>
      </w:pPr>
      <w:r w:rsidRPr="00747A21">
        <w:t>Na jakość wód powierzchniowych i podziemnych wpływa sposób</w:t>
      </w:r>
      <w:r>
        <w:t xml:space="preserve"> prowadzenia gospodarki wodno-</w:t>
      </w:r>
      <w:r w:rsidRPr="00747A21">
        <w:t xml:space="preserve">ściekowej w </w:t>
      </w:r>
      <w:r>
        <w:t>gminie Pępowo</w:t>
      </w:r>
      <w:r w:rsidRPr="00747A21">
        <w:t>.</w:t>
      </w:r>
      <w:r>
        <w:t xml:space="preserve"> Duże zagrożenie stanowią także powierzchniowe spływy z pól uprawnych, ścieki bytowe z nieszczelnych zbiorników bezodpływowych.</w:t>
      </w:r>
    </w:p>
    <w:p w:rsidR="0010427B" w:rsidRDefault="0010427B" w:rsidP="00AF7C3E">
      <w:pPr>
        <w:ind w:firstLine="425"/>
      </w:pPr>
      <w:r w:rsidRPr="003F6F1D">
        <w:rPr>
          <w:color w:val="000000"/>
        </w:rPr>
        <w:t>Głównym</w:t>
      </w:r>
      <w:r>
        <w:rPr>
          <w:color w:val="000000"/>
        </w:rPr>
        <w:t>i źródłami zaopatrzenia w wodę g</w:t>
      </w:r>
      <w:r w:rsidRPr="003F6F1D">
        <w:rPr>
          <w:color w:val="000000"/>
        </w:rPr>
        <w:t>miny Pępowo</w:t>
      </w:r>
      <w:r w:rsidRPr="003F6F1D">
        <w:rPr>
          <w:color w:val="993300"/>
        </w:rPr>
        <w:t xml:space="preserve"> </w:t>
      </w:r>
      <w:r w:rsidRPr="003F6F1D">
        <w:t>są czwartorzędowe</w:t>
      </w:r>
      <w:r>
        <w:t>,</w:t>
      </w:r>
      <w:r w:rsidRPr="003879A9">
        <w:t xml:space="preserve"> </w:t>
      </w:r>
      <w:r>
        <w:t>plejstoceńskie</w:t>
      </w:r>
      <w:r w:rsidRPr="003F6F1D">
        <w:t xml:space="preserve"> zasoby wód podziemnych</w:t>
      </w:r>
      <w:r>
        <w:t xml:space="preserve">, które czerpane są z czterech </w:t>
      </w:r>
      <w:r w:rsidRPr="003F6F1D">
        <w:t>uję</w:t>
      </w:r>
      <w:r>
        <w:t xml:space="preserve">ć zlokalizowanych </w:t>
      </w:r>
      <w:r w:rsidRPr="003F6F1D">
        <w:t>w miejscowościach:</w:t>
      </w:r>
      <w:r w:rsidRPr="003F6F1D">
        <w:rPr>
          <w:b/>
        </w:rPr>
        <w:t xml:space="preserve"> </w:t>
      </w:r>
      <w:r w:rsidRPr="003F6F1D">
        <w:t xml:space="preserve">Krzyżanki, Pępowo, Siedlec, </w:t>
      </w:r>
      <w:r>
        <w:t xml:space="preserve">Wilkonice. </w:t>
      </w:r>
      <w:r w:rsidRPr="00AF7C3E">
        <w:t>(</w:t>
      </w:r>
      <w:r>
        <w:t>Tabela</w:t>
      </w:r>
      <w:r w:rsidRPr="00AF7C3E">
        <w:t xml:space="preserve"> 1</w:t>
      </w:r>
      <w:r>
        <w:t>2</w:t>
      </w:r>
      <w:r w:rsidRPr="00AF7C3E">
        <w:t>.).</w:t>
      </w:r>
    </w:p>
    <w:p w:rsidR="0010427B" w:rsidRPr="008D0E0E" w:rsidRDefault="0010427B" w:rsidP="00C135EC">
      <w:pPr>
        <w:pStyle w:val="Tabela"/>
        <w:outlineLvl w:val="0"/>
      </w:pPr>
      <w:bookmarkStart w:id="52" w:name="_Toc253651124"/>
      <w:bookmarkStart w:id="53" w:name="_Toc356302336"/>
      <w:r>
        <w:t>Tabela</w:t>
      </w:r>
      <w:r w:rsidRPr="008D0E0E">
        <w:t xml:space="preserve"> 12. Stacje uzdatniania wody na obszarze gminy </w:t>
      </w:r>
      <w:bookmarkEnd w:id="52"/>
      <w:r w:rsidRPr="008D0E0E">
        <w:t>Pępowo</w:t>
      </w:r>
      <w:bookmarkEnd w:id="53"/>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2868"/>
        <w:gridCol w:w="6420"/>
      </w:tblGrid>
      <w:tr w:rsidR="0010427B" w:rsidRPr="00B265F4" w:rsidTr="00FE7EEC">
        <w:trPr>
          <w:trHeight w:val="474"/>
          <w:tblHeader/>
          <w:jc w:val="center"/>
        </w:trPr>
        <w:tc>
          <w:tcPr>
            <w:tcW w:w="1544" w:type="pct"/>
            <w:tcBorders>
              <w:top w:val="single" w:sz="12" w:space="0" w:color="auto"/>
              <w:bottom w:val="single" w:sz="12" w:space="0" w:color="auto"/>
            </w:tcBorders>
            <w:vAlign w:val="center"/>
          </w:tcPr>
          <w:p w:rsidR="0010427B" w:rsidRPr="00B265F4" w:rsidRDefault="0010427B" w:rsidP="00B265F4">
            <w:pPr>
              <w:spacing w:line="276" w:lineRule="auto"/>
              <w:jc w:val="center"/>
              <w:rPr>
                <w:b/>
                <w:sz w:val="18"/>
                <w:szCs w:val="18"/>
              </w:rPr>
            </w:pPr>
            <w:r w:rsidRPr="00B265F4">
              <w:rPr>
                <w:b/>
                <w:sz w:val="18"/>
                <w:szCs w:val="18"/>
              </w:rPr>
              <w:t>Nazwa stacji uzdatniania wody</w:t>
            </w:r>
          </w:p>
        </w:tc>
        <w:tc>
          <w:tcPr>
            <w:tcW w:w="3456" w:type="pct"/>
            <w:tcBorders>
              <w:top w:val="single" w:sz="12" w:space="0" w:color="auto"/>
              <w:bottom w:val="single" w:sz="12" w:space="0" w:color="auto"/>
            </w:tcBorders>
            <w:vAlign w:val="center"/>
          </w:tcPr>
          <w:p w:rsidR="0010427B" w:rsidRPr="00B265F4" w:rsidRDefault="0010427B" w:rsidP="00B265F4">
            <w:pPr>
              <w:spacing w:line="276" w:lineRule="auto"/>
              <w:jc w:val="center"/>
              <w:rPr>
                <w:b/>
                <w:sz w:val="18"/>
                <w:szCs w:val="18"/>
              </w:rPr>
            </w:pPr>
            <w:r w:rsidRPr="00B265F4">
              <w:rPr>
                <w:b/>
                <w:sz w:val="18"/>
                <w:szCs w:val="18"/>
              </w:rPr>
              <w:t>Miejscowości zasilane z poszczególnych stacji</w:t>
            </w:r>
          </w:p>
        </w:tc>
      </w:tr>
      <w:tr w:rsidR="0010427B" w:rsidRPr="00B265F4" w:rsidTr="00FE7EEC">
        <w:trPr>
          <w:trHeight w:val="805"/>
          <w:jc w:val="center"/>
        </w:trPr>
        <w:tc>
          <w:tcPr>
            <w:tcW w:w="1544" w:type="pct"/>
            <w:tcBorders>
              <w:top w:val="single" w:sz="12" w:space="0" w:color="auto"/>
            </w:tcBorders>
            <w:vAlign w:val="center"/>
          </w:tcPr>
          <w:p w:rsidR="0010427B" w:rsidRPr="00B265F4" w:rsidRDefault="0010427B" w:rsidP="00B265F4">
            <w:pPr>
              <w:spacing w:before="120" w:after="120" w:line="276" w:lineRule="auto"/>
              <w:jc w:val="center"/>
              <w:rPr>
                <w:sz w:val="18"/>
                <w:szCs w:val="18"/>
              </w:rPr>
            </w:pPr>
            <w:r w:rsidRPr="00B265F4">
              <w:rPr>
                <w:sz w:val="18"/>
                <w:szCs w:val="18"/>
              </w:rPr>
              <w:t>Krzyżanki</w:t>
            </w:r>
          </w:p>
        </w:tc>
        <w:tc>
          <w:tcPr>
            <w:tcW w:w="3456" w:type="pct"/>
            <w:tcBorders>
              <w:top w:val="single" w:sz="12" w:space="0" w:color="auto"/>
            </w:tcBorders>
            <w:vAlign w:val="center"/>
          </w:tcPr>
          <w:p w:rsidR="0010427B" w:rsidRPr="00B265F4" w:rsidRDefault="0010427B" w:rsidP="00B265F4">
            <w:pPr>
              <w:spacing w:line="276" w:lineRule="auto"/>
              <w:jc w:val="center"/>
              <w:rPr>
                <w:sz w:val="18"/>
                <w:szCs w:val="18"/>
              </w:rPr>
            </w:pPr>
            <w:r w:rsidRPr="00B265F4">
              <w:rPr>
                <w:sz w:val="18"/>
                <w:szCs w:val="18"/>
              </w:rPr>
              <w:t>Chwałkowo, Czeluścinek, Gębice, Krzekotowice, Krzyżanki, Magdalenki, Potarzyca, Posadowo, Skoraszewice oraz Pępowo – Anielin</w:t>
            </w:r>
          </w:p>
        </w:tc>
      </w:tr>
      <w:tr w:rsidR="0010427B" w:rsidRPr="00B265F4" w:rsidTr="00FE7EEC">
        <w:trPr>
          <w:trHeight w:val="501"/>
          <w:jc w:val="center"/>
        </w:trPr>
        <w:tc>
          <w:tcPr>
            <w:tcW w:w="1544" w:type="pct"/>
            <w:vAlign w:val="center"/>
          </w:tcPr>
          <w:p w:rsidR="0010427B" w:rsidRPr="00B265F4" w:rsidRDefault="0010427B" w:rsidP="00B265F4">
            <w:pPr>
              <w:spacing w:before="120" w:after="120" w:line="276" w:lineRule="auto"/>
              <w:jc w:val="center"/>
              <w:rPr>
                <w:sz w:val="18"/>
                <w:szCs w:val="18"/>
              </w:rPr>
            </w:pPr>
            <w:r w:rsidRPr="00B265F4">
              <w:rPr>
                <w:sz w:val="18"/>
                <w:szCs w:val="18"/>
              </w:rPr>
              <w:t>Pępowo</w:t>
            </w:r>
          </w:p>
        </w:tc>
        <w:tc>
          <w:tcPr>
            <w:tcW w:w="3456" w:type="pct"/>
            <w:vAlign w:val="center"/>
          </w:tcPr>
          <w:p w:rsidR="0010427B" w:rsidRPr="00B265F4" w:rsidRDefault="0010427B" w:rsidP="00B265F4">
            <w:pPr>
              <w:spacing w:line="276" w:lineRule="auto"/>
              <w:jc w:val="center"/>
              <w:rPr>
                <w:sz w:val="18"/>
                <w:szCs w:val="18"/>
              </w:rPr>
            </w:pPr>
            <w:r w:rsidRPr="00B265F4">
              <w:rPr>
                <w:sz w:val="18"/>
                <w:szCs w:val="18"/>
              </w:rPr>
              <w:t>Pępowo</w:t>
            </w:r>
          </w:p>
        </w:tc>
      </w:tr>
      <w:tr w:rsidR="0010427B" w:rsidRPr="00B265F4" w:rsidTr="00FE7EEC">
        <w:trPr>
          <w:jc w:val="center"/>
        </w:trPr>
        <w:tc>
          <w:tcPr>
            <w:tcW w:w="1544" w:type="pct"/>
            <w:vAlign w:val="center"/>
          </w:tcPr>
          <w:p w:rsidR="0010427B" w:rsidRPr="00B265F4" w:rsidRDefault="0010427B" w:rsidP="00B265F4">
            <w:pPr>
              <w:spacing w:before="120" w:after="120" w:line="276" w:lineRule="auto"/>
              <w:jc w:val="center"/>
              <w:rPr>
                <w:sz w:val="18"/>
                <w:szCs w:val="18"/>
              </w:rPr>
            </w:pPr>
            <w:r w:rsidRPr="00B265F4">
              <w:rPr>
                <w:sz w:val="18"/>
                <w:szCs w:val="18"/>
              </w:rPr>
              <w:t>Siedlec</w:t>
            </w:r>
          </w:p>
        </w:tc>
        <w:tc>
          <w:tcPr>
            <w:tcW w:w="3456" w:type="pct"/>
            <w:vAlign w:val="center"/>
          </w:tcPr>
          <w:p w:rsidR="0010427B" w:rsidRPr="00B265F4" w:rsidRDefault="0010427B" w:rsidP="00B265F4">
            <w:pPr>
              <w:spacing w:line="276" w:lineRule="auto"/>
              <w:jc w:val="center"/>
              <w:rPr>
                <w:sz w:val="18"/>
                <w:szCs w:val="18"/>
              </w:rPr>
            </w:pPr>
            <w:r w:rsidRPr="00B265F4">
              <w:rPr>
                <w:sz w:val="18"/>
                <w:szCs w:val="18"/>
              </w:rPr>
              <w:t>Babkowice, Gumienice, Kościuszkowo, Ludwinowo, Siedlec</w:t>
            </w:r>
          </w:p>
        </w:tc>
      </w:tr>
      <w:tr w:rsidR="0010427B" w:rsidRPr="00B265F4" w:rsidTr="00FE7EEC">
        <w:trPr>
          <w:jc w:val="center"/>
        </w:trPr>
        <w:tc>
          <w:tcPr>
            <w:tcW w:w="1544" w:type="pct"/>
            <w:tcBorders>
              <w:bottom w:val="single" w:sz="12" w:space="0" w:color="auto"/>
            </w:tcBorders>
            <w:vAlign w:val="center"/>
          </w:tcPr>
          <w:p w:rsidR="0010427B" w:rsidRPr="00B265F4" w:rsidRDefault="0010427B" w:rsidP="00B265F4">
            <w:pPr>
              <w:spacing w:before="120" w:after="120" w:line="276" w:lineRule="auto"/>
              <w:jc w:val="center"/>
              <w:rPr>
                <w:sz w:val="18"/>
                <w:szCs w:val="18"/>
              </w:rPr>
            </w:pPr>
            <w:r w:rsidRPr="00B265F4">
              <w:rPr>
                <w:sz w:val="18"/>
                <w:szCs w:val="18"/>
              </w:rPr>
              <w:t>Wilkonice</w:t>
            </w:r>
          </w:p>
        </w:tc>
        <w:tc>
          <w:tcPr>
            <w:tcW w:w="3456" w:type="pct"/>
            <w:tcBorders>
              <w:bottom w:val="single" w:sz="12" w:space="0" w:color="auto"/>
            </w:tcBorders>
            <w:vAlign w:val="center"/>
          </w:tcPr>
          <w:p w:rsidR="0010427B" w:rsidRPr="00B265F4" w:rsidRDefault="0010427B" w:rsidP="00B265F4">
            <w:pPr>
              <w:spacing w:line="276" w:lineRule="auto"/>
              <w:jc w:val="center"/>
              <w:rPr>
                <w:sz w:val="18"/>
                <w:szCs w:val="18"/>
              </w:rPr>
            </w:pPr>
            <w:r w:rsidRPr="00B265F4">
              <w:rPr>
                <w:sz w:val="18"/>
                <w:szCs w:val="18"/>
              </w:rPr>
              <w:t>Wilkonice, Pasierby</w:t>
            </w:r>
          </w:p>
        </w:tc>
      </w:tr>
    </w:tbl>
    <w:p w:rsidR="0010427B" w:rsidRDefault="0010427B" w:rsidP="00AF7C3E">
      <w:pPr>
        <w:jc w:val="center"/>
        <w:rPr>
          <w:sz w:val="16"/>
          <w:szCs w:val="16"/>
        </w:rPr>
      </w:pPr>
      <w:r>
        <w:rPr>
          <w:sz w:val="16"/>
          <w:szCs w:val="16"/>
        </w:rPr>
        <w:t>ź</w:t>
      </w:r>
      <w:r w:rsidRPr="00145C04">
        <w:rPr>
          <w:sz w:val="16"/>
          <w:szCs w:val="16"/>
        </w:rPr>
        <w:t xml:space="preserve">ródło: </w:t>
      </w:r>
      <w:r>
        <w:rPr>
          <w:sz w:val="16"/>
          <w:szCs w:val="16"/>
        </w:rPr>
        <w:t>Międzygminny Związek Wodociągów i Kanalizacji Wiejskich w Strzelcach Wielkich</w:t>
      </w:r>
    </w:p>
    <w:p w:rsidR="0010427B" w:rsidRDefault="0010427B" w:rsidP="00AF7C3E">
      <w:pPr>
        <w:spacing w:before="120"/>
        <w:ind w:firstLine="426"/>
      </w:pPr>
      <w:r>
        <w:t>Z poziomu czwartorzędowego, plejstoceńskiego w ramach zatwierdzonych zasobów eksploatacyjnych wód podziemnych fragmentu doliny kopalnej w rejonie miejscowości Kruczynka – Krobia – Krzyżanki – Wilkoniczki (Decyzja Ministra Ochrony Środowiska, Zasobów Naturalnych</w:t>
      </w:r>
      <w:r>
        <w:br/>
        <w:t>i Leśnictwa z dnia 26.02.1993r., znak: KDH/013/5736/93) wody pobierane są z ujęć w Krzyżankach</w:t>
      </w:r>
      <w:r>
        <w:br/>
        <w:t>i Wilkonicach. Zgodnie z pozwoleniem wodno-prawnym (Nr Decyzja OR.6223-16/10, Decyzja</w:t>
      </w:r>
      <w:r>
        <w:br/>
        <w:t>Nr OR.6223-19/10) roczny pobór wody dla ujęć Wilkonice, Krzyżanki ustalono odpowiednio:</w:t>
      </w:r>
      <w:r>
        <w:br/>
        <w:t>62 000 m</w:t>
      </w:r>
      <w:r w:rsidRPr="00DB0E93">
        <w:rPr>
          <w:vertAlign w:val="superscript"/>
        </w:rPr>
        <w:t>3</w:t>
      </w:r>
      <w:r>
        <w:t xml:space="preserve"> oraz 539 616 m</w:t>
      </w:r>
      <w:r w:rsidRPr="00DB0E93">
        <w:rPr>
          <w:vertAlign w:val="superscript"/>
        </w:rPr>
        <w:t>3</w:t>
      </w:r>
      <w:r>
        <w:t>. Wokół wspomnianych ujęć nie wyznaczono stef ochrony bezpośredniej</w:t>
      </w:r>
    </w:p>
    <w:p w:rsidR="0010427B" w:rsidRDefault="0010427B" w:rsidP="00DE6DFC">
      <w:pPr>
        <w:ind w:firstLine="426"/>
      </w:pPr>
      <w:r>
        <w:t>Dla ujęcia wód w Siedlcu zgodnie z obowiązujący pozwoleniem (Nr OR.MK.6223-1/04) roczny pobór wód wynosi 194000 m</w:t>
      </w:r>
      <w:r w:rsidRPr="0068611A">
        <w:rPr>
          <w:vertAlign w:val="superscript"/>
        </w:rPr>
        <w:t>3</w:t>
      </w:r>
      <w:r>
        <w:t>. Wody pobierane są w ramach zatwierdzonych zasobów eksploatacyjnych ujęcia w ilości 37,7</w:t>
      </w:r>
      <w:r w:rsidRPr="00865D80">
        <w:t xml:space="preserve"> </w:t>
      </w:r>
      <w:r>
        <w:t>m</w:t>
      </w:r>
      <w:r w:rsidRPr="003D2E7A">
        <w:rPr>
          <w:vertAlign w:val="superscript"/>
        </w:rPr>
        <w:t>3</w:t>
      </w:r>
      <w:r>
        <w:t>/h (Decyzja Urzędu Wojewódzkiego w Lesznie z dnia 23.11.1977r. Nr GT-IV-8530/71/77.). Dla ujęcia w Siedlcu ustanowiono teren ochrony bezpośredniej obejmujący ogrodzoną działkę wodociągową dla studni nr 1 i nr 2, o łącznej powierzchni 600 m</w:t>
      </w:r>
      <w:r w:rsidRPr="00865D80">
        <w:rPr>
          <w:vertAlign w:val="superscript"/>
        </w:rPr>
        <w:t>2</w:t>
      </w:r>
      <w:r>
        <w:t>.</w:t>
      </w:r>
    </w:p>
    <w:p w:rsidR="0010427B" w:rsidRPr="003879A9" w:rsidRDefault="0010427B" w:rsidP="0050106B">
      <w:pPr>
        <w:ind w:firstLine="426"/>
      </w:pPr>
      <w:r>
        <w:t>Pobór wód z ujęcia w Pępowie na okres obowiązywania pozwolenia wodnoprawnego</w:t>
      </w:r>
      <w:r>
        <w:br/>
        <w:t>(ROS-II-6210/28/98) wynosi Q</w:t>
      </w:r>
      <w:r w:rsidRPr="00533263">
        <w:rPr>
          <w:vertAlign w:val="subscript"/>
        </w:rPr>
        <w:t xml:space="preserve">max </w:t>
      </w:r>
      <w:r>
        <w:t>392,0</w:t>
      </w:r>
      <w:r w:rsidRPr="00865D80">
        <w:t xml:space="preserve"> </w:t>
      </w:r>
      <w:r>
        <w:t>m</w:t>
      </w:r>
      <w:r w:rsidRPr="003D2E7A">
        <w:rPr>
          <w:vertAlign w:val="superscript"/>
        </w:rPr>
        <w:t>3</w:t>
      </w:r>
      <w:r>
        <w:t>/d w ramach zatwierdzonych zasobów eksploatacyjnych ujęcia, decyzją nr PL.G-P-I-b-76/65 z dnia 23.09.1965 r., w wysokości 18 m</w:t>
      </w:r>
      <w:r w:rsidRPr="00190722">
        <w:rPr>
          <w:vertAlign w:val="superscript"/>
        </w:rPr>
        <w:t>3</w:t>
      </w:r>
      <w:r>
        <w:t>/h, przy depresji</w:t>
      </w:r>
      <w:r>
        <w:br/>
        <w:t>s=15,5 m.</w:t>
      </w:r>
      <w:r w:rsidRPr="00C11504">
        <w:t xml:space="preserve"> </w:t>
      </w:r>
      <w:r>
        <w:t>Dla ujęcia w Pępowie ustanowiono teren ochrony bezpośredniej obejmujący ogrodzoną działkę wodociągową dla studni nr 1 obejmujący 60 m</w:t>
      </w:r>
      <w:r w:rsidRPr="00C11504">
        <w:rPr>
          <w:vertAlign w:val="superscript"/>
        </w:rPr>
        <w:t>2</w:t>
      </w:r>
      <w:r>
        <w:t xml:space="preserve"> i studni nr 2, obejmujący powierzchnię</w:t>
      </w:r>
      <w:r>
        <w:br/>
        <w:t>255 m</w:t>
      </w:r>
      <w:r w:rsidRPr="00865D80">
        <w:rPr>
          <w:vertAlign w:val="superscript"/>
        </w:rPr>
        <w:t>2</w:t>
      </w:r>
      <w:r>
        <w:t>.</w:t>
      </w:r>
    </w:p>
    <w:p w:rsidR="0010427B" w:rsidRPr="00121453" w:rsidRDefault="0010427B" w:rsidP="00AF7C3E">
      <w:pPr>
        <w:ind w:firstLine="426"/>
      </w:pPr>
      <w:r w:rsidRPr="008532A8">
        <w:t>Na przestrzeni ostatnich czterech latach</w:t>
      </w:r>
      <w:r>
        <w:t xml:space="preserve"> </w:t>
      </w:r>
      <w:r w:rsidRPr="008532A8">
        <w:t xml:space="preserve">w </w:t>
      </w:r>
      <w:r>
        <w:t>g</w:t>
      </w:r>
      <w:r w:rsidRPr="008532A8">
        <w:t>minie Pępowo obserwuje się</w:t>
      </w:r>
      <w:r>
        <w:t xml:space="preserve"> niewielki </w:t>
      </w:r>
      <w:r w:rsidRPr="008532A8">
        <w:t xml:space="preserve">wzrost zużycia wody przez </w:t>
      </w:r>
      <w:r w:rsidRPr="00131221">
        <w:t xml:space="preserve">mieszkańców. Największe zużycie o wartości </w:t>
      </w:r>
      <w:r w:rsidRPr="00131221">
        <w:rPr>
          <w:lang w:eastAsia="pl-PL"/>
        </w:rPr>
        <w:t xml:space="preserve">448,3 </w:t>
      </w:r>
      <w:r w:rsidRPr="00131221">
        <w:t>dam</w:t>
      </w:r>
      <w:r w:rsidRPr="00131221">
        <w:rPr>
          <w:vertAlign w:val="superscript"/>
        </w:rPr>
        <w:t>3</w:t>
      </w:r>
      <w:r w:rsidRPr="00131221">
        <w:t xml:space="preserve"> zanotowano w roku 2012 (</w:t>
      </w:r>
      <w:r>
        <w:t>Tabela</w:t>
      </w:r>
      <w:r w:rsidRPr="00131221">
        <w:t xml:space="preserve"> 13.). Średnie roczne zużycie wody z gospodarstw domowych przypadające na 1 mieszkańca kształtuje się na </w:t>
      </w:r>
      <w:r w:rsidRPr="00FE7EEC">
        <w:t>poziomie 43 dm</w:t>
      </w:r>
      <w:r w:rsidRPr="00FE7EEC">
        <w:rPr>
          <w:vertAlign w:val="superscript"/>
        </w:rPr>
        <w:t>3</w:t>
      </w:r>
      <w:r w:rsidRPr="00FE7EEC">
        <w:t>.</w:t>
      </w:r>
      <w:r>
        <w:t xml:space="preserve"> Na przestrzeni ostatnich lat wartość ta ulega nieznacznym wahaniom.</w:t>
      </w:r>
    </w:p>
    <w:p w:rsidR="0010427B" w:rsidRPr="00013BD6" w:rsidRDefault="0010427B" w:rsidP="00AF7C3E">
      <w:pPr>
        <w:ind w:firstLine="426"/>
        <w:rPr>
          <w:szCs w:val="20"/>
        </w:rPr>
      </w:pPr>
      <w:r w:rsidRPr="00CA796F">
        <w:rPr>
          <w:szCs w:val="20"/>
        </w:rPr>
        <w:t xml:space="preserve">Długość czynnej sieci wodociągowej rozdzielczej (bez przyłączy) </w:t>
      </w:r>
      <w:r>
        <w:rPr>
          <w:szCs w:val="20"/>
        </w:rPr>
        <w:t xml:space="preserve">na koniec 2012 roku wynosiła </w:t>
      </w:r>
      <w:r w:rsidRPr="00A44C0D">
        <w:rPr>
          <w:szCs w:val="20"/>
        </w:rPr>
        <w:t xml:space="preserve">94,9 km. </w:t>
      </w:r>
      <w:r w:rsidRPr="00A44C0D">
        <w:t>Sieć</w:t>
      </w:r>
      <w:r w:rsidRPr="002B5140">
        <w:t xml:space="preserve"> </w:t>
      </w:r>
      <w:r>
        <w:t>jest w dobrym stanie technicznym</w:t>
      </w:r>
      <w:r w:rsidRPr="002B5140">
        <w:t xml:space="preserve">, zwłaszcza </w:t>
      </w:r>
      <w:r>
        <w:t xml:space="preserve">na </w:t>
      </w:r>
      <w:r w:rsidRPr="002B5140">
        <w:t>odcink</w:t>
      </w:r>
      <w:r>
        <w:t>ach</w:t>
      </w:r>
      <w:r w:rsidRPr="002B5140">
        <w:t xml:space="preserve"> wybudowan</w:t>
      </w:r>
      <w:r>
        <w:t>ych</w:t>
      </w:r>
      <w:r w:rsidRPr="002B5140">
        <w:t xml:space="preserve"> w ostatnich </w:t>
      </w:r>
      <w:r w:rsidRPr="00A96E65">
        <w:t xml:space="preserve">latach. Liczba ludności korzystająca z sieci w omawianej gminie </w:t>
      </w:r>
      <w:r>
        <w:t>w ostatnich latach utrzymuje się na podobnym poziomie ok. 5750 os</w:t>
      </w:r>
      <w:r w:rsidRPr="005206B5">
        <w:t xml:space="preserve">. Do wodociągów </w:t>
      </w:r>
      <w:r w:rsidRPr="005206B5">
        <w:rPr>
          <w:szCs w:val="20"/>
        </w:rPr>
        <w:t xml:space="preserve">podłączonych </w:t>
      </w:r>
      <w:r w:rsidRPr="00D16490">
        <w:rPr>
          <w:szCs w:val="20"/>
        </w:rPr>
        <w:t>jest 95,3% mieszkańców</w:t>
      </w:r>
      <w:r w:rsidRPr="005206B5">
        <w:rPr>
          <w:szCs w:val="20"/>
        </w:rPr>
        <w:t>, dodatkowo część z nich korzysta z własnych ujęć wód. Jedynie pojedyncze gospodarstwa oddalone od skupisk zaopa</w:t>
      </w:r>
      <w:r>
        <w:rPr>
          <w:szCs w:val="20"/>
        </w:rPr>
        <w:t>trują się w wodę indywidualnie.</w:t>
      </w:r>
    </w:p>
    <w:p w:rsidR="0010427B" w:rsidRPr="00E434C4" w:rsidRDefault="0010427B" w:rsidP="00C135EC">
      <w:pPr>
        <w:pStyle w:val="Tabela"/>
        <w:outlineLvl w:val="0"/>
      </w:pPr>
      <w:bookmarkStart w:id="54" w:name="_Toc253651125"/>
      <w:bookmarkStart w:id="55" w:name="_Toc356302337"/>
      <w:r>
        <w:t>Tabela 13</w:t>
      </w:r>
      <w:r w:rsidRPr="00AF7C3E">
        <w:t xml:space="preserve">. Zużycie wody w </w:t>
      </w:r>
      <w:bookmarkEnd w:id="54"/>
      <w:r>
        <w:t>g</w:t>
      </w:r>
      <w:r w:rsidRPr="00AF7C3E">
        <w:t>minie Pępowo</w:t>
      </w:r>
      <w:bookmarkEnd w:id="55"/>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CellMar>
          <w:left w:w="70" w:type="dxa"/>
          <w:right w:w="70" w:type="dxa"/>
        </w:tblCellMar>
        <w:tblLook w:val="00A0"/>
      </w:tblPr>
      <w:tblGrid>
        <w:gridCol w:w="2800"/>
        <w:gridCol w:w="1603"/>
        <w:gridCol w:w="1603"/>
        <w:gridCol w:w="1603"/>
        <w:gridCol w:w="1603"/>
      </w:tblGrid>
      <w:tr w:rsidR="0010427B" w:rsidRPr="00B265F4" w:rsidTr="00F93ED8">
        <w:trPr>
          <w:trHeight w:val="255"/>
          <w:tblHeader/>
          <w:jc w:val="center"/>
        </w:trPr>
        <w:tc>
          <w:tcPr>
            <w:tcW w:w="1519" w:type="pct"/>
            <w:noWrap/>
            <w:vAlign w:val="center"/>
          </w:tcPr>
          <w:p w:rsidR="0010427B" w:rsidRPr="00B265F4" w:rsidRDefault="0010427B" w:rsidP="00886063">
            <w:pPr>
              <w:spacing w:before="120"/>
              <w:jc w:val="center"/>
              <w:rPr>
                <w:rFonts w:cs="Arial"/>
                <w:b/>
                <w:sz w:val="18"/>
                <w:szCs w:val="18"/>
                <w:lang w:eastAsia="pl-PL"/>
              </w:rPr>
            </w:pPr>
            <w:r>
              <w:rPr>
                <w:rFonts w:cs="Arial"/>
                <w:b/>
                <w:sz w:val="18"/>
                <w:szCs w:val="18"/>
                <w:lang w:eastAsia="pl-PL"/>
              </w:rPr>
              <w:t>Rok</w:t>
            </w:r>
          </w:p>
        </w:tc>
        <w:tc>
          <w:tcPr>
            <w:tcW w:w="870" w:type="pct"/>
            <w:vAlign w:val="center"/>
          </w:tcPr>
          <w:p w:rsidR="0010427B" w:rsidRPr="00B265F4" w:rsidRDefault="0010427B" w:rsidP="00C25FA2">
            <w:pPr>
              <w:spacing w:before="120"/>
              <w:jc w:val="center"/>
              <w:rPr>
                <w:rFonts w:cs="Arial"/>
                <w:b/>
                <w:sz w:val="18"/>
                <w:szCs w:val="18"/>
                <w:lang w:eastAsia="pl-PL"/>
              </w:rPr>
            </w:pPr>
            <w:r w:rsidRPr="00B265F4">
              <w:rPr>
                <w:rFonts w:cs="Arial"/>
                <w:b/>
                <w:sz w:val="18"/>
                <w:szCs w:val="18"/>
                <w:lang w:eastAsia="pl-PL"/>
              </w:rPr>
              <w:t>2008</w:t>
            </w:r>
          </w:p>
        </w:tc>
        <w:tc>
          <w:tcPr>
            <w:tcW w:w="870" w:type="pct"/>
            <w:noWrap/>
          </w:tcPr>
          <w:p w:rsidR="0010427B" w:rsidRPr="00B265F4" w:rsidRDefault="0010427B" w:rsidP="00C25FA2">
            <w:pPr>
              <w:spacing w:before="120"/>
              <w:jc w:val="center"/>
              <w:rPr>
                <w:rFonts w:cs="Arial"/>
                <w:b/>
                <w:sz w:val="18"/>
                <w:szCs w:val="18"/>
                <w:lang w:eastAsia="pl-PL"/>
              </w:rPr>
            </w:pPr>
            <w:r w:rsidRPr="00B265F4">
              <w:rPr>
                <w:rFonts w:cs="Arial"/>
                <w:b/>
                <w:sz w:val="18"/>
                <w:szCs w:val="18"/>
                <w:lang w:eastAsia="pl-PL"/>
              </w:rPr>
              <w:t>2009</w:t>
            </w:r>
          </w:p>
        </w:tc>
        <w:tc>
          <w:tcPr>
            <w:tcW w:w="870" w:type="pct"/>
            <w:noWrap/>
            <w:vAlign w:val="center"/>
          </w:tcPr>
          <w:p w:rsidR="0010427B" w:rsidRPr="00B265F4" w:rsidRDefault="0010427B" w:rsidP="00886063">
            <w:pPr>
              <w:spacing w:before="120"/>
              <w:jc w:val="center"/>
              <w:rPr>
                <w:rFonts w:cs="Arial"/>
                <w:b/>
                <w:sz w:val="18"/>
                <w:szCs w:val="18"/>
                <w:lang w:eastAsia="pl-PL"/>
              </w:rPr>
            </w:pPr>
            <w:r>
              <w:rPr>
                <w:rFonts w:cs="Arial"/>
                <w:b/>
                <w:sz w:val="18"/>
                <w:szCs w:val="18"/>
                <w:lang w:eastAsia="pl-PL"/>
              </w:rPr>
              <w:t>2011</w:t>
            </w:r>
          </w:p>
        </w:tc>
        <w:tc>
          <w:tcPr>
            <w:tcW w:w="870" w:type="pct"/>
          </w:tcPr>
          <w:p w:rsidR="0010427B" w:rsidRPr="00B265F4" w:rsidRDefault="0010427B" w:rsidP="00886063">
            <w:pPr>
              <w:spacing w:before="120"/>
              <w:jc w:val="center"/>
              <w:rPr>
                <w:rFonts w:cs="Arial"/>
                <w:b/>
                <w:sz w:val="18"/>
                <w:szCs w:val="18"/>
                <w:lang w:eastAsia="pl-PL"/>
              </w:rPr>
            </w:pPr>
            <w:r>
              <w:rPr>
                <w:rFonts w:cs="Arial"/>
                <w:b/>
                <w:sz w:val="18"/>
                <w:szCs w:val="18"/>
                <w:lang w:eastAsia="pl-PL"/>
              </w:rPr>
              <w:t>2012</w:t>
            </w:r>
          </w:p>
        </w:tc>
      </w:tr>
      <w:tr w:rsidR="0010427B" w:rsidRPr="00B265F4" w:rsidTr="00F93ED8">
        <w:trPr>
          <w:trHeight w:val="255"/>
          <w:jc w:val="center"/>
        </w:trPr>
        <w:tc>
          <w:tcPr>
            <w:tcW w:w="1519" w:type="pct"/>
            <w:vAlign w:val="center"/>
          </w:tcPr>
          <w:p w:rsidR="0010427B" w:rsidRPr="00B265F4" w:rsidRDefault="0010427B" w:rsidP="00886063">
            <w:pPr>
              <w:spacing w:before="120"/>
              <w:jc w:val="center"/>
              <w:rPr>
                <w:rFonts w:cs="Arial"/>
                <w:sz w:val="18"/>
                <w:szCs w:val="18"/>
                <w:lang w:eastAsia="pl-PL"/>
              </w:rPr>
            </w:pPr>
            <w:r w:rsidRPr="00B265F4">
              <w:rPr>
                <w:rFonts w:cs="Arial"/>
                <w:b/>
                <w:sz w:val="18"/>
                <w:szCs w:val="18"/>
                <w:lang w:eastAsia="pl-PL"/>
              </w:rPr>
              <w:t>Zużycie wody [dam</w:t>
            </w:r>
            <w:r w:rsidRPr="00B265F4">
              <w:rPr>
                <w:rFonts w:cs="Arial"/>
                <w:b/>
                <w:sz w:val="18"/>
                <w:szCs w:val="18"/>
                <w:vertAlign w:val="superscript"/>
                <w:lang w:eastAsia="pl-PL"/>
              </w:rPr>
              <w:t>3</w:t>
            </w:r>
            <w:r w:rsidRPr="00B265F4">
              <w:rPr>
                <w:rFonts w:cs="Arial"/>
                <w:b/>
                <w:sz w:val="18"/>
                <w:szCs w:val="18"/>
                <w:lang w:eastAsia="pl-PL"/>
              </w:rPr>
              <w:t>/rok]</w:t>
            </w:r>
          </w:p>
        </w:tc>
        <w:tc>
          <w:tcPr>
            <w:tcW w:w="870" w:type="pct"/>
            <w:vAlign w:val="center"/>
          </w:tcPr>
          <w:p w:rsidR="0010427B" w:rsidRPr="00131221" w:rsidRDefault="0010427B" w:rsidP="00C25FA2">
            <w:pPr>
              <w:spacing w:before="120"/>
              <w:jc w:val="center"/>
              <w:rPr>
                <w:rFonts w:cs="Arial"/>
                <w:sz w:val="18"/>
                <w:szCs w:val="18"/>
                <w:lang w:eastAsia="pl-PL"/>
              </w:rPr>
            </w:pPr>
            <w:r w:rsidRPr="00131221">
              <w:rPr>
                <w:rFonts w:cs="Arial"/>
                <w:sz w:val="18"/>
                <w:szCs w:val="18"/>
                <w:lang w:eastAsia="pl-PL"/>
              </w:rPr>
              <w:t>350,6</w:t>
            </w:r>
          </w:p>
        </w:tc>
        <w:tc>
          <w:tcPr>
            <w:tcW w:w="870" w:type="pct"/>
            <w:noWrap/>
            <w:vAlign w:val="bottom"/>
          </w:tcPr>
          <w:p w:rsidR="0010427B" w:rsidRPr="00131221" w:rsidRDefault="0010427B" w:rsidP="00C25FA2">
            <w:pPr>
              <w:spacing w:before="120"/>
              <w:jc w:val="center"/>
              <w:rPr>
                <w:rFonts w:cs="Arial"/>
                <w:sz w:val="18"/>
                <w:szCs w:val="18"/>
                <w:lang w:eastAsia="pl-PL"/>
              </w:rPr>
            </w:pPr>
            <w:r w:rsidRPr="00131221">
              <w:rPr>
                <w:rFonts w:cs="Arial"/>
                <w:sz w:val="18"/>
                <w:szCs w:val="18"/>
                <w:lang w:eastAsia="pl-PL"/>
              </w:rPr>
              <w:t>359,0</w:t>
            </w:r>
          </w:p>
        </w:tc>
        <w:tc>
          <w:tcPr>
            <w:tcW w:w="870" w:type="pct"/>
            <w:noWrap/>
            <w:vAlign w:val="center"/>
          </w:tcPr>
          <w:p w:rsidR="0010427B" w:rsidRPr="00131221" w:rsidRDefault="0010427B" w:rsidP="00C25FA2">
            <w:pPr>
              <w:spacing w:before="120"/>
              <w:jc w:val="center"/>
              <w:rPr>
                <w:rFonts w:cs="Arial"/>
                <w:sz w:val="18"/>
                <w:szCs w:val="18"/>
                <w:lang w:eastAsia="pl-PL"/>
              </w:rPr>
            </w:pPr>
            <w:r w:rsidRPr="00131221">
              <w:rPr>
                <w:rFonts w:cs="Arial"/>
                <w:sz w:val="18"/>
                <w:szCs w:val="18"/>
                <w:lang w:eastAsia="pl-PL"/>
              </w:rPr>
              <w:t>386,3</w:t>
            </w:r>
          </w:p>
        </w:tc>
        <w:tc>
          <w:tcPr>
            <w:tcW w:w="870" w:type="pct"/>
            <w:vAlign w:val="bottom"/>
          </w:tcPr>
          <w:p w:rsidR="0010427B" w:rsidRPr="00131221" w:rsidRDefault="0010427B" w:rsidP="00C25FA2">
            <w:pPr>
              <w:spacing w:before="120"/>
              <w:jc w:val="center"/>
              <w:rPr>
                <w:rFonts w:cs="Arial"/>
                <w:sz w:val="18"/>
                <w:szCs w:val="18"/>
                <w:lang w:eastAsia="pl-PL"/>
              </w:rPr>
            </w:pPr>
            <w:r w:rsidRPr="00131221">
              <w:rPr>
                <w:rFonts w:cs="Arial"/>
                <w:sz w:val="18"/>
                <w:szCs w:val="18"/>
                <w:lang w:eastAsia="pl-PL"/>
              </w:rPr>
              <w:t>448,3</w:t>
            </w:r>
          </w:p>
        </w:tc>
      </w:tr>
    </w:tbl>
    <w:p w:rsidR="0010427B" w:rsidRPr="00DF1563" w:rsidRDefault="0010427B" w:rsidP="00AF7C3E">
      <w:pPr>
        <w:jc w:val="center"/>
        <w:rPr>
          <w:sz w:val="16"/>
          <w:szCs w:val="16"/>
        </w:rPr>
      </w:pPr>
      <w:r w:rsidRPr="00DF1563">
        <w:rPr>
          <w:sz w:val="16"/>
          <w:szCs w:val="16"/>
        </w:rPr>
        <w:t>źródło: Bank Danych Regionalnych, GUS 2010</w:t>
      </w:r>
      <w:r>
        <w:rPr>
          <w:sz w:val="16"/>
          <w:szCs w:val="16"/>
        </w:rPr>
        <w:t>, UG Pępowo</w:t>
      </w:r>
    </w:p>
    <w:p w:rsidR="0010427B" w:rsidRPr="00BA09E8" w:rsidRDefault="0010427B" w:rsidP="00AF7C3E">
      <w:pPr>
        <w:spacing w:before="120"/>
        <w:ind w:firstLine="426"/>
      </w:pPr>
      <w:r>
        <w:t xml:space="preserve">Wraz ze wzrostem </w:t>
      </w:r>
      <w:r w:rsidRPr="00BA09E8">
        <w:t xml:space="preserve">poboru wody </w:t>
      </w:r>
      <w:r>
        <w:t xml:space="preserve">zwiększa się ilość wyprodukowanych ścieków. Na terenie analizowanej gminy </w:t>
      </w:r>
      <w:r w:rsidRPr="001B39B2">
        <w:t>na przestrzeni ostatnich lat notowany jest wzrost ilości ścieków odprowadzanych do kanalizacji. Jest to związane z rozwojem sieci kanalizacji</w:t>
      </w:r>
      <w:r>
        <w:t xml:space="preserve"> sanitarnej, a w związku z tym objęciem ewidencją coraz większej grupy mieszkańców gminy.</w:t>
      </w:r>
    </w:p>
    <w:p w:rsidR="0010427B" w:rsidRPr="00AF7C3E" w:rsidRDefault="0010427B" w:rsidP="00AF7C3E">
      <w:pPr>
        <w:pStyle w:val="Tabela"/>
      </w:pPr>
      <w:bookmarkStart w:id="56" w:name="_Toc253651126"/>
      <w:bookmarkStart w:id="57" w:name="_Toc356302338"/>
      <w:r>
        <w:t>Tabela 14</w:t>
      </w:r>
      <w:r w:rsidRPr="00AF7C3E">
        <w:t>. Ścieki odprowadzone do sieci kanalizacji sanitarnej</w:t>
      </w:r>
      <w:bookmarkEnd w:id="56"/>
      <w:r w:rsidRPr="00AF7C3E">
        <w:t xml:space="preserve"> oraz liczba ludności korzystająca z oczyszczalni ścieków gminie Pępowo</w:t>
      </w:r>
      <w:bookmarkEnd w:id="57"/>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A0"/>
      </w:tblPr>
      <w:tblGrid>
        <w:gridCol w:w="3920"/>
        <w:gridCol w:w="1323"/>
        <w:gridCol w:w="1323"/>
        <w:gridCol w:w="1323"/>
        <w:gridCol w:w="1323"/>
      </w:tblGrid>
      <w:tr w:rsidR="0010427B" w:rsidRPr="00B265F4" w:rsidTr="00CF6098">
        <w:trPr>
          <w:trHeight w:val="468"/>
          <w:tblHeader/>
          <w:jc w:val="center"/>
        </w:trPr>
        <w:tc>
          <w:tcPr>
            <w:tcW w:w="2128" w:type="pct"/>
            <w:tcBorders>
              <w:top w:val="single" w:sz="12" w:space="0" w:color="auto"/>
              <w:bottom w:val="single" w:sz="12" w:space="0" w:color="auto"/>
            </w:tcBorders>
            <w:noWrap/>
            <w:vAlign w:val="center"/>
          </w:tcPr>
          <w:p w:rsidR="0010427B" w:rsidRPr="00B265F4" w:rsidRDefault="0010427B" w:rsidP="00F93ED8">
            <w:pPr>
              <w:spacing w:line="276" w:lineRule="auto"/>
              <w:jc w:val="center"/>
              <w:rPr>
                <w:rFonts w:cs="Arial"/>
                <w:b/>
                <w:sz w:val="18"/>
                <w:szCs w:val="18"/>
                <w:lang w:eastAsia="pl-PL"/>
              </w:rPr>
            </w:pPr>
            <w:r w:rsidRPr="00B265F4">
              <w:rPr>
                <w:rFonts w:cs="Arial"/>
                <w:b/>
                <w:sz w:val="18"/>
                <w:szCs w:val="18"/>
                <w:lang w:eastAsia="pl-PL"/>
              </w:rPr>
              <w:t>Odprowadzone ścieki</w:t>
            </w:r>
          </w:p>
        </w:tc>
        <w:tc>
          <w:tcPr>
            <w:tcW w:w="718" w:type="pct"/>
            <w:tcBorders>
              <w:top w:val="single" w:sz="12" w:space="0" w:color="auto"/>
              <w:bottom w:val="single" w:sz="12" w:space="0" w:color="auto"/>
            </w:tcBorders>
            <w:vAlign w:val="center"/>
          </w:tcPr>
          <w:p w:rsidR="0010427B" w:rsidRPr="00B265F4" w:rsidRDefault="0010427B" w:rsidP="00F93ED8">
            <w:pPr>
              <w:spacing w:line="276" w:lineRule="auto"/>
              <w:jc w:val="center"/>
              <w:rPr>
                <w:rFonts w:cs="Arial"/>
                <w:b/>
                <w:sz w:val="18"/>
                <w:szCs w:val="18"/>
                <w:lang w:eastAsia="pl-PL"/>
              </w:rPr>
            </w:pPr>
            <w:r w:rsidRPr="00B265F4">
              <w:rPr>
                <w:rFonts w:cs="Arial"/>
                <w:b/>
                <w:sz w:val="18"/>
                <w:szCs w:val="18"/>
                <w:lang w:eastAsia="pl-PL"/>
              </w:rPr>
              <w:t>Jednostka</w:t>
            </w:r>
          </w:p>
        </w:tc>
        <w:tc>
          <w:tcPr>
            <w:tcW w:w="718" w:type="pct"/>
            <w:tcBorders>
              <w:top w:val="single" w:sz="12" w:space="0" w:color="auto"/>
              <w:bottom w:val="single" w:sz="12" w:space="0" w:color="auto"/>
            </w:tcBorders>
            <w:noWrap/>
            <w:vAlign w:val="center"/>
          </w:tcPr>
          <w:p w:rsidR="0010427B" w:rsidRPr="00B265F4" w:rsidRDefault="0010427B" w:rsidP="00F93ED8">
            <w:pPr>
              <w:spacing w:line="276" w:lineRule="auto"/>
              <w:jc w:val="center"/>
              <w:rPr>
                <w:rFonts w:cs="Arial"/>
                <w:b/>
                <w:sz w:val="18"/>
                <w:szCs w:val="18"/>
                <w:lang w:eastAsia="pl-PL"/>
              </w:rPr>
            </w:pPr>
            <w:r w:rsidRPr="00B265F4">
              <w:rPr>
                <w:rFonts w:cs="Arial"/>
                <w:b/>
                <w:sz w:val="18"/>
                <w:szCs w:val="18"/>
                <w:lang w:eastAsia="pl-PL"/>
              </w:rPr>
              <w:t>2009</w:t>
            </w:r>
          </w:p>
        </w:tc>
        <w:tc>
          <w:tcPr>
            <w:tcW w:w="718" w:type="pct"/>
            <w:tcBorders>
              <w:top w:val="single" w:sz="12" w:space="0" w:color="auto"/>
              <w:bottom w:val="single" w:sz="12" w:space="0" w:color="auto"/>
            </w:tcBorders>
            <w:vAlign w:val="center"/>
          </w:tcPr>
          <w:p w:rsidR="0010427B" w:rsidRPr="00B265F4" w:rsidRDefault="0010427B" w:rsidP="00F93ED8">
            <w:pPr>
              <w:spacing w:line="276" w:lineRule="auto"/>
              <w:jc w:val="center"/>
              <w:rPr>
                <w:rFonts w:cs="Arial"/>
                <w:b/>
                <w:sz w:val="18"/>
                <w:szCs w:val="18"/>
                <w:lang w:eastAsia="pl-PL"/>
              </w:rPr>
            </w:pPr>
            <w:r>
              <w:rPr>
                <w:rFonts w:cs="Arial"/>
                <w:b/>
                <w:sz w:val="18"/>
                <w:szCs w:val="18"/>
                <w:lang w:eastAsia="pl-PL"/>
              </w:rPr>
              <w:t>2011</w:t>
            </w:r>
          </w:p>
        </w:tc>
        <w:tc>
          <w:tcPr>
            <w:tcW w:w="718" w:type="pct"/>
            <w:tcBorders>
              <w:top w:val="single" w:sz="12" w:space="0" w:color="auto"/>
              <w:bottom w:val="single" w:sz="12" w:space="0" w:color="auto"/>
            </w:tcBorders>
            <w:vAlign w:val="center"/>
          </w:tcPr>
          <w:p w:rsidR="0010427B" w:rsidRPr="00B265F4" w:rsidRDefault="0010427B" w:rsidP="00F93ED8">
            <w:pPr>
              <w:spacing w:line="276" w:lineRule="auto"/>
              <w:jc w:val="center"/>
              <w:rPr>
                <w:rFonts w:cs="Arial"/>
                <w:b/>
                <w:sz w:val="18"/>
                <w:szCs w:val="18"/>
                <w:lang w:eastAsia="pl-PL"/>
              </w:rPr>
            </w:pPr>
            <w:r>
              <w:rPr>
                <w:rFonts w:cs="Arial"/>
                <w:b/>
                <w:sz w:val="18"/>
                <w:szCs w:val="18"/>
                <w:lang w:eastAsia="pl-PL"/>
              </w:rPr>
              <w:t>2012</w:t>
            </w:r>
          </w:p>
        </w:tc>
      </w:tr>
      <w:tr w:rsidR="0010427B" w:rsidRPr="00B265F4" w:rsidTr="00CF6098">
        <w:trPr>
          <w:trHeight w:val="510"/>
          <w:jc w:val="center"/>
        </w:trPr>
        <w:tc>
          <w:tcPr>
            <w:tcW w:w="2128" w:type="pct"/>
            <w:tcBorders>
              <w:top w:val="single" w:sz="12" w:space="0" w:color="auto"/>
            </w:tcBorders>
            <w:vAlign w:val="center"/>
          </w:tcPr>
          <w:p w:rsidR="0010427B" w:rsidRPr="00B265F4" w:rsidRDefault="0010427B" w:rsidP="00F93ED8">
            <w:pPr>
              <w:spacing w:line="276" w:lineRule="auto"/>
              <w:jc w:val="center"/>
              <w:rPr>
                <w:rFonts w:cs="Arial"/>
                <w:sz w:val="18"/>
                <w:szCs w:val="18"/>
                <w:lang w:eastAsia="pl-PL"/>
              </w:rPr>
            </w:pPr>
            <w:r w:rsidRPr="00B265F4">
              <w:rPr>
                <w:rFonts w:cs="Arial"/>
                <w:sz w:val="18"/>
                <w:szCs w:val="18"/>
                <w:lang w:eastAsia="pl-PL"/>
              </w:rPr>
              <w:t>Ścieki odprowadzone do sieci kanalizacyjnej (ogółem)</w:t>
            </w:r>
          </w:p>
        </w:tc>
        <w:tc>
          <w:tcPr>
            <w:tcW w:w="718" w:type="pct"/>
            <w:tcBorders>
              <w:top w:val="single" w:sz="12" w:space="0" w:color="auto"/>
            </w:tcBorders>
            <w:vAlign w:val="center"/>
          </w:tcPr>
          <w:p w:rsidR="0010427B" w:rsidRPr="00B265F4" w:rsidRDefault="0010427B" w:rsidP="00F93ED8">
            <w:pPr>
              <w:spacing w:line="276" w:lineRule="auto"/>
              <w:jc w:val="center"/>
              <w:rPr>
                <w:rFonts w:cs="Arial"/>
                <w:sz w:val="18"/>
                <w:szCs w:val="18"/>
                <w:lang w:eastAsia="pl-PL"/>
              </w:rPr>
            </w:pPr>
            <w:r w:rsidRPr="00B265F4">
              <w:rPr>
                <w:rFonts w:cs="Arial"/>
                <w:sz w:val="18"/>
                <w:szCs w:val="18"/>
                <w:lang w:eastAsia="pl-PL"/>
              </w:rPr>
              <w:t>dam</w:t>
            </w:r>
            <w:r w:rsidRPr="00B265F4">
              <w:rPr>
                <w:rFonts w:cs="Arial"/>
                <w:sz w:val="18"/>
                <w:szCs w:val="18"/>
                <w:vertAlign w:val="superscript"/>
                <w:lang w:eastAsia="pl-PL"/>
              </w:rPr>
              <w:t>3</w:t>
            </w:r>
            <w:r w:rsidRPr="00B265F4">
              <w:rPr>
                <w:rFonts w:cs="Arial"/>
                <w:sz w:val="18"/>
                <w:szCs w:val="18"/>
                <w:lang w:eastAsia="pl-PL"/>
              </w:rPr>
              <w:t>/rok</w:t>
            </w:r>
          </w:p>
        </w:tc>
        <w:tc>
          <w:tcPr>
            <w:tcW w:w="718" w:type="pct"/>
            <w:tcBorders>
              <w:top w:val="single" w:sz="12" w:space="0" w:color="auto"/>
            </w:tcBorders>
            <w:noWrap/>
            <w:vAlign w:val="center"/>
          </w:tcPr>
          <w:p w:rsidR="0010427B" w:rsidRPr="00CF6098" w:rsidRDefault="0010427B" w:rsidP="00AD5DC9">
            <w:pPr>
              <w:spacing w:line="276" w:lineRule="auto"/>
              <w:jc w:val="center"/>
              <w:rPr>
                <w:sz w:val="18"/>
                <w:szCs w:val="18"/>
                <w:lang w:eastAsia="pl-PL"/>
              </w:rPr>
            </w:pPr>
            <w:r w:rsidRPr="00CF6098">
              <w:rPr>
                <w:sz w:val="18"/>
                <w:szCs w:val="18"/>
                <w:lang w:eastAsia="pl-PL"/>
              </w:rPr>
              <w:t>124,0</w:t>
            </w:r>
          </w:p>
        </w:tc>
        <w:tc>
          <w:tcPr>
            <w:tcW w:w="718" w:type="pct"/>
            <w:tcBorders>
              <w:top w:val="single" w:sz="12" w:space="0" w:color="auto"/>
            </w:tcBorders>
            <w:vAlign w:val="center"/>
          </w:tcPr>
          <w:p w:rsidR="0010427B" w:rsidRPr="00CF6098" w:rsidRDefault="0010427B" w:rsidP="00AD5DC9">
            <w:pPr>
              <w:spacing w:line="276" w:lineRule="auto"/>
              <w:jc w:val="center"/>
              <w:rPr>
                <w:sz w:val="18"/>
                <w:szCs w:val="18"/>
                <w:lang w:eastAsia="pl-PL"/>
              </w:rPr>
            </w:pPr>
            <w:r w:rsidRPr="00CF6098">
              <w:rPr>
                <w:sz w:val="18"/>
                <w:szCs w:val="18"/>
                <w:lang w:eastAsia="pl-PL"/>
              </w:rPr>
              <w:t>137,2</w:t>
            </w:r>
          </w:p>
        </w:tc>
        <w:tc>
          <w:tcPr>
            <w:tcW w:w="718" w:type="pct"/>
            <w:tcBorders>
              <w:top w:val="single" w:sz="12" w:space="0" w:color="auto"/>
            </w:tcBorders>
            <w:vAlign w:val="center"/>
          </w:tcPr>
          <w:p w:rsidR="0010427B" w:rsidRPr="00CF6098" w:rsidRDefault="0010427B" w:rsidP="00AD5DC9">
            <w:pPr>
              <w:spacing w:line="276" w:lineRule="auto"/>
              <w:jc w:val="center"/>
              <w:rPr>
                <w:sz w:val="18"/>
                <w:szCs w:val="18"/>
                <w:lang w:eastAsia="pl-PL"/>
              </w:rPr>
            </w:pPr>
            <w:r w:rsidRPr="00CF6098">
              <w:rPr>
                <w:sz w:val="18"/>
                <w:szCs w:val="18"/>
                <w:lang w:eastAsia="pl-PL"/>
              </w:rPr>
              <w:t>157,5</w:t>
            </w:r>
          </w:p>
        </w:tc>
      </w:tr>
      <w:tr w:rsidR="0010427B" w:rsidRPr="00B265F4" w:rsidTr="00CF6098">
        <w:trPr>
          <w:trHeight w:val="510"/>
          <w:jc w:val="center"/>
        </w:trPr>
        <w:tc>
          <w:tcPr>
            <w:tcW w:w="2128" w:type="pct"/>
            <w:vAlign w:val="center"/>
          </w:tcPr>
          <w:p w:rsidR="0010427B" w:rsidRPr="00B265F4" w:rsidRDefault="0010427B" w:rsidP="00F93ED8">
            <w:pPr>
              <w:spacing w:line="276" w:lineRule="auto"/>
              <w:jc w:val="center"/>
              <w:rPr>
                <w:rFonts w:cs="Arial"/>
                <w:sz w:val="18"/>
                <w:szCs w:val="18"/>
                <w:lang w:eastAsia="pl-PL"/>
              </w:rPr>
            </w:pPr>
            <w:r w:rsidRPr="00B265F4">
              <w:rPr>
                <w:rFonts w:cs="Arial"/>
                <w:sz w:val="18"/>
                <w:szCs w:val="18"/>
                <w:lang w:eastAsia="pl-PL"/>
              </w:rPr>
              <w:t>Ścieki oczyszczane łącznie z wodami infiltracyjnymi i ściekami dowożonymi</w:t>
            </w:r>
          </w:p>
        </w:tc>
        <w:tc>
          <w:tcPr>
            <w:tcW w:w="718" w:type="pct"/>
            <w:vAlign w:val="center"/>
          </w:tcPr>
          <w:p w:rsidR="0010427B" w:rsidRPr="00B265F4" w:rsidRDefault="0010427B" w:rsidP="00F93ED8">
            <w:pPr>
              <w:spacing w:line="276" w:lineRule="auto"/>
              <w:jc w:val="center"/>
              <w:rPr>
                <w:rFonts w:cs="Arial"/>
                <w:sz w:val="18"/>
                <w:szCs w:val="18"/>
                <w:lang w:eastAsia="pl-PL"/>
              </w:rPr>
            </w:pPr>
            <w:r w:rsidRPr="00B265F4">
              <w:rPr>
                <w:rFonts w:cs="Arial"/>
                <w:sz w:val="18"/>
                <w:szCs w:val="18"/>
                <w:lang w:eastAsia="pl-PL"/>
              </w:rPr>
              <w:t>dam</w:t>
            </w:r>
            <w:r w:rsidRPr="00B265F4">
              <w:rPr>
                <w:rFonts w:cs="Arial"/>
                <w:sz w:val="18"/>
                <w:szCs w:val="18"/>
                <w:vertAlign w:val="superscript"/>
                <w:lang w:eastAsia="pl-PL"/>
              </w:rPr>
              <w:t>3</w:t>
            </w:r>
            <w:r w:rsidRPr="00B265F4">
              <w:rPr>
                <w:rFonts w:cs="Arial"/>
                <w:sz w:val="18"/>
                <w:szCs w:val="18"/>
                <w:lang w:eastAsia="pl-PL"/>
              </w:rPr>
              <w:t>/rok</w:t>
            </w:r>
          </w:p>
        </w:tc>
        <w:tc>
          <w:tcPr>
            <w:tcW w:w="718" w:type="pct"/>
            <w:noWrap/>
            <w:vAlign w:val="center"/>
          </w:tcPr>
          <w:p w:rsidR="0010427B" w:rsidRPr="00CF6098" w:rsidRDefault="0010427B" w:rsidP="00AD5DC9">
            <w:pPr>
              <w:spacing w:line="276" w:lineRule="auto"/>
              <w:jc w:val="center"/>
              <w:rPr>
                <w:sz w:val="18"/>
                <w:szCs w:val="18"/>
                <w:lang w:eastAsia="pl-PL"/>
              </w:rPr>
            </w:pPr>
            <w:r w:rsidRPr="00CF6098">
              <w:rPr>
                <w:sz w:val="18"/>
                <w:szCs w:val="18"/>
                <w:lang w:eastAsia="pl-PL"/>
              </w:rPr>
              <w:t>143</w:t>
            </w:r>
          </w:p>
        </w:tc>
        <w:tc>
          <w:tcPr>
            <w:tcW w:w="718" w:type="pct"/>
            <w:vAlign w:val="center"/>
          </w:tcPr>
          <w:p w:rsidR="0010427B" w:rsidRPr="00CF6098" w:rsidRDefault="0010427B" w:rsidP="00AD5DC9">
            <w:pPr>
              <w:spacing w:line="276" w:lineRule="auto"/>
              <w:jc w:val="center"/>
              <w:rPr>
                <w:sz w:val="18"/>
                <w:szCs w:val="18"/>
                <w:lang w:eastAsia="pl-PL"/>
              </w:rPr>
            </w:pPr>
            <w:r w:rsidRPr="00CF6098">
              <w:rPr>
                <w:sz w:val="18"/>
                <w:szCs w:val="18"/>
                <w:lang w:eastAsia="pl-PL"/>
              </w:rPr>
              <w:t>b.d.</w:t>
            </w:r>
          </w:p>
        </w:tc>
        <w:tc>
          <w:tcPr>
            <w:tcW w:w="718" w:type="pct"/>
            <w:vAlign w:val="center"/>
          </w:tcPr>
          <w:p w:rsidR="0010427B" w:rsidRPr="00CF6098" w:rsidRDefault="0010427B" w:rsidP="00AD5DC9">
            <w:pPr>
              <w:spacing w:line="276" w:lineRule="auto"/>
              <w:jc w:val="center"/>
              <w:rPr>
                <w:sz w:val="18"/>
                <w:szCs w:val="18"/>
                <w:lang w:eastAsia="pl-PL"/>
              </w:rPr>
            </w:pPr>
            <w:r w:rsidRPr="00CF6098">
              <w:rPr>
                <w:sz w:val="18"/>
                <w:szCs w:val="18"/>
                <w:lang w:eastAsia="pl-PL"/>
              </w:rPr>
              <w:t>b.d.</w:t>
            </w:r>
          </w:p>
        </w:tc>
      </w:tr>
      <w:tr w:rsidR="0010427B" w:rsidRPr="00B265F4" w:rsidTr="00CF6098">
        <w:trPr>
          <w:trHeight w:val="510"/>
          <w:jc w:val="center"/>
        </w:trPr>
        <w:tc>
          <w:tcPr>
            <w:tcW w:w="2128" w:type="pct"/>
            <w:tcBorders>
              <w:bottom w:val="single" w:sz="12" w:space="0" w:color="auto"/>
            </w:tcBorders>
            <w:vAlign w:val="center"/>
          </w:tcPr>
          <w:p w:rsidR="0010427B" w:rsidRPr="00B265F4" w:rsidRDefault="0010427B" w:rsidP="00F93ED8">
            <w:pPr>
              <w:spacing w:line="276" w:lineRule="auto"/>
              <w:jc w:val="center"/>
              <w:rPr>
                <w:rFonts w:cs="Arial"/>
                <w:b/>
                <w:sz w:val="18"/>
                <w:szCs w:val="18"/>
                <w:lang w:eastAsia="pl-PL"/>
              </w:rPr>
            </w:pPr>
            <w:r w:rsidRPr="00B265F4">
              <w:rPr>
                <w:sz w:val="18"/>
                <w:szCs w:val="18"/>
              </w:rPr>
              <w:t>Ludność korzystająca z oczyszczalni ścieków miejskich i wiejskich</w:t>
            </w:r>
          </w:p>
        </w:tc>
        <w:tc>
          <w:tcPr>
            <w:tcW w:w="718" w:type="pct"/>
            <w:tcBorders>
              <w:bottom w:val="single" w:sz="12" w:space="0" w:color="auto"/>
            </w:tcBorders>
            <w:vAlign w:val="center"/>
          </w:tcPr>
          <w:p w:rsidR="0010427B" w:rsidRPr="00B265F4" w:rsidRDefault="0010427B" w:rsidP="00F93ED8">
            <w:pPr>
              <w:spacing w:line="276" w:lineRule="auto"/>
              <w:jc w:val="center"/>
              <w:rPr>
                <w:rFonts w:cs="Arial"/>
                <w:sz w:val="18"/>
                <w:szCs w:val="18"/>
                <w:lang w:eastAsia="pl-PL"/>
              </w:rPr>
            </w:pPr>
            <w:r w:rsidRPr="00B265F4">
              <w:rPr>
                <w:rFonts w:cs="Arial"/>
                <w:sz w:val="18"/>
                <w:szCs w:val="18"/>
                <w:lang w:eastAsia="pl-PL"/>
              </w:rPr>
              <w:t>-</w:t>
            </w:r>
          </w:p>
        </w:tc>
        <w:tc>
          <w:tcPr>
            <w:tcW w:w="718" w:type="pct"/>
            <w:tcBorders>
              <w:bottom w:val="single" w:sz="12" w:space="0" w:color="auto"/>
            </w:tcBorders>
            <w:noWrap/>
            <w:vAlign w:val="center"/>
          </w:tcPr>
          <w:p w:rsidR="0010427B" w:rsidRPr="00CF6098" w:rsidRDefault="0010427B" w:rsidP="00AD5DC9">
            <w:pPr>
              <w:spacing w:line="276" w:lineRule="auto"/>
              <w:jc w:val="center"/>
              <w:rPr>
                <w:sz w:val="18"/>
                <w:szCs w:val="18"/>
                <w:lang w:eastAsia="pl-PL"/>
              </w:rPr>
            </w:pPr>
            <w:r w:rsidRPr="00CF6098">
              <w:rPr>
                <w:sz w:val="18"/>
                <w:szCs w:val="18"/>
                <w:lang w:eastAsia="pl-PL"/>
              </w:rPr>
              <w:t>2170</w:t>
            </w:r>
          </w:p>
        </w:tc>
        <w:tc>
          <w:tcPr>
            <w:tcW w:w="718" w:type="pct"/>
            <w:tcBorders>
              <w:bottom w:val="single" w:sz="12" w:space="0" w:color="auto"/>
            </w:tcBorders>
            <w:vAlign w:val="center"/>
          </w:tcPr>
          <w:p w:rsidR="0010427B" w:rsidRPr="00CF6098" w:rsidRDefault="0010427B" w:rsidP="00AD5DC9">
            <w:pPr>
              <w:spacing w:line="276" w:lineRule="auto"/>
              <w:jc w:val="center"/>
              <w:rPr>
                <w:sz w:val="18"/>
                <w:szCs w:val="18"/>
                <w:lang w:eastAsia="pl-PL"/>
              </w:rPr>
            </w:pPr>
            <w:r w:rsidRPr="00CF6098">
              <w:rPr>
                <w:sz w:val="18"/>
                <w:szCs w:val="18"/>
                <w:lang w:eastAsia="pl-PL"/>
              </w:rPr>
              <w:t>2100</w:t>
            </w:r>
          </w:p>
        </w:tc>
        <w:tc>
          <w:tcPr>
            <w:tcW w:w="718" w:type="pct"/>
            <w:tcBorders>
              <w:bottom w:val="single" w:sz="12" w:space="0" w:color="auto"/>
            </w:tcBorders>
            <w:vAlign w:val="center"/>
          </w:tcPr>
          <w:p w:rsidR="0010427B" w:rsidRPr="00CF6098" w:rsidRDefault="0010427B" w:rsidP="00AD5DC9">
            <w:pPr>
              <w:spacing w:line="276" w:lineRule="auto"/>
              <w:jc w:val="center"/>
              <w:rPr>
                <w:sz w:val="18"/>
                <w:szCs w:val="18"/>
                <w:lang w:eastAsia="pl-PL"/>
              </w:rPr>
            </w:pPr>
            <w:r w:rsidRPr="00CF6098">
              <w:rPr>
                <w:sz w:val="18"/>
                <w:szCs w:val="18"/>
                <w:lang w:eastAsia="pl-PL"/>
              </w:rPr>
              <w:t>2783</w:t>
            </w:r>
          </w:p>
        </w:tc>
      </w:tr>
    </w:tbl>
    <w:p w:rsidR="0010427B" w:rsidRPr="00AF7C3E" w:rsidRDefault="0010427B" w:rsidP="00F053D1">
      <w:pPr>
        <w:ind w:firstLine="426"/>
        <w:jc w:val="center"/>
        <w:rPr>
          <w:sz w:val="16"/>
          <w:szCs w:val="16"/>
        </w:rPr>
      </w:pPr>
      <w:r w:rsidRPr="00AF7C3E">
        <w:rPr>
          <w:sz w:val="16"/>
          <w:szCs w:val="16"/>
        </w:rPr>
        <w:t>źródło: Bank Danych Regionalnych, GUS 2010, UG Pępowo</w:t>
      </w:r>
      <w:r>
        <w:rPr>
          <w:sz w:val="16"/>
          <w:szCs w:val="16"/>
        </w:rPr>
        <w:t xml:space="preserve"> 2012</w:t>
      </w:r>
    </w:p>
    <w:p w:rsidR="0010427B" w:rsidRPr="004D7620" w:rsidRDefault="0010427B" w:rsidP="00AF7C3E">
      <w:pPr>
        <w:ind w:firstLine="425"/>
      </w:pPr>
      <w:r>
        <w:t>Długość czynnej sieci sanitarnej (bez przykanalików) na ob</w:t>
      </w:r>
      <w:r w:rsidRPr="00635578">
        <w:t>szarze gminy Pępowo na koniec</w:t>
      </w:r>
      <w:r w:rsidRPr="00635578">
        <w:br/>
      </w:r>
      <w:r>
        <w:t>2012 roku wyniosła 25,5</w:t>
      </w:r>
      <w:r w:rsidRPr="00635578">
        <w:t xml:space="preserve"> km</w:t>
      </w:r>
      <w:r>
        <w:rPr>
          <w:rStyle w:val="FootnoteReference"/>
        </w:rPr>
        <w:footnoteReference w:id="4"/>
      </w:r>
      <w:r w:rsidRPr="00635578">
        <w:t>, a liczba</w:t>
      </w:r>
      <w:r>
        <w:t xml:space="preserve"> mieszkańców podłączonych do sieci – </w:t>
      </w:r>
      <w:r w:rsidRPr="00635578">
        <w:t>2783 osób,</w:t>
      </w:r>
      <w:r w:rsidRPr="00430390">
        <w:t xml:space="preserve"> co </w:t>
      </w:r>
      <w:r w:rsidRPr="00A974CE">
        <w:t>stanowiło ponad 46% mieszkańców</w:t>
      </w:r>
      <w:r>
        <w:t xml:space="preserve"> </w:t>
      </w:r>
      <w:r w:rsidRPr="003756A2">
        <w:t>gminy. W latach 2011-2012 roku wybudowano łącznie 6,2 km nowej sieci rozdzielczej.</w:t>
      </w:r>
    </w:p>
    <w:p w:rsidR="0010427B" w:rsidRDefault="0010427B" w:rsidP="00FE25DE">
      <w:pPr>
        <w:ind w:firstLine="425"/>
      </w:pPr>
      <w:r>
        <w:t>Miejscowością w</w:t>
      </w:r>
      <w:r w:rsidRPr="00531AA9">
        <w:t xml:space="preserve"> pełni </w:t>
      </w:r>
      <w:r w:rsidRPr="003756A2">
        <w:t>sk</w:t>
      </w:r>
      <w:r>
        <w:t>analizowaną jest</w:t>
      </w:r>
      <w:r w:rsidRPr="003756A2">
        <w:t xml:space="preserve"> Pępowo,</w:t>
      </w:r>
      <w:r>
        <w:t xml:space="preserve"> częściowo kanalizacją objęte są Krzekotowice,</w:t>
      </w:r>
      <w:r w:rsidRPr="003756A2">
        <w:t xml:space="preserve"> Siedlec</w:t>
      </w:r>
      <w:r>
        <w:t xml:space="preserve">, Gębice oraz </w:t>
      </w:r>
      <w:r w:rsidRPr="00BD6B52">
        <w:rPr>
          <w:color w:val="FF0000"/>
        </w:rPr>
        <w:t xml:space="preserve">Babkowice. </w:t>
      </w:r>
      <w:r>
        <w:t>Na terenie pozostałych gospodarstw do celów magazynowania nieczystości płynnych wykorzystywane są zbiorniki bezodpływowe.</w:t>
      </w:r>
    </w:p>
    <w:p w:rsidR="0010427B" w:rsidRPr="00351A83" w:rsidRDefault="0010427B" w:rsidP="001A0C7E">
      <w:pPr>
        <w:ind w:firstLine="425"/>
      </w:pPr>
      <w:r w:rsidRPr="00351A83">
        <w:t xml:space="preserve">Właścicieli nieruchomości na terenie gminy </w:t>
      </w:r>
      <w:r>
        <w:t>Pępowo</w:t>
      </w:r>
      <w:r w:rsidRPr="00351A83">
        <w:t xml:space="preserve"> oprócz prawa państwowego obowiązują również przepisy prawa miejscowego. Jednym z podstawowych aktów prawa lokalnego w zakresie zagadnień ochrony środowiska </w:t>
      </w:r>
      <w:r w:rsidRPr="003756A2">
        <w:t xml:space="preserve">jest </w:t>
      </w:r>
      <w:r w:rsidRPr="003756A2">
        <w:rPr>
          <w:i/>
        </w:rPr>
        <w:t xml:space="preserve">Regulamin utrzymania czystości i porządku na terenie Gminy </w:t>
      </w:r>
      <w:r>
        <w:rPr>
          <w:i/>
        </w:rPr>
        <w:t xml:space="preserve">Pępowo </w:t>
      </w:r>
      <w:r w:rsidRPr="003756A2">
        <w:t xml:space="preserve">zatwierdzony uchwałą Rady </w:t>
      </w:r>
      <w:r>
        <w:t xml:space="preserve">Gminy </w:t>
      </w:r>
      <w:r w:rsidRPr="003756A2">
        <w:t>Nr X</w:t>
      </w:r>
      <w:r>
        <w:t>XI/1</w:t>
      </w:r>
      <w:r w:rsidRPr="003756A2">
        <w:t>2</w:t>
      </w:r>
      <w:r>
        <w:t>8/2013 z dnia 31 stycznia 2013</w:t>
      </w:r>
      <w:r w:rsidRPr="003756A2">
        <w:t xml:space="preserve"> r. Dokum</w:t>
      </w:r>
      <w:r w:rsidRPr="00351A83">
        <w:t xml:space="preserve">ent </w:t>
      </w:r>
      <w:r>
        <w:t>reguluje zasady związane z gospodarką odpadami oraz nieczystościami ciekłymi z terenów</w:t>
      </w:r>
      <w:r w:rsidRPr="00351A83">
        <w:t xml:space="preserve"> nieruchomości. Nakłada na mieszkańców obowiązek gromadzenia nieczystości w zbiornikach bezodpływowych</w:t>
      </w:r>
      <w:r>
        <w:t>,</w:t>
      </w:r>
      <w:r w:rsidRPr="00351A83">
        <w:t xml:space="preserve"> oczyszczalniach przydomowych lub jeśli jest taka możliwość</w:t>
      </w:r>
      <w:r>
        <w:t>,</w:t>
      </w:r>
      <w:r w:rsidRPr="00351A83">
        <w:t xml:space="preserve"> podłączenia nieruchomości do sieci kanalizacyjnej. Ponadto w </w:t>
      </w:r>
      <w:r w:rsidRPr="00B25DDF">
        <w:rPr>
          <w:i/>
        </w:rPr>
        <w:t>Regulaminie</w:t>
      </w:r>
      <w:r>
        <w:t xml:space="preserve"> zawarte są zapisy dotyczące </w:t>
      </w:r>
      <w:r w:rsidRPr="00351A83">
        <w:t>systematycznego opróżniania zbiorników do gromadzenia niec</w:t>
      </w:r>
      <w:r>
        <w:t>zystości ciekłych, wynikających</w:t>
      </w:r>
      <w:r>
        <w:br/>
      </w:r>
      <w:r w:rsidRPr="00351A83">
        <w:t xml:space="preserve">z prawidłowej </w:t>
      </w:r>
      <w:r>
        <w:t xml:space="preserve">ich </w:t>
      </w:r>
      <w:r w:rsidRPr="00351A83">
        <w:t>eksploatacji.</w:t>
      </w:r>
    </w:p>
    <w:p w:rsidR="0010427B" w:rsidRPr="00351A83" w:rsidRDefault="0010427B" w:rsidP="00FE25DE">
      <w:pPr>
        <w:ind w:firstLine="425"/>
      </w:pPr>
      <w:r w:rsidRPr="00351A83">
        <w:t xml:space="preserve">Wywozem nieczystości ciekłych na terenie gminy zajmują się podmioty, które w myśl przepisów ustawy </w:t>
      </w:r>
      <w:r w:rsidRPr="00351A83">
        <w:rPr>
          <w:i/>
        </w:rPr>
        <w:t xml:space="preserve">o utrzymaniu czystości i porządku w gminach </w:t>
      </w:r>
      <w:r w:rsidRPr="00351A83">
        <w:t xml:space="preserve">(art. 7, 8 i 8a) uzyskały w drodze decyzji </w:t>
      </w:r>
      <w:r>
        <w:t>Wójta Gminy Pępowo</w:t>
      </w:r>
      <w:r w:rsidRPr="00351A83">
        <w:t xml:space="preserve"> zezwolenie na świadczenie usług wywozowych oraz spełniają warunki techniczne określone prawnie oraz inne wymagania do prowadzenia tego typu usług. </w:t>
      </w:r>
    </w:p>
    <w:p w:rsidR="0010427B" w:rsidRPr="005D02BC" w:rsidRDefault="0010427B" w:rsidP="005D02BC">
      <w:pPr>
        <w:ind w:firstLine="426"/>
        <w:rPr>
          <w:bCs/>
        </w:rPr>
      </w:pPr>
      <w:r w:rsidRPr="00E508D2">
        <w:rPr>
          <w:rStyle w:val="Strong"/>
          <w:b w:val="0"/>
          <w:bCs/>
        </w:rPr>
        <w:t>Przeprowadzona w połowie roku 2</w:t>
      </w:r>
      <w:r>
        <w:rPr>
          <w:rStyle w:val="Strong"/>
          <w:b w:val="0"/>
          <w:bCs/>
        </w:rPr>
        <w:t>012 kontrola w zakres pozbywania</w:t>
      </w:r>
      <w:r w:rsidRPr="00E508D2">
        <w:rPr>
          <w:rStyle w:val="Strong"/>
          <w:b w:val="0"/>
          <w:bCs/>
        </w:rPr>
        <w:t xml:space="preserve"> się przez właścicieli nieruchomości nieczystości ciekłych wykazała, że </w:t>
      </w:r>
      <w:r>
        <w:rPr>
          <w:rStyle w:val="Strong"/>
          <w:b w:val="0"/>
          <w:bCs/>
        </w:rPr>
        <w:t>spośród 579 skontrolowanych nieruchomości,</w:t>
      </w:r>
      <w:r>
        <w:rPr>
          <w:rStyle w:val="Strong"/>
          <w:b w:val="0"/>
          <w:bCs/>
        </w:rPr>
        <w:br/>
        <w:t>457 nie posiadało umów na wywóz ścieków, w tym 28 nieruchomości nie były wyposażone</w:t>
      </w:r>
      <w:r>
        <w:rPr>
          <w:rStyle w:val="Strong"/>
          <w:b w:val="0"/>
          <w:bCs/>
        </w:rPr>
        <w:br/>
        <w:t>w zbiorniki bezodpływowe. 9 z 579 nieruchomości posiadało przydomową oczyszczalnię ścieków. Wyniki kontroli wskazują na i</w:t>
      </w:r>
      <w:r w:rsidRPr="00E508D2">
        <w:rPr>
          <w:rStyle w:val="Strong"/>
          <w:b w:val="0"/>
          <w:bCs/>
        </w:rPr>
        <w:t xml:space="preserve">stotnym problemem </w:t>
      </w:r>
      <w:r>
        <w:rPr>
          <w:rStyle w:val="Strong"/>
          <w:b w:val="0"/>
          <w:bCs/>
        </w:rPr>
        <w:t xml:space="preserve">występujący </w:t>
      </w:r>
      <w:r w:rsidRPr="00E508D2">
        <w:rPr>
          <w:rStyle w:val="Strong"/>
          <w:b w:val="0"/>
          <w:bCs/>
        </w:rPr>
        <w:t>we wsiach nieposiadają</w:t>
      </w:r>
      <w:r>
        <w:rPr>
          <w:rStyle w:val="Strong"/>
          <w:b w:val="0"/>
          <w:bCs/>
        </w:rPr>
        <w:t>cych kanalizacji jakim jest</w:t>
      </w:r>
      <w:r w:rsidRPr="00E508D2">
        <w:rPr>
          <w:rStyle w:val="Strong"/>
          <w:b w:val="0"/>
          <w:bCs/>
        </w:rPr>
        <w:t xml:space="preserve"> nieodpowiednie zagospodarowanie ścieków polegające na niekontrolowanym wprowadzaniu ich do gruntów czy cieków. </w:t>
      </w:r>
    </w:p>
    <w:p w:rsidR="0010427B" w:rsidRDefault="0010427B" w:rsidP="00CE163D">
      <w:pPr>
        <w:ind w:firstLine="426"/>
      </w:pPr>
      <w:r w:rsidRPr="00C76A88">
        <w:rPr>
          <w:rStyle w:val="Strong"/>
          <w:b w:val="0"/>
          <w:bCs/>
        </w:rPr>
        <w:t xml:space="preserve">Ścieki </w:t>
      </w:r>
      <w:r>
        <w:rPr>
          <w:rStyle w:val="Strong"/>
          <w:b w:val="0"/>
          <w:bCs/>
        </w:rPr>
        <w:t xml:space="preserve">bytowe </w:t>
      </w:r>
      <w:r w:rsidRPr="00C76A88">
        <w:rPr>
          <w:rStyle w:val="Strong"/>
          <w:b w:val="0"/>
          <w:bCs/>
        </w:rPr>
        <w:t xml:space="preserve">z gospodarstw domowych podłączonych do sieci kanalizacji sanitarnej trafiają do oczyszczalni zlokalizowanej przy ul. Dworcowej 1 w Pępowie, zarządzanej przez </w:t>
      </w:r>
      <w:r w:rsidRPr="00C76A88">
        <w:rPr>
          <w:bCs/>
        </w:rPr>
        <w:t>Międzygminny Związek Wodociągów i Kanalizacji Wielkich w Strzelcach Wielkich.</w:t>
      </w:r>
      <w:r w:rsidRPr="00C76A88">
        <w:rPr>
          <w:b/>
          <w:bCs/>
        </w:rPr>
        <w:t xml:space="preserve"> </w:t>
      </w:r>
      <w:r w:rsidRPr="00C76A88">
        <w:rPr>
          <w:bCs/>
        </w:rPr>
        <w:t>Jest to o</w:t>
      </w:r>
      <w:r>
        <w:rPr>
          <w:bCs/>
        </w:rPr>
        <w:t>czyszczalnia typu mechaniczno-</w:t>
      </w:r>
      <w:r w:rsidRPr="00C76A88">
        <w:rPr>
          <w:bCs/>
        </w:rPr>
        <w:t xml:space="preserve">biologicznego z podwyższonym usuwaniem </w:t>
      </w:r>
      <w:r w:rsidRPr="000B3A07">
        <w:rPr>
          <w:bCs/>
        </w:rPr>
        <w:t>biogenów. Przepustowość jej kształtuje się na poziomie 600 m</w:t>
      </w:r>
      <w:r w:rsidRPr="000B3A07">
        <w:rPr>
          <w:bCs/>
          <w:vertAlign w:val="superscript"/>
        </w:rPr>
        <w:t>3</w:t>
      </w:r>
      <w:r w:rsidRPr="000B3A07">
        <w:rPr>
          <w:bCs/>
        </w:rPr>
        <w:t>/dobę</w:t>
      </w:r>
      <w:r>
        <w:rPr>
          <w:bCs/>
        </w:rPr>
        <w:t xml:space="preserve"> </w:t>
      </w:r>
      <w:r>
        <w:t>(Tabela 15.)</w:t>
      </w:r>
      <w:r w:rsidRPr="000B3A07">
        <w:rPr>
          <w:bCs/>
        </w:rPr>
        <w:t xml:space="preserve">. </w:t>
      </w:r>
      <w:r w:rsidRPr="000B3A07">
        <w:t>Oczyszczone ścieki trafiają zgodnie z decyzją</w:t>
      </w:r>
      <w:r>
        <w:br/>
        <w:t>Nr OR.6341.7.2012 oraz zmianą decyzji OR.6341.18.2012</w:t>
      </w:r>
      <w:r w:rsidRPr="000B3A07">
        <w:t xml:space="preserve"> </w:t>
      </w:r>
      <w:r>
        <w:t>do rzeki Dąbroczni</w:t>
      </w:r>
      <w:r w:rsidRPr="000B3A07">
        <w:t xml:space="preserve"> (km 33 +420 rzeki )</w:t>
      </w:r>
      <w:r>
        <w:t>.</w:t>
      </w:r>
    </w:p>
    <w:p w:rsidR="0010427B" w:rsidRPr="008B5E88" w:rsidRDefault="0010427B" w:rsidP="00886063">
      <w:pPr>
        <w:pStyle w:val="Tabela"/>
      </w:pPr>
      <w:bookmarkStart w:id="58" w:name="_Toc356302339"/>
      <w:r>
        <w:t>Tabela 15</w:t>
      </w:r>
      <w:r w:rsidRPr="00886063">
        <w:t>.</w:t>
      </w:r>
      <w:r w:rsidRPr="008B5E88">
        <w:t xml:space="preserve"> </w:t>
      </w:r>
      <w:r>
        <w:t xml:space="preserve">Ilość </w:t>
      </w:r>
      <w:r w:rsidRPr="008B5E88">
        <w:t>ścieków oczyszczonych traf</w:t>
      </w:r>
      <w:r>
        <w:t xml:space="preserve">iających do rzeki Dąbrocznia z oczyszczalni </w:t>
      </w:r>
      <w:r w:rsidRPr="008B5E88">
        <w:t xml:space="preserve">w Pępowie </w:t>
      </w:r>
      <w:r>
        <w:t>na podstawie pozwolenia</w:t>
      </w:r>
      <w:bookmarkEnd w:id="58"/>
    </w:p>
    <w:tbl>
      <w:tblPr>
        <w:tblW w:w="2846" w:type="pct"/>
        <w:jc w:val="center"/>
        <w:tblInd w:w="6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tblPr>
      <w:tblGrid>
        <w:gridCol w:w="3577"/>
        <w:gridCol w:w="1710"/>
      </w:tblGrid>
      <w:tr w:rsidR="0010427B" w:rsidRPr="00887705" w:rsidTr="00101F2C">
        <w:trPr>
          <w:trHeight w:val="437"/>
          <w:jc w:val="center"/>
        </w:trPr>
        <w:tc>
          <w:tcPr>
            <w:tcW w:w="3383" w:type="pct"/>
            <w:tcBorders>
              <w:top w:val="single" w:sz="12" w:space="0" w:color="auto"/>
              <w:bottom w:val="single" w:sz="12" w:space="0" w:color="auto"/>
            </w:tcBorders>
            <w:vAlign w:val="center"/>
          </w:tcPr>
          <w:p w:rsidR="0010427B" w:rsidRPr="00887705" w:rsidRDefault="0010427B" w:rsidP="00887705">
            <w:pPr>
              <w:spacing w:line="276" w:lineRule="auto"/>
              <w:jc w:val="center"/>
              <w:rPr>
                <w:b/>
                <w:sz w:val="18"/>
                <w:szCs w:val="18"/>
              </w:rPr>
            </w:pPr>
            <w:r w:rsidRPr="00887705">
              <w:rPr>
                <w:b/>
                <w:sz w:val="18"/>
                <w:szCs w:val="18"/>
              </w:rPr>
              <w:t>Przepływ ścieków</w:t>
            </w:r>
          </w:p>
        </w:tc>
        <w:tc>
          <w:tcPr>
            <w:tcW w:w="1617" w:type="pct"/>
            <w:tcBorders>
              <w:top w:val="single" w:sz="12" w:space="0" w:color="auto"/>
              <w:bottom w:val="single" w:sz="12" w:space="0" w:color="auto"/>
            </w:tcBorders>
            <w:vAlign w:val="center"/>
          </w:tcPr>
          <w:p w:rsidR="0010427B" w:rsidRPr="00887705" w:rsidRDefault="0010427B" w:rsidP="00887705">
            <w:pPr>
              <w:spacing w:line="276" w:lineRule="auto"/>
              <w:jc w:val="center"/>
              <w:rPr>
                <w:b/>
                <w:sz w:val="18"/>
                <w:szCs w:val="18"/>
              </w:rPr>
            </w:pPr>
            <w:r w:rsidRPr="00887705">
              <w:rPr>
                <w:b/>
                <w:sz w:val="18"/>
                <w:szCs w:val="18"/>
              </w:rPr>
              <w:t>Wartość [m</w:t>
            </w:r>
            <w:r w:rsidRPr="00887705">
              <w:rPr>
                <w:b/>
                <w:sz w:val="18"/>
                <w:szCs w:val="18"/>
                <w:vertAlign w:val="superscript"/>
              </w:rPr>
              <w:t>3</w:t>
            </w:r>
            <w:r w:rsidRPr="00887705">
              <w:rPr>
                <w:b/>
                <w:sz w:val="18"/>
                <w:szCs w:val="18"/>
              </w:rPr>
              <w:t>]</w:t>
            </w:r>
          </w:p>
        </w:tc>
      </w:tr>
      <w:tr w:rsidR="0010427B" w:rsidRPr="00887705" w:rsidTr="00101F2C">
        <w:trPr>
          <w:trHeight w:val="496"/>
          <w:jc w:val="center"/>
        </w:trPr>
        <w:tc>
          <w:tcPr>
            <w:tcW w:w="3383" w:type="pct"/>
            <w:tcBorders>
              <w:top w:val="single" w:sz="12" w:space="0" w:color="auto"/>
            </w:tcBorders>
            <w:vAlign w:val="center"/>
          </w:tcPr>
          <w:p w:rsidR="0010427B" w:rsidRPr="00887705" w:rsidRDefault="0010427B" w:rsidP="00887705">
            <w:pPr>
              <w:spacing w:line="276" w:lineRule="auto"/>
              <w:jc w:val="center"/>
              <w:rPr>
                <w:sz w:val="18"/>
                <w:szCs w:val="18"/>
              </w:rPr>
            </w:pPr>
            <w:r w:rsidRPr="00887705">
              <w:rPr>
                <w:sz w:val="18"/>
                <w:szCs w:val="18"/>
              </w:rPr>
              <w:t>Q śr.dobowe</w:t>
            </w:r>
          </w:p>
        </w:tc>
        <w:tc>
          <w:tcPr>
            <w:tcW w:w="1617" w:type="pct"/>
            <w:tcBorders>
              <w:top w:val="single" w:sz="12" w:space="0" w:color="auto"/>
            </w:tcBorders>
            <w:vAlign w:val="center"/>
          </w:tcPr>
          <w:p w:rsidR="0010427B" w:rsidRPr="00887705" w:rsidRDefault="0010427B" w:rsidP="00887705">
            <w:pPr>
              <w:spacing w:line="276" w:lineRule="auto"/>
              <w:jc w:val="center"/>
              <w:rPr>
                <w:sz w:val="18"/>
                <w:szCs w:val="18"/>
              </w:rPr>
            </w:pPr>
            <w:r w:rsidRPr="00887705">
              <w:rPr>
                <w:sz w:val="18"/>
                <w:szCs w:val="18"/>
              </w:rPr>
              <w:t>600</w:t>
            </w:r>
          </w:p>
        </w:tc>
      </w:tr>
      <w:tr w:rsidR="0010427B" w:rsidRPr="00887705" w:rsidTr="00101F2C">
        <w:trPr>
          <w:trHeight w:val="432"/>
          <w:jc w:val="center"/>
        </w:trPr>
        <w:tc>
          <w:tcPr>
            <w:tcW w:w="3383" w:type="pct"/>
            <w:vAlign w:val="center"/>
          </w:tcPr>
          <w:p w:rsidR="0010427B" w:rsidRPr="00887705" w:rsidRDefault="0010427B" w:rsidP="00887705">
            <w:pPr>
              <w:spacing w:line="276" w:lineRule="auto"/>
              <w:jc w:val="center"/>
              <w:rPr>
                <w:sz w:val="18"/>
                <w:szCs w:val="18"/>
              </w:rPr>
            </w:pPr>
            <w:r w:rsidRPr="00887705">
              <w:rPr>
                <w:sz w:val="18"/>
                <w:szCs w:val="18"/>
              </w:rPr>
              <w:t>Qmax dobowe</w:t>
            </w:r>
          </w:p>
        </w:tc>
        <w:tc>
          <w:tcPr>
            <w:tcW w:w="1617" w:type="pct"/>
            <w:vAlign w:val="center"/>
          </w:tcPr>
          <w:p w:rsidR="0010427B" w:rsidRPr="00887705" w:rsidRDefault="0010427B" w:rsidP="00887705">
            <w:pPr>
              <w:spacing w:line="276" w:lineRule="auto"/>
              <w:jc w:val="center"/>
              <w:rPr>
                <w:sz w:val="18"/>
                <w:szCs w:val="18"/>
              </w:rPr>
            </w:pPr>
            <w:r w:rsidRPr="00887705">
              <w:rPr>
                <w:sz w:val="18"/>
                <w:szCs w:val="18"/>
              </w:rPr>
              <w:t>720</w:t>
            </w:r>
          </w:p>
        </w:tc>
      </w:tr>
      <w:tr w:rsidR="0010427B" w:rsidRPr="00887705" w:rsidTr="00101F2C">
        <w:trPr>
          <w:trHeight w:val="411"/>
          <w:jc w:val="center"/>
        </w:trPr>
        <w:tc>
          <w:tcPr>
            <w:tcW w:w="3383" w:type="pct"/>
            <w:tcBorders>
              <w:bottom w:val="single" w:sz="12" w:space="0" w:color="auto"/>
            </w:tcBorders>
            <w:vAlign w:val="center"/>
          </w:tcPr>
          <w:p w:rsidR="0010427B" w:rsidRPr="00887705" w:rsidRDefault="0010427B" w:rsidP="00887705">
            <w:pPr>
              <w:spacing w:line="276" w:lineRule="auto"/>
              <w:jc w:val="center"/>
              <w:rPr>
                <w:sz w:val="18"/>
                <w:szCs w:val="18"/>
              </w:rPr>
            </w:pPr>
            <w:r w:rsidRPr="00887705">
              <w:rPr>
                <w:sz w:val="18"/>
                <w:szCs w:val="18"/>
              </w:rPr>
              <w:t>Qmax godzinowe</w:t>
            </w:r>
          </w:p>
        </w:tc>
        <w:tc>
          <w:tcPr>
            <w:tcW w:w="1617" w:type="pct"/>
            <w:tcBorders>
              <w:bottom w:val="single" w:sz="12" w:space="0" w:color="auto"/>
            </w:tcBorders>
            <w:vAlign w:val="center"/>
          </w:tcPr>
          <w:p w:rsidR="0010427B" w:rsidRPr="00887705" w:rsidRDefault="0010427B" w:rsidP="00887705">
            <w:pPr>
              <w:spacing w:line="276" w:lineRule="auto"/>
              <w:jc w:val="center"/>
              <w:rPr>
                <w:sz w:val="18"/>
                <w:szCs w:val="18"/>
              </w:rPr>
            </w:pPr>
            <w:r w:rsidRPr="00887705">
              <w:rPr>
                <w:sz w:val="18"/>
                <w:szCs w:val="18"/>
              </w:rPr>
              <w:t>60</w:t>
            </w:r>
          </w:p>
        </w:tc>
      </w:tr>
    </w:tbl>
    <w:p w:rsidR="0010427B" w:rsidRPr="006616EB" w:rsidRDefault="0010427B" w:rsidP="006616EB">
      <w:pPr>
        <w:jc w:val="center"/>
        <w:rPr>
          <w:sz w:val="16"/>
          <w:szCs w:val="16"/>
        </w:rPr>
      </w:pPr>
      <w:r>
        <w:rPr>
          <w:sz w:val="16"/>
          <w:szCs w:val="16"/>
        </w:rPr>
        <w:t>ź</w:t>
      </w:r>
      <w:r w:rsidRPr="008B5E88">
        <w:rPr>
          <w:sz w:val="16"/>
          <w:szCs w:val="16"/>
        </w:rPr>
        <w:t>ródło: UG Pępowo</w:t>
      </w:r>
      <w:r>
        <w:rPr>
          <w:sz w:val="16"/>
          <w:szCs w:val="16"/>
        </w:rPr>
        <w:t xml:space="preserve"> 2010</w:t>
      </w:r>
      <w:bookmarkStart w:id="59" w:name="_Toc319656595"/>
    </w:p>
    <w:p w:rsidR="0010427B" w:rsidRPr="00DE5A0B" w:rsidRDefault="0010427B" w:rsidP="00CE1720">
      <w:pPr>
        <w:ind w:firstLine="426"/>
        <w:rPr>
          <w:sz w:val="24"/>
          <w:szCs w:val="24"/>
        </w:rPr>
      </w:pPr>
      <w:r>
        <w:t>Zgodnie z obowiązującym pozwoleniem wodnoprawnym w zakresie odprowadzania ścieków</w:t>
      </w:r>
      <w:r>
        <w:br/>
        <w:t>z oczyszczalni w Pępowie stężenia zanieczyszczeń oczyszczonych ścieków komunalnych nie mogą przekraczać dopuszczalnych wartości lub minimalnego procentu redukcji określonych</w:t>
      </w:r>
      <w:r>
        <w:br/>
        <w:t xml:space="preserve">w załączniku nr 1 do rozporządzenia Ministra Środowiska z dnia 24 lipca 2006 r. </w:t>
      </w:r>
      <w:r w:rsidRPr="00541072">
        <w:rPr>
          <w:i/>
        </w:rPr>
        <w:t>w sprawie warunków, jakie należy spełnić przy wprowadzaniu ścieków do wód lub do ziemi oraz w sprawie substancji szczególnie szkodliwych dla środowiska wodnego</w:t>
      </w:r>
      <w:r>
        <w:t xml:space="preserve"> (Dz. U. z 2006 r. Nr 137, poz. 98 ze zm.) dla oczyszczalni o RLM od 2000 do 9999 tj.:</w:t>
      </w:r>
    </w:p>
    <w:p w:rsidR="0010427B" w:rsidRDefault="0010427B" w:rsidP="00CE1720">
      <w:pPr>
        <w:pStyle w:val="ListParagraph"/>
        <w:numPr>
          <w:ilvl w:val="0"/>
          <w:numId w:val="40"/>
        </w:numPr>
      </w:pPr>
      <w:r>
        <w:t>BZT</w:t>
      </w:r>
      <w:r w:rsidRPr="00541072">
        <w:rPr>
          <w:vertAlign w:val="subscript"/>
        </w:rPr>
        <w:t>5</w:t>
      </w:r>
      <w:r>
        <w:t xml:space="preserve"> – 25 mg O</w:t>
      </w:r>
      <w:r w:rsidRPr="00541072">
        <w:rPr>
          <w:vertAlign w:val="subscript"/>
        </w:rPr>
        <w:t>2</w:t>
      </w:r>
      <w:r>
        <w:t>/l,</w:t>
      </w:r>
    </w:p>
    <w:p w:rsidR="0010427B" w:rsidRDefault="0010427B" w:rsidP="00CE1720">
      <w:pPr>
        <w:pStyle w:val="ListParagraph"/>
        <w:numPr>
          <w:ilvl w:val="0"/>
          <w:numId w:val="40"/>
        </w:numPr>
      </w:pPr>
      <w:r>
        <w:t>ChZT – 125 O</w:t>
      </w:r>
      <w:r w:rsidRPr="009372AA">
        <w:rPr>
          <w:vertAlign w:val="subscript"/>
        </w:rPr>
        <w:t>2</w:t>
      </w:r>
      <w:r>
        <w:t>/l,</w:t>
      </w:r>
    </w:p>
    <w:p w:rsidR="0010427B" w:rsidRDefault="0010427B" w:rsidP="00CE1720">
      <w:pPr>
        <w:pStyle w:val="ListParagraph"/>
        <w:numPr>
          <w:ilvl w:val="0"/>
          <w:numId w:val="40"/>
        </w:numPr>
      </w:pPr>
      <w:r>
        <w:t>zawiesina ogólna – 35 mg/l.</w:t>
      </w:r>
    </w:p>
    <w:p w:rsidR="0010427B" w:rsidRDefault="0010427B" w:rsidP="00103EDC">
      <w:pPr>
        <w:spacing w:before="120"/>
        <w:ind w:firstLine="426"/>
      </w:pPr>
      <w:r>
        <w:t>Na oczyszczalni w Pępowie</w:t>
      </w:r>
      <w:r w:rsidRPr="00351A83">
        <w:t xml:space="preserve"> proces oczyszczania ścieków przebiega dwuetapowo. Pierwszy etap polega na zatrzymaniu większych zanieczyszczeń stałych na kratach, usunięciu zawie</w:t>
      </w:r>
      <w:r>
        <w:t>siny mineralnej oraz oddzieleniu</w:t>
      </w:r>
      <w:r w:rsidRPr="00351A83">
        <w:t xml:space="preserve"> zawiesiny organicznej. Drugi etap – oczyszczani</w:t>
      </w:r>
      <w:r>
        <w:t>e biologiczne polega na usunięciu</w:t>
      </w:r>
      <w:r w:rsidRPr="00351A83">
        <w:t xml:space="preserve"> ze ścieków związków węgla, azotu i fosforu</w:t>
      </w:r>
      <w:r>
        <w:t xml:space="preserve">. </w:t>
      </w:r>
      <w:r w:rsidRPr="00DF0AD5">
        <w:t>Redukcja określana jest w stosunku do ładunku zanieczyszczeń w ściekach dopływ</w:t>
      </w:r>
      <w:r>
        <w:t xml:space="preserve">ających </w:t>
      </w:r>
      <w:r w:rsidRPr="00DF0AD5">
        <w:t>do oczyszczalni. Podane powyżej wskaźniki zanieczyszczeń stanowią podstawę do prowadzenia okresowej kontroli jakości ścieków.</w:t>
      </w:r>
      <w:r>
        <w:t xml:space="preserve"> Okresowe badania prowadzane są w Ośrodku Badań Środowiska i Zagrożeń Naturalnych, przez Centrum Badań i Dozoru Górnictwa Podziemnego Sp. z o.o. w Lędzinach. W poniższej tabeli przedstawiono dane z badań próbek ścieków pobranych na terenie oczyszczalni w Pępowie. W badaniach wykorzystano następujące metody badawcze:</w:t>
      </w:r>
    </w:p>
    <w:p w:rsidR="0010427B" w:rsidRDefault="0010427B" w:rsidP="00D26F6E">
      <w:pPr>
        <w:pStyle w:val="ListParagraph"/>
        <w:numPr>
          <w:ilvl w:val="0"/>
          <w:numId w:val="52"/>
        </w:numPr>
      </w:pPr>
      <w:r w:rsidRPr="00221F2E">
        <w:t>metoda grawime</w:t>
      </w:r>
      <w:r>
        <w:t>tryczna (wagowa) dla parametru zawiesina ogólna,</w:t>
      </w:r>
    </w:p>
    <w:p w:rsidR="0010427B" w:rsidRPr="009B3265" w:rsidRDefault="0010427B" w:rsidP="00D26F6E">
      <w:pPr>
        <w:pStyle w:val="ListParagraph"/>
        <w:numPr>
          <w:ilvl w:val="0"/>
          <w:numId w:val="52"/>
        </w:numPr>
      </w:pPr>
      <w:r w:rsidRPr="00221F2E">
        <w:t xml:space="preserve">metoda specyficzna dla parametrów </w:t>
      </w:r>
      <w:r w:rsidRPr="009B3265">
        <w:t>ChZT</w:t>
      </w:r>
      <w:r w:rsidRPr="009B3265">
        <w:rPr>
          <w:vertAlign w:val="subscript"/>
        </w:rPr>
        <w:t xml:space="preserve">C </w:t>
      </w:r>
      <w:r w:rsidRPr="009B3265">
        <w:t>oraz BZT</w:t>
      </w:r>
      <w:r w:rsidRPr="009B3265">
        <w:rPr>
          <w:vertAlign w:val="subscript"/>
        </w:rPr>
        <w:t>5.</w:t>
      </w:r>
    </w:p>
    <w:p w:rsidR="0010427B" w:rsidRPr="00CC5A43" w:rsidRDefault="0010427B" w:rsidP="00CE1720">
      <w:r>
        <w:t>Metodyka przeprowadzonych badań jest zgodna z normami tj. PN-EN 872:2007, PN-ISO 15705:2005 oraz PN-EN 1899-1:2002.</w:t>
      </w:r>
    </w:p>
    <w:p w:rsidR="0010427B" w:rsidRPr="00351A83" w:rsidRDefault="0010427B" w:rsidP="00C135EC">
      <w:pPr>
        <w:pStyle w:val="Tabela"/>
        <w:outlineLvl w:val="0"/>
      </w:pPr>
      <w:bookmarkStart w:id="60" w:name="_Toc356302340"/>
      <w:r>
        <w:t xml:space="preserve">Tabela 16. Stężenia ścieków w roku 2012 </w:t>
      </w:r>
      <w:r w:rsidRPr="00351A83">
        <w:t xml:space="preserve">w oczyszczalni w </w:t>
      </w:r>
      <w:bookmarkEnd w:id="59"/>
      <w:r>
        <w:t>Pępowie</w:t>
      </w:r>
      <w:bookmarkEnd w:id="60"/>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2320"/>
        <w:gridCol w:w="2322"/>
        <w:gridCol w:w="2320"/>
        <w:gridCol w:w="2326"/>
      </w:tblGrid>
      <w:tr w:rsidR="0010427B" w:rsidRPr="007300A9" w:rsidTr="00AD0070">
        <w:trPr>
          <w:trHeight w:val="338"/>
          <w:tblHeader/>
          <w:jc w:val="center"/>
        </w:trPr>
        <w:tc>
          <w:tcPr>
            <w:tcW w:w="1249" w:type="pct"/>
            <w:tcBorders>
              <w:top w:val="single" w:sz="12" w:space="0" w:color="auto"/>
              <w:bottom w:val="single" w:sz="12" w:space="0" w:color="auto"/>
            </w:tcBorders>
            <w:vAlign w:val="center"/>
          </w:tcPr>
          <w:p w:rsidR="0010427B" w:rsidRPr="00AD0070" w:rsidRDefault="0010427B" w:rsidP="00AD0070">
            <w:pPr>
              <w:spacing w:line="276" w:lineRule="auto"/>
              <w:jc w:val="center"/>
              <w:rPr>
                <w:b/>
                <w:sz w:val="18"/>
                <w:szCs w:val="18"/>
              </w:rPr>
            </w:pPr>
            <w:r w:rsidRPr="00AD0070">
              <w:rPr>
                <w:b/>
                <w:sz w:val="18"/>
                <w:szCs w:val="18"/>
              </w:rPr>
              <w:t>Nazwa substancji</w:t>
            </w:r>
          </w:p>
        </w:tc>
        <w:tc>
          <w:tcPr>
            <w:tcW w:w="1250" w:type="pct"/>
            <w:tcBorders>
              <w:top w:val="single" w:sz="12" w:space="0" w:color="auto"/>
              <w:bottom w:val="single" w:sz="12" w:space="0" w:color="auto"/>
            </w:tcBorders>
            <w:vAlign w:val="center"/>
          </w:tcPr>
          <w:p w:rsidR="0010427B" w:rsidRPr="00AD0070" w:rsidRDefault="0010427B" w:rsidP="00AD0070">
            <w:pPr>
              <w:spacing w:line="276" w:lineRule="auto"/>
              <w:jc w:val="center"/>
              <w:rPr>
                <w:b/>
                <w:sz w:val="18"/>
                <w:szCs w:val="18"/>
              </w:rPr>
            </w:pPr>
            <w:r w:rsidRPr="00AD0070">
              <w:rPr>
                <w:b/>
                <w:sz w:val="18"/>
                <w:szCs w:val="18"/>
              </w:rPr>
              <w:t>Dopływ [mg/dm</w:t>
            </w:r>
            <w:r w:rsidRPr="00AD0070">
              <w:rPr>
                <w:b/>
                <w:sz w:val="18"/>
                <w:szCs w:val="18"/>
                <w:vertAlign w:val="superscript"/>
              </w:rPr>
              <w:t>3</w:t>
            </w:r>
            <w:r w:rsidRPr="00AD0070">
              <w:rPr>
                <w:b/>
                <w:sz w:val="18"/>
                <w:szCs w:val="18"/>
              </w:rPr>
              <w:t>]</w:t>
            </w:r>
          </w:p>
        </w:tc>
        <w:tc>
          <w:tcPr>
            <w:tcW w:w="1249" w:type="pct"/>
            <w:tcBorders>
              <w:top w:val="single" w:sz="12" w:space="0" w:color="auto"/>
              <w:bottom w:val="single" w:sz="12" w:space="0" w:color="auto"/>
            </w:tcBorders>
            <w:vAlign w:val="center"/>
          </w:tcPr>
          <w:p w:rsidR="0010427B" w:rsidRPr="00AD0070" w:rsidRDefault="0010427B" w:rsidP="00AD0070">
            <w:pPr>
              <w:spacing w:line="276" w:lineRule="auto"/>
              <w:jc w:val="center"/>
              <w:rPr>
                <w:b/>
                <w:sz w:val="18"/>
                <w:szCs w:val="18"/>
              </w:rPr>
            </w:pPr>
            <w:r w:rsidRPr="00AD0070">
              <w:rPr>
                <w:b/>
                <w:sz w:val="18"/>
                <w:szCs w:val="18"/>
              </w:rPr>
              <w:t>Odpływ [mg/dm</w:t>
            </w:r>
            <w:r w:rsidRPr="00AD0070">
              <w:rPr>
                <w:b/>
                <w:sz w:val="18"/>
                <w:szCs w:val="18"/>
                <w:vertAlign w:val="superscript"/>
              </w:rPr>
              <w:t>3</w:t>
            </w:r>
            <w:r w:rsidRPr="00AD0070">
              <w:rPr>
                <w:b/>
                <w:sz w:val="18"/>
                <w:szCs w:val="18"/>
              </w:rPr>
              <w:t>]</w:t>
            </w:r>
          </w:p>
        </w:tc>
        <w:tc>
          <w:tcPr>
            <w:tcW w:w="1252" w:type="pct"/>
            <w:tcBorders>
              <w:top w:val="single" w:sz="12" w:space="0" w:color="auto"/>
              <w:bottom w:val="single" w:sz="12" w:space="0" w:color="auto"/>
            </w:tcBorders>
            <w:vAlign w:val="center"/>
          </w:tcPr>
          <w:p w:rsidR="0010427B" w:rsidRPr="00AD0070" w:rsidRDefault="0010427B" w:rsidP="00AD0070">
            <w:pPr>
              <w:spacing w:line="276" w:lineRule="auto"/>
              <w:jc w:val="center"/>
              <w:rPr>
                <w:b/>
                <w:sz w:val="18"/>
                <w:szCs w:val="18"/>
              </w:rPr>
            </w:pPr>
            <w:r w:rsidRPr="00AD0070">
              <w:rPr>
                <w:b/>
                <w:sz w:val="18"/>
                <w:szCs w:val="18"/>
              </w:rPr>
              <w:t>Redukcja [%]</w:t>
            </w:r>
          </w:p>
        </w:tc>
      </w:tr>
      <w:tr w:rsidR="0010427B" w:rsidRPr="007300A9" w:rsidTr="00AD0070">
        <w:trPr>
          <w:trHeight w:val="338"/>
          <w:jc w:val="center"/>
        </w:trPr>
        <w:tc>
          <w:tcPr>
            <w:tcW w:w="1249" w:type="pct"/>
            <w:tcBorders>
              <w:top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Chzt Cr</w:t>
            </w:r>
          </w:p>
        </w:tc>
        <w:tc>
          <w:tcPr>
            <w:tcW w:w="1250" w:type="pct"/>
            <w:tcBorders>
              <w:top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1200</w:t>
            </w:r>
          </w:p>
        </w:tc>
        <w:tc>
          <w:tcPr>
            <w:tcW w:w="1249" w:type="pct"/>
            <w:tcBorders>
              <w:top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78</w:t>
            </w:r>
          </w:p>
        </w:tc>
        <w:tc>
          <w:tcPr>
            <w:tcW w:w="1252" w:type="pct"/>
            <w:tcBorders>
              <w:top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93,5</w:t>
            </w:r>
          </w:p>
        </w:tc>
      </w:tr>
      <w:tr w:rsidR="0010427B" w:rsidRPr="007300A9" w:rsidTr="00AD0070">
        <w:trPr>
          <w:trHeight w:val="338"/>
          <w:jc w:val="center"/>
        </w:trPr>
        <w:tc>
          <w:tcPr>
            <w:tcW w:w="1249" w:type="pct"/>
            <w:vAlign w:val="center"/>
          </w:tcPr>
          <w:p w:rsidR="0010427B" w:rsidRPr="00AD0070" w:rsidRDefault="0010427B" w:rsidP="00AD0070">
            <w:pPr>
              <w:spacing w:line="276" w:lineRule="auto"/>
              <w:jc w:val="center"/>
              <w:rPr>
                <w:sz w:val="18"/>
                <w:szCs w:val="18"/>
              </w:rPr>
            </w:pPr>
            <w:r w:rsidRPr="00AD0070">
              <w:rPr>
                <w:sz w:val="18"/>
                <w:szCs w:val="18"/>
              </w:rPr>
              <w:t>BZT5</w:t>
            </w:r>
          </w:p>
        </w:tc>
        <w:tc>
          <w:tcPr>
            <w:tcW w:w="1250" w:type="pct"/>
            <w:vAlign w:val="center"/>
          </w:tcPr>
          <w:p w:rsidR="0010427B" w:rsidRPr="00AD0070" w:rsidRDefault="0010427B" w:rsidP="00AD0070">
            <w:pPr>
              <w:spacing w:line="276" w:lineRule="auto"/>
              <w:jc w:val="center"/>
              <w:rPr>
                <w:sz w:val="18"/>
                <w:szCs w:val="18"/>
              </w:rPr>
            </w:pPr>
            <w:r w:rsidRPr="00AD0070">
              <w:rPr>
                <w:sz w:val="18"/>
                <w:szCs w:val="18"/>
              </w:rPr>
              <w:t>582</w:t>
            </w:r>
          </w:p>
        </w:tc>
        <w:tc>
          <w:tcPr>
            <w:tcW w:w="1249" w:type="pct"/>
            <w:vAlign w:val="center"/>
          </w:tcPr>
          <w:p w:rsidR="0010427B" w:rsidRPr="00AD0070" w:rsidRDefault="0010427B" w:rsidP="00AD0070">
            <w:pPr>
              <w:spacing w:line="276" w:lineRule="auto"/>
              <w:jc w:val="center"/>
              <w:rPr>
                <w:sz w:val="18"/>
                <w:szCs w:val="18"/>
              </w:rPr>
            </w:pPr>
            <w:r w:rsidRPr="00AD0070">
              <w:rPr>
                <w:sz w:val="18"/>
                <w:szCs w:val="18"/>
              </w:rPr>
              <w:t>13</w:t>
            </w:r>
          </w:p>
        </w:tc>
        <w:tc>
          <w:tcPr>
            <w:tcW w:w="1252" w:type="pct"/>
            <w:vAlign w:val="center"/>
          </w:tcPr>
          <w:p w:rsidR="0010427B" w:rsidRPr="00AD0070" w:rsidRDefault="0010427B" w:rsidP="00AD0070">
            <w:pPr>
              <w:spacing w:line="276" w:lineRule="auto"/>
              <w:jc w:val="center"/>
              <w:rPr>
                <w:sz w:val="18"/>
                <w:szCs w:val="18"/>
              </w:rPr>
            </w:pPr>
            <w:r w:rsidRPr="00AD0070">
              <w:rPr>
                <w:sz w:val="18"/>
                <w:szCs w:val="18"/>
              </w:rPr>
              <w:t>97,8</w:t>
            </w:r>
          </w:p>
        </w:tc>
      </w:tr>
      <w:tr w:rsidR="0010427B" w:rsidRPr="007300A9" w:rsidTr="00AD0070">
        <w:trPr>
          <w:trHeight w:val="338"/>
          <w:jc w:val="center"/>
        </w:trPr>
        <w:tc>
          <w:tcPr>
            <w:tcW w:w="1249" w:type="pct"/>
            <w:tcBorders>
              <w:bottom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Zawiesina ogólna</w:t>
            </w:r>
          </w:p>
        </w:tc>
        <w:tc>
          <w:tcPr>
            <w:tcW w:w="1250" w:type="pct"/>
            <w:tcBorders>
              <w:bottom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438</w:t>
            </w:r>
          </w:p>
        </w:tc>
        <w:tc>
          <w:tcPr>
            <w:tcW w:w="1249" w:type="pct"/>
            <w:tcBorders>
              <w:bottom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3</w:t>
            </w:r>
          </w:p>
        </w:tc>
        <w:tc>
          <w:tcPr>
            <w:tcW w:w="1252" w:type="pct"/>
            <w:tcBorders>
              <w:bottom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99,3</w:t>
            </w:r>
          </w:p>
        </w:tc>
      </w:tr>
    </w:tbl>
    <w:p w:rsidR="0010427B" w:rsidRPr="00812FC6" w:rsidRDefault="0010427B" w:rsidP="00812FC6">
      <w:pPr>
        <w:jc w:val="center"/>
        <w:rPr>
          <w:sz w:val="16"/>
          <w:szCs w:val="16"/>
        </w:rPr>
      </w:pPr>
      <w:r>
        <w:rPr>
          <w:sz w:val="16"/>
          <w:szCs w:val="16"/>
        </w:rPr>
        <w:t>ź</w:t>
      </w:r>
      <w:r w:rsidRPr="00351A83">
        <w:rPr>
          <w:sz w:val="16"/>
          <w:szCs w:val="16"/>
        </w:rPr>
        <w:t xml:space="preserve">ródło: </w:t>
      </w:r>
      <w:r>
        <w:rPr>
          <w:sz w:val="16"/>
          <w:szCs w:val="16"/>
        </w:rPr>
        <w:t>UG Pępowo, 2012</w:t>
      </w:r>
    </w:p>
    <w:p w:rsidR="0010427B" w:rsidRPr="0004588E" w:rsidRDefault="0010427B" w:rsidP="007D6DFF">
      <w:pPr>
        <w:spacing w:before="120"/>
        <w:ind w:firstLine="426"/>
      </w:pPr>
      <w:r w:rsidRPr="002B2FE0">
        <w:rPr>
          <w:bCs/>
        </w:rPr>
        <w:t xml:space="preserve">Rozpatrując kwestię jakości </w:t>
      </w:r>
      <w:r w:rsidRPr="002B2FE0">
        <w:t>wód powierzchniowych i podziemnych uwzględnić należy również zanieczyszczenia pochodzące ze źródeł rolniczych. Istotnym elementem, wpływającym na zagrożenie jakości wód podziemnych jest nieprawidłowe prowadzenie ho</w:t>
      </w:r>
      <w:r>
        <w:t>dowli lub/i chowu zwierząt gospodarskich. Jest to związane z nieprawidłowym zagospodarowaniem gno</w:t>
      </w:r>
      <w:r w:rsidRPr="002B2FE0">
        <w:t>jówk</w:t>
      </w:r>
      <w:r>
        <w:t>i</w:t>
      </w:r>
      <w:r w:rsidRPr="002B2FE0">
        <w:t>, gnojowic</w:t>
      </w:r>
      <w:r>
        <w:t>y</w:t>
      </w:r>
      <w:r w:rsidRPr="002B2FE0">
        <w:t>, sok</w:t>
      </w:r>
      <w:r>
        <w:t>ów</w:t>
      </w:r>
      <w:r w:rsidRPr="002B2FE0">
        <w:t xml:space="preserve"> kiszonkow</w:t>
      </w:r>
      <w:r>
        <w:t>ych</w:t>
      </w:r>
      <w:r w:rsidRPr="002B2FE0">
        <w:t xml:space="preserve"> zawierają</w:t>
      </w:r>
      <w:r>
        <w:t>cych</w:t>
      </w:r>
      <w:r w:rsidRPr="002B2FE0">
        <w:t xml:space="preserve"> znaczne ilości materii organiczne</w:t>
      </w:r>
      <w:r>
        <w:t>j a także z rolniczym wykorzystywaniem</w:t>
      </w:r>
      <w:r w:rsidRPr="00CA2434">
        <w:t xml:space="preserve"> ścieków</w:t>
      </w:r>
      <w:r>
        <w:t xml:space="preserve"> bytowych</w:t>
      </w:r>
      <w:r w:rsidRPr="00CA2434">
        <w:t xml:space="preserve"> i osadów ściekowych </w:t>
      </w:r>
      <w:r w:rsidRPr="0004588E">
        <w:t>bez zacho</w:t>
      </w:r>
      <w:r>
        <w:t xml:space="preserve">wania wymogów ochrony środowiska. </w:t>
      </w:r>
      <w:r w:rsidRPr="002B2FE0">
        <w:t>Wielkość dopływu zanieczyszczeń</w:t>
      </w:r>
      <w:r w:rsidRPr="00CA2434">
        <w:t xml:space="preserve"> przedostających si</w:t>
      </w:r>
      <w:r>
        <w:t>ę poprzez spływy powierzchniowe</w:t>
      </w:r>
      <w:r>
        <w:br/>
      </w:r>
      <w:r w:rsidRPr="00CA2434">
        <w:t>z terenów użytkowany</w:t>
      </w:r>
      <w:r>
        <w:t>ch rolniczo uzależniona jest od kilku czynników, m.in. od:</w:t>
      </w:r>
      <w:r w:rsidRPr="00CA2434">
        <w:t xml:space="preserve"> sposobu zagospodarowania zlewni, intensywności nawożenia, przepuszczalności geologicznych utworów powierzchniowyc</w:t>
      </w:r>
      <w:r>
        <w:t>h,</w:t>
      </w:r>
      <w:r w:rsidRPr="00CA2434">
        <w:t xml:space="preserve"> warunków meteorologicznych. </w:t>
      </w:r>
      <w:r>
        <w:t>W wyniku działalności rolniczej</w:t>
      </w:r>
      <w:r w:rsidRPr="00CA2434">
        <w:t xml:space="preserve"> do wód </w:t>
      </w:r>
      <w:r>
        <w:t xml:space="preserve">migrują </w:t>
      </w:r>
      <w:r w:rsidRPr="00CA2434">
        <w:t xml:space="preserve">związki biogenne, środki ochrony roślin oraz wypłukiwane frakcje gleby. </w:t>
      </w:r>
    </w:p>
    <w:p w:rsidR="0010427B" w:rsidRPr="0004588E" w:rsidRDefault="0010427B" w:rsidP="00AF7C3E">
      <w:pPr>
        <w:autoSpaceDE w:val="0"/>
        <w:autoSpaceDN w:val="0"/>
        <w:adjustRightInd w:val="0"/>
        <w:ind w:firstLine="425"/>
        <w:rPr>
          <w:lang w:eastAsia="pl-PL"/>
        </w:rPr>
      </w:pPr>
      <w:r w:rsidRPr="0004588E">
        <w:t>Cały obszar gminy Pępowo należy do obszarów szczególnie narażonych na zanieczyszczenia związkami azotu ze źródeł rolniczych.</w:t>
      </w:r>
      <w:r w:rsidRPr="0004588E">
        <w:rPr>
          <w:lang w:eastAsia="pl-PL"/>
        </w:rPr>
        <w:t xml:space="preserve"> Obszary szczególnie narażone (OSN)</w:t>
      </w:r>
      <w:r>
        <w:rPr>
          <w:lang w:eastAsia="pl-PL"/>
        </w:rPr>
        <w:t xml:space="preserve"> </w:t>
      </w:r>
      <w:r w:rsidRPr="0004588E">
        <w:rPr>
          <w:lang w:eastAsia="pl-PL"/>
        </w:rPr>
        <w:t>to obszary, na których należy ograniczyć „odpływ azotu” ze źródeł rolniczych do wód,</w:t>
      </w:r>
      <w:r>
        <w:rPr>
          <w:lang w:eastAsia="pl-PL"/>
        </w:rPr>
        <w:t xml:space="preserve"> </w:t>
      </w:r>
      <w:r w:rsidRPr="0004588E">
        <w:rPr>
          <w:lang w:eastAsia="pl-PL"/>
        </w:rPr>
        <w:t>ponieważ środowisko wodne zostało juz zanieczyszczone związkami azotowymi, bądź</w:t>
      </w:r>
      <w:r>
        <w:rPr>
          <w:lang w:eastAsia="pl-PL"/>
        </w:rPr>
        <w:t xml:space="preserve"> </w:t>
      </w:r>
      <w:r w:rsidRPr="0004588E">
        <w:rPr>
          <w:lang w:eastAsia="pl-PL"/>
        </w:rPr>
        <w:t>istnieje zagrożenie zanieczyszczenia takimi związkami.</w:t>
      </w:r>
    </w:p>
    <w:p w:rsidR="0010427B" w:rsidRDefault="0010427B" w:rsidP="003A7B51">
      <w:pPr>
        <w:ind w:firstLine="426"/>
      </w:pPr>
      <w:r w:rsidRPr="000F3662">
        <w:t xml:space="preserve">W gminie Pępowo </w:t>
      </w:r>
      <w:r w:rsidRPr="000058FC">
        <w:t xml:space="preserve">funkcjonuje </w:t>
      </w:r>
      <w:r>
        <w:t>łącznie 649 gospodarstw rolnych (stan na koniec 2012 roku, UG Pępowo</w:t>
      </w:r>
      <w:r w:rsidRPr="000058FC">
        <w:t>). Presja na środowisko może przejawiać się w ilości pogłowia inwentarza żywego</w:t>
      </w:r>
      <w:r w:rsidRPr="000F3662">
        <w:t xml:space="preserve"> poszczególnych gatunków zwierząt przypadającego na jednostkę powierzchni użytków rolnych. Zbyt duża obsada zwierząt powoduje, że produkowana jest zbyt</w:t>
      </w:r>
      <w:r>
        <w:t xml:space="preserve"> duża ilość nawozów naturalnych</w:t>
      </w:r>
      <w:r>
        <w:br/>
      </w:r>
      <w:r w:rsidRPr="000F3662">
        <w:t>w stosunku do możliwości ich przechowywania.</w:t>
      </w:r>
      <w:r>
        <w:t xml:space="preserve"> </w:t>
      </w:r>
    </w:p>
    <w:p w:rsidR="0010427B" w:rsidRPr="003A7B51" w:rsidRDefault="0010427B" w:rsidP="003A7B51">
      <w:pPr>
        <w:ind w:firstLine="426"/>
      </w:pPr>
      <w:r w:rsidRPr="003A7B51">
        <w:t xml:space="preserve">Inwentaryzacja pogłowia zwierząt na obszarze gminy Pępowo wykonywana była w ramach powszechnego spisu rolnego w 2010 roku. Ze względu na to, że liczba gospodarstw i ich struktura nie uległa znaczącym zmianom a powierzchnia użytków rolnych utrzymuje się na stałym poziomie przyjęto, że uzyskane dane mogą odpowiadać sytuacji obecnej. Współczynnik dużych jednostek przeliczeniowych zwierząt gospodarskich poddanych analizie na terenie gminy wynosi 130203 </w:t>
      </w:r>
      <w:r>
        <w:t>DJP (Tabela 17</w:t>
      </w:r>
      <w:r w:rsidRPr="003A7B51">
        <w:t xml:space="preserve">). </w:t>
      </w:r>
    </w:p>
    <w:p w:rsidR="0010427B" w:rsidRPr="008E0AEA" w:rsidRDefault="0010427B" w:rsidP="008E0AEA">
      <w:pPr>
        <w:pStyle w:val="Tabela"/>
      </w:pPr>
      <w:bookmarkStart w:id="61" w:name="_Toc235416689"/>
      <w:bookmarkStart w:id="62" w:name="_Toc356302341"/>
      <w:r>
        <w:t>Tabela 17</w:t>
      </w:r>
      <w:r w:rsidRPr="008E0AEA">
        <w:t xml:space="preserve">. Pogłowie oraz współczynnik dużych jednostek przeliczeniowych zwierząt gospodarskich </w:t>
      </w:r>
      <w:r w:rsidRPr="008E0AEA">
        <w:br/>
        <w:t xml:space="preserve">w gminie </w:t>
      </w:r>
      <w:bookmarkEnd w:id="61"/>
      <w:r w:rsidRPr="008E0AEA">
        <w:t>Pępowo</w:t>
      </w:r>
      <w:bookmarkEnd w:id="62"/>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1786"/>
        <w:gridCol w:w="1786"/>
        <w:gridCol w:w="3805"/>
        <w:gridCol w:w="1835"/>
      </w:tblGrid>
      <w:tr w:rsidR="0010427B" w:rsidRPr="000058FC" w:rsidTr="002476E2">
        <w:trPr>
          <w:trHeight w:val="621"/>
          <w:jc w:val="center"/>
        </w:trPr>
        <w:tc>
          <w:tcPr>
            <w:tcW w:w="969" w:type="pct"/>
            <w:tcBorders>
              <w:top w:val="single" w:sz="12" w:space="0" w:color="auto"/>
              <w:bottom w:val="single" w:sz="12" w:space="0" w:color="auto"/>
            </w:tcBorders>
            <w:vAlign w:val="center"/>
          </w:tcPr>
          <w:p w:rsidR="0010427B" w:rsidRPr="000058FC" w:rsidRDefault="0010427B" w:rsidP="002476E2">
            <w:pPr>
              <w:snapToGrid w:val="0"/>
              <w:spacing w:line="276" w:lineRule="auto"/>
              <w:jc w:val="center"/>
              <w:rPr>
                <w:b/>
                <w:color w:val="000000"/>
                <w:sz w:val="18"/>
                <w:szCs w:val="18"/>
              </w:rPr>
            </w:pPr>
            <w:r w:rsidRPr="000058FC">
              <w:rPr>
                <w:b/>
                <w:color w:val="000000"/>
                <w:sz w:val="18"/>
                <w:szCs w:val="18"/>
              </w:rPr>
              <w:t>Zwierzęta</w:t>
            </w:r>
          </w:p>
        </w:tc>
        <w:tc>
          <w:tcPr>
            <w:tcW w:w="969" w:type="pct"/>
            <w:tcBorders>
              <w:top w:val="single" w:sz="12" w:space="0" w:color="auto"/>
              <w:bottom w:val="single" w:sz="12" w:space="0" w:color="auto"/>
            </w:tcBorders>
            <w:vAlign w:val="center"/>
          </w:tcPr>
          <w:p w:rsidR="0010427B" w:rsidRPr="000058FC" w:rsidRDefault="0010427B" w:rsidP="002476E2">
            <w:pPr>
              <w:snapToGrid w:val="0"/>
              <w:spacing w:line="276" w:lineRule="auto"/>
              <w:jc w:val="center"/>
              <w:rPr>
                <w:b/>
                <w:color w:val="000000"/>
                <w:sz w:val="18"/>
                <w:szCs w:val="18"/>
              </w:rPr>
            </w:pPr>
            <w:r w:rsidRPr="000058FC">
              <w:rPr>
                <w:b/>
                <w:color w:val="000000"/>
                <w:sz w:val="18"/>
                <w:szCs w:val="18"/>
              </w:rPr>
              <w:t>Pogłowie</w:t>
            </w:r>
          </w:p>
        </w:tc>
        <w:tc>
          <w:tcPr>
            <w:tcW w:w="2065" w:type="pct"/>
            <w:tcBorders>
              <w:top w:val="single" w:sz="12" w:space="0" w:color="auto"/>
              <w:bottom w:val="single" w:sz="12" w:space="0" w:color="auto"/>
            </w:tcBorders>
            <w:vAlign w:val="center"/>
          </w:tcPr>
          <w:p w:rsidR="0010427B" w:rsidRPr="000058FC" w:rsidRDefault="0010427B" w:rsidP="002476E2">
            <w:pPr>
              <w:snapToGrid w:val="0"/>
              <w:spacing w:line="276" w:lineRule="auto"/>
              <w:jc w:val="center"/>
              <w:rPr>
                <w:b/>
                <w:color w:val="000000"/>
                <w:sz w:val="18"/>
                <w:szCs w:val="18"/>
              </w:rPr>
            </w:pPr>
            <w:r w:rsidRPr="000058FC">
              <w:rPr>
                <w:b/>
                <w:color w:val="000000"/>
                <w:sz w:val="18"/>
                <w:szCs w:val="18"/>
              </w:rPr>
              <w:t>Współczynnik przeliczeniowy sztuk zwierząt gospodarskich na duże jednostki przeliczeniowe</w:t>
            </w:r>
            <w:r w:rsidRPr="000058FC">
              <w:rPr>
                <w:rStyle w:val="Odwoanieprzypisudolnego1"/>
                <w:b/>
                <w:color w:val="000000"/>
                <w:sz w:val="18"/>
                <w:szCs w:val="18"/>
              </w:rPr>
              <w:footnoteReference w:id="5"/>
            </w:r>
          </w:p>
        </w:tc>
        <w:tc>
          <w:tcPr>
            <w:tcW w:w="996" w:type="pct"/>
            <w:tcBorders>
              <w:top w:val="single" w:sz="12" w:space="0" w:color="auto"/>
              <w:bottom w:val="single" w:sz="12" w:space="0" w:color="auto"/>
            </w:tcBorders>
            <w:vAlign w:val="center"/>
          </w:tcPr>
          <w:p w:rsidR="0010427B" w:rsidRPr="000058FC" w:rsidRDefault="0010427B" w:rsidP="002476E2">
            <w:pPr>
              <w:snapToGrid w:val="0"/>
              <w:spacing w:line="276" w:lineRule="auto"/>
              <w:jc w:val="center"/>
              <w:rPr>
                <w:b/>
                <w:color w:val="000000"/>
                <w:sz w:val="18"/>
                <w:szCs w:val="18"/>
              </w:rPr>
            </w:pPr>
            <w:r w:rsidRPr="000058FC">
              <w:rPr>
                <w:b/>
                <w:color w:val="000000"/>
                <w:sz w:val="18"/>
                <w:szCs w:val="18"/>
              </w:rPr>
              <w:t>DJP</w:t>
            </w:r>
          </w:p>
        </w:tc>
      </w:tr>
      <w:tr w:rsidR="0010427B" w:rsidRPr="000058FC" w:rsidTr="00461007">
        <w:trPr>
          <w:trHeight w:val="510"/>
          <w:jc w:val="center"/>
        </w:trPr>
        <w:tc>
          <w:tcPr>
            <w:tcW w:w="969" w:type="pct"/>
            <w:tcBorders>
              <w:top w:val="single" w:sz="12" w:space="0" w:color="auto"/>
            </w:tcBorders>
            <w:vAlign w:val="center"/>
          </w:tcPr>
          <w:p w:rsidR="0010427B" w:rsidRPr="000058FC" w:rsidRDefault="0010427B" w:rsidP="002476E2">
            <w:pPr>
              <w:snapToGrid w:val="0"/>
              <w:spacing w:line="276" w:lineRule="auto"/>
              <w:jc w:val="center"/>
              <w:rPr>
                <w:color w:val="000000"/>
                <w:sz w:val="18"/>
                <w:szCs w:val="18"/>
              </w:rPr>
            </w:pPr>
            <w:r w:rsidRPr="000058FC">
              <w:rPr>
                <w:color w:val="000000"/>
                <w:sz w:val="18"/>
                <w:szCs w:val="18"/>
              </w:rPr>
              <w:t>Bydło</w:t>
            </w:r>
          </w:p>
        </w:tc>
        <w:tc>
          <w:tcPr>
            <w:tcW w:w="969" w:type="pct"/>
            <w:tcBorders>
              <w:top w:val="single" w:sz="12" w:space="0" w:color="auto"/>
            </w:tcBorders>
            <w:vAlign w:val="center"/>
          </w:tcPr>
          <w:p w:rsidR="0010427B" w:rsidRDefault="0010427B" w:rsidP="002476E2">
            <w:pPr>
              <w:spacing w:line="276" w:lineRule="auto"/>
              <w:jc w:val="center"/>
              <w:rPr>
                <w:color w:val="000000"/>
                <w:sz w:val="18"/>
                <w:szCs w:val="18"/>
              </w:rPr>
            </w:pPr>
            <w:r>
              <w:rPr>
                <w:color w:val="000000"/>
                <w:sz w:val="18"/>
                <w:szCs w:val="18"/>
              </w:rPr>
              <w:t>2867</w:t>
            </w:r>
          </w:p>
        </w:tc>
        <w:tc>
          <w:tcPr>
            <w:tcW w:w="2065" w:type="pct"/>
            <w:tcBorders>
              <w:top w:val="single" w:sz="12" w:space="0" w:color="auto"/>
            </w:tcBorders>
            <w:vAlign w:val="center"/>
          </w:tcPr>
          <w:p w:rsidR="0010427B" w:rsidRPr="00461007" w:rsidRDefault="0010427B" w:rsidP="002476E2">
            <w:pPr>
              <w:spacing w:line="276" w:lineRule="auto"/>
              <w:jc w:val="center"/>
              <w:rPr>
                <w:color w:val="000000"/>
                <w:sz w:val="18"/>
                <w:szCs w:val="18"/>
              </w:rPr>
            </w:pPr>
            <w:r w:rsidRPr="00461007">
              <w:rPr>
                <w:color w:val="000000"/>
                <w:sz w:val="18"/>
                <w:szCs w:val="18"/>
              </w:rPr>
              <w:t>1</w:t>
            </w:r>
          </w:p>
        </w:tc>
        <w:tc>
          <w:tcPr>
            <w:tcW w:w="996" w:type="pct"/>
            <w:tcBorders>
              <w:top w:val="single" w:sz="12" w:space="0" w:color="auto"/>
            </w:tcBorders>
            <w:vAlign w:val="center"/>
          </w:tcPr>
          <w:p w:rsidR="0010427B" w:rsidRDefault="0010427B" w:rsidP="003B3E29">
            <w:pPr>
              <w:spacing w:line="276" w:lineRule="auto"/>
              <w:jc w:val="center"/>
              <w:rPr>
                <w:color w:val="000000"/>
                <w:sz w:val="18"/>
                <w:szCs w:val="18"/>
              </w:rPr>
            </w:pPr>
            <w:r>
              <w:rPr>
                <w:color w:val="000000"/>
                <w:sz w:val="18"/>
                <w:szCs w:val="18"/>
              </w:rPr>
              <w:t>2867</w:t>
            </w:r>
          </w:p>
        </w:tc>
      </w:tr>
      <w:tr w:rsidR="0010427B" w:rsidRPr="000058FC" w:rsidTr="003B3E29">
        <w:trPr>
          <w:trHeight w:val="510"/>
          <w:jc w:val="center"/>
        </w:trPr>
        <w:tc>
          <w:tcPr>
            <w:tcW w:w="969" w:type="pct"/>
            <w:vAlign w:val="center"/>
          </w:tcPr>
          <w:p w:rsidR="0010427B" w:rsidRPr="000058FC" w:rsidRDefault="0010427B" w:rsidP="002476E2">
            <w:pPr>
              <w:snapToGrid w:val="0"/>
              <w:spacing w:line="276" w:lineRule="auto"/>
              <w:jc w:val="center"/>
              <w:rPr>
                <w:color w:val="000000"/>
                <w:sz w:val="18"/>
                <w:szCs w:val="18"/>
              </w:rPr>
            </w:pPr>
            <w:r>
              <w:rPr>
                <w:color w:val="000000"/>
                <w:sz w:val="18"/>
                <w:szCs w:val="18"/>
              </w:rPr>
              <w:t>Jałówki (od ½ do 1 roku)</w:t>
            </w:r>
          </w:p>
        </w:tc>
        <w:tc>
          <w:tcPr>
            <w:tcW w:w="969" w:type="pct"/>
            <w:vAlign w:val="center"/>
          </w:tcPr>
          <w:p w:rsidR="0010427B" w:rsidRDefault="0010427B" w:rsidP="002476E2">
            <w:pPr>
              <w:spacing w:line="276" w:lineRule="auto"/>
              <w:jc w:val="center"/>
              <w:rPr>
                <w:color w:val="000000"/>
                <w:sz w:val="18"/>
                <w:szCs w:val="18"/>
              </w:rPr>
            </w:pPr>
            <w:r>
              <w:rPr>
                <w:color w:val="000000"/>
                <w:sz w:val="18"/>
                <w:szCs w:val="18"/>
              </w:rPr>
              <w:t>4295</w:t>
            </w:r>
          </w:p>
        </w:tc>
        <w:tc>
          <w:tcPr>
            <w:tcW w:w="2065" w:type="pct"/>
            <w:vAlign w:val="center"/>
          </w:tcPr>
          <w:p w:rsidR="0010427B" w:rsidRPr="00461007" w:rsidRDefault="0010427B" w:rsidP="002476E2">
            <w:pPr>
              <w:spacing w:line="276" w:lineRule="auto"/>
              <w:jc w:val="center"/>
              <w:rPr>
                <w:color w:val="000000"/>
                <w:sz w:val="18"/>
                <w:szCs w:val="18"/>
              </w:rPr>
            </w:pPr>
            <w:r w:rsidRPr="0035561F">
              <w:rPr>
                <w:color w:val="000000"/>
                <w:sz w:val="18"/>
                <w:szCs w:val="18"/>
              </w:rPr>
              <w:t>0,3</w:t>
            </w:r>
          </w:p>
        </w:tc>
        <w:tc>
          <w:tcPr>
            <w:tcW w:w="996" w:type="pct"/>
            <w:vAlign w:val="center"/>
          </w:tcPr>
          <w:p w:rsidR="0010427B" w:rsidRDefault="0010427B" w:rsidP="003B3E29">
            <w:pPr>
              <w:spacing w:line="276" w:lineRule="auto"/>
              <w:jc w:val="center"/>
              <w:rPr>
                <w:color w:val="000000"/>
                <w:sz w:val="18"/>
                <w:szCs w:val="18"/>
              </w:rPr>
            </w:pPr>
            <w:r>
              <w:rPr>
                <w:color w:val="000000"/>
                <w:sz w:val="18"/>
                <w:szCs w:val="18"/>
              </w:rPr>
              <w:t>1288,5</w:t>
            </w:r>
          </w:p>
        </w:tc>
      </w:tr>
      <w:tr w:rsidR="0010427B" w:rsidRPr="000058FC" w:rsidTr="003B3E29">
        <w:trPr>
          <w:trHeight w:val="510"/>
          <w:jc w:val="center"/>
        </w:trPr>
        <w:tc>
          <w:tcPr>
            <w:tcW w:w="969" w:type="pct"/>
            <w:vAlign w:val="center"/>
          </w:tcPr>
          <w:p w:rsidR="0010427B" w:rsidRPr="000058FC" w:rsidRDefault="0010427B" w:rsidP="002476E2">
            <w:pPr>
              <w:snapToGrid w:val="0"/>
              <w:spacing w:line="276" w:lineRule="auto"/>
              <w:jc w:val="center"/>
              <w:rPr>
                <w:color w:val="000000"/>
                <w:sz w:val="18"/>
                <w:szCs w:val="18"/>
              </w:rPr>
            </w:pPr>
            <w:r w:rsidRPr="000058FC">
              <w:rPr>
                <w:color w:val="000000"/>
                <w:sz w:val="18"/>
                <w:szCs w:val="18"/>
              </w:rPr>
              <w:t>Maciory</w:t>
            </w:r>
          </w:p>
        </w:tc>
        <w:tc>
          <w:tcPr>
            <w:tcW w:w="969" w:type="pct"/>
            <w:vAlign w:val="center"/>
          </w:tcPr>
          <w:p w:rsidR="0010427B" w:rsidRDefault="0010427B" w:rsidP="002476E2">
            <w:pPr>
              <w:spacing w:line="276" w:lineRule="auto"/>
              <w:jc w:val="center"/>
              <w:rPr>
                <w:color w:val="000000"/>
                <w:sz w:val="18"/>
                <w:szCs w:val="18"/>
              </w:rPr>
            </w:pPr>
            <w:r>
              <w:rPr>
                <w:color w:val="000000"/>
                <w:sz w:val="18"/>
                <w:szCs w:val="18"/>
              </w:rPr>
              <w:t>3013</w:t>
            </w:r>
          </w:p>
        </w:tc>
        <w:tc>
          <w:tcPr>
            <w:tcW w:w="2065" w:type="pct"/>
            <w:vAlign w:val="center"/>
          </w:tcPr>
          <w:p w:rsidR="0010427B" w:rsidRPr="00461007" w:rsidRDefault="0010427B" w:rsidP="002476E2">
            <w:pPr>
              <w:spacing w:line="276" w:lineRule="auto"/>
              <w:jc w:val="center"/>
              <w:rPr>
                <w:color w:val="000000"/>
                <w:sz w:val="18"/>
                <w:szCs w:val="18"/>
              </w:rPr>
            </w:pPr>
            <w:r w:rsidRPr="00461007">
              <w:rPr>
                <w:color w:val="000000"/>
                <w:sz w:val="18"/>
                <w:szCs w:val="18"/>
              </w:rPr>
              <w:t>0,35</w:t>
            </w:r>
          </w:p>
        </w:tc>
        <w:tc>
          <w:tcPr>
            <w:tcW w:w="996" w:type="pct"/>
            <w:vAlign w:val="center"/>
          </w:tcPr>
          <w:p w:rsidR="0010427B" w:rsidRDefault="0010427B" w:rsidP="003B3E29">
            <w:pPr>
              <w:spacing w:line="276" w:lineRule="auto"/>
              <w:jc w:val="center"/>
              <w:rPr>
                <w:color w:val="000000"/>
                <w:sz w:val="18"/>
                <w:szCs w:val="18"/>
              </w:rPr>
            </w:pPr>
            <w:r>
              <w:rPr>
                <w:color w:val="000000"/>
                <w:sz w:val="18"/>
                <w:szCs w:val="18"/>
              </w:rPr>
              <w:t>1054,55</w:t>
            </w:r>
          </w:p>
        </w:tc>
      </w:tr>
      <w:tr w:rsidR="0010427B" w:rsidRPr="000058FC" w:rsidTr="003B3E29">
        <w:trPr>
          <w:trHeight w:val="510"/>
          <w:jc w:val="center"/>
        </w:trPr>
        <w:tc>
          <w:tcPr>
            <w:tcW w:w="969" w:type="pct"/>
            <w:vAlign w:val="center"/>
          </w:tcPr>
          <w:p w:rsidR="0010427B" w:rsidRPr="000058FC" w:rsidRDefault="0010427B" w:rsidP="002476E2">
            <w:pPr>
              <w:snapToGrid w:val="0"/>
              <w:spacing w:line="276" w:lineRule="auto"/>
              <w:jc w:val="center"/>
              <w:rPr>
                <w:color w:val="000000"/>
                <w:sz w:val="18"/>
                <w:szCs w:val="18"/>
              </w:rPr>
            </w:pPr>
            <w:r w:rsidRPr="000058FC">
              <w:rPr>
                <w:color w:val="000000"/>
                <w:sz w:val="18"/>
                <w:szCs w:val="18"/>
              </w:rPr>
              <w:t>Tuczniki</w:t>
            </w:r>
          </w:p>
        </w:tc>
        <w:tc>
          <w:tcPr>
            <w:tcW w:w="969" w:type="pct"/>
            <w:vAlign w:val="center"/>
          </w:tcPr>
          <w:p w:rsidR="0010427B" w:rsidRDefault="0010427B" w:rsidP="002476E2">
            <w:pPr>
              <w:spacing w:line="276" w:lineRule="auto"/>
              <w:jc w:val="center"/>
              <w:rPr>
                <w:color w:val="000000"/>
                <w:sz w:val="18"/>
                <w:szCs w:val="18"/>
              </w:rPr>
            </w:pPr>
            <w:r>
              <w:rPr>
                <w:color w:val="000000"/>
                <w:sz w:val="18"/>
                <w:szCs w:val="18"/>
              </w:rPr>
              <w:t>30859</w:t>
            </w:r>
          </w:p>
        </w:tc>
        <w:tc>
          <w:tcPr>
            <w:tcW w:w="2065" w:type="pct"/>
            <w:vAlign w:val="center"/>
          </w:tcPr>
          <w:p w:rsidR="0010427B" w:rsidRPr="00461007" w:rsidRDefault="0010427B" w:rsidP="002476E2">
            <w:pPr>
              <w:spacing w:line="276" w:lineRule="auto"/>
              <w:jc w:val="center"/>
              <w:rPr>
                <w:color w:val="000000"/>
                <w:sz w:val="18"/>
                <w:szCs w:val="18"/>
              </w:rPr>
            </w:pPr>
            <w:r>
              <w:rPr>
                <w:color w:val="000000"/>
                <w:sz w:val="18"/>
                <w:szCs w:val="18"/>
              </w:rPr>
              <w:t>0,14</w:t>
            </w:r>
          </w:p>
        </w:tc>
        <w:tc>
          <w:tcPr>
            <w:tcW w:w="996" w:type="pct"/>
            <w:vAlign w:val="center"/>
          </w:tcPr>
          <w:p w:rsidR="0010427B" w:rsidRDefault="0010427B" w:rsidP="003B3E29">
            <w:pPr>
              <w:spacing w:line="276" w:lineRule="auto"/>
              <w:jc w:val="center"/>
              <w:rPr>
                <w:color w:val="000000"/>
                <w:sz w:val="18"/>
                <w:szCs w:val="18"/>
              </w:rPr>
            </w:pPr>
            <w:r>
              <w:rPr>
                <w:color w:val="000000"/>
                <w:sz w:val="18"/>
                <w:szCs w:val="18"/>
              </w:rPr>
              <w:t>4320,26</w:t>
            </w:r>
          </w:p>
        </w:tc>
      </w:tr>
      <w:tr w:rsidR="0010427B" w:rsidRPr="000058FC" w:rsidTr="003B3E29">
        <w:trPr>
          <w:trHeight w:val="510"/>
          <w:jc w:val="center"/>
        </w:trPr>
        <w:tc>
          <w:tcPr>
            <w:tcW w:w="969" w:type="pct"/>
            <w:tcBorders>
              <w:bottom w:val="single" w:sz="12" w:space="0" w:color="auto"/>
            </w:tcBorders>
            <w:vAlign w:val="center"/>
          </w:tcPr>
          <w:p w:rsidR="0010427B" w:rsidRPr="000058FC" w:rsidRDefault="0010427B" w:rsidP="002476E2">
            <w:pPr>
              <w:snapToGrid w:val="0"/>
              <w:spacing w:line="276" w:lineRule="auto"/>
              <w:jc w:val="center"/>
              <w:rPr>
                <w:color w:val="000000"/>
                <w:sz w:val="18"/>
                <w:szCs w:val="18"/>
              </w:rPr>
            </w:pPr>
            <w:r w:rsidRPr="000058FC">
              <w:rPr>
                <w:color w:val="000000"/>
                <w:sz w:val="18"/>
                <w:szCs w:val="18"/>
              </w:rPr>
              <w:t>Razem</w:t>
            </w:r>
          </w:p>
        </w:tc>
        <w:tc>
          <w:tcPr>
            <w:tcW w:w="969" w:type="pct"/>
            <w:tcBorders>
              <w:bottom w:val="single" w:sz="12" w:space="0" w:color="auto"/>
            </w:tcBorders>
            <w:vAlign w:val="center"/>
          </w:tcPr>
          <w:p w:rsidR="0010427B" w:rsidRDefault="0010427B" w:rsidP="002476E2">
            <w:pPr>
              <w:spacing w:line="276" w:lineRule="auto"/>
              <w:jc w:val="center"/>
              <w:rPr>
                <w:color w:val="000000"/>
                <w:sz w:val="18"/>
                <w:szCs w:val="18"/>
              </w:rPr>
            </w:pPr>
            <w:r>
              <w:rPr>
                <w:color w:val="000000"/>
                <w:sz w:val="18"/>
                <w:szCs w:val="18"/>
              </w:rPr>
              <w:t>41034</w:t>
            </w:r>
          </w:p>
        </w:tc>
        <w:tc>
          <w:tcPr>
            <w:tcW w:w="2065" w:type="pct"/>
            <w:tcBorders>
              <w:bottom w:val="single" w:sz="12" w:space="0" w:color="auto"/>
            </w:tcBorders>
            <w:vAlign w:val="center"/>
          </w:tcPr>
          <w:p w:rsidR="0010427B" w:rsidRDefault="0010427B" w:rsidP="002476E2">
            <w:pPr>
              <w:spacing w:line="276" w:lineRule="auto"/>
              <w:jc w:val="center"/>
              <w:rPr>
                <w:color w:val="000000"/>
                <w:sz w:val="18"/>
                <w:szCs w:val="18"/>
              </w:rPr>
            </w:pPr>
            <w:r>
              <w:rPr>
                <w:color w:val="000000"/>
                <w:sz w:val="18"/>
                <w:szCs w:val="18"/>
              </w:rPr>
              <w:t>-</w:t>
            </w:r>
          </w:p>
        </w:tc>
        <w:tc>
          <w:tcPr>
            <w:tcW w:w="996" w:type="pct"/>
            <w:tcBorders>
              <w:bottom w:val="single" w:sz="12" w:space="0" w:color="auto"/>
            </w:tcBorders>
            <w:vAlign w:val="center"/>
          </w:tcPr>
          <w:p w:rsidR="0010427B" w:rsidRDefault="0010427B" w:rsidP="003B3E29">
            <w:pPr>
              <w:spacing w:line="276" w:lineRule="auto"/>
              <w:jc w:val="center"/>
              <w:rPr>
                <w:color w:val="000000"/>
                <w:sz w:val="18"/>
                <w:szCs w:val="18"/>
              </w:rPr>
            </w:pPr>
            <w:r>
              <w:rPr>
                <w:color w:val="000000"/>
                <w:sz w:val="18"/>
                <w:szCs w:val="18"/>
              </w:rPr>
              <w:t>9530,31</w:t>
            </w:r>
          </w:p>
        </w:tc>
      </w:tr>
    </w:tbl>
    <w:p w:rsidR="0010427B" w:rsidRPr="000058FC" w:rsidRDefault="0010427B" w:rsidP="00444A87">
      <w:pPr>
        <w:jc w:val="center"/>
        <w:rPr>
          <w:sz w:val="16"/>
          <w:szCs w:val="16"/>
        </w:rPr>
      </w:pPr>
      <w:r>
        <w:rPr>
          <w:sz w:val="16"/>
          <w:szCs w:val="16"/>
        </w:rPr>
        <w:t>ź</w:t>
      </w:r>
      <w:r w:rsidRPr="000058FC">
        <w:rPr>
          <w:sz w:val="16"/>
          <w:szCs w:val="16"/>
        </w:rPr>
        <w:t>ródło: GUS 2010</w:t>
      </w:r>
    </w:p>
    <w:p w:rsidR="0010427B" w:rsidRPr="00BC0C8F" w:rsidRDefault="0010427B" w:rsidP="00444A87">
      <w:pPr>
        <w:rPr>
          <w:sz w:val="20"/>
          <w:szCs w:val="20"/>
        </w:rPr>
      </w:pPr>
      <w:r w:rsidRPr="00BC0C8F">
        <w:rPr>
          <w:sz w:val="20"/>
          <w:szCs w:val="20"/>
        </w:rPr>
        <w:t>Obliczenia:</w:t>
      </w:r>
    </w:p>
    <w:p w:rsidR="0010427B" w:rsidRDefault="0010427B" w:rsidP="00C135EC">
      <w:pPr>
        <w:outlineLvl w:val="0"/>
        <w:rPr>
          <w:sz w:val="20"/>
          <w:szCs w:val="20"/>
        </w:rPr>
      </w:pPr>
      <w:r>
        <w:rPr>
          <w:sz w:val="20"/>
          <w:szCs w:val="20"/>
        </w:rPr>
        <w:t>13</w:t>
      </w:r>
      <w:r w:rsidRPr="00BC0C8F">
        <w:rPr>
          <w:sz w:val="20"/>
          <w:szCs w:val="20"/>
        </w:rPr>
        <w:t>203 DJP/</w:t>
      </w:r>
      <w:r>
        <w:rPr>
          <w:sz w:val="20"/>
          <w:szCs w:val="20"/>
        </w:rPr>
        <w:t>66210 ha = 0,14</w:t>
      </w:r>
      <w:r w:rsidRPr="00BC0C8F">
        <w:rPr>
          <w:sz w:val="20"/>
          <w:szCs w:val="20"/>
        </w:rPr>
        <w:t xml:space="preserve"> DJP / ha</w:t>
      </w:r>
    </w:p>
    <w:p w:rsidR="0010427B" w:rsidRPr="0020165D" w:rsidRDefault="0010427B" w:rsidP="001D725B">
      <w:pPr>
        <w:ind w:firstLine="426"/>
      </w:pPr>
      <w:r w:rsidRPr="0020165D">
        <w:t xml:space="preserve">Z przeprowadzonej analizy wynika, że ze wszystkich gospodarstwach rolnych zajmujących się chowem zwierząt ich obsada osiąga średnio </w:t>
      </w:r>
      <w:r>
        <w:t>0,14</w:t>
      </w:r>
      <w:r w:rsidRPr="0020165D">
        <w:t xml:space="preserve"> DJP</w:t>
      </w:r>
      <w:r>
        <w:t xml:space="preserve"> na 1 ha użytków rolnych, czyli znacznie poniżej granicy zalecanej</w:t>
      </w:r>
      <w:r w:rsidRPr="0020165D">
        <w:t xml:space="preserve"> ze względów środowiskowych 0</w:t>
      </w:r>
      <w:r>
        <w:t>,</w:t>
      </w:r>
      <w:r w:rsidRPr="0020165D">
        <w:t>5-1,5 DJP/ha (Kodeks Do</w:t>
      </w:r>
      <w:r>
        <w:t>brej Praktyki Rolniczej, 2005).</w:t>
      </w:r>
    </w:p>
    <w:p w:rsidR="0010427B" w:rsidRPr="0020165D" w:rsidRDefault="0010427B" w:rsidP="004D2350">
      <w:pPr>
        <w:ind w:firstLine="426"/>
      </w:pPr>
      <w:r w:rsidRPr="0020165D">
        <w:t>Do nawozów naturalnych pochodzenia zwierzęcego zalicza się obornik</w:t>
      </w:r>
      <w:r>
        <w:t>,</w:t>
      </w:r>
      <w:r w:rsidRPr="0020165D">
        <w:t xml:space="preserve"> gnojówkę</w:t>
      </w:r>
      <w:r>
        <w:t xml:space="preserve"> </w:t>
      </w:r>
      <w:r w:rsidRPr="0020165D">
        <w:t xml:space="preserve">i gnojowicę. </w:t>
      </w:r>
      <w:r>
        <w:t xml:space="preserve"> </w:t>
      </w:r>
      <w:r w:rsidRPr="008853E2">
        <w:t xml:space="preserve">Obornik składa </w:t>
      </w:r>
      <w:r w:rsidRPr="00BA44DC">
        <w:t>się z odch</w:t>
      </w:r>
      <w:r w:rsidRPr="008853E2">
        <w:t>odów zwierząt gospodarskich,</w:t>
      </w:r>
      <w:r w:rsidRPr="00BA44DC">
        <w:t xml:space="preserve"> ściółki ze słomy, sieczki, torfu, trocin itp., </w:t>
      </w:r>
      <w:r>
        <w:t>natomiast gnojowica</w:t>
      </w:r>
      <w:r w:rsidRPr="0020165D">
        <w:t xml:space="preserve"> to</w:t>
      </w:r>
      <w:r>
        <w:t xml:space="preserve"> przefermentowana mieszanina</w:t>
      </w:r>
      <w:r w:rsidRPr="0020165D">
        <w:t xml:space="preserve"> </w:t>
      </w:r>
      <w:r>
        <w:t xml:space="preserve">kału, </w:t>
      </w:r>
      <w:r w:rsidRPr="0020165D">
        <w:t>moczu oraz wody używanej do utrzymania higieny pomieszczenia</w:t>
      </w:r>
      <w:r>
        <w:t xml:space="preserve"> </w:t>
      </w:r>
      <w:r w:rsidRPr="0020165D">
        <w:t>i otrzymuje się ją w chowie bezściółkowym, podczas którego zwierzęta utrzymywane są na podłogach rusztowych.</w:t>
      </w:r>
    </w:p>
    <w:p w:rsidR="0010427B" w:rsidRPr="0020165D" w:rsidRDefault="0010427B" w:rsidP="00EF5110">
      <w:pPr>
        <w:ind w:firstLine="426"/>
      </w:pPr>
      <w:r w:rsidRPr="0020165D">
        <w:t>Przyjmując wyznaczoną wcześniej wielkość po</w:t>
      </w:r>
      <w:r>
        <w:t>głowia zwierząt w gminie (Tabela 17</w:t>
      </w:r>
      <w:r w:rsidRPr="0020165D">
        <w:t xml:space="preserve">.) ustalono szacunkową ogólną masę </w:t>
      </w:r>
      <w:r>
        <w:t>obornika i gnojowicy (zakładając</w:t>
      </w:r>
      <w:r w:rsidRPr="0020165D">
        <w:t xml:space="preserve">, że w gospodarstwach stosowany jest chów bezściółkowy) powstającą na jej obszarze. Na podstawie obliczeń stwierdzono, że w gminie rocznie produkowany jest obornik o łącznej masie 100022,5 </w:t>
      </w:r>
      <w:r>
        <w:t>Mg oraz gnojowica o objętości</w:t>
      </w:r>
      <w:r>
        <w:br/>
      </w:r>
      <w:r w:rsidRPr="0020165D">
        <w:t>206601,15 m</w:t>
      </w:r>
      <w:r w:rsidRPr="004120DE">
        <w:rPr>
          <w:vertAlign w:val="superscript"/>
        </w:rPr>
        <w:t>3</w:t>
      </w:r>
      <w:r w:rsidRPr="0020165D">
        <w:t xml:space="preserve">, co stanowi na </w:t>
      </w:r>
      <w:r w:rsidRPr="007166FA">
        <w:t>1 ha powierzchni użytków rolnych odpowiednio 1,51</w:t>
      </w:r>
      <w:r>
        <w:t xml:space="preserve"> Mg oraz 3,12</w:t>
      </w:r>
      <w:r w:rsidRPr="007166FA">
        <w:t xml:space="preserve"> m</w:t>
      </w:r>
      <w:r w:rsidRPr="004120DE">
        <w:rPr>
          <w:vertAlign w:val="superscript"/>
        </w:rPr>
        <w:t>3</w:t>
      </w:r>
      <w:r>
        <w:t xml:space="preserve"> (Tabela 18</w:t>
      </w:r>
      <w:r w:rsidRPr="007166FA">
        <w:t>.).</w:t>
      </w:r>
    </w:p>
    <w:p w:rsidR="0010427B" w:rsidRPr="008E0AEA" w:rsidRDefault="0010427B" w:rsidP="008E0AEA">
      <w:pPr>
        <w:pStyle w:val="Tabela"/>
      </w:pPr>
      <w:bookmarkStart w:id="63" w:name="_Toc235416690"/>
      <w:bookmarkStart w:id="64" w:name="_Toc356302342"/>
      <w:r>
        <w:t>Tabela 18</w:t>
      </w:r>
      <w:r w:rsidRPr="008E0AEA">
        <w:t xml:space="preserve">. Ilość nawozów i składników w nawozach produkowanych przez zwierzęta gospodarskie w gminie </w:t>
      </w:r>
      <w:bookmarkEnd w:id="63"/>
      <w:r w:rsidRPr="008E0AEA">
        <w:t>Pępowo</w:t>
      </w:r>
      <w:r w:rsidRPr="008E0AEA">
        <w:br/>
        <w:t>w roku 2012</w:t>
      </w:r>
      <w:bookmarkEnd w:id="6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1019"/>
        <w:gridCol w:w="1264"/>
        <w:gridCol w:w="892"/>
        <w:gridCol w:w="1026"/>
        <w:gridCol w:w="906"/>
        <w:gridCol w:w="934"/>
        <w:gridCol w:w="1129"/>
        <w:gridCol w:w="1078"/>
        <w:gridCol w:w="964"/>
      </w:tblGrid>
      <w:tr w:rsidR="0010427B" w:rsidRPr="005379E7" w:rsidTr="005379E7">
        <w:trPr>
          <w:cantSplit/>
          <w:trHeight w:val="403"/>
          <w:tblHeader/>
          <w:jc w:val="center"/>
        </w:trPr>
        <w:tc>
          <w:tcPr>
            <w:tcW w:w="553" w:type="pct"/>
            <w:vMerge w:val="restart"/>
            <w:tcBorders>
              <w:top w:val="single" w:sz="12" w:space="0" w:color="auto"/>
            </w:tcBorders>
            <w:vAlign w:val="center"/>
          </w:tcPr>
          <w:p w:rsidR="0010427B" w:rsidRPr="005379E7" w:rsidRDefault="0010427B" w:rsidP="005379E7">
            <w:pPr>
              <w:snapToGrid w:val="0"/>
              <w:spacing w:line="276" w:lineRule="auto"/>
              <w:jc w:val="center"/>
              <w:rPr>
                <w:color w:val="000000"/>
                <w:sz w:val="18"/>
                <w:szCs w:val="18"/>
              </w:rPr>
            </w:pPr>
          </w:p>
        </w:tc>
        <w:tc>
          <w:tcPr>
            <w:tcW w:w="2219" w:type="pct"/>
            <w:gridSpan w:val="4"/>
            <w:tcBorders>
              <w:top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Obornik [Mg]</w:t>
            </w:r>
          </w:p>
        </w:tc>
        <w:tc>
          <w:tcPr>
            <w:tcW w:w="2228" w:type="pct"/>
            <w:gridSpan w:val="4"/>
            <w:tcBorders>
              <w:top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Gnojowica [Mg]</w:t>
            </w:r>
          </w:p>
        </w:tc>
      </w:tr>
      <w:tr w:rsidR="0010427B" w:rsidRPr="005379E7" w:rsidTr="005379E7">
        <w:trPr>
          <w:cantSplit/>
          <w:trHeight w:val="403"/>
          <w:tblHeader/>
          <w:jc w:val="center"/>
        </w:trPr>
        <w:tc>
          <w:tcPr>
            <w:tcW w:w="553" w:type="pct"/>
            <w:vMerge/>
            <w:tcBorders>
              <w:bottom w:val="single" w:sz="12" w:space="0" w:color="auto"/>
            </w:tcBorders>
            <w:vAlign w:val="center"/>
          </w:tcPr>
          <w:p w:rsidR="0010427B" w:rsidRPr="005379E7" w:rsidRDefault="0010427B" w:rsidP="005379E7">
            <w:pPr>
              <w:spacing w:line="276" w:lineRule="auto"/>
              <w:jc w:val="center"/>
              <w:rPr>
                <w:sz w:val="18"/>
                <w:szCs w:val="18"/>
              </w:rPr>
            </w:pPr>
          </w:p>
        </w:tc>
        <w:tc>
          <w:tcPr>
            <w:tcW w:w="686" w:type="pct"/>
            <w:tcBorders>
              <w:bottom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Masa</w:t>
            </w:r>
          </w:p>
        </w:tc>
        <w:tc>
          <w:tcPr>
            <w:tcW w:w="484" w:type="pct"/>
            <w:tcBorders>
              <w:bottom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Azot</w:t>
            </w:r>
          </w:p>
        </w:tc>
        <w:tc>
          <w:tcPr>
            <w:tcW w:w="557" w:type="pct"/>
            <w:tcBorders>
              <w:bottom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Fosfor</w:t>
            </w:r>
          </w:p>
        </w:tc>
        <w:tc>
          <w:tcPr>
            <w:tcW w:w="492" w:type="pct"/>
            <w:tcBorders>
              <w:bottom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Potas</w:t>
            </w:r>
          </w:p>
        </w:tc>
        <w:tc>
          <w:tcPr>
            <w:tcW w:w="507" w:type="pct"/>
            <w:tcBorders>
              <w:bottom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Masa</w:t>
            </w:r>
          </w:p>
        </w:tc>
        <w:tc>
          <w:tcPr>
            <w:tcW w:w="613" w:type="pct"/>
            <w:tcBorders>
              <w:bottom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Azot</w:t>
            </w:r>
          </w:p>
        </w:tc>
        <w:tc>
          <w:tcPr>
            <w:tcW w:w="585" w:type="pct"/>
            <w:tcBorders>
              <w:bottom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Fosfor</w:t>
            </w:r>
          </w:p>
        </w:tc>
        <w:tc>
          <w:tcPr>
            <w:tcW w:w="523" w:type="pct"/>
            <w:tcBorders>
              <w:bottom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Potas</w:t>
            </w:r>
          </w:p>
        </w:tc>
      </w:tr>
      <w:tr w:rsidR="0010427B" w:rsidRPr="005379E7" w:rsidTr="009C25CC">
        <w:trPr>
          <w:trHeight w:val="403"/>
          <w:jc w:val="center"/>
        </w:trPr>
        <w:tc>
          <w:tcPr>
            <w:tcW w:w="553" w:type="pct"/>
            <w:tcBorders>
              <w:top w:val="single" w:sz="12" w:space="0" w:color="auto"/>
              <w:bottom w:val="single" w:sz="2" w:space="0" w:color="auto"/>
            </w:tcBorders>
            <w:vAlign w:val="center"/>
          </w:tcPr>
          <w:p w:rsidR="0010427B" w:rsidRPr="005379E7" w:rsidRDefault="0010427B" w:rsidP="005379E7">
            <w:pPr>
              <w:snapToGrid w:val="0"/>
              <w:spacing w:line="276" w:lineRule="auto"/>
              <w:jc w:val="center"/>
              <w:rPr>
                <w:color w:val="000000"/>
                <w:sz w:val="18"/>
                <w:szCs w:val="18"/>
              </w:rPr>
            </w:pPr>
            <w:r w:rsidRPr="005379E7">
              <w:rPr>
                <w:color w:val="000000"/>
                <w:sz w:val="18"/>
                <w:szCs w:val="18"/>
              </w:rPr>
              <w:t>Bydło</w:t>
            </w:r>
          </w:p>
        </w:tc>
        <w:tc>
          <w:tcPr>
            <w:tcW w:w="686" w:type="pct"/>
            <w:tcBorders>
              <w:top w:val="single" w:sz="1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34404</w:t>
            </w:r>
          </w:p>
        </w:tc>
        <w:tc>
          <w:tcPr>
            <w:tcW w:w="484" w:type="pct"/>
            <w:tcBorders>
              <w:top w:val="single" w:sz="1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189,2</w:t>
            </w:r>
          </w:p>
        </w:tc>
        <w:tc>
          <w:tcPr>
            <w:tcW w:w="557" w:type="pct"/>
            <w:tcBorders>
              <w:top w:val="single" w:sz="1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109,8</w:t>
            </w:r>
          </w:p>
        </w:tc>
        <w:tc>
          <w:tcPr>
            <w:tcW w:w="492" w:type="pct"/>
            <w:tcBorders>
              <w:top w:val="single" w:sz="1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185,8</w:t>
            </w:r>
          </w:p>
        </w:tc>
        <w:tc>
          <w:tcPr>
            <w:tcW w:w="507" w:type="pct"/>
            <w:tcBorders>
              <w:top w:val="single" w:sz="12" w:space="0" w:color="auto"/>
              <w:bottom w:val="single" w:sz="2" w:space="0" w:color="auto"/>
            </w:tcBorders>
            <w:vAlign w:val="bottom"/>
          </w:tcPr>
          <w:p w:rsidR="0010427B" w:rsidRDefault="0010427B">
            <w:pPr>
              <w:jc w:val="center"/>
              <w:rPr>
                <w:color w:val="000000"/>
                <w:sz w:val="18"/>
                <w:szCs w:val="18"/>
              </w:rPr>
            </w:pPr>
            <w:r>
              <w:rPr>
                <w:color w:val="000000"/>
                <w:sz w:val="18"/>
                <w:szCs w:val="18"/>
              </w:rPr>
              <w:t>66514,4</w:t>
            </w:r>
          </w:p>
        </w:tc>
        <w:tc>
          <w:tcPr>
            <w:tcW w:w="613" w:type="pct"/>
            <w:tcBorders>
              <w:top w:val="single" w:sz="1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279,2</w:t>
            </w:r>
          </w:p>
        </w:tc>
        <w:tc>
          <w:tcPr>
            <w:tcW w:w="585" w:type="pct"/>
            <w:tcBorders>
              <w:top w:val="single" w:sz="1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113,0</w:t>
            </w:r>
          </w:p>
        </w:tc>
        <w:tc>
          <w:tcPr>
            <w:tcW w:w="523" w:type="pct"/>
            <w:tcBorders>
              <w:top w:val="single" w:sz="1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306,8</w:t>
            </w:r>
          </w:p>
        </w:tc>
      </w:tr>
      <w:tr w:rsidR="0010427B" w:rsidRPr="005379E7" w:rsidTr="009C25CC">
        <w:trPr>
          <w:trHeight w:val="403"/>
          <w:jc w:val="center"/>
        </w:trPr>
        <w:tc>
          <w:tcPr>
            <w:tcW w:w="553" w:type="pct"/>
            <w:tcBorders>
              <w:top w:val="single" w:sz="2" w:space="0" w:color="auto"/>
              <w:bottom w:val="single" w:sz="2" w:space="0" w:color="auto"/>
            </w:tcBorders>
            <w:vAlign w:val="center"/>
          </w:tcPr>
          <w:p w:rsidR="0010427B" w:rsidRPr="005379E7" w:rsidRDefault="0010427B" w:rsidP="005379E7">
            <w:pPr>
              <w:snapToGrid w:val="0"/>
              <w:spacing w:line="276" w:lineRule="auto"/>
              <w:jc w:val="center"/>
              <w:rPr>
                <w:color w:val="000000"/>
                <w:sz w:val="18"/>
                <w:szCs w:val="18"/>
              </w:rPr>
            </w:pPr>
            <w:r w:rsidRPr="005379E7">
              <w:rPr>
                <w:color w:val="000000"/>
                <w:sz w:val="18"/>
                <w:szCs w:val="18"/>
              </w:rPr>
              <w:t>Jałówki</w:t>
            </w:r>
          </w:p>
        </w:tc>
        <w:tc>
          <w:tcPr>
            <w:tcW w:w="686" w:type="pct"/>
            <w:tcBorders>
              <w:top w:val="single" w:sz="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16535,75</w:t>
            </w:r>
          </w:p>
        </w:tc>
        <w:tc>
          <w:tcPr>
            <w:tcW w:w="484" w:type="pct"/>
            <w:tcBorders>
              <w:top w:val="single" w:sz="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86,8</w:t>
            </w:r>
          </w:p>
        </w:tc>
        <w:tc>
          <w:tcPr>
            <w:tcW w:w="557" w:type="pct"/>
            <w:tcBorders>
              <w:top w:val="single" w:sz="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50,5</w:t>
            </w:r>
          </w:p>
        </w:tc>
        <w:tc>
          <w:tcPr>
            <w:tcW w:w="492" w:type="pct"/>
            <w:tcBorders>
              <w:top w:val="single" w:sz="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108,0</w:t>
            </w:r>
          </w:p>
        </w:tc>
        <w:tc>
          <w:tcPr>
            <w:tcW w:w="507" w:type="pct"/>
            <w:tcBorders>
              <w:top w:val="single" w:sz="2" w:space="0" w:color="auto"/>
              <w:bottom w:val="single" w:sz="2" w:space="0" w:color="auto"/>
            </w:tcBorders>
            <w:vAlign w:val="bottom"/>
          </w:tcPr>
          <w:p w:rsidR="0010427B" w:rsidRDefault="0010427B">
            <w:pPr>
              <w:jc w:val="center"/>
              <w:rPr>
                <w:color w:val="000000"/>
                <w:sz w:val="18"/>
                <w:szCs w:val="18"/>
              </w:rPr>
            </w:pPr>
            <w:r>
              <w:rPr>
                <w:color w:val="000000"/>
                <w:sz w:val="18"/>
                <w:szCs w:val="18"/>
              </w:rPr>
              <w:t>41017,2</w:t>
            </w:r>
          </w:p>
        </w:tc>
        <w:tc>
          <w:tcPr>
            <w:tcW w:w="613" w:type="pct"/>
            <w:tcBorders>
              <w:top w:val="single" w:sz="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140,4</w:t>
            </w:r>
          </w:p>
        </w:tc>
        <w:tc>
          <w:tcPr>
            <w:tcW w:w="585" w:type="pct"/>
            <w:tcBorders>
              <w:top w:val="single" w:sz="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50,3</w:t>
            </w:r>
          </w:p>
        </w:tc>
        <w:tc>
          <w:tcPr>
            <w:tcW w:w="523" w:type="pct"/>
            <w:tcBorders>
              <w:top w:val="single" w:sz="2" w:space="0" w:color="auto"/>
              <w:bottom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187,9</w:t>
            </w:r>
          </w:p>
        </w:tc>
      </w:tr>
      <w:tr w:rsidR="0010427B" w:rsidRPr="005379E7" w:rsidTr="009C25CC">
        <w:trPr>
          <w:trHeight w:val="403"/>
          <w:jc w:val="center"/>
        </w:trPr>
        <w:tc>
          <w:tcPr>
            <w:tcW w:w="553" w:type="pct"/>
            <w:tcBorders>
              <w:top w:val="single" w:sz="2" w:space="0" w:color="auto"/>
            </w:tcBorders>
            <w:vAlign w:val="center"/>
          </w:tcPr>
          <w:p w:rsidR="0010427B" w:rsidRPr="005379E7" w:rsidRDefault="0010427B" w:rsidP="005379E7">
            <w:pPr>
              <w:snapToGrid w:val="0"/>
              <w:spacing w:line="276" w:lineRule="auto"/>
              <w:jc w:val="center"/>
              <w:rPr>
                <w:color w:val="000000"/>
                <w:sz w:val="18"/>
                <w:szCs w:val="18"/>
              </w:rPr>
            </w:pPr>
            <w:r w:rsidRPr="005379E7">
              <w:rPr>
                <w:color w:val="000000"/>
                <w:sz w:val="18"/>
                <w:szCs w:val="18"/>
              </w:rPr>
              <w:t>Maciory</w:t>
            </w:r>
          </w:p>
        </w:tc>
        <w:tc>
          <w:tcPr>
            <w:tcW w:w="686" w:type="pct"/>
            <w:tcBorders>
              <w:top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12052</w:t>
            </w:r>
          </w:p>
        </w:tc>
        <w:tc>
          <w:tcPr>
            <w:tcW w:w="484" w:type="pct"/>
            <w:tcBorders>
              <w:top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60,3</w:t>
            </w:r>
          </w:p>
        </w:tc>
        <w:tc>
          <w:tcPr>
            <w:tcW w:w="557" w:type="pct"/>
            <w:tcBorders>
              <w:top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73,5</w:t>
            </w:r>
          </w:p>
        </w:tc>
        <w:tc>
          <w:tcPr>
            <w:tcW w:w="492" w:type="pct"/>
            <w:tcBorders>
              <w:top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56,6</w:t>
            </w:r>
          </w:p>
        </w:tc>
        <w:tc>
          <w:tcPr>
            <w:tcW w:w="507" w:type="pct"/>
            <w:tcBorders>
              <w:top w:val="single" w:sz="2" w:space="0" w:color="auto"/>
            </w:tcBorders>
            <w:vAlign w:val="bottom"/>
          </w:tcPr>
          <w:p w:rsidR="0010427B" w:rsidRDefault="0010427B">
            <w:pPr>
              <w:jc w:val="center"/>
              <w:rPr>
                <w:color w:val="000000"/>
                <w:sz w:val="18"/>
                <w:szCs w:val="18"/>
              </w:rPr>
            </w:pPr>
            <w:r>
              <w:rPr>
                <w:color w:val="000000"/>
                <w:sz w:val="18"/>
                <w:szCs w:val="18"/>
              </w:rPr>
              <w:t>25007,9</w:t>
            </w:r>
          </w:p>
        </w:tc>
        <w:tc>
          <w:tcPr>
            <w:tcW w:w="613" w:type="pct"/>
            <w:tcBorders>
              <w:top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76,5</w:t>
            </w:r>
          </w:p>
        </w:tc>
        <w:tc>
          <w:tcPr>
            <w:tcW w:w="585" w:type="pct"/>
            <w:tcBorders>
              <w:top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80,1</w:t>
            </w:r>
          </w:p>
        </w:tc>
        <w:tc>
          <w:tcPr>
            <w:tcW w:w="523" w:type="pct"/>
            <w:tcBorders>
              <w:top w:val="single" w:sz="2" w:space="0" w:color="auto"/>
            </w:tcBorders>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62,4</w:t>
            </w:r>
          </w:p>
        </w:tc>
      </w:tr>
      <w:tr w:rsidR="0010427B" w:rsidRPr="005379E7" w:rsidTr="009C25CC">
        <w:trPr>
          <w:trHeight w:val="403"/>
          <w:jc w:val="center"/>
        </w:trPr>
        <w:tc>
          <w:tcPr>
            <w:tcW w:w="553" w:type="pct"/>
            <w:vAlign w:val="center"/>
          </w:tcPr>
          <w:p w:rsidR="0010427B" w:rsidRPr="005379E7" w:rsidRDefault="0010427B" w:rsidP="005379E7">
            <w:pPr>
              <w:snapToGrid w:val="0"/>
              <w:spacing w:line="276" w:lineRule="auto"/>
              <w:jc w:val="center"/>
              <w:rPr>
                <w:color w:val="000000"/>
                <w:sz w:val="18"/>
                <w:szCs w:val="18"/>
              </w:rPr>
            </w:pPr>
            <w:r w:rsidRPr="005379E7">
              <w:rPr>
                <w:color w:val="000000"/>
                <w:sz w:val="18"/>
                <w:szCs w:val="18"/>
              </w:rPr>
              <w:t>Tuczniki</w:t>
            </w:r>
          </w:p>
        </w:tc>
        <w:tc>
          <w:tcPr>
            <w:tcW w:w="686" w:type="pct"/>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37030,8</w:t>
            </w:r>
          </w:p>
        </w:tc>
        <w:tc>
          <w:tcPr>
            <w:tcW w:w="484" w:type="pct"/>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222,2</w:t>
            </w:r>
          </w:p>
        </w:tc>
        <w:tc>
          <w:tcPr>
            <w:tcW w:w="557" w:type="pct"/>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212,9</w:t>
            </w:r>
          </w:p>
        </w:tc>
        <w:tc>
          <w:tcPr>
            <w:tcW w:w="492" w:type="pct"/>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166,6</w:t>
            </w:r>
          </w:p>
        </w:tc>
        <w:tc>
          <w:tcPr>
            <w:tcW w:w="507" w:type="pct"/>
            <w:vAlign w:val="bottom"/>
          </w:tcPr>
          <w:p w:rsidR="0010427B" w:rsidRDefault="0010427B">
            <w:pPr>
              <w:jc w:val="center"/>
              <w:rPr>
                <w:color w:val="000000"/>
                <w:sz w:val="18"/>
                <w:szCs w:val="18"/>
              </w:rPr>
            </w:pPr>
            <w:r>
              <w:rPr>
                <w:color w:val="000000"/>
                <w:sz w:val="18"/>
                <w:szCs w:val="18"/>
              </w:rPr>
              <w:t>74061,6</w:t>
            </w:r>
          </w:p>
        </w:tc>
        <w:tc>
          <w:tcPr>
            <w:tcW w:w="613" w:type="pct"/>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333,3</w:t>
            </w:r>
          </w:p>
        </w:tc>
        <w:tc>
          <w:tcPr>
            <w:tcW w:w="585" w:type="pct"/>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231,4</w:t>
            </w:r>
          </w:p>
        </w:tc>
        <w:tc>
          <w:tcPr>
            <w:tcW w:w="523" w:type="pct"/>
            <w:vAlign w:val="center"/>
          </w:tcPr>
          <w:p w:rsidR="0010427B" w:rsidRPr="005379E7" w:rsidRDefault="0010427B" w:rsidP="005379E7">
            <w:pPr>
              <w:spacing w:line="276" w:lineRule="auto"/>
              <w:jc w:val="center"/>
              <w:rPr>
                <w:color w:val="000000"/>
                <w:sz w:val="18"/>
                <w:szCs w:val="18"/>
              </w:rPr>
            </w:pPr>
            <w:r w:rsidRPr="005379E7">
              <w:rPr>
                <w:color w:val="000000"/>
                <w:sz w:val="18"/>
                <w:szCs w:val="18"/>
              </w:rPr>
              <w:t>194,4</w:t>
            </w:r>
          </w:p>
        </w:tc>
      </w:tr>
      <w:tr w:rsidR="0010427B" w:rsidRPr="005379E7" w:rsidTr="009C25CC">
        <w:trPr>
          <w:trHeight w:val="403"/>
          <w:jc w:val="center"/>
        </w:trPr>
        <w:tc>
          <w:tcPr>
            <w:tcW w:w="553" w:type="pct"/>
            <w:tcBorders>
              <w:bottom w:val="single" w:sz="12" w:space="0" w:color="auto"/>
            </w:tcBorders>
            <w:vAlign w:val="center"/>
          </w:tcPr>
          <w:p w:rsidR="0010427B" w:rsidRPr="005379E7" w:rsidRDefault="0010427B" w:rsidP="005379E7">
            <w:pPr>
              <w:snapToGrid w:val="0"/>
              <w:spacing w:line="276" w:lineRule="auto"/>
              <w:jc w:val="center"/>
              <w:rPr>
                <w:b/>
                <w:color w:val="000000"/>
                <w:sz w:val="18"/>
                <w:szCs w:val="18"/>
              </w:rPr>
            </w:pPr>
            <w:r w:rsidRPr="005379E7">
              <w:rPr>
                <w:b/>
                <w:color w:val="000000"/>
                <w:sz w:val="18"/>
                <w:szCs w:val="18"/>
              </w:rPr>
              <w:t>RAZEM</w:t>
            </w:r>
          </w:p>
        </w:tc>
        <w:tc>
          <w:tcPr>
            <w:tcW w:w="686" w:type="pct"/>
            <w:tcBorders>
              <w:bottom w:val="single" w:sz="12" w:space="0" w:color="auto"/>
            </w:tcBorders>
            <w:vAlign w:val="center"/>
          </w:tcPr>
          <w:p w:rsidR="0010427B" w:rsidRPr="005379E7" w:rsidRDefault="0010427B" w:rsidP="005379E7">
            <w:pPr>
              <w:spacing w:line="276" w:lineRule="auto"/>
              <w:jc w:val="center"/>
              <w:rPr>
                <w:b/>
                <w:bCs/>
                <w:color w:val="000000"/>
                <w:sz w:val="18"/>
                <w:szCs w:val="18"/>
              </w:rPr>
            </w:pPr>
            <w:r w:rsidRPr="005379E7">
              <w:rPr>
                <w:b/>
                <w:bCs/>
                <w:color w:val="000000"/>
                <w:sz w:val="18"/>
                <w:szCs w:val="18"/>
              </w:rPr>
              <w:t>100022,5</w:t>
            </w:r>
          </w:p>
        </w:tc>
        <w:tc>
          <w:tcPr>
            <w:tcW w:w="484" w:type="pct"/>
            <w:tcBorders>
              <w:bottom w:val="single" w:sz="12" w:space="0" w:color="auto"/>
            </w:tcBorders>
            <w:vAlign w:val="center"/>
          </w:tcPr>
          <w:p w:rsidR="0010427B" w:rsidRPr="002E2B2E" w:rsidRDefault="0010427B" w:rsidP="005379E7">
            <w:pPr>
              <w:spacing w:line="276" w:lineRule="auto"/>
              <w:jc w:val="center"/>
              <w:rPr>
                <w:b/>
                <w:color w:val="000000"/>
                <w:sz w:val="18"/>
                <w:szCs w:val="18"/>
              </w:rPr>
            </w:pPr>
            <w:r w:rsidRPr="002E2B2E">
              <w:rPr>
                <w:b/>
                <w:color w:val="000000"/>
                <w:sz w:val="18"/>
                <w:szCs w:val="18"/>
              </w:rPr>
              <w:t>558,4</w:t>
            </w:r>
          </w:p>
        </w:tc>
        <w:tc>
          <w:tcPr>
            <w:tcW w:w="557" w:type="pct"/>
            <w:tcBorders>
              <w:bottom w:val="single" w:sz="12" w:space="0" w:color="auto"/>
            </w:tcBorders>
            <w:vAlign w:val="center"/>
          </w:tcPr>
          <w:p w:rsidR="0010427B" w:rsidRPr="002E2B2E" w:rsidRDefault="0010427B" w:rsidP="005379E7">
            <w:pPr>
              <w:spacing w:line="276" w:lineRule="auto"/>
              <w:jc w:val="center"/>
              <w:rPr>
                <w:b/>
                <w:color w:val="000000"/>
                <w:sz w:val="18"/>
                <w:szCs w:val="18"/>
              </w:rPr>
            </w:pPr>
            <w:r w:rsidRPr="002E2B2E">
              <w:rPr>
                <w:b/>
                <w:color w:val="000000"/>
                <w:sz w:val="18"/>
                <w:szCs w:val="18"/>
              </w:rPr>
              <w:t>446,7</w:t>
            </w:r>
          </w:p>
        </w:tc>
        <w:tc>
          <w:tcPr>
            <w:tcW w:w="492" w:type="pct"/>
            <w:tcBorders>
              <w:bottom w:val="single" w:sz="12" w:space="0" w:color="auto"/>
            </w:tcBorders>
            <w:vAlign w:val="center"/>
          </w:tcPr>
          <w:p w:rsidR="0010427B" w:rsidRPr="002E2B2E" w:rsidRDefault="0010427B" w:rsidP="005379E7">
            <w:pPr>
              <w:spacing w:line="276" w:lineRule="auto"/>
              <w:jc w:val="center"/>
              <w:rPr>
                <w:b/>
                <w:color w:val="000000"/>
                <w:sz w:val="18"/>
                <w:szCs w:val="18"/>
              </w:rPr>
            </w:pPr>
            <w:r w:rsidRPr="002E2B2E">
              <w:rPr>
                <w:b/>
                <w:color w:val="000000"/>
                <w:sz w:val="18"/>
                <w:szCs w:val="18"/>
              </w:rPr>
              <w:t>517,1</w:t>
            </w:r>
          </w:p>
        </w:tc>
        <w:tc>
          <w:tcPr>
            <w:tcW w:w="507" w:type="pct"/>
            <w:tcBorders>
              <w:bottom w:val="single" w:sz="12" w:space="0" w:color="auto"/>
            </w:tcBorders>
            <w:vAlign w:val="bottom"/>
          </w:tcPr>
          <w:p w:rsidR="0010427B" w:rsidRDefault="0010427B">
            <w:pPr>
              <w:jc w:val="center"/>
              <w:rPr>
                <w:b/>
                <w:bCs/>
                <w:color w:val="000000"/>
                <w:sz w:val="18"/>
                <w:szCs w:val="18"/>
              </w:rPr>
            </w:pPr>
            <w:r>
              <w:rPr>
                <w:b/>
                <w:bCs/>
                <w:color w:val="000000"/>
                <w:sz w:val="18"/>
                <w:szCs w:val="18"/>
              </w:rPr>
              <w:t>206601,15</w:t>
            </w:r>
          </w:p>
        </w:tc>
        <w:tc>
          <w:tcPr>
            <w:tcW w:w="613" w:type="pct"/>
            <w:tcBorders>
              <w:bottom w:val="single" w:sz="12" w:space="0" w:color="auto"/>
            </w:tcBorders>
            <w:vAlign w:val="center"/>
          </w:tcPr>
          <w:p w:rsidR="0010427B" w:rsidRPr="002E2B2E" w:rsidRDefault="0010427B" w:rsidP="005379E7">
            <w:pPr>
              <w:spacing w:line="276" w:lineRule="auto"/>
              <w:jc w:val="center"/>
              <w:rPr>
                <w:b/>
                <w:color w:val="000000"/>
                <w:sz w:val="18"/>
                <w:szCs w:val="18"/>
              </w:rPr>
            </w:pPr>
            <w:r w:rsidRPr="002E2B2E">
              <w:rPr>
                <w:b/>
                <w:color w:val="000000"/>
                <w:sz w:val="18"/>
                <w:szCs w:val="18"/>
              </w:rPr>
              <w:t>829,5</w:t>
            </w:r>
          </w:p>
        </w:tc>
        <w:tc>
          <w:tcPr>
            <w:tcW w:w="585" w:type="pct"/>
            <w:tcBorders>
              <w:bottom w:val="single" w:sz="12" w:space="0" w:color="auto"/>
            </w:tcBorders>
            <w:vAlign w:val="center"/>
          </w:tcPr>
          <w:p w:rsidR="0010427B" w:rsidRPr="002E2B2E" w:rsidRDefault="0010427B" w:rsidP="005379E7">
            <w:pPr>
              <w:spacing w:line="276" w:lineRule="auto"/>
              <w:jc w:val="center"/>
              <w:rPr>
                <w:b/>
                <w:color w:val="000000"/>
                <w:sz w:val="18"/>
                <w:szCs w:val="18"/>
              </w:rPr>
            </w:pPr>
            <w:r w:rsidRPr="002E2B2E">
              <w:rPr>
                <w:b/>
                <w:color w:val="000000"/>
                <w:sz w:val="18"/>
                <w:szCs w:val="18"/>
              </w:rPr>
              <w:t>474,8</w:t>
            </w:r>
          </w:p>
        </w:tc>
        <w:tc>
          <w:tcPr>
            <w:tcW w:w="523" w:type="pct"/>
            <w:tcBorders>
              <w:bottom w:val="single" w:sz="12" w:space="0" w:color="auto"/>
            </w:tcBorders>
            <w:vAlign w:val="center"/>
          </w:tcPr>
          <w:p w:rsidR="0010427B" w:rsidRPr="002E2B2E" w:rsidRDefault="0010427B" w:rsidP="005379E7">
            <w:pPr>
              <w:spacing w:line="276" w:lineRule="auto"/>
              <w:jc w:val="center"/>
              <w:rPr>
                <w:b/>
                <w:color w:val="000000"/>
                <w:sz w:val="18"/>
                <w:szCs w:val="18"/>
              </w:rPr>
            </w:pPr>
            <w:r w:rsidRPr="002E2B2E">
              <w:rPr>
                <w:b/>
                <w:color w:val="000000"/>
                <w:sz w:val="18"/>
                <w:szCs w:val="18"/>
              </w:rPr>
              <w:t>751,5</w:t>
            </w:r>
          </w:p>
        </w:tc>
      </w:tr>
    </w:tbl>
    <w:p w:rsidR="0010427B" w:rsidRPr="00C7468A" w:rsidRDefault="0010427B" w:rsidP="00EF5110">
      <w:pPr>
        <w:jc w:val="center"/>
        <w:rPr>
          <w:sz w:val="20"/>
          <w:szCs w:val="20"/>
        </w:rPr>
      </w:pPr>
      <w:r>
        <w:rPr>
          <w:sz w:val="16"/>
          <w:szCs w:val="16"/>
        </w:rPr>
        <w:t>ź</w:t>
      </w:r>
      <w:r w:rsidRPr="00BB0F0F">
        <w:rPr>
          <w:sz w:val="16"/>
          <w:szCs w:val="16"/>
        </w:rPr>
        <w:t>ródło</w:t>
      </w:r>
      <w:r>
        <w:rPr>
          <w:sz w:val="16"/>
          <w:szCs w:val="16"/>
        </w:rPr>
        <w:t>: GUS 2012</w:t>
      </w:r>
      <w:r w:rsidRPr="00BB0F0F">
        <w:rPr>
          <w:sz w:val="16"/>
          <w:szCs w:val="16"/>
        </w:rPr>
        <w:t>, Kodeks Dobrej Praktyki Rolniczej 2005</w:t>
      </w:r>
    </w:p>
    <w:p w:rsidR="0010427B" w:rsidRPr="00AF7C3E" w:rsidRDefault="0010427B" w:rsidP="00EF5110">
      <w:pPr>
        <w:spacing w:before="120"/>
        <w:ind w:firstLine="426"/>
      </w:pPr>
      <w:r w:rsidRPr="00553670">
        <w:t>Kolejnym zagrożenie</w:t>
      </w:r>
      <w:r>
        <w:t xml:space="preserve">m dla </w:t>
      </w:r>
      <w:r w:rsidRPr="00553670">
        <w:rPr>
          <w:bCs/>
        </w:rPr>
        <w:t xml:space="preserve">jakości </w:t>
      </w:r>
      <w:r w:rsidRPr="00553670">
        <w:t xml:space="preserve">wód powierzchniowych i podziemnych są </w:t>
      </w:r>
      <w:r>
        <w:t>„dzikie wysypiska odpadów”. W wyniku rozkładu odpadów, powstać mogą niebezpieczne związki stanowiące źródło skażenia zarówno wód, jak i gleby. Dlatego ważne jest, aby „dzikie wysypiska”</w:t>
      </w:r>
      <w:r w:rsidRPr="00553670">
        <w:t xml:space="preserve"> sukcesywnie likwidować – wywozić na składowiska odpadów</w:t>
      </w:r>
      <w:r>
        <w:t>,</w:t>
      </w:r>
      <w:r w:rsidRPr="00553670">
        <w:t xml:space="preserve"> </w:t>
      </w:r>
      <w:r>
        <w:t>a przede wszystkich</w:t>
      </w:r>
      <w:r w:rsidRPr="00553670">
        <w:t xml:space="preserve"> zapobiegać </w:t>
      </w:r>
      <w:r>
        <w:t xml:space="preserve">ich powstawaniu </w:t>
      </w:r>
      <w:r w:rsidRPr="00553670">
        <w:t>poprzez sukcesywne wdrażanie zorganizowanego systemu odbioru odpadów na terenie całej gminy.</w:t>
      </w:r>
    </w:p>
    <w:p w:rsidR="0010427B" w:rsidRDefault="0010427B" w:rsidP="00C135EC">
      <w:pPr>
        <w:pStyle w:val="Heading3"/>
      </w:pPr>
      <w:bookmarkStart w:id="65" w:name="_Toc356302212"/>
      <w:r w:rsidRPr="00BC0275">
        <w:t>Analiza stanu istniejącego</w:t>
      </w:r>
      <w:bookmarkEnd w:id="65"/>
    </w:p>
    <w:p w:rsidR="0010427B" w:rsidRPr="00BE70C2" w:rsidRDefault="0010427B" w:rsidP="00C135EC">
      <w:pPr>
        <w:spacing w:before="120" w:after="120"/>
        <w:jc w:val="center"/>
        <w:outlineLvl w:val="0"/>
        <w:rPr>
          <w:b/>
        </w:rPr>
      </w:pPr>
      <w:bookmarkStart w:id="66" w:name="OLE_LINK1"/>
      <w:bookmarkStart w:id="67" w:name="OLE_LINK2"/>
      <w:r w:rsidRPr="00BE70C2">
        <w:rPr>
          <w:b/>
        </w:rPr>
        <w:t>Wody podziemne</w:t>
      </w:r>
    </w:p>
    <w:p w:rsidR="0010427B" w:rsidRPr="00FF76CE" w:rsidRDefault="0010427B" w:rsidP="005B3098">
      <w:pPr>
        <w:ind w:firstLine="426"/>
      </w:pPr>
      <w:r>
        <w:t xml:space="preserve">Obszar gminy Pępowo nie jest zlokalizowany na Głównym Zbiorniku Wód Podziemnych. </w:t>
      </w:r>
      <w:r w:rsidRPr="00FF76CE">
        <w:t xml:space="preserve">Najbliższy GZWP o </w:t>
      </w:r>
      <w:r>
        <w:t>N</w:t>
      </w:r>
      <w:r w:rsidRPr="00FF76CE">
        <w:t>r 308 znajduje się na północny zachód od gminy Pępowo</w:t>
      </w:r>
      <w:r>
        <w:t>,</w:t>
      </w:r>
      <w:r w:rsidRPr="00FF76CE">
        <w:t xml:space="preserve"> </w:t>
      </w:r>
      <w:r>
        <w:t>j</w:t>
      </w:r>
      <w:r w:rsidRPr="00FF76CE">
        <w:t>est to „Zbiornik międzymorenowy rzeki Kania”, o całkowitej powierzchni 140</w:t>
      </w:r>
      <w:r>
        <w:t xml:space="preserve"> </w:t>
      </w:r>
      <w:r w:rsidRPr="00FF76CE">
        <w:t>km</w:t>
      </w:r>
      <w:r w:rsidRPr="00FF76CE">
        <w:rPr>
          <w:vertAlign w:val="superscript"/>
        </w:rPr>
        <w:t>2</w:t>
      </w:r>
      <w:r>
        <w:t xml:space="preserve">, </w:t>
      </w:r>
      <w:r w:rsidRPr="00FF76CE">
        <w:t>o zasobach 14 tys.m</w:t>
      </w:r>
      <w:r w:rsidRPr="00FF76CE">
        <w:rPr>
          <w:vertAlign w:val="superscript"/>
        </w:rPr>
        <w:t>3</w:t>
      </w:r>
      <w:r>
        <w:t>/dobę</w:t>
      </w:r>
      <w:r>
        <w:br/>
      </w:r>
      <w:r w:rsidRPr="00FF76CE">
        <w:t>i średniej głębokości ujęć 35</w:t>
      </w:r>
      <w:r>
        <w:t xml:space="preserve"> </w:t>
      </w:r>
      <w:r w:rsidRPr="00FF76CE">
        <w:t>m.</w:t>
      </w:r>
      <w:r>
        <w:t xml:space="preserve"> Objęty jest najwyższą ochroną (ONO).</w:t>
      </w:r>
    </w:p>
    <w:p w:rsidR="0010427B" w:rsidRPr="00102672" w:rsidRDefault="0010427B" w:rsidP="00102DAA">
      <w:pPr>
        <w:jc w:val="center"/>
        <w:rPr>
          <w:highlight w:val="yellow"/>
        </w:rPr>
      </w:pPr>
      <w:r w:rsidRPr="004431B5">
        <w:rPr>
          <w:noProof/>
          <w:lang w:eastAsia="pl-PL"/>
        </w:rPr>
        <w:pict>
          <v:shape id="Obraz 3" o:spid="_x0000_i1034" type="#_x0000_t75" alt="Opis: wwody" style="width:452.25pt;height:275.25pt;visibility:visible">
            <v:imagedata r:id="rId36" o:title=""/>
          </v:shape>
        </w:pict>
      </w:r>
    </w:p>
    <w:p w:rsidR="0010427B" w:rsidRDefault="0010427B" w:rsidP="00C135EC">
      <w:pPr>
        <w:pStyle w:val="RysunkiiRyciny"/>
        <w:outlineLvl w:val="0"/>
      </w:pPr>
      <w:bookmarkStart w:id="68" w:name="_Toc356302318"/>
      <w:r w:rsidRPr="006926EB">
        <w:t>Rys.</w:t>
      </w:r>
      <w:r>
        <w:t>4.</w:t>
      </w:r>
      <w:r w:rsidRPr="006926EB">
        <w:t xml:space="preserve"> Główne zbiorniki wód podziemnych</w:t>
      </w:r>
      <w:bookmarkEnd w:id="68"/>
    </w:p>
    <w:p w:rsidR="0010427B" w:rsidRPr="00BA3637" w:rsidRDefault="0010427B" w:rsidP="00BA3637">
      <w:pPr>
        <w:spacing w:line="240" w:lineRule="auto"/>
        <w:jc w:val="center"/>
        <w:rPr>
          <w:sz w:val="16"/>
          <w:szCs w:val="16"/>
        </w:rPr>
      </w:pPr>
      <w:r w:rsidRPr="005B3098">
        <w:rPr>
          <w:sz w:val="16"/>
          <w:szCs w:val="16"/>
        </w:rPr>
        <w:t xml:space="preserve">źródło: </w:t>
      </w:r>
      <w:r w:rsidRPr="00857BC2">
        <w:rPr>
          <w:sz w:val="16"/>
          <w:szCs w:val="16"/>
        </w:rPr>
        <w:t>http://www.pgi.gov.pl/soh/zbiornikiwodpodziemnych/24.html</w:t>
      </w:r>
    </w:p>
    <w:p w:rsidR="0010427B" w:rsidRDefault="0010427B" w:rsidP="00876C32">
      <w:pPr>
        <w:spacing w:before="120"/>
        <w:ind w:firstLine="426"/>
      </w:pPr>
      <w:r w:rsidRPr="00351A83">
        <w:t xml:space="preserve">Teren gminy </w:t>
      </w:r>
      <w:r>
        <w:t>Pępowo</w:t>
      </w:r>
      <w:r w:rsidRPr="00351A83">
        <w:t xml:space="preserve"> położony jest na obszarze </w:t>
      </w:r>
      <w:r>
        <w:t>JCWPd nr 74 należącego do regionu Odry</w:t>
      </w:r>
      <w:r w:rsidRPr="00351A83">
        <w:t xml:space="preserve">, </w:t>
      </w:r>
      <w:r>
        <w:t xml:space="preserve">oraz w niewielkiej części na obszarze </w:t>
      </w:r>
      <w:r w:rsidRPr="00351A83">
        <w:t xml:space="preserve">JCWPd nr 73 </w:t>
      </w:r>
      <w:r>
        <w:t xml:space="preserve">należącym do regionu Warty, </w:t>
      </w:r>
      <w:r w:rsidRPr="00351A83">
        <w:t>ocenionych jako zagrożone nieosiągnięciem dobrego stanu, ze względu na położenie odpowiadające rozmieszczeniu obszarów szczególnie narażonych na zanieczyszczenie związkami azotu ze źródeł rolniczych. Od roku 2007 Państwowy Instytut Geologiczny w Warszawie prowadzi w województwie wielkopolskim badania chemizmu wód podziemnych w ram</w:t>
      </w:r>
      <w:r>
        <w:t xml:space="preserve">ach monitoringu diagnostycznego </w:t>
      </w:r>
      <w:r w:rsidRPr="00351A83">
        <w:t>i operacyjnego. Wojewódzki Inspektorat Ochrony Środowiska w Poznaniu prowadzi monitoring wyłącznie na obszarach szczególnie narażonych na zanieczyszczenie związkami azotu ze źródeł rolniczych.</w:t>
      </w:r>
    </w:p>
    <w:p w:rsidR="0010427B" w:rsidRDefault="0010427B" w:rsidP="00A575A1">
      <w:pPr>
        <w:jc w:val="center"/>
      </w:pPr>
      <w:r w:rsidRPr="004431B5">
        <w:rPr>
          <w:noProof/>
          <w:lang w:eastAsia="pl-PL"/>
        </w:rPr>
        <w:pict>
          <v:shape id="_x0000_i1035" type="#_x0000_t75" alt="zb" style="width:450.75pt;height:321pt;visibility:visible">
            <v:imagedata r:id="rId37" o:title=""/>
          </v:shape>
        </w:pict>
      </w:r>
    </w:p>
    <w:p w:rsidR="0010427B" w:rsidRPr="008115A8" w:rsidRDefault="0010427B" w:rsidP="00C135EC">
      <w:pPr>
        <w:pStyle w:val="RysunkiiRyciny"/>
        <w:outlineLvl w:val="0"/>
        <w:rPr>
          <w:sz w:val="16"/>
          <w:szCs w:val="16"/>
        </w:rPr>
      </w:pPr>
      <w:bookmarkStart w:id="69" w:name="_Toc356302319"/>
      <w:r>
        <w:t>Rys.5.</w:t>
      </w:r>
      <w:r w:rsidRPr="0062693D">
        <w:t xml:space="preserve"> Jednolite części wód podziemnych</w:t>
      </w:r>
      <w:r>
        <w:t xml:space="preserve"> </w:t>
      </w:r>
      <w:r w:rsidRPr="008115A8">
        <w:rPr>
          <w:sz w:val="16"/>
          <w:szCs w:val="16"/>
        </w:rPr>
        <w:t>z zaznaczoną lokalizacją gminy Pępowo</w:t>
      </w:r>
      <w:bookmarkEnd w:id="69"/>
    </w:p>
    <w:p w:rsidR="0010427B" w:rsidRPr="00351A83" w:rsidRDefault="0010427B" w:rsidP="00A575A1">
      <w:pPr>
        <w:jc w:val="center"/>
        <w:rPr>
          <w:sz w:val="16"/>
          <w:szCs w:val="16"/>
        </w:rPr>
      </w:pPr>
      <w:r w:rsidRPr="008115A8">
        <w:rPr>
          <w:sz w:val="16"/>
          <w:szCs w:val="16"/>
        </w:rPr>
        <w:t xml:space="preserve">źródło: </w:t>
      </w:r>
      <w:hyperlink r:id="rId38" w:history="1">
        <w:r w:rsidRPr="000F7BFE">
          <w:rPr>
            <w:rStyle w:val="Hyperlink"/>
            <w:sz w:val="16"/>
            <w:szCs w:val="16"/>
          </w:rPr>
          <w:t>http://www.psh.gov.pl/</w:t>
        </w:r>
      </w:hyperlink>
      <w:r w:rsidRPr="000F7BFE">
        <w:rPr>
          <w:sz w:val="16"/>
          <w:szCs w:val="16"/>
        </w:rPr>
        <w:t xml:space="preserve"> „Charakterystyka geologiczna i hydrogeol</w:t>
      </w:r>
      <w:r>
        <w:rPr>
          <w:sz w:val="16"/>
          <w:szCs w:val="16"/>
        </w:rPr>
        <w:t>ogiczna zweryfikowanych JCWPd”</w:t>
      </w:r>
      <w:r>
        <w:rPr>
          <w:rStyle w:val="FootnoteReference"/>
          <w:sz w:val="16"/>
          <w:szCs w:val="16"/>
        </w:rPr>
        <w:footnoteReference w:id="6"/>
      </w:r>
    </w:p>
    <w:p w:rsidR="0010427B" w:rsidRPr="00E83534" w:rsidRDefault="0010427B" w:rsidP="00E83534">
      <w:pPr>
        <w:spacing w:before="120"/>
        <w:ind w:firstLine="425"/>
        <w:rPr>
          <w:b/>
        </w:rPr>
      </w:pPr>
      <w:r>
        <w:t xml:space="preserve">W obszarze jednostki </w:t>
      </w:r>
      <w:r w:rsidRPr="00D51856">
        <w:rPr>
          <w:b/>
        </w:rPr>
        <w:t>JCWPd 74</w:t>
      </w:r>
      <w:r>
        <w:t xml:space="preserve"> zidentyfikowana została presja rolnicza. Na jej obszarze znajdują się OSN nr 19 w zlewni rzeki Orli i nr 20 w zlewni rzeki Rowu Polskiego. </w:t>
      </w:r>
    </w:p>
    <w:p w:rsidR="0010427B" w:rsidRDefault="0010427B" w:rsidP="001F717A">
      <w:pPr>
        <w:ind w:firstLine="425"/>
      </w:pPr>
      <w:r>
        <w:t xml:space="preserve">W 2011 roku badania jakości wód podziemnych prowadzone były w ramach monitoringu operacyjnego, którym zostały objęte jednolite części wód podziemnych zagrożone nieosiągnięciem dobrego stanu. W ramach oceny stanu chemicznego w 2011 r., na obszarze JCWPd nr 74 opróbowano łącznie 28 punktów pomiarowych, wszystkie, poza punktem nr 2632 (poziom mioceński), zafiltrowane w osadach czwartorzędowych o głębokości zalegania warstwy wodonośnej 2-62 m. </w:t>
      </w:r>
    </w:p>
    <w:p w:rsidR="0010427B" w:rsidRDefault="0010427B" w:rsidP="001F717A">
      <w:pPr>
        <w:ind w:firstLine="426"/>
      </w:pPr>
      <w:r>
        <w:t>Podczas klasyfikacji jakości wody w punktach pomiarowych wykorzystano następujące elementy fizykochemiczne: odczyn, temperaturę, przewodność elektrolityczna, tlen rozpuszczony, ogólny węgiel organiczny, jon amonowy, antymon, arsen, azotany, azotyny, bor, bar, beryl, chlorki, chrom, cyjanki, cyna, cynk, fluorki, fosforany, glin, kadm, kobalt, magnez, molibden, mangan, miedź, nikiel, ołów, potas, rtęć, selen, siarczany, sód, srebro, tal, tytan, uran, wanad, wapń, wodorowęglany, żelazo. Ocena jakości wód została wykonana w oparciu o Rozporządzenie Ministra Środowiska</w:t>
      </w:r>
      <w:r>
        <w:br/>
        <w:t xml:space="preserve">z dnia 23 lipca 2008 roku </w:t>
      </w:r>
      <w:r w:rsidRPr="005A0584">
        <w:rPr>
          <w:i/>
        </w:rPr>
        <w:t>w sprawie kryteriów i sposobu oceny stanu wód podziemnych</w:t>
      </w:r>
      <w:r>
        <w:rPr>
          <w:i/>
        </w:rPr>
        <w:t xml:space="preserve"> </w:t>
      </w:r>
      <w:r w:rsidRPr="004D4408">
        <w:t>(Dz. U. z 2008 r. Nr 143, poz. 896).</w:t>
      </w:r>
    </w:p>
    <w:p w:rsidR="0010427B" w:rsidRDefault="0010427B" w:rsidP="001F717A">
      <w:pPr>
        <w:spacing w:before="120"/>
        <w:ind w:firstLine="425"/>
      </w:pPr>
      <w:r>
        <w:t>Ocena jakości próbek wód wykazała, że w 4 punktach wodę oznaczono w II klasy jakości, w 16 punktach osiągnęła III klasy jakości, w 6-ciu otrzymała IV klasę jakości (NH4, HCO3, SO4, TOC, As, Cu, U, Cl, Na, Ca i Fe), jednym punkcie – V klasę jakości, ze względu na przekroczenie stężeń jonów NH4 i Fe. Przyczyny przekroczeń stężeń IV i V klasy jakości mają prawdopodobnie podłoże antropogeniczne. W szesnastu punktach zauważono przekroczenie stężeń 75% wartości progowej stanu dobrego. W większości przypadków dotyczyło to stężeń jonów Fe, HCO3 i Ca. Po uśrednieniu stężeń poszczególnych wskaźników ze wszystkich punktów, żaden wskaźnik nie przekroczył stężeń dozwolonych w III klasie jakości, czyli ogólny stan wód w badanej jednostce należy uznać za dobry, nie mniej jednak podwyższenia stężeń niektórych wskaźników sugerują oddziaływanie presji antropogenicznej na wody podziemne jednostki, przez co wnioskuje się o kontynuacje monitoringu operacyjnego w obrębie jednostki. Nie odnotowano wpływu oddziaływania presji rolniczej na stan chemiczny wód podziemnych.</w:t>
      </w:r>
    </w:p>
    <w:p w:rsidR="0010427B" w:rsidRDefault="0010427B" w:rsidP="00B4456F">
      <w:pPr>
        <w:ind w:firstLine="426"/>
      </w:pPr>
      <w:r>
        <w:t>Na terenie gminy Pępowo wyznaczono jeden punktu monitoringu wód podziemnych na obszarze JCWPd o nr 74 w miejscowości Siedlec. Najbliżej położonym punktem w obszarze tej samej JCWPd został punkt zlokalizowany w miejscowości Łagiewniki, gmina Kobylin. Na wymienionych powyżej stanowiskach stwierdzono niezadowalającą jakość wód (klasa IV) (Tabela 19.).</w:t>
      </w:r>
    </w:p>
    <w:p w:rsidR="0010427B" w:rsidRDefault="0010427B" w:rsidP="001E3558">
      <w:pPr>
        <w:pStyle w:val="Tabela"/>
      </w:pPr>
      <w:bookmarkStart w:id="70" w:name="_Toc356302343"/>
      <w:r>
        <w:t>Tabela 19.</w:t>
      </w:r>
      <w:r w:rsidRPr="00E93A17">
        <w:t xml:space="preserve"> </w:t>
      </w:r>
      <w:r>
        <w:t>Ocena jakości wód podziemnych w punktach pomiarowych sieci krajowej w ramach monitoringu operacyjnego</w:t>
      </w:r>
      <w:r>
        <w:br/>
        <w:t>w roku 2011</w:t>
      </w:r>
      <w:bookmarkEnd w:id="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02"/>
        <w:gridCol w:w="1243"/>
        <w:gridCol w:w="807"/>
        <w:gridCol w:w="874"/>
        <w:gridCol w:w="1267"/>
        <w:gridCol w:w="1653"/>
        <w:gridCol w:w="1842"/>
      </w:tblGrid>
      <w:tr w:rsidR="0010427B" w:rsidRPr="004E3D9A" w:rsidTr="00AD0070">
        <w:trPr>
          <w:tblHeader/>
        </w:trPr>
        <w:tc>
          <w:tcPr>
            <w:tcW w:w="873" w:type="pct"/>
            <w:tcBorders>
              <w:top w:val="single" w:sz="12" w:space="0" w:color="auto"/>
              <w:left w:val="single" w:sz="12" w:space="0" w:color="auto"/>
              <w:bottom w:val="single" w:sz="12" w:space="0" w:color="auto"/>
              <w:right w:val="single" w:sz="4" w:space="0" w:color="auto"/>
            </w:tcBorders>
            <w:vAlign w:val="center"/>
          </w:tcPr>
          <w:p w:rsidR="0010427B" w:rsidRPr="00AD0070" w:rsidRDefault="0010427B" w:rsidP="00AD0070">
            <w:pPr>
              <w:spacing w:line="240" w:lineRule="auto"/>
              <w:jc w:val="center"/>
              <w:rPr>
                <w:b/>
                <w:sz w:val="18"/>
                <w:szCs w:val="18"/>
              </w:rPr>
            </w:pPr>
            <w:r w:rsidRPr="00AD0070">
              <w:rPr>
                <w:b/>
                <w:sz w:val="18"/>
                <w:szCs w:val="18"/>
              </w:rPr>
              <w:t>Nr punktu pomiarowego</w:t>
            </w:r>
          </w:p>
        </w:tc>
        <w:tc>
          <w:tcPr>
            <w:tcW w:w="680" w:type="pct"/>
            <w:tcBorders>
              <w:top w:val="single" w:sz="12" w:space="0" w:color="auto"/>
              <w:left w:val="single" w:sz="4" w:space="0" w:color="auto"/>
              <w:bottom w:val="single" w:sz="12" w:space="0" w:color="auto"/>
              <w:right w:val="single" w:sz="4" w:space="0" w:color="auto"/>
            </w:tcBorders>
            <w:vAlign w:val="center"/>
          </w:tcPr>
          <w:p w:rsidR="0010427B" w:rsidRPr="00AD0070" w:rsidRDefault="0010427B" w:rsidP="00AD0070">
            <w:pPr>
              <w:spacing w:line="240" w:lineRule="auto"/>
              <w:jc w:val="center"/>
              <w:rPr>
                <w:b/>
                <w:sz w:val="18"/>
                <w:szCs w:val="18"/>
              </w:rPr>
            </w:pPr>
            <w:r w:rsidRPr="00AD0070">
              <w:rPr>
                <w:b/>
                <w:sz w:val="18"/>
                <w:szCs w:val="18"/>
              </w:rPr>
              <w:t>Miejscowość</w:t>
            </w:r>
          </w:p>
        </w:tc>
        <w:tc>
          <w:tcPr>
            <w:tcW w:w="442" w:type="pct"/>
            <w:tcBorders>
              <w:top w:val="single" w:sz="12" w:space="0" w:color="auto"/>
              <w:left w:val="single" w:sz="4" w:space="0" w:color="auto"/>
              <w:bottom w:val="single" w:sz="12" w:space="0" w:color="auto"/>
              <w:right w:val="single" w:sz="4" w:space="0" w:color="auto"/>
            </w:tcBorders>
            <w:vAlign w:val="center"/>
          </w:tcPr>
          <w:p w:rsidR="0010427B" w:rsidRPr="00AD0070" w:rsidRDefault="0010427B" w:rsidP="00AD0070">
            <w:pPr>
              <w:spacing w:line="240" w:lineRule="auto"/>
              <w:jc w:val="center"/>
              <w:rPr>
                <w:b/>
                <w:sz w:val="18"/>
                <w:szCs w:val="18"/>
              </w:rPr>
            </w:pPr>
            <w:r w:rsidRPr="00AD0070">
              <w:rPr>
                <w:b/>
                <w:sz w:val="18"/>
                <w:szCs w:val="18"/>
              </w:rPr>
              <w:t>Gmina</w:t>
            </w:r>
          </w:p>
        </w:tc>
        <w:tc>
          <w:tcPr>
            <w:tcW w:w="484" w:type="pct"/>
            <w:tcBorders>
              <w:top w:val="single" w:sz="12" w:space="0" w:color="auto"/>
              <w:left w:val="single" w:sz="4" w:space="0" w:color="auto"/>
              <w:bottom w:val="single" w:sz="12" w:space="0" w:color="auto"/>
              <w:right w:val="single" w:sz="4" w:space="0" w:color="auto"/>
            </w:tcBorders>
            <w:vAlign w:val="center"/>
          </w:tcPr>
          <w:p w:rsidR="0010427B" w:rsidRPr="00AD0070" w:rsidRDefault="0010427B" w:rsidP="00AD0070">
            <w:pPr>
              <w:spacing w:line="240" w:lineRule="auto"/>
              <w:jc w:val="center"/>
              <w:rPr>
                <w:b/>
                <w:sz w:val="18"/>
                <w:szCs w:val="18"/>
              </w:rPr>
            </w:pPr>
            <w:r w:rsidRPr="00AD0070">
              <w:rPr>
                <w:b/>
                <w:sz w:val="18"/>
                <w:szCs w:val="18"/>
              </w:rPr>
              <w:t>Nr JCWPd</w:t>
            </w:r>
          </w:p>
        </w:tc>
        <w:tc>
          <w:tcPr>
            <w:tcW w:w="619" w:type="pct"/>
            <w:tcBorders>
              <w:top w:val="single" w:sz="12" w:space="0" w:color="auto"/>
              <w:left w:val="single" w:sz="4" w:space="0" w:color="auto"/>
              <w:bottom w:val="single" w:sz="12" w:space="0" w:color="auto"/>
              <w:right w:val="single" w:sz="4" w:space="0" w:color="auto"/>
            </w:tcBorders>
            <w:vAlign w:val="center"/>
          </w:tcPr>
          <w:p w:rsidR="0010427B" w:rsidRPr="00AD0070" w:rsidRDefault="0010427B" w:rsidP="00AD0070">
            <w:pPr>
              <w:spacing w:line="240" w:lineRule="auto"/>
              <w:jc w:val="center"/>
              <w:rPr>
                <w:b/>
                <w:sz w:val="18"/>
                <w:szCs w:val="18"/>
              </w:rPr>
            </w:pPr>
            <w:r w:rsidRPr="00AD0070">
              <w:rPr>
                <w:b/>
                <w:sz w:val="18"/>
                <w:szCs w:val="18"/>
              </w:rPr>
              <w:t>Opróbowanie</w:t>
            </w:r>
          </w:p>
        </w:tc>
        <w:tc>
          <w:tcPr>
            <w:tcW w:w="900" w:type="pct"/>
            <w:tcBorders>
              <w:top w:val="single" w:sz="12" w:space="0" w:color="auto"/>
              <w:left w:val="single" w:sz="4" w:space="0" w:color="auto"/>
              <w:bottom w:val="single" w:sz="12" w:space="0" w:color="auto"/>
              <w:right w:val="single" w:sz="4" w:space="0" w:color="auto"/>
            </w:tcBorders>
            <w:vAlign w:val="center"/>
          </w:tcPr>
          <w:p w:rsidR="0010427B" w:rsidRPr="00AD0070" w:rsidRDefault="0010427B" w:rsidP="00AD0070">
            <w:pPr>
              <w:spacing w:line="240" w:lineRule="auto"/>
              <w:jc w:val="center"/>
              <w:rPr>
                <w:b/>
                <w:sz w:val="18"/>
                <w:szCs w:val="18"/>
              </w:rPr>
            </w:pPr>
            <w:r w:rsidRPr="00AD0070">
              <w:rPr>
                <w:b/>
                <w:sz w:val="18"/>
                <w:szCs w:val="18"/>
              </w:rPr>
              <w:t>Klasa jakości wody w punkcie pomiarowym</w:t>
            </w:r>
          </w:p>
        </w:tc>
        <w:tc>
          <w:tcPr>
            <w:tcW w:w="1002" w:type="pct"/>
            <w:tcBorders>
              <w:top w:val="single" w:sz="12" w:space="0" w:color="auto"/>
              <w:left w:val="single" w:sz="4" w:space="0" w:color="auto"/>
              <w:bottom w:val="single" w:sz="12" w:space="0" w:color="auto"/>
              <w:right w:val="single" w:sz="12" w:space="0" w:color="auto"/>
            </w:tcBorders>
            <w:vAlign w:val="center"/>
          </w:tcPr>
          <w:p w:rsidR="0010427B" w:rsidRPr="00AD0070" w:rsidRDefault="0010427B" w:rsidP="00AD0070">
            <w:pPr>
              <w:spacing w:line="240" w:lineRule="auto"/>
              <w:jc w:val="center"/>
              <w:rPr>
                <w:b/>
                <w:sz w:val="18"/>
                <w:szCs w:val="18"/>
              </w:rPr>
            </w:pPr>
            <w:r w:rsidRPr="00AD0070">
              <w:rPr>
                <w:b/>
                <w:sz w:val="18"/>
                <w:szCs w:val="18"/>
              </w:rPr>
              <w:t>Klasa jakości wody w punkcie pomiarowym</w:t>
            </w:r>
            <w:r w:rsidRPr="00AD0070">
              <w:rPr>
                <w:b/>
                <w:sz w:val="18"/>
                <w:szCs w:val="18"/>
              </w:rPr>
              <w:br/>
              <w:t>w 2011 r.</w:t>
            </w:r>
          </w:p>
        </w:tc>
      </w:tr>
      <w:tr w:rsidR="0010427B" w:rsidRPr="004E3D9A" w:rsidTr="00AD0070">
        <w:tc>
          <w:tcPr>
            <w:tcW w:w="873" w:type="pct"/>
            <w:vMerge w:val="restart"/>
            <w:tcBorders>
              <w:top w:val="single" w:sz="12" w:space="0" w:color="auto"/>
              <w:left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PL02G074_028</w:t>
            </w:r>
          </w:p>
        </w:tc>
        <w:tc>
          <w:tcPr>
            <w:tcW w:w="680" w:type="pct"/>
            <w:vMerge w:val="restart"/>
            <w:tcBorders>
              <w:top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Łagiewniki</w:t>
            </w:r>
          </w:p>
        </w:tc>
        <w:tc>
          <w:tcPr>
            <w:tcW w:w="442" w:type="pct"/>
            <w:vMerge w:val="restart"/>
            <w:tcBorders>
              <w:top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Kobylin</w:t>
            </w:r>
          </w:p>
        </w:tc>
        <w:tc>
          <w:tcPr>
            <w:tcW w:w="484" w:type="pct"/>
            <w:vMerge w:val="restart"/>
            <w:tcBorders>
              <w:top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74</w:t>
            </w:r>
          </w:p>
        </w:tc>
        <w:tc>
          <w:tcPr>
            <w:tcW w:w="619" w:type="pct"/>
            <w:tcBorders>
              <w:top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Wiosna</w:t>
            </w:r>
          </w:p>
        </w:tc>
        <w:tc>
          <w:tcPr>
            <w:tcW w:w="900" w:type="pct"/>
            <w:tcBorders>
              <w:top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IV</w:t>
            </w:r>
          </w:p>
        </w:tc>
        <w:tc>
          <w:tcPr>
            <w:tcW w:w="1002" w:type="pct"/>
            <w:vMerge w:val="restart"/>
            <w:tcBorders>
              <w:top w:val="single" w:sz="12" w:space="0" w:color="auto"/>
              <w:right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IV</w:t>
            </w:r>
          </w:p>
        </w:tc>
      </w:tr>
      <w:tr w:rsidR="0010427B" w:rsidRPr="004E3D9A" w:rsidTr="00AD0070">
        <w:tc>
          <w:tcPr>
            <w:tcW w:w="873" w:type="pct"/>
            <w:vMerge/>
            <w:tcBorders>
              <w:left w:val="single" w:sz="12" w:space="0" w:color="auto"/>
            </w:tcBorders>
            <w:vAlign w:val="center"/>
          </w:tcPr>
          <w:p w:rsidR="0010427B" w:rsidRPr="00AD0070" w:rsidRDefault="0010427B" w:rsidP="00AD0070">
            <w:pPr>
              <w:spacing w:line="276" w:lineRule="auto"/>
              <w:jc w:val="center"/>
              <w:rPr>
                <w:sz w:val="18"/>
                <w:szCs w:val="18"/>
              </w:rPr>
            </w:pPr>
          </w:p>
        </w:tc>
        <w:tc>
          <w:tcPr>
            <w:tcW w:w="680" w:type="pct"/>
            <w:vMerge/>
            <w:vAlign w:val="center"/>
          </w:tcPr>
          <w:p w:rsidR="0010427B" w:rsidRPr="00AD0070" w:rsidRDefault="0010427B" w:rsidP="00AD0070">
            <w:pPr>
              <w:spacing w:line="276" w:lineRule="auto"/>
              <w:jc w:val="center"/>
              <w:rPr>
                <w:sz w:val="18"/>
                <w:szCs w:val="18"/>
              </w:rPr>
            </w:pPr>
          </w:p>
        </w:tc>
        <w:tc>
          <w:tcPr>
            <w:tcW w:w="442" w:type="pct"/>
            <w:vMerge/>
            <w:vAlign w:val="center"/>
          </w:tcPr>
          <w:p w:rsidR="0010427B" w:rsidRPr="00AD0070" w:rsidRDefault="0010427B" w:rsidP="00AD0070">
            <w:pPr>
              <w:spacing w:line="276" w:lineRule="auto"/>
              <w:jc w:val="center"/>
              <w:rPr>
                <w:sz w:val="18"/>
                <w:szCs w:val="18"/>
              </w:rPr>
            </w:pPr>
          </w:p>
        </w:tc>
        <w:tc>
          <w:tcPr>
            <w:tcW w:w="484" w:type="pct"/>
            <w:vMerge/>
            <w:vAlign w:val="center"/>
          </w:tcPr>
          <w:p w:rsidR="0010427B" w:rsidRPr="00AD0070" w:rsidRDefault="0010427B" w:rsidP="00AD0070">
            <w:pPr>
              <w:spacing w:line="276" w:lineRule="auto"/>
              <w:jc w:val="center"/>
              <w:rPr>
                <w:sz w:val="18"/>
                <w:szCs w:val="18"/>
              </w:rPr>
            </w:pPr>
          </w:p>
        </w:tc>
        <w:tc>
          <w:tcPr>
            <w:tcW w:w="619" w:type="pct"/>
            <w:vAlign w:val="center"/>
          </w:tcPr>
          <w:p w:rsidR="0010427B" w:rsidRPr="00AD0070" w:rsidRDefault="0010427B" w:rsidP="00AD0070">
            <w:pPr>
              <w:spacing w:line="276" w:lineRule="auto"/>
              <w:jc w:val="center"/>
              <w:rPr>
                <w:sz w:val="18"/>
                <w:szCs w:val="18"/>
              </w:rPr>
            </w:pPr>
            <w:r w:rsidRPr="00AD0070">
              <w:rPr>
                <w:sz w:val="18"/>
                <w:szCs w:val="18"/>
              </w:rPr>
              <w:t>Jesień</w:t>
            </w:r>
          </w:p>
        </w:tc>
        <w:tc>
          <w:tcPr>
            <w:tcW w:w="900" w:type="pct"/>
            <w:vAlign w:val="center"/>
          </w:tcPr>
          <w:p w:rsidR="0010427B" w:rsidRPr="00AD0070" w:rsidRDefault="0010427B" w:rsidP="00AD0070">
            <w:pPr>
              <w:spacing w:line="276" w:lineRule="auto"/>
              <w:jc w:val="center"/>
              <w:rPr>
                <w:sz w:val="18"/>
                <w:szCs w:val="18"/>
              </w:rPr>
            </w:pPr>
            <w:r w:rsidRPr="00AD0070">
              <w:rPr>
                <w:sz w:val="18"/>
                <w:szCs w:val="18"/>
              </w:rPr>
              <w:t>IV</w:t>
            </w:r>
          </w:p>
        </w:tc>
        <w:tc>
          <w:tcPr>
            <w:tcW w:w="1002" w:type="pct"/>
            <w:vMerge/>
            <w:tcBorders>
              <w:right w:val="single" w:sz="12" w:space="0" w:color="auto"/>
            </w:tcBorders>
            <w:vAlign w:val="center"/>
          </w:tcPr>
          <w:p w:rsidR="0010427B" w:rsidRPr="00AD0070" w:rsidRDefault="0010427B" w:rsidP="00AD0070">
            <w:pPr>
              <w:spacing w:line="276" w:lineRule="auto"/>
              <w:jc w:val="center"/>
              <w:rPr>
                <w:sz w:val="18"/>
                <w:szCs w:val="18"/>
              </w:rPr>
            </w:pPr>
          </w:p>
        </w:tc>
      </w:tr>
      <w:tr w:rsidR="0010427B" w:rsidRPr="004E3D9A" w:rsidTr="00AD0070">
        <w:tc>
          <w:tcPr>
            <w:tcW w:w="873" w:type="pct"/>
            <w:vMerge w:val="restart"/>
            <w:tcBorders>
              <w:left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PL02G074_027</w:t>
            </w:r>
          </w:p>
        </w:tc>
        <w:tc>
          <w:tcPr>
            <w:tcW w:w="680" w:type="pct"/>
            <w:vMerge w:val="restart"/>
            <w:vAlign w:val="center"/>
          </w:tcPr>
          <w:p w:rsidR="0010427B" w:rsidRPr="00AD0070" w:rsidRDefault="0010427B" w:rsidP="00AD0070">
            <w:pPr>
              <w:spacing w:line="276" w:lineRule="auto"/>
              <w:jc w:val="center"/>
              <w:rPr>
                <w:sz w:val="18"/>
                <w:szCs w:val="18"/>
              </w:rPr>
            </w:pPr>
            <w:r w:rsidRPr="00AD0070">
              <w:rPr>
                <w:sz w:val="18"/>
                <w:szCs w:val="18"/>
              </w:rPr>
              <w:t>Siedlec</w:t>
            </w:r>
          </w:p>
        </w:tc>
        <w:tc>
          <w:tcPr>
            <w:tcW w:w="442" w:type="pct"/>
            <w:vMerge w:val="restart"/>
            <w:vAlign w:val="center"/>
          </w:tcPr>
          <w:p w:rsidR="0010427B" w:rsidRPr="00AD0070" w:rsidRDefault="0010427B" w:rsidP="00AD0070">
            <w:pPr>
              <w:spacing w:line="276" w:lineRule="auto"/>
              <w:jc w:val="center"/>
              <w:rPr>
                <w:sz w:val="18"/>
                <w:szCs w:val="18"/>
              </w:rPr>
            </w:pPr>
            <w:r w:rsidRPr="00AD0070">
              <w:rPr>
                <w:sz w:val="18"/>
                <w:szCs w:val="18"/>
              </w:rPr>
              <w:t>Pępowo</w:t>
            </w:r>
          </w:p>
        </w:tc>
        <w:tc>
          <w:tcPr>
            <w:tcW w:w="484" w:type="pct"/>
            <w:vMerge w:val="restart"/>
            <w:vAlign w:val="center"/>
          </w:tcPr>
          <w:p w:rsidR="0010427B" w:rsidRPr="00AD0070" w:rsidRDefault="0010427B" w:rsidP="00AD0070">
            <w:pPr>
              <w:spacing w:line="276" w:lineRule="auto"/>
              <w:jc w:val="center"/>
              <w:rPr>
                <w:sz w:val="18"/>
                <w:szCs w:val="18"/>
              </w:rPr>
            </w:pPr>
            <w:r w:rsidRPr="00AD0070">
              <w:rPr>
                <w:sz w:val="18"/>
                <w:szCs w:val="18"/>
              </w:rPr>
              <w:t>74</w:t>
            </w:r>
          </w:p>
        </w:tc>
        <w:tc>
          <w:tcPr>
            <w:tcW w:w="619" w:type="pct"/>
            <w:vAlign w:val="center"/>
          </w:tcPr>
          <w:p w:rsidR="0010427B" w:rsidRPr="00AD0070" w:rsidRDefault="0010427B" w:rsidP="00AD0070">
            <w:pPr>
              <w:spacing w:line="276" w:lineRule="auto"/>
              <w:jc w:val="center"/>
              <w:rPr>
                <w:sz w:val="18"/>
                <w:szCs w:val="18"/>
              </w:rPr>
            </w:pPr>
            <w:r w:rsidRPr="00AD0070">
              <w:rPr>
                <w:sz w:val="18"/>
                <w:szCs w:val="18"/>
              </w:rPr>
              <w:t>Wiosna</w:t>
            </w:r>
          </w:p>
        </w:tc>
        <w:tc>
          <w:tcPr>
            <w:tcW w:w="900" w:type="pct"/>
            <w:vAlign w:val="center"/>
          </w:tcPr>
          <w:p w:rsidR="0010427B" w:rsidRPr="00AD0070" w:rsidRDefault="0010427B" w:rsidP="00AD0070">
            <w:pPr>
              <w:spacing w:line="276" w:lineRule="auto"/>
              <w:jc w:val="center"/>
              <w:rPr>
                <w:sz w:val="18"/>
                <w:szCs w:val="18"/>
              </w:rPr>
            </w:pPr>
            <w:r w:rsidRPr="00AD0070">
              <w:rPr>
                <w:sz w:val="18"/>
                <w:szCs w:val="18"/>
              </w:rPr>
              <w:t>IV</w:t>
            </w:r>
          </w:p>
        </w:tc>
        <w:tc>
          <w:tcPr>
            <w:tcW w:w="1002" w:type="pct"/>
            <w:vMerge w:val="restart"/>
            <w:tcBorders>
              <w:right w:val="single" w:sz="12" w:space="0" w:color="auto"/>
            </w:tcBorders>
            <w:vAlign w:val="center"/>
          </w:tcPr>
          <w:p w:rsidR="0010427B" w:rsidRPr="00AD0070" w:rsidRDefault="0010427B" w:rsidP="00AD0070">
            <w:pPr>
              <w:spacing w:line="276" w:lineRule="auto"/>
              <w:jc w:val="center"/>
              <w:rPr>
                <w:sz w:val="18"/>
                <w:szCs w:val="18"/>
              </w:rPr>
            </w:pPr>
            <w:r w:rsidRPr="00AD0070">
              <w:rPr>
                <w:sz w:val="18"/>
                <w:szCs w:val="18"/>
              </w:rPr>
              <w:t>IV</w:t>
            </w:r>
          </w:p>
        </w:tc>
      </w:tr>
      <w:tr w:rsidR="0010427B" w:rsidRPr="004E3D9A" w:rsidTr="00AD0070">
        <w:tc>
          <w:tcPr>
            <w:tcW w:w="873" w:type="pct"/>
            <w:vMerge/>
            <w:tcBorders>
              <w:left w:val="single" w:sz="12" w:space="0" w:color="auto"/>
              <w:bottom w:val="single" w:sz="12" w:space="0" w:color="auto"/>
            </w:tcBorders>
            <w:vAlign w:val="center"/>
          </w:tcPr>
          <w:p w:rsidR="0010427B" w:rsidRPr="00AD0070" w:rsidRDefault="0010427B" w:rsidP="00AD0070">
            <w:pPr>
              <w:spacing w:line="240" w:lineRule="auto"/>
              <w:jc w:val="center"/>
              <w:rPr>
                <w:sz w:val="18"/>
                <w:szCs w:val="18"/>
              </w:rPr>
            </w:pPr>
          </w:p>
        </w:tc>
        <w:tc>
          <w:tcPr>
            <w:tcW w:w="680" w:type="pct"/>
            <w:vMerge/>
            <w:tcBorders>
              <w:bottom w:val="single" w:sz="12" w:space="0" w:color="auto"/>
            </w:tcBorders>
            <w:vAlign w:val="center"/>
          </w:tcPr>
          <w:p w:rsidR="0010427B" w:rsidRPr="00AD0070" w:rsidRDefault="0010427B" w:rsidP="00AD0070">
            <w:pPr>
              <w:spacing w:line="240" w:lineRule="auto"/>
              <w:jc w:val="center"/>
              <w:rPr>
                <w:sz w:val="18"/>
                <w:szCs w:val="18"/>
              </w:rPr>
            </w:pPr>
          </w:p>
        </w:tc>
        <w:tc>
          <w:tcPr>
            <w:tcW w:w="442" w:type="pct"/>
            <w:vMerge/>
            <w:tcBorders>
              <w:bottom w:val="single" w:sz="12" w:space="0" w:color="auto"/>
            </w:tcBorders>
            <w:vAlign w:val="center"/>
          </w:tcPr>
          <w:p w:rsidR="0010427B" w:rsidRPr="00AD0070" w:rsidRDefault="0010427B" w:rsidP="00AD0070">
            <w:pPr>
              <w:spacing w:line="240" w:lineRule="auto"/>
              <w:jc w:val="center"/>
              <w:rPr>
                <w:sz w:val="18"/>
                <w:szCs w:val="18"/>
              </w:rPr>
            </w:pPr>
          </w:p>
        </w:tc>
        <w:tc>
          <w:tcPr>
            <w:tcW w:w="484" w:type="pct"/>
            <w:vMerge/>
            <w:tcBorders>
              <w:bottom w:val="single" w:sz="12" w:space="0" w:color="auto"/>
            </w:tcBorders>
            <w:vAlign w:val="center"/>
          </w:tcPr>
          <w:p w:rsidR="0010427B" w:rsidRPr="00AD0070" w:rsidRDefault="0010427B" w:rsidP="00AD0070">
            <w:pPr>
              <w:spacing w:line="240" w:lineRule="auto"/>
              <w:jc w:val="center"/>
              <w:rPr>
                <w:sz w:val="18"/>
                <w:szCs w:val="18"/>
              </w:rPr>
            </w:pPr>
          </w:p>
        </w:tc>
        <w:tc>
          <w:tcPr>
            <w:tcW w:w="619" w:type="pct"/>
            <w:tcBorders>
              <w:bottom w:val="single" w:sz="12" w:space="0" w:color="auto"/>
            </w:tcBorders>
            <w:vAlign w:val="center"/>
          </w:tcPr>
          <w:p w:rsidR="0010427B" w:rsidRPr="00AD0070" w:rsidRDefault="0010427B" w:rsidP="00AD0070">
            <w:pPr>
              <w:spacing w:line="240" w:lineRule="auto"/>
              <w:jc w:val="center"/>
              <w:rPr>
                <w:sz w:val="18"/>
                <w:szCs w:val="18"/>
              </w:rPr>
            </w:pPr>
            <w:r w:rsidRPr="00AD0070">
              <w:rPr>
                <w:sz w:val="18"/>
                <w:szCs w:val="18"/>
              </w:rPr>
              <w:t>Jesień</w:t>
            </w:r>
          </w:p>
        </w:tc>
        <w:tc>
          <w:tcPr>
            <w:tcW w:w="900" w:type="pct"/>
            <w:tcBorders>
              <w:bottom w:val="single" w:sz="12" w:space="0" w:color="auto"/>
            </w:tcBorders>
            <w:vAlign w:val="center"/>
          </w:tcPr>
          <w:p w:rsidR="0010427B" w:rsidRPr="00AD0070" w:rsidRDefault="0010427B" w:rsidP="00AD0070">
            <w:pPr>
              <w:spacing w:line="240" w:lineRule="auto"/>
              <w:jc w:val="center"/>
              <w:rPr>
                <w:sz w:val="18"/>
                <w:szCs w:val="18"/>
              </w:rPr>
            </w:pPr>
            <w:r w:rsidRPr="00AD0070">
              <w:rPr>
                <w:sz w:val="18"/>
                <w:szCs w:val="18"/>
              </w:rPr>
              <w:t>III</w:t>
            </w:r>
          </w:p>
        </w:tc>
        <w:tc>
          <w:tcPr>
            <w:tcW w:w="1002" w:type="pct"/>
            <w:vMerge/>
            <w:tcBorders>
              <w:bottom w:val="single" w:sz="12" w:space="0" w:color="auto"/>
              <w:right w:val="single" w:sz="12" w:space="0" w:color="auto"/>
            </w:tcBorders>
            <w:vAlign w:val="center"/>
          </w:tcPr>
          <w:p w:rsidR="0010427B" w:rsidRPr="00AD0070" w:rsidRDefault="0010427B" w:rsidP="00AD0070">
            <w:pPr>
              <w:spacing w:line="240" w:lineRule="auto"/>
              <w:jc w:val="center"/>
              <w:rPr>
                <w:sz w:val="18"/>
                <w:szCs w:val="18"/>
              </w:rPr>
            </w:pPr>
          </w:p>
        </w:tc>
      </w:tr>
    </w:tbl>
    <w:p w:rsidR="0010427B" w:rsidRPr="00B4456F" w:rsidRDefault="0010427B" w:rsidP="001F2019">
      <w:pPr>
        <w:spacing w:line="276" w:lineRule="auto"/>
        <w:jc w:val="center"/>
        <w:rPr>
          <w:sz w:val="16"/>
          <w:szCs w:val="16"/>
        </w:rPr>
      </w:pPr>
      <w:r>
        <w:rPr>
          <w:sz w:val="16"/>
          <w:szCs w:val="16"/>
        </w:rPr>
        <w:t>źródło: O</w:t>
      </w:r>
      <w:hyperlink r:id="rId39" w:history="1">
        <w:r w:rsidRPr="00B26A99">
          <w:rPr>
            <w:sz w:val="16"/>
            <w:szCs w:val="16"/>
          </w:rPr>
          <w:t>cena jakości wód podziemnych w punktach pomiarowych sieci krajowej w ramach monitoringu operacyjnego w roku 2011</w:t>
        </w:r>
        <w:r>
          <w:rPr>
            <w:sz w:val="16"/>
            <w:szCs w:val="16"/>
          </w:rPr>
          <w:t>,</w:t>
        </w:r>
      </w:hyperlink>
      <w:r>
        <w:rPr>
          <w:sz w:val="16"/>
          <w:szCs w:val="16"/>
        </w:rPr>
        <w:t xml:space="preserve"> </w:t>
      </w:r>
      <w:r>
        <w:rPr>
          <w:sz w:val="16"/>
          <w:szCs w:val="16"/>
        </w:rPr>
        <w:br/>
        <w:t>WIOŚ Poznań 2011</w:t>
      </w:r>
    </w:p>
    <w:p w:rsidR="0010427B" w:rsidRPr="001F717A" w:rsidRDefault="0010427B" w:rsidP="001F717A">
      <w:pPr>
        <w:spacing w:before="120"/>
        <w:ind w:firstLine="426"/>
      </w:pPr>
      <w:r>
        <w:t>W roku 2012 w ramach monitoringu diagnostycznego w punkcie pomiarowym Siedlec wody zaklasyfikowano również do klasy IV.</w:t>
      </w:r>
    </w:p>
    <w:p w:rsidR="0010427B" w:rsidRPr="00351A83" w:rsidRDefault="0010427B" w:rsidP="00C135EC">
      <w:pPr>
        <w:spacing w:before="120" w:after="120"/>
        <w:jc w:val="center"/>
        <w:outlineLvl w:val="0"/>
        <w:rPr>
          <w:b/>
        </w:rPr>
      </w:pPr>
      <w:r w:rsidRPr="00351A83">
        <w:rPr>
          <w:b/>
        </w:rPr>
        <w:t>Ocena wód wrażliwych na zanieczyszczenia azotanami pochodzenia rolniczego</w:t>
      </w:r>
    </w:p>
    <w:p w:rsidR="0010427B" w:rsidRDefault="0010427B" w:rsidP="00CF1DF7">
      <w:pPr>
        <w:spacing w:before="120"/>
        <w:ind w:firstLine="426"/>
      </w:pPr>
      <w:r>
        <w:t>Rozporządzeniami Dyrektorów Regionalnych Zarządów Gospodarki Wodnej w Poznaniu</w:t>
      </w:r>
      <w:r>
        <w:br/>
        <w:t>i we Wrocławiu, w Wielkopolsce, wyznaczono dziesięć obszarów szczególnie narażonych na zanieczyszczenie związkami azotu ze źródeł rolniczych (OSN), w tym obszar zlewni rzeki Orly.</w:t>
      </w:r>
    </w:p>
    <w:p w:rsidR="0010427B" w:rsidRDefault="0010427B" w:rsidP="001256C4">
      <w:pPr>
        <w:ind w:firstLine="426"/>
      </w:pPr>
      <w:r w:rsidRPr="007E28D5">
        <w:t xml:space="preserve">Badania na obszarach </w:t>
      </w:r>
      <w:r>
        <w:t>OSN na terenie JCWPd nr 73 oraz 74 w 2011 r. były prowadzone</w:t>
      </w:r>
      <w:r>
        <w:br/>
        <w:t>w 5 punktach,</w:t>
      </w:r>
      <w:r w:rsidRPr="007E28D5">
        <w:t xml:space="preserve"> dwa razy w roku (w</w:t>
      </w:r>
      <w:r>
        <w:t xml:space="preserve"> </w:t>
      </w:r>
      <w:r w:rsidRPr="007E28D5">
        <w:t>okresie wiosennym i jesiennym).</w:t>
      </w:r>
      <w:r>
        <w:t xml:space="preserve"> Zakres badań </w:t>
      </w:r>
      <w:r w:rsidRPr="007E28D5">
        <w:t>i ocena badanych wód pod kątem wpływu zanieczyszczeń</w:t>
      </w:r>
      <w:r>
        <w:t xml:space="preserve"> </w:t>
      </w:r>
      <w:r w:rsidRPr="007E28D5">
        <w:t xml:space="preserve">pochodzenia rolniczego </w:t>
      </w:r>
      <w:r>
        <w:t>są</w:t>
      </w:r>
      <w:r w:rsidRPr="007E28D5">
        <w:t xml:space="preserve"> zgodne z rozp</w:t>
      </w:r>
      <w:r>
        <w:t xml:space="preserve">orządzeniem Ministra Środowiska </w:t>
      </w:r>
      <w:r w:rsidRPr="007E28D5">
        <w:t>z dnia 23 grudnia</w:t>
      </w:r>
      <w:r>
        <w:t xml:space="preserve"> </w:t>
      </w:r>
      <w:r w:rsidRPr="007E28D5">
        <w:t xml:space="preserve">2002 r. </w:t>
      </w:r>
      <w:r w:rsidRPr="00BE4918">
        <w:rPr>
          <w:i/>
        </w:rPr>
        <w:t>w sprawie kryteriów wyznaczania wód wrażliwych na zanieczyszczenie związkami azotu ze źródeł rolniczych</w:t>
      </w:r>
      <w:r w:rsidRPr="007E28D5">
        <w:t xml:space="preserve"> (Dz. U. z 2002 r. Nr 241, poz. 2093). </w:t>
      </w:r>
    </w:p>
    <w:p w:rsidR="0010427B" w:rsidRDefault="0010427B" w:rsidP="002F056B">
      <w:pPr>
        <w:ind w:firstLine="426"/>
      </w:pPr>
      <w:r>
        <w:t xml:space="preserve">Na terenie gminy Pępowo nie wyznaczono punktów </w:t>
      </w:r>
      <w:r w:rsidRPr="002160DB">
        <w:t>monitoringowych, najbliższe zlokalizowano: w miejs</w:t>
      </w:r>
      <w:r>
        <w:t>cowościach: Długołęka-Smolice (gmina Kobylin), Konary (g</w:t>
      </w:r>
      <w:r w:rsidRPr="002160DB">
        <w:t>mina Miejska Górka), Golina Wiel</w:t>
      </w:r>
      <w:r>
        <w:t>ka – Bojanowo (gmina Bojanowo), Małgów (gmina Pogorzela) i Szkaradowo (gmina Jutrosin).</w:t>
      </w:r>
      <w:r>
        <w:br/>
        <w:t xml:space="preserve">W zlewni rzeki Orly nie stwierdzono zagrożenia zanieczyszczeniem ani zanieczyszczenia wód </w:t>
      </w:r>
      <w:r w:rsidRPr="00CF127A">
        <w:t>azotanami. Stężenia azotanów w ww. ujęciach kształtowały się w przedziale 0,606-2,35 mg NO</w:t>
      </w:r>
      <w:r w:rsidRPr="00CF127A">
        <w:rPr>
          <w:vertAlign w:val="subscript"/>
        </w:rPr>
        <w:t>3</w:t>
      </w:r>
      <w:r w:rsidRPr="00CF127A">
        <w:t>/l (rys.6.).</w:t>
      </w:r>
      <w:r>
        <w:t xml:space="preserve"> </w:t>
      </w:r>
    </w:p>
    <w:p w:rsidR="0010427B" w:rsidRDefault="0010427B" w:rsidP="007E596B">
      <w:r w:rsidRPr="004431B5">
        <w:rPr>
          <w:noProof/>
          <w:lang w:eastAsia="pl-PL"/>
        </w:rPr>
        <w:pict>
          <v:shape id="_x0000_i1036" type="#_x0000_t75" style="width:450.75pt;height:333pt;visibility:visible">
            <v:imagedata r:id="rId40" o:title=""/>
          </v:shape>
        </w:pict>
      </w:r>
    </w:p>
    <w:p w:rsidR="0010427B" w:rsidRPr="00B76440" w:rsidRDefault="0010427B" w:rsidP="00B76440">
      <w:pPr>
        <w:pStyle w:val="RysunkiiRyciny"/>
      </w:pPr>
      <w:bookmarkStart w:id="71" w:name="_Toc356302320"/>
      <w:r w:rsidRPr="00B76440">
        <w:t>Rys.</w:t>
      </w:r>
      <w:r>
        <w:t>6.</w:t>
      </w:r>
      <w:r w:rsidRPr="00B76440">
        <w:t xml:space="preserve"> Wyniki badań wód podziemnych w Wielkopolsce na obszarach szczególnie narażonych na zanieczyszczenia związkami azotu</w:t>
      </w:r>
      <w:bookmarkEnd w:id="71"/>
    </w:p>
    <w:p w:rsidR="0010427B" w:rsidRPr="00FF73A6" w:rsidRDefault="0010427B" w:rsidP="00FF73A6">
      <w:pPr>
        <w:jc w:val="center"/>
        <w:rPr>
          <w:sz w:val="16"/>
          <w:szCs w:val="16"/>
        </w:rPr>
      </w:pPr>
      <w:r w:rsidRPr="00FF73A6">
        <w:rPr>
          <w:sz w:val="16"/>
          <w:szCs w:val="16"/>
        </w:rPr>
        <w:t>źródło: Monitoring wód podziemnych na obszarach szczególnie narażonych na zanieczyszczenie związkami azotu ze źródeł rolniczych, WIOŚ Poznań 2011</w:t>
      </w:r>
    </w:p>
    <w:p w:rsidR="0010427B" w:rsidRPr="00886111" w:rsidRDefault="0010427B" w:rsidP="00C135EC">
      <w:pPr>
        <w:spacing w:before="120" w:after="120"/>
        <w:jc w:val="center"/>
        <w:outlineLvl w:val="0"/>
        <w:rPr>
          <w:b/>
        </w:rPr>
      </w:pPr>
      <w:r>
        <w:rPr>
          <w:b/>
        </w:rPr>
        <w:t>Wody powierzchniowe</w:t>
      </w:r>
    </w:p>
    <w:p w:rsidR="0010427B" w:rsidRPr="001F1228" w:rsidRDefault="0010427B" w:rsidP="001F1228">
      <w:pPr>
        <w:ind w:firstLine="425"/>
      </w:pPr>
      <w:r w:rsidRPr="00351A83">
        <w:t>Ocenę jakości wód powierzchniowych na obszarze Wielkopolski przeprowadzono zgodnie</w:t>
      </w:r>
      <w:r w:rsidRPr="00351A83">
        <w:br/>
        <w:t>z Rozporządzeniem Ministra Środowiska</w:t>
      </w:r>
      <w:r>
        <w:t xml:space="preserve"> z dnia 9 listopada 2011</w:t>
      </w:r>
      <w:r w:rsidRPr="00351A83">
        <w:t xml:space="preserve"> r. </w:t>
      </w:r>
      <w:r w:rsidRPr="00B53F0D">
        <w:rPr>
          <w:i/>
        </w:rPr>
        <w:t>w sprawie sposobu klasyfikacji stanu jednolitych części wód powierzchniowych oraz środowiskowych norm jakości dla substancji priorytetowych</w:t>
      </w:r>
      <w:r w:rsidRPr="00351A83">
        <w:t xml:space="preserve"> </w:t>
      </w:r>
      <w:r>
        <w:t>(Dz. U. z 2011 r. Nr 157, poz. 1545</w:t>
      </w:r>
      <w:r w:rsidRPr="00351A83">
        <w:t>) określając dla poszczególnych punktów pomiarowych oraz JCW stan ekologiczny lub przypadku wód wyznaczonych, jako silnie zmienione lub sztuczne − potencjał ekologiczny, na podstawie wskaźników biologicznych i wspierających je wskaźników fizyczno-chemicznych.</w:t>
      </w:r>
    </w:p>
    <w:p w:rsidR="0010427B" w:rsidRDefault="0010427B" w:rsidP="0050106B">
      <w:pPr>
        <w:ind w:firstLine="426"/>
      </w:pPr>
      <w:r w:rsidRPr="00C5795A">
        <w:t>Na terenie gminy Pępowo znajduje się jeden ciek melioracji podstawowej, jest to Dąbrocznia (Dąbroczna). Początek jej biegu zlokalizowany jest w północnej części gminy, skąd jej wody spływają w kierunku południowym doliną biegnącą przez środek gminy (od km 23+830 do 40+200 km).</w:t>
      </w:r>
      <w:r w:rsidRPr="00C5795A">
        <w:br/>
        <w:t xml:space="preserve">W gminie nie ma wód powierzchniowych stojących (jezior). </w:t>
      </w:r>
    </w:p>
    <w:p w:rsidR="0010427B" w:rsidRPr="00BE4B90" w:rsidRDefault="0010427B" w:rsidP="00DA515F">
      <w:pPr>
        <w:ind w:firstLine="426"/>
      </w:pPr>
      <w:r w:rsidRPr="00351A83">
        <w:t>W latach 2</w:t>
      </w:r>
      <w:r>
        <w:t xml:space="preserve">009-2010 na terenie gminy </w:t>
      </w:r>
      <w:r w:rsidRPr="00351A83">
        <w:t xml:space="preserve">monitoring wód </w:t>
      </w:r>
      <w:r>
        <w:t>powierzchniowych prowadzony był</w:t>
      </w:r>
      <w:r>
        <w:br/>
      </w:r>
      <w:r w:rsidRPr="00351A83">
        <w:t>w ramach Państwowego Monitoringu Środowiska, w punktach ko</w:t>
      </w:r>
      <w:r>
        <w:t xml:space="preserve">ntrolno-pomiarowych na rzece Dąbroczna JCW </w:t>
      </w:r>
      <w:r w:rsidRPr="00E563E2">
        <w:t>PLRW600017146699</w:t>
      </w:r>
      <w:r>
        <w:t>, w miejscowości Sikorzyn</w:t>
      </w:r>
      <w:r w:rsidRPr="00BC608E">
        <w:t xml:space="preserve"> na 7,0 km biegu cieku. </w:t>
      </w:r>
      <w:r>
        <w:t>W roku 2009 potencjał</w:t>
      </w:r>
      <w:r w:rsidRPr="00BC608E">
        <w:t xml:space="preserve"> ekologiczny</w:t>
      </w:r>
      <w:r>
        <w:t xml:space="preserve"> JCW</w:t>
      </w:r>
      <w:r w:rsidRPr="00BC608E">
        <w:t xml:space="preserve"> rzeki</w:t>
      </w:r>
      <w:r>
        <w:t xml:space="preserve"> Dąbroczni</w:t>
      </w:r>
      <w:r w:rsidRPr="00BC608E">
        <w:t xml:space="preserve"> oznaczono jako słaby,</w:t>
      </w:r>
      <w:r>
        <w:t xml:space="preserve"> z kolei w roku 2010 uległ poprawie, do stanu umiarkowanego. K</w:t>
      </w:r>
      <w:r w:rsidRPr="00BC608E">
        <w:t>lasę elementów fizykochemicznych</w:t>
      </w:r>
      <w:r>
        <w:t xml:space="preserve"> oznaczono</w:t>
      </w:r>
      <w:r w:rsidRPr="00BC608E">
        <w:t xml:space="preserve"> poniżej stanu dobrego, a klasę elementów biologicznych w roku 2009 zaliczono do grupy IV, natomiast w roku 2010 do grupy III. </w:t>
      </w:r>
      <w:bookmarkStart w:id="72" w:name="_Toc253651121"/>
      <w:r w:rsidRPr="00BC608E">
        <w:t xml:space="preserve">Na zły stan wód miały wpływ przekroczenia wskaźników dla tlenu </w:t>
      </w:r>
      <w:r w:rsidRPr="00BE4B90">
        <w:t xml:space="preserve">rozpuszczonego, ogólnego węgla organicznego, azotu azotanowego, azotu </w:t>
      </w:r>
      <w:r w:rsidRPr="00BE4B90">
        <w:rPr>
          <w:i/>
        </w:rPr>
        <w:t>Kjeldahla,</w:t>
      </w:r>
      <w:r w:rsidRPr="00BE4B90">
        <w:t xml:space="preserve"> a</w:t>
      </w:r>
      <w:r>
        <w:t>zotu ogólnego, fosforu ogólnego</w:t>
      </w:r>
      <w:r w:rsidRPr="00BE4B90">
        <w:t xml:space="preserve"> oraz substancji rozpuszczonych. Wyniki badań wskazywały ciągły dopływ zanieczyszczeń do wód </w:t>
      </w:r>
      <w:r>
        <w:t>(Tabela 20</w:t>
      </w:r>
      <w:r w:rsidRPr="00BE4B90">
        <w:t>.).</w:t>
      </w:r>
    </w:p>
    <w:p w:rsidR="0010427B" w:rsidRPr="008F44AE" w:rsidRDefault="0010427B" w:rsidP="00B17A42">
      <w:pPr>
        <w:pStyle w:val="Tabela"/>
      </w:pPr>
      <w:bookmarkStart w:id="73" w:name="_Toc356302344"/>
      <w:r>
        <w:t>Tabela 20</w:t>
      </w:r>
      <w:r w:rsidRPr="008F44AE">
        <w:t>. Wyniki badań stanu ekologic</w:t>
      </w:r>
      <w:r>
        <w:t>znego wód w punkcie pomiarowo-</w:t>
      </w:r>
      <w:r w:rsidRPr="008F44AE">
        <w:t xml:space="preserve">kontrolnym </w:t>
      </w:r>
      <w:bookmarkEnd w:id="72"/>
      <w:r w:rsidRPr="008F44AE">
        <w:t xml:space="preserve">Dąbrocznia </w:t>
      </w:r>
      <w:r>
        <w:t>–</w:t>
      </w:r>
      <w:r w:rsidRPr="008F44AE">
        <w:t xml:space="preserve"> Sikorzyn</w:t>
      </w:r>
      <w:bookmarkEnd w:id="73"/>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534"/>
        <w:gridCol w:w="2918"/>
        <w:gridCol w:w="2918"/>
        <w:gridCol w:w="2918"/>
      </w:tblGrid>
      <w:tr w:rsidR="0010427B" w:rsidRPr="008F44AE" w:rsidTr="00255201">
        <w:trPr>
          <w:trHeight w:val="473"/>
          <w:tblHeader/>
        </w:trPr>
        <w:tc>
          <w:tcPr>
            <w:tcW w:w="287" w:type="pct"/>
            <w:vMerge w:val="restart"/>
            <w:tcBorders>
              <w:top w:val="single" w:sz="12" w:space="0" w:color="auto"/>
            </w:tcBorders>
            <w:vAlign w:val="center"/>
          </w:tcPr>
          <w:p w:rsidR="0010427B" w:rsidRPr="008F44AE" w:rsidRDefault="0010427B" w:rsidP="006304C6">
            <w:pPr>
              <w:spacing w:line="276" w:lineRule="auto"/>
              <w:jc w:val="center"/>
              <w:rPr>
                <w:b/>
                <w:sz w:val="16"/>
                <w:szCs w:val="16"/>
                <w:lang w:eastAsia="pl-PL"/>
              </w:rPr>
            </w:pPr>
            <w:r w:rsidRPr="008F44AE">
              <w:rPr>
                <w:b/>
                <w:sz w:val="16"/>
                <w:szCs w:val="16"/>
                <w:lang w:eastAsia="pl-PL"/>
              </w:rPr>
              <w:t>Lp.</w:t>
            </w:r>
          </w:p>
        </w:tc>
        <w:tc>
          <w:tcPr>
            <w:tcW w:w="1571" w:type="pct"/>
            <w:vMerge w:val="restart"/>
            <w:tcBorders>
              <w:top w:val="single" w:sz="12" w:space="0" w:color="auto"/>
            </w:tcBorders>
            <w:vAlign w:val="center"/>
          </w:tcPr>
          <w:p w:rsidR="0010427B" w:rsidRPr="008F44AE" w:rsidRDefault="0010427B" w:rsidP="006304C6">
            <w:pPr>
              <w:spacing w:line="276" w:lineRule="auto"/>
              <w:jc w:val="center"/>
              <w:rPr>
                <w:b/>
                <w:sz w:val="16"/>
                <w:szCs w:val="16"/>
                <w:lang w:eastAsia="pl-PL"/>
              </w:rPr>
            </w:pPr>
            <w:r w:rsidRPr="008F44AE">
              <w:rPr>
                <w:b/>
                <w:sz w:val="16"/>
                <w:szCs w:val="16"/>
                <w:lang w:eastAsia="pl-PL"/>
              </w:rPr>
              <w:t>Wskaźnik jakości wód</w:t>
            </w:r>
          </w:p>
        </w:tc>
        <w:tc>
          <w:tcPr>
            <w:tcW w:w="3142" w:type="pct"/>
            <w:gridSpan w:val="2"/>
            <w:tcBorders>
              <w:top w:val="single" w:sz="12" w:space="0" w:color="auto"/>
              <w:bottom w:val="single" w:sz="4" w:space="0" w:color="auto"/>
            </w:tcBorders>
            <w:vAlign w:val="center"/>
          </w:tcPr>
          <w:p w:rsidR="0010427B" w:rsidRPr="008F44AE" w:rsidRDefault="0010427B" w:rsidP="006304C6">
            <w:pPr>
              <w:spacing w:line="276" w:lineRule="auto"/>
              <w:jc w:val="center"/>
              <w:rPr>
                <w:b/>
                <w:sz w:val="16"/>
                <w:szCs w:val="16"/>
                <w:lang w:eastAsia="pl-PL"/>
              </w:rPr>
            </w:pPr>
            <w:r w:rsidRPr="008F44AE">
              <w:rPr>
                <w:b/>
                <w:sz w:val="16"/>
                <w:szCs w:val="16"/>
                <w:lang w:eastAsia="pl-PL"/>
              </w:rPr>
              <w:t>Klasa wskaźnika jakości wód</w:t>
            </w:r>
          </w:p>
        </w:tc>
      </w:tr>
      <w:tr w:rsidR="0010427B" w:rsidRPr="008F44AE" w:rsidTr="00255201">
        <w:trPr>
          <w:trHeight w:val="473"/>
          <w:tblHeader/>
        </w:trPr>
        <w:tc>
          <w:tcPr>
            <w:tcW w:w="287" w:type="pct"/>
            <w:vMerge/>
            <w:tcBorders>
              <w:bottom w:val="single" w:sz="12" w:space="0" w:color="auto"/>
            </w:tcBorders>
            <w:vAlign w:val="center"/>
          </w:tcPr>
          <w:p w:rsidR="0010427B" w:rsidRPr="008F44AE" w:rsidRDefault="0010427B" w:rsidP="006304C6">
            <w:pPr>
              <w:spacing w:line="276" w:lineRule="auto"/>
              <w:jc w:val="center"/>
              <w:rPr>
                <w:b/>
                <w:sz w:val="16"/>
                <w:szCs w:val="16"/>
                <w:lang w:eastAsia="pl-PL"/>
              </w:rPr>
            </w:pPr>
          </w:p>
        </w:tc>
        <w:tc>
          <w:tcPr>
            <w:tcW w:w="1571" w:type="pct"/>
            <w:vMerge/>
            <w:tcBorders>
              <w:bottom w:val="single" w:sz="12" w:space="0" w:color="auto"/>
            </w:tcBorders>
            <w:vAlign w:val="center"/>
          </w:tcPr>
          <w:p w:rsidR="0010427B" w:rsidRPr="008F44AE" w:rsidRDefault="0010427B" w:rsidP="006304C6">
            <w:pPr>
              <w:spacing w:line="276" w:lineRule="auto"/>
              <w:jc w:val="center"/>
              <w:rPr>
                <w:b/>
                <w:sz w:val="16"/>
                <w:szCs w:val="16"/>
                <w:lang w:eastAsia="pl-PL"/>
              </w:rPr>
            </w:pPr>
          </w:p>
        </w:tc>
        <w:tc>
          <w:tcPr>
            <w:tcW w:w="1571" w:type="pct"/>
            <w:tcBorders>
              <w:top w:val="single" w:sz="4" w:space="0" w:color="auto"/>
              <w:bottom w:val="single" w:sz="12" w:space="0" w:color="auto"/>
            </w:tcBorders>
            <w:vAlign w:val="center"/>
          </w:tcPr>
          <w:p w:rsidR="0010427B" w:rsidRPr="008F44AE" w:rsidRDefault="0010427B" w:rsidP="006304C6">
            <w:pPr>
              <w:spacing w:line="276" w:lineRule="auto"/>
              <w:jc w:val="center"/>
              <w:rPr>
                <w:b/>
                <w:sz w:val="16"/>
                <w:szCs w:val="16"/>
                <w:lang w:eastAsia="pl-PL"/>
              </w:rPr>
            </w:pPr>
            <w:r w:rsidRPr="008F44AE">
              <w:rPr>
                <w:b/>
                <w:sz w:val="16"/>
                <w:szCs w:val="16"/>
                <w:lang w:eastAsia="pl-PL"/>
              </w:rPr>
              <w:t>2009</w:t>
            </w:r>
          </w:p>
        </w:tc>
        <w:tc>
          <w:tcPr>
            <w:tcW w:w="1571" w:type="pct"/>
            <w:tcBorders>
              <w:top w:val="single" w:sz="4" w:space="0" w:color="auto"/>
              <w:bottom w:val="single" w:sz="12" w:space="0" w:color="auto"/>
            </w:tcBorders>
            <w:vAlign w:val="center"/>
          </w:tcPr>
          <w:p w:rsidR="0010427B" w:rsidRPr="008F44AE" w:rsidRDefault="0010427B" w:rsidP="006304C6">
            <w:pPr>
              <w:spacing w:line="276" w:lineRule="auto"/>
              <w:jc w:val="center"/>
              <w:rPr>
                <w:b/>
                <w:sz w:val="16"/>
                <w:szCs w:val="16"/>
                <w:lang w:eastAsia="pl-PL"/>
              </w:rPr>
            </w:pPr>
            <w:r w:rsidRPr="008F44AE">
              <w:rPr>
                <w:b/>
                <w:sz w:val="16"/>
                <w:szCs w:val="16"/>
                <w:lang w:eastAsia="pl-PL"/>
              </w:rPr>
              <w:t>2010</w:t>
            </w:r>
          </w:p>
        </w:tc>
      </w:tr>
      <w:tr w:rsidR="0010427B" w:rsidRPr="008F44AE" w:rsidTr="006304C6">
        <w:trPr>
          <w:trHeight w:val="399"/>
        </w:trPr>
        <w:tc>
          <w:tcPr>
            <w:tcW w:w="287" w:type="pct"/>
            <w:tcBorders>
              <w:top w:val="single" w:sz="12" w:space="0" w:color="auto"/>
            </w:tcBorders>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1</w:t>
            </w:r>
          </w:p>
        </w:tc>
        <w:tc>
          <w:tcPr>
            <w:tcW w:w="1571" w:type="pct"/>
            <w:tcBorders>
              <w:top w:val="single" w:sz="12" w:space="0" w:color="auto"/>
            </w:tcBorders>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Temperatura wody</w:t>
            </w:r>
          </w:p>
        </w:tc>
        <w:tc>
          <w:tcPr>
            <w:tcW w:w="1571" w:type="pct"/>
            <w:tcBorders>
              <w:top w:val="single" w:sz="12" w:space="0" w:color="auto"/>
            </w:tcBorders>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w:t>
            </w:r>
          </w:p>
        </w:tc>
        <w:tc>
          <w:tcPr>
            <w:tcW w:w="1571" w:type="pct"/>
            <w:tcBorders>
              <w:top w:val="single" w:sz="12" w:space="0" w:color="auto"/>
            </w:tcBorders>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w:t>
            </w:r>
          </w:p>
        </w:tc>
      </w:tr>
      <w:tr w:rsidR="0010427B" w:rsidRPr="008F44AE" w:rsidTr="006304C6">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2</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Odczyn</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w:t>
            </w:r>
          </w:p>
        </w:tc>
      </w:tr>
      <w:tr w:rsidR="0010427B" w:rsidRPr="008F44AE" w:rsidTr="006304C6">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3</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Tlen rozpuszczony</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Poniżej stanu dobrego</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Poniżej stanu dobrego</w:t>
            </w:r>
          </w:p>
        </w:tc>
      </w:tr>
      <w:tr w:rsidR="0010427B" w:rsidRPr="008F44AE" w:rsidTr="006304C6">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4</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BZT</w:t>
            </w:r>
            <w:r w:rsidRPr="008F44AE">
              <w:rPr>
                <w:sz w:val="16"/>
                <w:szCs w:val="16"/>
                <w:vertAlign w:val="subscript"/>
                <w:lang w:eastAsia="pl-PL"/>
              </w:rPr>
              <w:t>5</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II</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II</w:t>
            </w:r>
          </w:p>
        </w:tc>
      </w:tr>
      <w:tr w:rsidR="0010427B" w:rsidRPr="008F44AE" w:rsidTr="008F44AE">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5</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Ogólny węgiel organiczny</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Poniżej stanu dobrego</w:t>
            </w:r>
          </w:p>
        </w:tc>
        <w:tc>
          <w:tcPr>
            <w:tcW w:w="1571" w:type="pct"/>
            <w:vAlign w:val="center"/>
          </w:tcPr>
          <w:p w:rsidR="0010427B" w:rsidRPr="008F44AE" w:rsidRDefault="0010427B" w:rsidP="008F44AE">
            <w:pPr>
              <w:jc w:val="center"/>
            </w:pPr>
            <w:r w:rsidRPr="008F44AE">
              <w:rPr>
                <w:sz w:val="16"/>
                <w:szCs w:val="16"/>
                <w:lang w:eastAsia="pl-PL"/>
              </w:rPr>
              <w:t>Poniżej stanu dobrego</w:t>
            </w:r>
          </w:p>
        </w:tc>
      </w:tr>
      <w:tr w:rsidR="0010427B" w:rsidRPr="008F44AE" w:rsidTr="008F44AE">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6</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Azot azotanowy</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Poniżej stanu dobrego</w:t>
            </w:r>
          </w:p>
        </w:tc>
        <w:tc>
          <w:tcPr>
            <w:tcW w:w="1571" w:type="pct"/>
            <w:vAlign w:val="center"/>
          </w:tcPr>
          <w:p w:rsidR="0010427B" w:rsidRPr="008F44AE" w:rsidRDefault="0010427B" w:rsidP="008F44AE">
            <w:pPr>
              <w:jc w:val="center"/>
            </w:pPr>
            <w:r w:rsidRPr="008F44AE">
              <w:rPr>
                <w:sz w:val="16"/>
                <w:szCs w:val="16"/>
                <w:lang w:eastAsia="pl-PL"/>
              </w:rPr>
              <w:t>Poniżej stanu dobrego</w:t>
            </w:r>
          </w:p>
        </w:tc>
      </w:tr>
      <w:tr w:rsidR="0010427B" w:rsidRPr="008F44AE" w:rsidTr="008F44AE">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7</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Azot</w:t>
            </w:r>
            <w:r w:rsidRPr="008F44AE">
              <w:rPr>
                <w:i/>
                <w:sz w:val="16"/>
                <w:szCs w:val="16"/>
                <w:lang w:eastAsia="pl-PL"/>
              </w:rPr>
              <w:t xml:space="preserve"> Kjeldahla</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Poniżej stanu dobrego</w:t>
            </w:r>
          </w:p>
        </w:tc>
        <w:tc>
          <w:tcPr>
            <w:tcW w:w="1571" w:type="pct"/>
            <w:vAlign w:val="center"/>
          </w:tcPr>
          <w:p w:rsidR="0010427B" w:rsidRPr="008F44AE" w:rsidRDefault="0010427B" w:rsidP="008F44AE">
            <w:pPr>
              <w:jc w:val="center"/>
            </w:pPr>
            <w:r w:rsidRPr="008F44AE">
              <w:rPr>
                <w:sz w:val="16"/>
                <w:szCs w:val="16"/>
                <w:lang w:eastAsia="pl-PL"/>
              </w:rPr>
              <w:t>Poniżej stanu dobrego</w:t>
            </w:r>
          </w:p>
        </w:tc>
      </w:tr>
      <w:tr w:rsidR="0010427B" w:rsidRPr="008F44AE" w:rsidTr="008F44AE">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8</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Azot ogólny</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Poniżej stanu dobrego</w:t>
            </w:r>
          </w:p>
        </w:tc>
        <w:tc>
          <w:tcPr>
            <w:tcW w:w="1571" w:type="pct"/>
            <w:vAlign w:val="center"/>
          </w:tcPr>
          <w:p w:rsidR="0010427B" w:rsidRPr="008F44AE" w:rsidRDefault="0010427B" w:rsidP="008F44AE">
            <w:pPr>
              <w:jc w:val="center"/>
            </w:pPr>
            <w:r w:rsidRPr="008F44AE">
              <w:rPr>
                <w:sz w:val="16"/>
                <w:szCs w:val="16"/>
                <w:lang w:eastAsia="pl-PL"/>
              </w:rPr>
              <w:t>Poniżej stanu dobrego</w:t>
            </w:r>
          </w:p>
        </w:tc>
      </w:tr>
      <w:tr w:rsidR="0010427B" w:rsidRPr="008F44AE" w:rsidTr="008F44AE">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9</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Fosfor ogólny</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Poniżej stanu dobrego</w:t>
            </w:r>
          </w:p>
        </w:tc>
        <w:tc>
          <w:tcPr>
            <w:tcW w:w="1571" w:type="pct"/>
            <w:vAlign w:val="center"/>
          </w:tcPr>
          <w:p w:rsidR="0010427B" w:rsidRPr="008F44AE" w:rsidRDefault="0010427B" w:rsidP="008F44AE">
            <w:pPr>
              <w:jc w:val="center"/>
            </w:pPr>
            <w:r w:rsidRPr="008F44AE">
              <w:rPr>
                <w:sz w:val="16"/>
                <w:szCs w:val="16"/>
                <w:lang w:eastAsia="pl-PL"/>
              </w:rPr>
              <w:t>Poniżej stanu dobrego</w:t>
            </w:r>
          </w:p>
        </w:tc>
      </w:tr>
      <w:tr w:rsidR="0010427B" w:rsidRPr="008F44AE" w:rsidTr="006304C6">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10</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Przewodność w 20</w:t>
            </w:r>
            <w:r w:rsidRPr="008F44AE">
              <w:rPr>
                <w:sz w:val="16"/>
                <w:szCs w:val="16"/>
                <w:vertAlign w:val="superscript"/>
                <w:lang w:eastAsia="pl-PL"/>
              </w:rPr>
              <w:t>0</w:t>
            </w:r>
            <w:r w:rsidRPr="008F44AE">
              <w:rPr>
                <w:sz w:val="16"/>
                <w:szCs w:val="16"/>
                <w:lang w:eastAsia="pl-PL"/>
              </w:rPr>
              <w:t>C</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II</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II</w:t>
            </w:r>
          </w:p>
        </w:tc>
      </w:tr>
      <w:tr w:rsidR="0010427B" w:rsidRPr="008F44AE" w:rsidTr="006304C6">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11</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Substancje rozpuszczone</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Poniżej stanu dobrego</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w:t>
            </w:r>
          </w:p>
        </w:tc>
      </w:tr>
      <w:tr w:rsidR="0010427B" w:rsidRPr="008F44AE" w:rsidTr="006304C6">
        <w:trPr>
          <w:trHeight w:val="399"/>
        </w:trPr>
        <w:tc>
          <w:tcPr>
            <w:tcW w:w="287"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12</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Makrofitowy indeks rzeczny</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IV</w:t>
            </w:r>
          </w:p>
        </w:tc>
        <w:tc>
          <w:tcPr>
            <w:tcW w:w="1571" w:type="pct"/>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w:t>
            </w:r>
          </w:p>
        </w:tc>
      </w:tr>
      <w:tr w:rsidR="0010427B" w:rsidRPr="008F44AE" w:rsidTr="006304C6">
        <w:trPr>
          <w:trHeight w:val="399"/>
        </w:trPr>
        <w:tc>
          <w:tcPr>
            <w:tcW w:w="287" w:type="pct"/>
            <w:tcBorders>
              <w:bottom w:val="single" w:sz="12" w:space="0" w:color="auto"/>
            </w:tcBorders>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13</w:t>
            </w:r>
          </w:p>
        </w:tc>
        <w:tc>
          <w:tcPr>
            <w:tcW w:w="1571" w:type="pct"/>
            <w:tcBorders>
              <w:bottom w:val="single" w:sz="12" w:space="0" w:color="auto"/>
            </w:tcBorders>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Fitobentos</w:t>
            </w:r>
          </w:p>
        </w:tc>
        <w:tc>
          <w:tcPr>
            <w:tcW w:w="1571" w:type="pct"/>
            <w:tcBorders>
              <w:bottom w:val="single" w:sz="12" w:space="0" w:color="auto"/>
            </w:tcBorders>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w:t>
            </w:r>
          </w:p>
        </w:tc>
        <w:tc>
          <w:tcPr>
            <w:tcW w:w="1571" w:type="pct"/>
            <w:tcBorders>
              <w:bottom w:val="single" w:sz="12" w:space="0" w:color="auto"/>
            </w:tcBorders>
            <w:vAlign w:val="center"/>
          </w:tcPr>
          <w:p w:rsidR="0010427B" w:rsidRPr="008F44AE" w:rsidRDefault="0010427B" w:rsidP="006304C6">
            <w:pPr>
              <w:spacing w:line="276" w:lineRule="auto"/>
              <w:jc w:val="center"/>
              <w:rPr>
                <w:sz w:val="16"/>
                <w:szCs w:val="16"/>
                <w:lang w:eastAsia="pl-PL"/>
              </w:rPr>
            </w:pPr>
            <w:r w:rsidRPr="008F44AE">
              <w:rPr>
                <w:sz w:val="16"/>
                <w:szCs w:val="16"/>
                <w:lang w:eastAsia="pl-PL"/>
              </w:rPr>
              <w:t>III</w:t>
            </w:r>
          </w:p>
        </w:tc>
      </w:tr>
    </w:tbl>
    <w:p w:rsidR="0010427B" w:rsidRPr="00146CD4" w:rsidRDefault="0010427B" w:rsidP="00C4379F">
      <w:pPr>
        <w:jc w:val="center"/>
        <w:rPr>
          <w:sz w:val="16"/>
          <w:szCs w:val="16"/>
        </w:rPr>
      </w:pPr>
      <w:r w:rsidRPr="00146CD4">
        <w:rPr>
          <w:sz w:val="16"/>
          <w:szCs w:val="16"/>
        </w:rPr>
        <w:t>źródło: WIOŚ Poznań, 2009</w:t>
      </w:r>
      <w:r>
        <w:rPr>
          <w:sz w:val="16"/>
          <w:szCs w:val="16"/>
        </w:rPr>
        <w:t>-</w:t>
      </w:r>
      <w:r w:rsidRPr="00146CD4">
        <w:rPr>
          <w:sz w:val="16"/>
          <w:szCs w:val="16"/>
        </w:rPr>
        <w:t>2010</w:t>
      </w:r>
    </w:p>
    <w:p w:rsidR="0010427B" w:rsidRPr="00351A83" w:rsidRDefault="0010427B" w:rsidP="00BE414A">
      <w:pPr>
        <w:spacing w:before="120" w:after="120"/>
        <w:jc w:val="center"/>
        <w:rPr>
          <w:b/>
        </w:rPr>
      </w:pPr>
      <w:r w:rsidRPr="00351A83">
        <w:rPr>
          <w:b/>
        </w:rPr>
        <w:t>Ocena wód pod kątem przydatności do bytowania ryb w warunkach naturalnych</w:t>
      </w:r>
    </w:p>
    <w:p w:rsidR="0010427B" w:rsidRPr="00AA3B0D" w:rsidRDefault="0010427B" w:rsidP="00AA3B0D">
      <w:pPr>
        <w:spacing w:before="120"/>
        <w:ind w:firstLine="425"/>
      </w:pPr>
      <w:r w:rsidRPr="00351A83">
        <w:t xml:space="preserve">Zgodnie z ustawą </w:t>
      </w:r>
      <w:r w:rsidRPr="00351A83">
        <w:rPr>
          <w:i/>
        </w:rPr>
        <w:t>Prawo wodne</w:t>
      </w:r>
      <w:r w:rsidRPr="00351A83">
        <w:t xml:space="preserve"> </w:t>
      </w:r>
      <w:r>
        <w:t xml:space="preserve">z </w:t>
      </w:r>
      <w:r w:rsidRPr="00351A83">
        <w:t>dnia 18 lipca 2001</w:t>
      </w:r>
      <w:r>
        <w:t xml:space="preserve"> roku (Dz. U. z 2012 r. Nr 0, poz. 145</w:t>
      </w:r>
      <w:r w:rsidRPr="00351A83">
        <w:t>) został sporządzony wykaz wód powierzchniowych przeznaczonych do bytowania ryb w warunkach naturalnych. Badania przeprowadzone w latach 2009-2010 przez Regionalny Zarząd Gospodarki Wodnej w</w:t>
      </w:r>
      <w:r>
        <w:t xml:space="preserve"> Poznaniu obejmowały w roku 2009</w:t>
      </w:r>
      <w:r w:rsidRPr="00351A83">
        <w:t xml:space="preserve"> jedną</w:t>
      </w:r>
      <w:r>
        <w:t xml:space="preserve"> rzekę, natomiast w roku 2010 –</w:t>
      </w:r>
      <w:r>
        <w:br/>
      </w:r>
      <w:r w:rsidRPr="00351A83">
        <w:t>23 rz</w:t>
      </w:r>
      <w:r>
        <w:t>eki, w tym Dąbrocznę. Dąbrocznia została</w:t>
      </w:r>
      <w:r w:rsidRPr="00351A83">
        <w:t xml:space="preserve"> zakwalifikowaną zarówno do </w:t>
      </w:r>
      <w:r>
        <w:t xml:space="preserve">bytowania ryb łososiowatych jak </w:t>
      </w:r>
      <w:r w:rsidRPr="00351A83">
        <w:t xml:space="preserve">i karpiowatych. Szczegółowe wymagania </w:t>
      </w:r>
      <w:r>
        <w:t xml:space="preserve">w tym zakresie </w:t>
      </w:r>
      <w:r w:rsidRPr="00351A83">
        <w:t>przestawia Rozporządzenie Ministra Ś</w:t>
      </w:r>
      <w:r>
        <w:t xml:space="preserve">rodowiska z dnia 4 października </w:t>
      </w:r>
      <w:r w:rsidRPr="00351A83">
        <w:t xml:space="preserve">2002 r. </w:t>
      </w:r>
      <w:r w:rsidRPr="00351A83">
        <w:rPr>
          <w:i/>
        </w:rPr>
        <w:t>w sprawie wymagań, jakim powinny odpowiadać wody śródlądowe będące środowiskiem życia ryb w warunkach naturalnych</w:t>
      </w:r>
      <w:r>
        <w:rPr>
          <w:i/>
        </w:rPr>
        <w:br/>
      </w:r>
      <w:r>
        <w:t xml:space="preserve">(Dz. U. z 2002 r. Nr 176, </w:t>
      </w:r>
      <w:r w:rsidRPr="0075441B">
        <w:t>poz. 1455)</w:t>
      </w:r>
      <w:r w:rsidRPr="00351A83">
        <w:t>. Według badań monito</w:t>
      </w:r>
      <w:r>
        <w:t>ringowych wykonanych przez WIOŚ</w:t>
      </w:r>
      <w:r>
        <w:br/>
      </w:r>
      <w:r w:rsidRPr="00351A83">
        <w:t>w Pozna</w:t>
      </w:r>
      <w:r>
        <w:t>niu w roku 2010 jakość wód Dąbroczni</w:t>
      </w:r>
      <w:r w:rsidRPr="00351A83">
        <w:t xml:space="preserve"> przepływającej przez obszar gminy </w:t>
      </w:r>
      <w:r>
        <w:t>Pępowo</w:t>
      </w:r>
      <w:r w:rsidRPr="00351A83">
        <w:t xml:space="preserve"> wskazała na przekroczenia tlenu rozpuszczonego,</w:t>
      </w:r>
      <w:r>
        <w:t xml:space="preserve"> BZT5,</w:t>
      </w:r>
      <w:r w:rsidRPr="00351A83">
        <w:t xml:space="preserve"> azotynów i fosforu ogólnego, amoniaku</w:t>
      </w:r>
      <w:r>
        <w:t xml:space="preserve"> oraz azotu amonowego, w związku </w:t>
      </w:r>
      <w:r w:rsidRPr="00351A83">
        <w:t>z tym została</w:t>
      </w:r>
      <w:r>
        <w:t xml:space="preserve"> określona poza klasą (Tabela 21</w:t>
      </w:r>
      <w:r w:rsidRPr="00351A83">
        <w:t>.).</w:t>
      </w:r>
      <w:bookmarkStart w:id="74" w:name="_Toc301508528"/>
      <w:bookmarkStart w:id="75" w:name="_Toc306018482"/>
      <w:bookmarkStart w:id="76" w:name="_Toc319656606"/>
    </w:p>
    <w:p w:rsidR="0010427B" w:rsidRPr="00351A83" w:rsidRDefault="0010427B" w:rsidP="00BE414A">
      <w:pPr>
        <w:pStyle w:val="Tabela"/>
      </w:pPr>
      <w:bookmarkStart w:id="77" w:name="_Toc356302345"/>
      <w:r>
        <w:t>Tabela 21</w:t>
      </w:r>
      <w:r w:rsidRPr="00351A83">
        <w:t xml:space="preserve">. Ocena pod kątem przydatności wód do bytowania ryb w warunkach naturalnych w punkcie pomiarowo-kontrolnym </w:t>
      </w:r>
      <w:r>
        <w:t>Dąbroczna – Sikorzyn</w:t>
      </w:r>
      <w:r w:rsidRPr="00351A83">
        <w:t xml:space="preserve"> a podstawie wyników badań z roku 2010</w:t>
      </w:r>
      <w:bookmarkEnd w:id="74"/>
      <w:bookmarkEnd w:id="75"/>
      <w:bookmarkEnd w:id="76"/>
      <w:bookmarkEnd w:id="77"/>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tblPr>
      <w:tblGrid>
        <w:gridCol w:w="799"/>
        <w:gridCol w:w="2123"/>
        <w:gridCol w:w="2123"/>
        <w:gridCol w:w="2123"/>
        <w:gridCol w:w="2120"/>
      </w:tblGrid>
      <w:tr w:rsidR="0010427B" w:rsidRPr="00351A83" w:rsidTr="00FD7147">
        <w:trPr>
          <w:trHeight w:val="368"/>
          <w:tblHeader/>
          <w:jc w:val="center"/>
        </w:trPr>
        <w:tc>
          <w:tcPr>
            <w:tcW w:w="430" w:type="pct"/>
            <w:tcBorders>
              <w:top w:val="single" w:sz="12" w:space="0" w:color="auto"/>
              <w:bottom w:val="single" w:sz="12" w:space="0" w:color="auto"/>
            </w:tcBorders>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Lp.</w:t>
            </w:r>
          </w:p>
        </w:tc>
        <w:tc>
          <w:tcPr>
            <w:tcW w:w="1143" w:type="pct"/>
            <w:tcBorders>
              <w:top w:val="single" w:sz="12" w:space="0" w:color="auto"/>
              <w:bottom w:val="single" w:sz="12" w:space="0" w:color="auto"/>
            </w:tcBorders>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Wskaźnik Jakości</w:t>
            </w:r>
          </w:p>
        </w:tc>
        <w:tc>
          <w:tcPr>
            <w:tcW w:w="1143" w:type="pct"/>
            <w:tcBorders>
              <w:top w:val="single" w:sz="12" w:space="0" w:color="auto"/>
              <w:bottom w:val="single" w:sz="12" w:space="0" w:color="auto"/>
            </w:tcBorders>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Jednostka</w:t>
            </w:r>
          </w:p>
        </w:tc>
        <w:tc>
          <w:tcPr>
            <w:tcW w:w="1143" w:type="pct"/>
            <w:tcBorders>
              <w:top w:val="single" w:sz="12" w:space="0" w:color="auto"/>
              <w:bottom w:val="single" w:sz="12" w:space="0" w:color="auto"/>
            </w:tcBorders>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Liczba prób</w:t>
            </w:r>
          </w:p>
        </w:tc>
        <w:tc>
          <w:tcPr>
            <w:tcW w:w="1141" w:type="pct"/>
            <w:tcBorders>
              <w:top w:val="single" w:sz="12" w:space="0" w:color="auto"/>
              <w:bottom w:val="single" w:sz="12" w:space="0" w:color="auto"/>
            </w:tcBorders>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Wynik przydatności wód dla życia ryb</w:t>
            </w:r>
          </w:p>
        </w:tc>
      </w:tr>
      <w:tr w:rsidR="0010427B" w:rsidRPr="00351A83" w:rsidTr="00FD7147">
        <w:trPr>
          <w:trHeight w:val="368"/>
          <w:jc w:val="center"/>
        </w:trPr>
        <w:tc>
          <w:tcPr>
            <w:tcW w:w="430" w:type="pct"/>
            <w:tcBorders>
              <w:top w:val="single" w:sz="12" w:space="0" w:color="auto"/>
            </w:tcBorders>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w:t>
            </w:r>
          </w:p>
        </w:tc>
        <w:tc>
          <w:tcPr>
            <w:tcW w:w="1143" w:type="pct"/>
            <w:tcBorders>
              <w:top w:val="single" w:sz="12" w:space="0" w:color="auto"/>
            </w:tcBorders>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Temperatura wody</w:t>
            </w:r>
          </w:p>
        </w:tc>
        <w:tc>
          <w:tcPr>
            <w:tcW w:w="1143" w:type="pct"/>
            <w:tcBorders>
              <w:top w:val="single" w:sz="12" w:space="0" w:color="auto"/>
            </w:tcBorders>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°C</w:t>
            </w:r>
          </w:p>
        </w:tc>
        <w:tc>
          <w:tcPr>
            <w:tcW w:w="1143" w:type="pct"/>
            <w:tcBorders>
              <w:top w:val="single" w:sz="12" w:space="0" w:color="auto"/>
            </w:tcBorders>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tcBorders>
              <w:top w:val="single" w:sz="12" w:space="0" w:color="auto"/>
            </w:tcBorders>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Łososiowate</w:t>
            </w:r>
          </w:p>
        </w:tc>
      </w:tr>
      <w:tr w:rsidR="0010427B" w:rsidRPr="00351A83" w:rsidTr="00FD7147">
        <w:trPr>
          <w:trHeight w:val="368"/>
          <w:jc w:val="center"/>
        </w:trPr>
        <w:tc>
          <w:tcPr>
            <w:tcW w:w="430"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2</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Zawiesiny ogólne</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mgO</w:t>
            </w:r>
            <w:r w:rsidRPr="00351A83">
              <w:rPr>
                <w:sz w:val="18"/>
                <w:szCs w:val="18"/>
                <w:vertAlign w:val="subscript"/>
              </w:rPr>
              <w:t>2</w:t>
            </w:r>
            <w:r w:rsidRPr="00351A83">
              <w:rPr>
                <w:sz w:val="18"/>
                <w:szCs w:val="18"/>
              </w:rPr>
              <w:t>/l</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Łososiowate</w:t>
            </w:r>
          </w:p>
        </w:tc>
      </w:tr>
      <w:tr w:rsidR="0010427B" w:rsidRPr="00351A83" w:rsidTr="00FD7147">
        <w:trPr>
          <w:trHeight w:val="368"/>
          <w:jc w:val="center"/>
        </w:trPr>
        <w:tc>
          <w:tcPr>
            <w:tcW w:w="430"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3</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Odczyn</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pH</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Łososiowate</w:t>
            </w:r>
          </w:p>
        </w:tc>
      </w:tr>
      <w:tr w:rsidR="0010427B" w:rsidRPr="00351A83" w:rsidTr="00D26F78">
        <w:trPr>
          <w:trHeight w:val="368"/>
          <w:jc w:val="center"/>
        </w:trPr>
        <w:tc>
          <w:tcPr>
            <w:tcW w:w="430"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4</w:t>
            </w:r>
          </w:p>
        </w:tc>
        <w:tc>
          <w:tcPr>
            <w:tcW w:w="1143" w:type="pct"/>
            <w:vAlign w:val="center"/>
          </w:tcPr>
          <w:p w:rsidR="0010427B" w:rsidRPr="00C26957" w:rsidRDefault="0010427B" w:rsidP="00FD7147">
            <w:pPr>
              <w:autoSpaceDE w:val="0"/>
              <w:autoSpaceDN w:val="0"/>
              <w:adjustRightInd w:val="0"/>
              <w:spacing w:line="240" w:lineRule="auto"/>
              <w:jc w:val="center"/>
              <w:rPr>
                <w:sz w:val="18"/>
                <w:szCs w:val="18"/>
              </w:rPr>
            </w:pPr>
            <w:r w:rsidRPr="00C26957">
              <w:rPr>
                <w:sz w:val="18"/>
                <w:szCs w:val="18"/>
              </w:rPr>
              <w:t>Tlen rozpuszczony</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mg O2/l</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vAlign w:val="center"/>
          </w:tcPr>
          <w:p w:rsidR="0010427B" w:rsidRPr="00351A83" w:rsidRDefault="0010427B" w:rsidP="00D26F78">
            <w:pPr>
              <w:autoSpaceDE w:val="0"/>
              <w:autoSpaceDN w:val="0"/>
              <w:adjustRightInd w:val="0"/>
              <w:spacing w:line="240" w:lineRule="auto"/>
              <w:jc w:val="center"/>
              <w:rPr>
                <w:b/>
                <w:sz w:val="18"/>
                <w:szCs w:val="18"/>
              </w:rPr>
            </w:pPr>
            <w:r>
              <w:rPr>
                <w:b/>
                <w:sz w:val="18"/>
                <w:szCs w:val="18"/>
              </w:rPr>
              <w:t>N</w:t>
            </w:r>
            <w:r w:rsidRPr="00351A83">
              <w:rPr>
                <w:b/>
                <w:sz w:val="18"/>
                <w:szCs w:val="18"/>
              </w:rPr>
              <w:t>on</w:t>
            </w:r>
          </w:p>
        </w:tc>
      </w:tr>
      <w:tr w:rsidR="0010427B" w:rsidRPr="00351A83" w:rsidTr="00FD7147">
        <w:trPr>
          <w:trHeight w:val="368"/>
          <w:jc w:val="center"/>
        </w:trPr>
        <w:tc>
          <w:tcPr>
            <w:tcW w:w="430"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5</w:t>
            </w:r>
          </w:p>
        </w:tc>
        <w:tc>
          <w:tcPr>
            <w:tcW w:w="1143" w:type="pct"/>
            <w:vAlign w:val="center"/>
          </w:tcPr>
          <w:p w:rsidR="0010427B" w:rsidRPr="00C26957" w:rsidRDefault="0010427B" w:rsidP="00FD7147">
            <w:pPr>
              <w:autoSpaceDE w:val="0"/>
              <w:autoSpaceDN w:val="0"/>
              <w:adjustRightInd w:val="0"/>
              <w:spacing w:line="240" w:lineRule="auto"/>
              <w:jc w:val="center"/>
              <w:rPr>
                <w:sz w:val="18"/>
                <w:szCs w:val="18"/>
              </w:rPr>
            </w:pPr>
            <w:r w:rsidRPr="00C26957">
              <w:rPr>
                <w:sz w:val="18"/>
                <w:szCs w:val="18"/>
              </w:rPr>
              <w:t>BZT5</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mg O2/l</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vAlign w:val="center"/>
          </w:tcPr>
          <w:p w:rsidR="0010427B" w:rsidRPr="00351A83" w:rsidRDefault="0010427B" w:rsidP="00FD7147">
            <w:pPr>
              <w:autoSpaceDE w:val="0"/>
              <w:autoSpaceDN w:val="0"/>
              <w:adjustRightInd w:val="0"/>
              <w:spacing w:line="240" w:lineRule="auto"/>
              <w:jc w:val="center"/>
              <w:rPr>
                <w:b/>
                <w:sz w:val="18"/>
                <w:szCs w:val="18"/>
              </w:rPr>
            </w:pPr>
            <w:r>
              <w:rPr>
                <w:b/>
                <w:sz w:val="18"/>
                <w:szCs w:val="18"/>
              </w:rPr>
              <w:t>Non</w:t>
            </w:r>
          </w:p>
        </w:tc>
      </w:tr>
      <w:tr w:rsidR="0010427B" w:rsidRPr="00351A83" w:rsidTr="00FD7147">
        <w:trPr>
          <w:trHeight w:val="368"/>
          <w:jc w:val="center"/>
        </w:trPr>
        <w:tc>
          <w:tcPr>
            <w:tcW w:w="430"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6</w:t>
            </w:r>
          </w:p>
        </w:tc>
        <w:tc>
          <w:tcPr>
            <w:tcW w:w="1143" w:type="pct"/>
            <w:vAlign w:val="center"/>
          </w:tcPr>
          <w:p w:rsidR="0010427B" w:rsidRPr="00C26957" w:rsidRDefault="0010427B" w:rsidP="00FD7147">
            <w:pPr>
              <w:autoSpaceDE w:val="0"/>
              <w:autoSpaceDN w:val="0"/>
              <w:adjustRightInd w:val="0"/>
              <w:spacing w:line="240" w:lineRule="auto"/>
              <w:jc w:val="center"/>
              <w:rPr>
                <w:sz w:val="18"/>
                <w:szCs w:val="18"/>
              </w:rPr>
            </w:pPr>
            <w:r w:rsidRPr="00C26957">
              <w:rPr>
                <w:sz w:val="18"/>
                <w:szCs w:val="18"/>
              </w:rPr>
              <w:t>Azot amonowy</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mg NNH4/l</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Non</w:t>
            </w:r>
          </w:p>
        </w:tc>
      </w:tr>
      <w:tr w:rsidR="0010427B" w:rsidRPr="00351A83" w:rsidTr="00FD7147">
        <w:trPr>
          <w:trHeight w:val="368"/>
          <w:jc w:val="center"/>
        </w:trPr>
        <w:tc>
          <w:tcPr>
            <w:tcW w:w="430"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7</w:t>
            </w:r>
          </w:p>
        </w:tc>
        <w:tc>
          <w:tcPr>
            <w:tcW w:w="1143" w:type="pct"/>
            <w:vAlign w:val="center"/>
          </w:tcPr>
          <w:p w:rsidR="0010427B" w:rsidRPr="00C26957" w:rsidRDefault="0010427B" w:rsidP="00FD7147">
            <w:pPr>
              <w:autoSpaceDE w:val="0"/>
              <w:autoSpaceDN w:val="0"/>
              <w:adjustRightInd w:val="0"/>
              <w:spacing w:line="240" w:lineRule="auto"/>
              <w:jc w:val="center"/>
              <w:rPr>
                <w:sz w:val="18"/>
                <w:szCs w:val="18"/>
              </w:rPr>
            </w:pPr>
            <w:r w:rsidRPr="00C26957">
              <w:rPr>
                <w:sz w:val="18"/>
                <w:szCs w:val="18"/>
              </w:rPr>
              <w:t>Niejonowy amoniak</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mg NH3/l</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Non</w:t>
            </w:r>
          </w:p>
        </w:tc>
      </w:tr>
      <w:tr w:rsidR="0010427B" w:rsidRPr="00351A83" w:rsidTr="00FD7147">
        <w:trPr>
          <w:trHeight w:val="368"/>
          <w:jc w:val="center"/>
        </w:trPr>
        <w:tc>
          <w:tcPr>
            <w:tcW w:w="430"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8</w:t>
            </w:r>
          </w:p>
        </w:tc>
        <w:tc>
          <w:tcPr>
            <w:tcW w:w="1143" w:type="pct"/>
            <w:vAlign w:val="center"/>
          </w:tcPr>
          <w:p w:rsidR="0010427B" w:rsidRPr="00C26957" w:rsidRDefault="0010427B" w:rsidP="00FD7147">
            <w:pPr>
              <w:autoSpaceDE w:val="0"/>
              <w:autoSpaceDN w:val="0"/>
              <w:adjustRightInd w:val="0"/>
              <w:spacing w:line="240" w:lineRule="auto"/>
              <w:jc w:val="center"/>
              <w:rPr>
                <w:sz w:val="18"/>
                <w:szCs w:val="18"/>
              </w:rPr>
            </w:pPr>
            <w:r w:rsidRPr="00C26957">
              <w:rPr>
                <w:sz w:val="18"/>
                <w:szCs w:val="18"/>
              </w:rPr>
              <w:t xml:space="preserve">Azotyny </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 xml:space="preserve">mg NO2/l </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Non</w:t>
            </w:r>
          </w:p>
        </w:tc>
      </w:tr>
      <w:tr w:rsidR="0010427B" w:rsidRPr="00351A83" w:rsidTr="00FD7147">
        <w:trPr>
          <w:trHeight w:val="368"/>
          <w:jc w:val="center"/>
        </w:trPr>
        <w:tc>
          <w:tcPr>
            <w:tcW w:w="430"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9</w:t>
            </w:r>
          </w:p>
        </w:tc>
        <w:tc>
          <w:tcPr>
            <w:tcW w:w="1143" w:type="pct"/>
            <w:vAlign w:val="center"/>
          </w:tcPr>
          <w:p w:rsidR="0010427B" w:rsidRPr="00C26957" w:rsidRDefault="0010427B" w:rsidP="00FD7147">
            <w:pPr>
              <w:autoSpaceDE w:val="0"/>
              <w:autoSpaceDN w:val="0"/>
              <w:adjustRightInd w:val="0"/>
              <w:spacing w:line="240" w:lineRule="auto"/>
              <w:jc w:val="center"/>
              <w:rPr>
                <w:sz w:val="18"/>
                <w:szCs w:val="18"/>
              </w:rPr>
            </w:pPr>
            <w:r w:rsidRPr="00C26957">
              <w:rPr>
                <w:sz w:val="18"/>
                <w:szCs w:val="18"/>
              </w:rPr>
              <w:t>Fosfor ogólny</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mg P/l</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Non</w:t>
            </w:r>
          </w:p>
        </w:tc>
      </w:tr>
      <w:tr w:rsidR="0010427B" w:rsidRPr="00351A83" w:rsidTr="00FD7147">
        <w:trPr>
          <w:trHeight w:val="368"/>
          <w:jc w:val="center"/>
        </w:trPr>
        <w:tc>
          <w:tcPr>
            <w:tcW w:w="430"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10</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Cynk ogólny</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mg Zn/l</w:t>
            </w:r>
          </w:p>
        </w:tc>
        <w:tc>
          <w:tcPr>
            <w:tcW w:w="1143" w:type="pct"/>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Łososiowate</w:t>
            </w:r>
          </w:p>
        </w:tc>
      </w:tr>
      <w:tr w:rsidR="0010427B" w:rsidRPr="00351A83" w:rsidTr="00FD7147">
        <w:trPr>
          <w:trHeight w:val="368"/>
          <w:jc w:val="center"/>
        </w:trPr>
        <w:tc>
          <w:tcPr>
            <w:tcW w:w="430" w:type="pct"/>
            <w:tcBorders>
              <w:bottom w:val="single" w:sz="12" w:space="0" w:color="auto"/>
            </w:tcBorders>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11</w:t>
            </w:r>
          </w:p>
        </w:tc>
        <w:tc>
          <w:tcPr>
            <w:tcW w:w="1143" w:type="pct"/>
            <w:tcBorders>
              <w:bottom w:val="single" w:sz="12" w:space="0" w:color="auto"/>
            </w:tcBorders>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Miedź</w:t>
            </w:r>
          </w:p>
        </w:tc>
        <w:tc>
          <w:tcPr>
            <w:tcW w:w="1143" w:type="pct"/>
            <w:tcBorders>
              <w:bottom w:val="single" w:sz="12" w:space="0" w:color="auto"/>
            </w:tcBorders>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mg Cu/l</w:t>
            </w:r>
          </w:p>
        </w:tc>
        <w:tc>
          <w:tcPr>
            <w:tcW w:w="1143" w:type="pct"/>
            <w:tcBorders>
              <w:bottom w:val="single" w:sz="12" w:space="0" w:color="auto"/>
            </w:tcBorders>
            <w:vAlign w:val="center"/>
          </w:tcPr>
          <w:p w:rsidR="0010427B" w:rsidRPr="00351A83" w:rsidRDefault="0010427B" w:rsidP="00FD7147">
            <w:pPr>
              <w:autoSpaceDE w:val="0"/>
              <w:autoSpaceDN w:val="0"/>
              <w:adjustRightInd w:val="0"/>
              <w:spacing w:line="240" w:lineRule="auto"/>
              <w:jc w:val="center"/>
              <w:rPr>
                <w:sz w:val="18"/>
                <w:szCs w:val="18"/>
              </w:rPr>
            </w:pPr>
            <w:r w:rsidRPr="00351A83">
              <w:rPr>
                <w:sz w:val="18"/>
                <w:szCs w:val="18"/>
              </w:rPr>
              <w:t>12</w:t>
            </w:r>
          </w:p>
        </w:tc>
        <w:tc>
          <w:tcPr>
            <w:tcW w:w="1141" w:type="pct"/>
            <w:tcBorders>
              <w:bottom w:val="single" w:sz="12" w:space="0" w:color="auto"/>
            </w:tcBorders>
            <w:vAlign w:val="center"/>
          </w:tcPr>
          <w:p w:rsidR="0010427B" w:rsidRPr="00351A83" w:rsidRDefault="0010427B" w:rsidP="00FD7147">
            <w:pPr>
              <w:autoSpaceDE w:val="0"/>
              <w:autoSpaceDN w:val="0"/>
              <w:adjustRightInd w:val="0"/>
              <w:spacing w:line="240" w:lineRule="auto"/>
              <w:jc w:val="center"/>
              <w:rPr>
                <w:b/>
                <w:sz w:val="18"/>
                <w:szCs w:val="18"/>
              </w:rPr>
            </w:pPr>
            <w:r w:rsidRPr="00351A83">
              <w:rPr>
                <w:b/>
                <w:sz w:val="18"/>
                <w:szCs w:val="18"/>
              </w:rPr>
              <w:t>Łososiowate</w:t>
            </w:r>
          </w:p>
        </w:tc>
      </w:tr>
    </w:tbl>
    <w:p w:rsidR="0010427B" w:rsidRPr="00351A83" w:rsidRDefault="0010427B" w:rsidP="00BE414A">
      <w:pPr>
        <w:spacing w:after="120"/>
        <w:jc w:val="center"/>
        <w:rPr>
          <w:sz w:val="18"/>
          <w:szCs w:val="18"/>
        </w:rPr>
      </w:pPr>
      <w:r>
        <w:rPr>
          <w:sz w:val="18"/>
          <w:szCs w:val="18"/>
        </w:rPr>
        <w:t>źródło: WIOŚ Poznań, 2010</w:t>
      </w:r>
    </w:p>
    <w:p w:rsidR="0010427B" w:rsidRPr="00C26957" w:rsidRDefault="0010427B" w:rsidP="00C135EC">
      <w:pPr>
        <w:spacing w:before="120" w:after="120"/>
        <w:jc w:val="center"/>
        <w:outlineLvl w:val="0"/>
        <w:rPr>
          <w:b/>
        </w:rPr>
      </w:pPr>
      <w:bookmarkStart w:id="78" w:name="_Toc306018444"/>
      <w:r w:rsidRPr="00C26957">
        <w:rPr>
          <w:b/>
        </w:rPr>
        <w:t>Ocena wód wrażliwych na zanieczyszczenia azotanami pochodzenia rolniczego</w:t>
      </w:r>
      <w:bookmarkEnd w:id="78"/>
    </w:p>
    <w:p w:rsidR="0010427B" w:rsidRPr="00C26957" w:rsidRDefault="0010427B" w:rsidP="00F96035">
      <w:pPr>
        <w:spacing w:before="120"/>
        <w:ind w:firstLine="426"/>
        <w:rPr>
          <w:lang w:eastAsia="pl-PL"/>
        </w:rPr>
      </w:pPr>
      <w:r w:rsidRPr="00C26957">
        <w:rPr>
          <w:lang w:eastAsia="pl-PL"/>
        </w:rPr>
        <w:t>W roku 2008 Regionalny Zarząd Gospodarki Wodnej w Poznaniu oraz we Wrocławiu, w oparciu</w:t>
      </w:r>
      <w:r w:rsidRPr="00C26957">
        <w:rPr>
          <w:lang w:eastAsia="pl-PL"/>
        </w:rPr>
        <w:br/>
        <w:t xml:space="preserve">o wyniki badań prowadzonych w ramach państwowego </w:t>
      </w:r>
      <w:r>
        <w:rPr>
          <w:lang w:eastAsia="pl-PL"/>
        </w:rPr>
        <w:t>monitoringu środowiska, dokonał</w:t>
      </w:r>
      <w:r w:rsidRPr="00C26957">
        <w:rPr>
          <w:lang w:eastAsia="pl-PL"/>
        </w:rPr>
        <w:t xml:space="preserve"> weryfikacji wód wrażliwych i OSN</w:t>
      </w:r>
      <w:r>
        <w:rPr>
          <w:lang w:eastAsia="pl-PL"/>
        </w:rPr>
        <w:t>,</w:t>
      </w:r>
      <w:r w:rsidRPr="00C26957">
        <w:rPr>
          <w:lang w:eastAsia="pl-PL"/>
        </w:rPr>
        <w:t xml:space="preserve"> wyznaczonych w pierwszym cyklu wdrażania tzw. Dyrektywy „Azotanowej”. Dyrektywa Rady 91/676/EWG z dnia 12 grudnia 1991 r. </w:t>
      </w:r>
      <w:r w:rsidRPr="00C26957">
        <w:rPr>
          <w:i/>
          <w:iCs/>
          <w:lang w:eastAsia="pl-PL"/>
        </w:rPr>
        <w:t>dotycząca ochrony wód przed zanieczyszczeniami powodowanymi przez azotany pochodzenia rolniczego</w:t>
      </w:r>
      <w:r>
        <w:rPr>
          <w:lang w:eastAsia="pl-PL"/>
        </w:rPr>
        <w:t xml:space="preserve"> </w:t>
      </w:r>
      <w:r w:rsidRPr="00C26957">
        <w:rPr>
          <w:lang w:eastAsia="pl-PL"/>
        </w:rPr>
        <w:t>obliguje Państwa Członkowskie Unii Europejskiej do podejmowania szeregu działań, m.in. wyznaczenia na terytorium Państw Członkowskich obszarów, z których:</w:t>
      </w:r>
    </w:p>
    <w:p w:rsidR="0010427B" w:rsidRPr="00C26957" w:rsidRDefault="0010427B" w:rsidP="00F96035">
      <w:pPr>
        <w:pStyle w:val="ListParagraph"/>
        <w:numPr>
          <w:ilvl w:val="0"/>
          <w:numId w:val="38"/>
        </w:numPr>
        <w:rPr>
          <w:lang w:eastAsia="pl-PL"/>
        </w:rPr>
      </w:pPr>
      <w:r w:rsidRPr="00C26957">
        <w:rPr>
          <w:lang w:eastAsia="pl-PL"/>
        </w:rPr>
        <w:t xml:space="preserve">mają miejsce spływy do wód powierzchniowych i/lub podziemnych, które zawierają lub mogą zawierać ponad 50 mg/l azotanów, jeżeli nie zostaną podjęte działania opisane w dyrektywie, </w:t>
      </w:r>
    </w:p>
    <w:p w:rsidR="0010427B" w:rsidRPr="00C26957" w:rsidRDefault="0010427B" w:rsidP="00F96035">
      <w:pPr>
        <w:pStyle w:val="ListParagraph"/>
        <w:numPr>
          <w:ilvl w:val="0"/>
          <w:numId w:val="38"/>
        </w:numPr>
        <w:rPr>
          <w:lang w:eastAsia="pl-PL"/>
        </w:rPr>
      </w:pPr>
      <w:r w:rsidRPr="00C26957">
        <w:rPr>
          <w:lang w:eastAsia="pl-PL"/>
        </w:rPr>
        <w:t xml:space="preserve">mają miejsce spływy do wód, które są eutroficzne lub mogą stać się eutroficzne, jeżeli nie zostaną podjęte działania. </w:t>
      </w:r>
    </w:p>
    <w:p w:rsidR="0010427B" w:rsidRPr="00C26957" w:rsidRDefault="0010427B" w:rsidP="00C75D5F">
      <w:pPr>
        <w:rPr>
          <w:lang w:eastAsia="pl-PL"/>
        </w:rPr>
      </w:pPr>
      <w:r w:rsidRPr="00C26957">
        <w:rPr>
          <w:lang w:eastAsia="pl-PL"/>
        </w:rPr>
        <w:t>Obszary te nazywane są strefami wrażliwymi na zanieczyszcz</w:t>
      </w:r>
      <w:r>
        <w:rPr>
          <w:lang w:eastAsia="pl-PL"/>
        </w:rPr>
        <w:t>enie związkami azotu i są oznaczone:</w:t>
      </w:r>
    </w:p>
    <w:p w:rsidR="0010427B" w:rsidRPr="00C26957" w:rsidRDefault="0010427B" w:rsidP="00F96035">
      <w:pPr>
        <w:pStyle w:val="ListParagraph"/>
        <w:numPr>
          <w:ilvl w:val="0"/>
          <w:numId w:val="39"/>
        </w:numPr>
        <w:rPr>
          <w:lang w:eastAsia="pl-PL"/>
        </w:rPr>
      </w:pPr>
      <w:r w:rsidRPr="00C26957">
        <w:rPr>
          <w:lang w:eastAsia="pl-PL"/>
        </w:rPr>
        <w:t xml:space="preserve">według Dyrektywy Rady 91/676/EWG </w:t>
      </w:r>
      <w:r>
        <w:rPr>
          <w:lang w:eastAsia="pl-PL"/>
        </w:rPr>
        <w:t>–</w:t>
      </w:r>
      <w:r w:rsidRPr="00C26957">
        <w:rPr>
          <w:lang w:eastAsia="pl-PL"/>
        </w:rPr>
        <w:t xml:space="preserve"> strefami zagrożenia lub NVZ; </w:t>
      </w:r>
    </w:p>
    <w:p w:rsidR="0010427B" w:rsidRPr="00C26957" w:rsidRDefault="0010427B" w:rsidP="00F96035">
      <w:pPr>
        <w:pStyle w:val="ListParagraph"/>
        <w:numPr>
          <w:ilvl w:val="0"/>
          <w:numId w:val="39"/>
        </w:numPr>
        <w:rPr>
          <w:lang w:eastAsia="pl-PL"/>
        </w:rPr>
      </w:pPr>
      <w:r w:rsidRPr="00C26957">
        <w:rPr>
          <w:lang w:eastAsia="pl-PL"/>
        </w:rPr>
        <w:t xml:space="preserve">według ustawy z dnia 18 lipca 2001 r. </w:t>
      </w:r>
      <w:r w:rsidRPr="00C26957">
        <w:rPr>
          <w:i/>
          <w:lang w:eastAsia="pl-PL"/>
        </w:rPr>
        <w:t>Prawo wodne</w:t>
      </w:r>
      <w:r w:rsidRPr="00C26957">
        <w:rPr>
          <w:lang w:eastAsia="pl-PL"/>
        </w:rPr>
        <w:t xml:space="preserve"> </w:t>
      </w:r>
      <w:r>
        <w:rPr>
          <w:lang w:eastAsia="pl-PL"/>
        </w:rPr>
        <w:t>–</w:t>
      </w:r>
      <w:r w:rsidRPr="00C26957">
        <w:rPr>
          <w:lang w:eastAsia="pl-PL"/>
        </w:rPr>
        <w:t xml:space="preserve"> obszarami szczególnie narażonymi lub OSN. </w:t>
      </w:r>
    </w:p>
    <w:p w:rsidR="0010427B" w:rsidRPr="00C26957" w:rsidRDefault="0010427B" w:rsidP="00F96035">
      <w:pPr>
        <w:ind w:firstLine="426"/>
        <w:rPr>
          <w:lang w:eastAsia="pl-PL"/>
        </w:rPr>
      </w:pPr>
      <w:r w:rsidRPr="00C26957">
        <w:rPr>
          <w:lang w:eastAsia="pl-PL"/>
        </w:rPr>
        <w:t xml:space="preserve">Polska zostając członkiem UE w 2004 r. zobowiązana jest do wdrażania postanowień Dyrektywy Azotanowej. W związku z powyższym na terenie kraju </w:t>
      </w:r>
      <w:r>
        <w:rPr>
          <w:lang w:eastAsia="pl-PL"/>
        </w:rPr>
        <w:t>wytypowano jedenaście</w:t>
      </w:r>
      <w:r w:rsidRPr="00C26957">
        <w:rPr>
          <w:lang w:eastAsia="pl-PL"/>
        </w:rPr>
        <w:t xml:space="preserve"> obszarów o łącznej, na których wody powierzchniowe uznano za wrażliwe na zanieczyszczenie związkami azotu</w:t>
      </w:r>
      <w:r>
        <w:rPr>
          <w:rStyle w:val="FootnoteReference"/>
          <w:lang w:eastAsia="pl-PL"/>
        </w:rPr>
        <w:footnoteReference w:id="7"/>
      </w:r>
      <w:r w:rsidRPr="00C26957">
        <w:rPr>
          <w:lang w:eastAsia="pl-PL"/>
        </w:rPr>
        <w:t xml:space="preserve">. Obszar gminy Pępowo w całości wchodzi w skład OSN, leżącego w zlewni rzeki Orli o całkowitej powierzchni 1148,3 km. Teren zlewni obejmuje zarówno województwo </w:t>
      </w:r>
      <w:r>
        <w:rPr>
          <w:lang w:eastAsia="pl-PL"/>
        </w:rPr>
        <w:t>wielkopolskie</w:t>
      </w:r>
      <w:r>
        <w:rPr>
          <w:lang w:eastAsia="pl-PL"/>
        </w:rPr>
        <w:br/>
        <w:t xml:space="preserve">jak </w:t>
      </w:r>
      <w:r w:rsidRPr="00C26957">
        <w:rPr>
          <w:lang w:eastAsia="pl-PL"/>
        </w:rPr>
        <w:t xml:space="preserve">i dolnośląskie. </w:t>
      </w:r>
    </w:p>
    <w:p w:rsidR="0010427B" w:rsidRPr="00C26957" w:rsidRDefault="0010427B" w:rsidP="00C7387A">
      <w:pPr>
        <w:spacing w:before="120"/>
        <w:ind w:firstLine="426"/>
      </w:pPr>
      <w:r>
        <w:rPr>
          <w:lang w:eastAsia="pl-PL"/>
        </w:rPr>
        <w:t>W latach 2009-2010 n</w:t>
      </w:r>
      <w:r w:rsidRPr="00C26957">
        <w:rPr>
          <w:bCs/>
          <w:lang w:eastAsia="pl-PL"/>
        </w:rPr>
        <w:t>a obszarze OSN w zlewni Orli</w:t>
      </w:r>
      <w:r w:rsidRPr="00C26957">
        <w:rPr>
          <w:b/>
          <w:bCs/>
          <w:lang w:eastAsia="pl-PL"/>
        </w:rPr>
        <w:t xml:space="preserve"> </w:t>
      </w:r>
      <w:r w:rsidRPr="00C26957">
        <w:rPr>
          <w:lang w:eastAsia="pl-PL"/>
        </w:rPr>
        <w:t>przeprowadzono badania wód w trzech punktach pomiarowych zlokalizowanych na Orli (w Baszkowie – gmina Zduny, Dubinie – gmina Jutrosin i Wydawach –</w:t>
      </w:r>
      <w:r>
        <w:rPr>
          <w:lang w:eastAsia="pl-PL"/>
        </w:rPr>
        <w:t xml:space="preserve"> </w:t>
      </w:r>
      <w:r w:rsidRPr="00C26957">
        <w:rPr>
          <w:lang w:eastAsia="pl-PL"/>
        </w:rPr>
        <w:t xml:space="preserve">gmina Poniec) oraz w pięciu </w:t>
      </w:r>
      <w:r>
        <w:rPr>
          <w:lang w:eastAsia="pl-PL"/>
        </w:rPr>
        <w:t xml:space="preserve">punktach </w:t>
      </w:r>
      <w:r w:rsidRPr="00C26957">
        <w:rPr>
          <w:lang w:eastAsia="pl-PL"/>
        </w:rPr>
        <w:t>na jej dopływach: Dąbrocznej, Żydo</w:t>
      </w:r>
      <w:r>
        <w:rPr>
          <w:lang w:eastAsia="pl-PL"/>
        </w:rPr>
        <w:t xml:space="preserve">wskim Potoku, Borownicy, Radęcy </w:t>
      </w:r>
      <w:r w:rsidRPr="00C26957">
        <w:rPr>
          <w:lang w:eastAsia="pl-PL"/>
        </w:rPr>
        <w:t>i Kanale Wilczyna.</w:t>
      </w:r>
      <w:r w:rsidRPr="00C26957">
        <w:t xml:space="preserve"> </w:t>
      </w:r>
      <w:r>
        <w:t>Wartość</w:t>
      </w:r>
      <w:r w:rsidRPr="00C26957">
        <w:t xml:space="preserve"> azotanów w wodach </w:t>
      </w:r>
      <w:r>
        <w:t>Dąbrocznej</w:t>
      </w:r>
      <w:r w:rsidRPr="00C26957">
        <w:t xml:space="preserve"> w roku 2009 wynosiła 43,44 mg NO</w:t>
      </w:r>
      <w:r w:rsidRPr="00C26957">
        <w:rPr>
          <w:vertAlign w:val="subscript"/>
        </w:rPr>
        <w:t>3</w:t>
      </w:r>
      <w:r>
        <w:t xml:space="preserve">/l, </w:t>
      </w:r>
      <w:r w:rsidRPr="00C26957">
        <w:t xml:space="preserve">z kolei w roku 2010 </w:t>
      </w:r>
      <w:r>
        <w:t xml:space="preserve">– </w:t>
      </w:r>
      <w:r w:rsidRPr="00C26957">
        <w:t>54,81 mg NO</w:t>
      </w:r>
      <w:r w:rsidRPr="00C26957">
        <w:rPr>
          <w:vertAlign w:val="subscript"/>
        </w:rPr>
        <w:t>3</w:t>
      </w:r>
      <w:r w:rsidRPr="00C26957">
        <w:t>/l. Poszczególne wskaźniki jakości wód pr</w:t>
      </w:r>
      <w:r>
        <w:t xml:space="preserve">zedstawiono </w:t>
      </w:r>
      <w:r w:rsidRPr="00C26957">
        <w:t>w</w:t>
      </w:r>
      <w:r>
        <w:t xml:space="preserve"> poniższej</w:t>
      </w:r>
      <w:r w:rsidRPr="00C26957">
        <w:t xml:space="preserve"> tabeli.</w:t>
      </w:r>
      <w:r>
        <w:t xml:space="preserve"> Z przedstawionych</w:t>
      </w:r>
      <w:r w:rsidRPr="00351A83">
        <w:t xml:space="preserve"> danych wynik</w:t>
      </w:r>
      <w:r>
        <w:t xml:space="preserve">a, iż stan wód powierzchniowych </w:t>
      </w:r>
      <w:r w:rsidRPr="00351A83">
        <w:t>w 2010 r. uległ znacznemu pogorszeniu</w:t>
      </w:r>
      <w:r>
        <w:t>.</w:t>
      </w:r>
    </w:p>
    <w:p w:rsidR="0010427B" w:rsidRPr="00351A83" w:rsidRDefault="0010427B" w:rsidP="00FD7147">
      <w:pPr>
        <w:pStyle w:val="Tabela"/>
      </w:pPr>
      <w:bookmarkStart w:id="79" w:name="_Toc306018478"/>
      <w:bookmarkStart w:id="80" w:name="_Toc319656602"/>
      <w:bookmarkStart w:id="81" w:name="_Toc356302346"/>
      <w:r>
        <w:t>Tabela 22</w:t>
      </w:r>
      <w:r>
        <w:rPr>
          <w:noProof/>
        </w:rPr>
        <w:t>.</w:t>
      </w:r>
      <w:r w:rsidRPr="00351A83">
        <w:t xml:space="preserve"> Ocena eutrofizacji rzek w punkcie pomiarowo-kontrolnym </w:t>
      </w:r>
      <w:r>
        <w:t xml:space="preserve">Dąbroczna – Sikorzyn </w:t>
      </w:r>
      <w:r w:rsidRPr="00351A83">
        <w:t>na podstawie wyników badań</w:t>
      </w:r>
      <w:r w:rsidRPr="00351A83">
        <w:br/>
        <w:t>z roku 2009-2010</w:t>
      </w:r>
      <w:bookmarkEnd w:id="79"/>
      <w:bookmarkEnd w:id="80"/>
      <w:bookmarkEnd w:id="81"/>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A0"/>
      </w:tblPr>
      <w:tblGrid>
        <w:gridCol w:w="1429"/>
        <w:gridCol w:w="1038"/>
        <w:gridCol w:w="1137"/>
        <w:gridCol w:w="1040"/>
        <w:gridCol w:w="1233"/>
        <w:gridCol w:w="1137"/>
        <w:gridCol w:w="1033"/>
        <w:gridCol w:w="1241"/>
      </w:tblGrid>
      <w:tr w:rsidR="0010427B" w:rsidRPr="00351A83" w:rsidTr="00C4379F">
        <w:trPr>
          <w:trHeight w:val="414"/>
          <w:tblHeader/>
          <w:jc w:val="center"/>
        </w:trPr>
        <w:tc>
          <w:tcPr>
            <w:tcW w:w="769" w:type="pct"/>
            <w:vMerge w:val="restart"/>
            <w:tcBorders>
              <w:top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Wskaźnik Jakości</w:t>
            </w:r>
          </w:p>
        </w:tc>
        <w:tc>
          <w:tcPr>
            <w:tcW w:w="559" w:type="pct"/>
            <w:vMerge w:val="restart"/>
            <w:tcBorders>
              <w:top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Jednostka</w:t>
            </w:r>
          </w:p>
        </w:tc>
        <w:tc>
          <w:tcPr>
            <w:tcW w:w="1836" w:type="pct"/>
            <w:gridSpan w:val="3"/>
            <w:tcBorders>
              <w:top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2009</w:t>
            </w:r>
          </w:p>
        </w:tc>
        <w:tc>
          <w:tcPr>
            <w:tcW w:w="1836" w:type="pct"/>
            <w:gridSpan w:val="3"/>
            <w:tcBorders>
              <w:top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2010</w:t>
            </w:r>
          </w:p>
        </w:tc>
      </w:tr>
      <w:tr w:rsidR="0010427B" w:rsidRPr="00351A83" w:rsidTr="00A70FF4">
        <w:trPr>
          <w:trHeight w:val="414"/>
          <w:tblHeader/>
          <w:jc w:val="center"/>
        </w:trPr>
        <w:tc>
          <w:tcPr>
            <w:tcW w:w="769" w:type="pct"/>
            <w:vMerge/>
            <w:tcBorders>
              <w:bottom w:val="single" w:sz="12" w:space="0" w:color="auto"/>
            </w:tcBorders>
            <w:shd w:val="clear" w:color="auto" w:fill="FFFFFF"/>
            <w:vAlign w:val="center"/>
          </w:tcPr>
          <w:p w:rsidR="0010427B" w:rsidRPr="00351A83" w:rsidRDefault="0010427B" w:rsidP="00FD7147">
            <w:pPr>
              <w:spacing w:line="276" w:lineRule="auto"/>
              <w:jc w:val="center"/>
              <w:rPr>
                <w:b/>
                <w:sz w:val="18"/>
                <w:szCs w:val="18"/>
              </w:rPr>
            </w:pPr>
          </w:p>
        </w:tc>
        <w:tc>
          <w:tcPr>
            <w:tcW w:w="559" w:type="pct"/>
            <w:vMerge/>
            <w:tcBorders>
              <w:bottom w:val="single" w:sz="12" w:space="0" w:color="auto"/>
            </w:tcBorders>
            <w:shd w:val="clear" w:color="auto" w:fill="FFFFFF"/>
            <w:vAlign w:val="center"/>
          </w:tcPr>
          <w:p w:rsidR="0010427B" w:rsidRPr="00351A83" w:rsidRDefault="0010427B" w:rsidP="00FD7147">
            <w:pPr>
              <w:spacing w:line="276" w:lineRule="auto"/>
              <w:jc w:val="center"/>
              <w:rPr>
                <w:b/>
                <w:sz w:val="18"/>
                <w:szCs w:val="18"/>
              </w:rPr>
            </w:pPr>
          </w:p>
        </w:tc>
        <w:tc>
          <w:tcPr>
            <w:tcW w:w="612" w:type="pct"/>
            <w:tcBorders>
              <w:bottom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Liczba prób</w:t>
            </w:r>
          </w:p>
        </w:tc>
        <w:tc>
          <w:tcPr>
            <w:tcW w:w="560" w:type="pct"/>
            <w:tcBorders>
              <w:bottom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Wartość średnia</w:t>
            </w:r>
          </w:p>
        </w:tc>
        <w:tc>
          <w:tcPr>
            <w:tcW w:w="664" w:type="pct"/>
            <w:tcBorders>
              <w:bottom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Eutrofizacja</w:t>
            </w:r>
          </w:p>
        </w:tc>
        <w:tc>
          <w:tcPr>
            <w:tcW w:w="612" w:type="pct"/>
            <w:tcBorders>
              <w:bottom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Liczba prób</w:t>
            </w:r>
          </w:p>
        </w:tc>
        <w:tc>
          <w:tcPr>
            <w:tcW w:w="556" w:type="pct"/>
            <w:tcBorders>
              <w:bottom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Wartość średnia</w:t>
            </w:r>
          </w:p>
        </w:tc>
        <w:tc>
          <w:tcPr>
            <w:tcW w:w="669" w:type="pct"/>
            <w:tcBorders>
              <w:bottom w:val="single" w:sz="12" w:space="0" w:color="auto"/>
            </w:tcBorders>
            <w:shd w:val="clear" w:color="auto" w:fill="FFFFFF"/>
            <w:vAlign w:val="center"/>
          </w:tcPr>
          <w:p w:rsidR="0010427B" w:rsidRPr="00351A83" w:rsidRDefault="0010427B" w:rsidP="00FD7147">
            <w:pPr>
              <w:spacing w:line="276" w:lineRule="auto"/>
              <w:jc w:val="center"/>
              <w:rPr>
                <w:b/>
                <w:sz w:val="18"/>
                <w:szCs w:val="18"/>
              </w:rPr>
            </w:pPr>
            <w:r w:rsidRPr="00351A83">
              <w:rPr>
                <w:b/>
                <w:sz w:val="18"/>
                <w:szCs w:val="18"/>
              </w:rPr>
              <w:t>Eutrofizacja</w:t>
            </w:r>
          </w:p>
        </w:tc>
      </w:tr>
      <w:tr w:rsidR="0010427B" w:rsidRPr="00351A83" w:rsidTr="00A70FF4">
        <w:trPr>
          <w:trHeight w:val="414"/>
          <w:jc w:val="center"/>
        </w:trPr>
        <w:tc>
          <w:tcPr>
            <w:tcW w:w="769" w:type="pct"/>
            <w:tcBorders>
              <w:top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Azotany</w:t>
            </w:r>
          </w:p>
        </w:tc>
        <w:tc>
          <w:tcPr>
            <w:tcW w:w="559" w:type="pct"/>
            <w:tcBorders>
              <w:top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mg NO</w:t>
            </w:r>
            <w:r w:rsidRPr="00351A83">
              <w:rPr>
                <w:sz w:val="18"/>
                <w:szCs w:val="18"/>
                <w:vertAlign w:val="subscript"/>
              </w:rPr>
              <w:t>3</w:t>
            </w:r>
            <w:r w:rsidRPr="00351A83">
              <w:rPr>
                <w:sz w:val="18"/>
                <w:szCs w:val="18"/>
              </w:rPr>
              <w:t>/l</w:t>
            </w:r>
          </w:p>
        </w:tc>
        <w:tc>
          <w:tcPr>
            <w:tcW w:w="612" w:type="pct"/>
            <w:tcBorders>
              <w:top w:val="single" w:sz="12" w:space="0" w:color="auto"/>
            </w:tcBorders>
            <w:shd w:val="clear" w:color="auto" w:fill="FFFFFF"/>
            <w:vAlign w:val="center"/>
          </w:tcPr>
          <w:p w:rsidR="0010427B" w:rsidRPr="00351A83" w:rsidRDefault="0010427B" w:rsidP="00FD7147">
            <w:pPr>
              <w:spacing w:line="240" w:lineRule="auto"/>
              <w:jc w:val="center"/>
              <w:rPr>
                <w:sz w:val="18"/>
                <w:szCs w:val="18"/>
              </w:rPr>
            </w:pPr>
            <w:r>
              <w:rPr>
                <w:sz w:val="18"/>
                <w:szCs w:val="18"/>
              </w:rPr>
              <w:t>12</w:t>
            </w:r>
          </w:p>
        </w:tc>
        <w:tc>
          <w:tcPr>
            <w:tcW w:w="560" w:type="pct"/>
            <w:tcBorders>
              <w:top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E91CB6">
              <w:rPr>
                <w:sz w:val="18"/>
                <w:szCs w:val="18"/>
              </w:rPr>
              <w:t>43,44</w:t>
            </w:r>
          </w:p>
        </w:tc>
        <w:tc>
          <w:tcPr>
            <w:tcW w:w="664" w:type="pct"/>
            <w:tcBorders>
              <w:top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TAK</w:t>
            </w:r>
          </w:p>
        </w:tc>
        <w:tc>
          <w:tcPr>
            <w:tcW w:w="612" w:type="pct"/>
            <w:tcBorders>
              <w:top w:val="single" w:sz="12" w:space="0" w:color="auto"/>
            </w:tcBorders>
            <w:shd w:val="clear" w:color="auto" w:fill="FFFFFF"/>
            <w:vAlign w:val="center"/>
          </w:tcPr>
          <w:p w:rsidR="0010427B" w:rsidRPr="00351A83" w:rsidRDefault="0010427B" w:rsidP="00FD7147">
            <w:pPr>
              <w:spacing w:line="240" w:lineRule="auto"/>
              <w:jc w:val="center"/>
              <w:rPr>
                <w:sz w:val="18"/>
                <w:szCs w:val="18"/>
              </w:rPr>
            </w:pPr>
            <w:r>
              <w:rPr>
                <w:sz w:val="18"/>
                <w:szCs w:val="18"/>
              </w:rPr>
              <w:t>12</w:t>
            </w:r>
          </w:p>
        </w:tc>
        <w:tc>
          <w:tcPr>
            <w:tcW w:w="556" w:type="pct"/>
            <w:tcBorders>
              <w:top w:val="single" w:sz="12" w:space="0" w:color="auto"/>
            </w:tcBorders>
            <w:shd w:val="clear" w:color="auto" w:fill="FFFFFF"/>
            <w:vAlign w:val="center"/>
          </w:tcPr>
          <w:p w:rsidR="0010427B" w:rsidRPr="00351A83" w:rsidRDefault="0010427B" w:rsidP="009C25CC">
            <w:pPr>
              <w:spacing w:line="240" w:lineRule="auto"/>
              <w:jc w:val="center"/>
              <w:rPr>
                <w:sz w:val="18"/>
                <w:szCs w:val="18"/>
              </w:rPr>
            </w:pPr>
            <w:r w:rsidRPr="00ED31D0">
              <w:rPr>
                <w:sz w:val="18"/>
                <w:szCs w:val="18"/>
              </w:rPr>
              <w:t>54,81</w:t>
            </w:r>
          </w:p>
        </w:tc>
        <w:tc>
          <w:tcPr>
            <w:tcW w:w="669" w:type="pct"/>
            <w:tcBorders>
              <w:top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TAK</w:t>
            </w:r>
          </w:p>
        </w:tc>
      </w:tr>
      <w:tr w:rsidR="0010427B" w:rsidRPr="00351A83" w:rsidTr="00A70FF4">
        <w:trPr>
          <w:trHeight w:val="414"/>
          <w:jc w:val="center"/>
        </w:trPr>
        <w:tc>
          <w:tcPr>
            <w:tcW w:w="769"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Azot azotanowy</w:t>
            </w:r>
          </w:p>
        </w:tc>
        <w:tc>
          <w:tcPr>
            <w:tcW w:w="559"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Mg NNO</w:t>
            </w:r>
            <w:r w:rsidRPr="00351A83">
              <w:rPr>
                <w:sz w:val="18"/>
                <w:szCs w:val="18"/>
                <w:vertAlign w:val="subscript"/>
              </w:rPr>
              <w:t>3</w:t>
            </w:r>
            <w:r w:rsidRPr="00351A83">
              <w:rPr>
                <w:sz w:val="18"/>
                <w:szCs w:val="18"/>
              </w:rPr>
              <w:t>/l</w:t>
            </w:r>
          </w:p>
        </w:tc>
        <w:tc>
          <w:tcPr>
            <w:tcW w:w="612" w:type="pct"/>
            <w:shd w:val="clear" w:color="auto" w:fill="FFFFFF"/>
            <w:vAlign w:val="center"/>
          </w:tcPr>
          <w:p w:rsidR="0010427B" w:rsidRPr="00351A83" w:rsidRDefault="0010427B" w:rsidP="00FD7147">
            <w:pPr>
              <w:spacing w:line="240" w:lineRule="auto"/>
              <w:jc w:val="center"/>
              <w:rPr>
                <w:sz w:val="18"/>
                <w:szCs w:val="18"/>
              </w:rPr>
            </w:pPr>
            <w:r>
              <w:rPr>
                <w:sz w:val="18"/>
                <w:szCs w:val="18"/>
              </w:rPr>
              <w:t>12</w:t>
            </w:r>
          </w:p>
        </w:tc>
        <w:tc>
          <w:tcPr>
            <w:tcW w:w="560" w:type="pct"/>
            <w:shd w:val="clear" w:color="auto" w:fill="FFFFFF"/>
            <w:vAlign w:val="center"/>
          </w:tcPr>
          <w:p w:rsidR="0010427B" w:rsidRPr="00351A83" w:rsidRDefault="0010427B" w:rsidP="00FD7147">
            <w:pPr>
              <w:spacing w:line="240" w:lineRule="auto"/>
              <w:jc w:val="center"/>
              <w:rPr>
                <w:sz w:val="18"/>
                <w:szCs w:val="18"/>
              </w:rPr>
            </w:pPr>
            <w:r w:rsidRPr="00E91CB6">
              <w:rPr>
                <w:sz w:val="18"/>
                <w:szCs w:val="18"/>
              </w:rPr>
              <w:t>9,87</w:t>
            </w:r>
          </w:p>
        </w:tc>
        <w:tc>
          <w:tcPr>
            <w:tcW w:w="664"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TAK</w:t>
            </w:r>
          </w:p>
        </w:tc>
        <w:tc>
          <w:tcPr>
            <w:tcW w:w="612" w:type="pct"/>
            <w:shd w:val="clear" w:color="auto" w:fill="FFFFFF"/>
            <w:vAlign w:val="center"/>
          </w:tcPr>
          <w:p w:rsidR="0010427B" w:rsidRPr="00351A83" w:rsidRDefault="0010427B" w:rsidP="00FD7147">
            <w:pPr>
              <w:spacing w:line="240" w:lineRule="auto"/>
              <w:jc w:val="center"/>
              <w:rPr>
                <w:sz w:val="18"/>
                <w:szCs w:val="18"/>
              </w:rPr>
            </w:pPr>
            <w:r>
              <w:rPr>
                <w:sz w:val="18"/>
                <w:szCs w:val="18"/>
              </w:rPr>
              <w:t>12</w:t>
            </w:r>
          </w:p>
        </w:tc>
        <w:tc>
          <w:tcPr>
            <w:tcW w:w="556" w:type="pct"/>
            <w:shd w:val="clear" w:color="auto" w:fill="FFFFFF"/>
            <w:vAlign w:val="center"/>
          </w:tcPr>
          <w:p w:rsidR="0010427B" w:rsidRPr="00351A83" w:rsidRDefault="0010427B" w:rsidP="009C25CC">
            <w:pPr>
              <w:spacing w:line="240" w:lineRule="auto"/>
              <w:jc w:val="center"/>
              <w:rPr>
                <w:sz w:val="18"/>
                <w:szCs w:val="18"/>
              </w:rPr>
            </w:pPr>
            <w:r w:rsidRPr="00ED31D0">
              <w:rPr>
                <w:sz w:val="18"/>
                <w:szCs w:val="18"/>
              </w:rPr>
              <w:t>12,40</w:t>
            </w:r>
          </w:p>
        </w:tc>
        <w:tc>
          <w:tcPr>
            <w:tcW w:w="669"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TAK</w:t>
            </w:r>
          </w:p>
        </w:tc>
      </w:tr>
      <w:tr w:rsidR="0010427B" w:rsidRPr="00351A83" w:rsidTr="00A70FF4">
        <w:trPr>
          <w:trHeight w:val="414"/>
          <w:jc w:val="center"/>
        </w:trPr>
        <w:tc>
          <w:tcPr>
            <w:tcW w:w="769"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Azot ogólny</w:t>
            </w:r>
          </w:p>
        </w:tc>
        <w:tc>
          <w:tcPr>
            <w:tcW w:w="559"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Mg N/l</w:t>
            </w:r>
          </w:p>
        </w:tc>
        <w:tc>
          <w:tcPr>
            <w:tcW w:w="612"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1</w:t>
            </w:r>
            <w:r>
              <w:rPr>
                <w:sz w:val="18"/>
                <w:szCs w:val="18"/>
              </w:rPr>
              <w:t>2</w:t>
            </w:r>
          </w:p>
        </w:tc>
        <w:tc>
          <w:tcPr>
            <w:tcW w:w="560" w:type="pct"/>
            <w:shd w:val="clear" w:color="auto" w:fill="FFFFFF"/>
            <w:vAlign w:val="center"/>
          </w:tcPr>
          <w:p w:rsidR="0010427B" w:rsidRPr="00351A83" w:rsidRDefault="0010427B" w:rsidP="00FD7147">
            <w:pPr>
              <w:spacing w:line="240" w:lineRule="auto"/>
              <w:jc w:val="center"/>
              <w:rPr>
                <w:sz w:val="18"/>
                <w:szCs w:val="18"/>
              </w:rPr>
            </w:pPr>
            <w:r w:rsidRPr="00E91CB6">
              <w:rPr>
                <w:sz w:val="18"/>
                <w:szCs w:val="18"/>
              </w:rPr>
              <w:t>17,29</w:t>
            </w:r>
          </w:p>
        </w:tc>
        <w:tc>
          <w:tcPr>
            <w:tcW w:w="664"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TAK</w:t>
            </w:r>
          </w:p>
        </w:tc>
        <w:tc>
          <w:tcPr>
            <w:tcW w:w="612" w:type="pct"/>
            <w:shd w:val="clear" w:color="auto" w:fill="FFFFFF"/>
            <w:vAlign w:val="center"/>
          </w:tcPr>
          <w:p w:rsidR="0010427B" w:rsidRPr="00351A83" w:rsidRDefault="0010427B" w:rsidP="00FD7147">
            <w:pPr>
              <w:spacing w:line="240" w:lineRule="auto"/>
              <w:jc w:val="center"/>
              <w:rPr>
                <w:sz w:val="18"/>
                <w:szCs w:val="18"/>
              </w:rPr>
            </w:pPr>
            <w:r>
              <w:rPr>
                <w:sz w:val="18"/>
                <w:szCs w:val="18"/>
              </w:rPr>
              <w:t>12</w:t>
            </w:r>
          </w:p>
        </w:tc>
        <w:tc>
          <w:tcPr>
            <w:tcW w:w="556" w:type="pct"/>
            <w:shd w:val="clear" w:color="auto" w:fill="FFFFFF"/>
            <w:vAlign w:val="center"/>
          </w:tcPr>
          <w:p w:rsidR="0010427B" w:rsidRPr="00351A83" w:rsidRDefault="0010427B" w:rsidP="009C25CC">
            <w:pPr>
              <w:spacing w:line="240" w:lineRule="auto"/>
              <w:jc w:val="center"/>
              <w:rPr>
                <w:sz w:val="18"/>
                <w:szCs w:val="18"/>
              </w:rPr>
            </w:pPr>
            <w:r w:rsidRPr="00ED31D0">
              <w:rPr>
                <w:sz w:val="18"/>
                <w:szCs w:val="18"/>
              </w:rPr>
              <w:t>16,74</w:t>
            </w:r>
          </w:p>
        </w:tc>
        <w:tc>
          <w:tcPr>
            <w:tcW w:w="669"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TAK</w:t>
            </w:r>
          </w:p>
        </w:tc>
      </w:tr>
      <w:tr w:rsidR="0010427B" w:rsidRPr="00351A83" w:rsidTr="00A70FF4">
        <w:trPr>
          <w:trHeight w:val="414"/>
          <w:jc w:val="center"/>
        </w:trPr>
        <w:tc>
          <w:tcPr>
            <w:tcW w:w="769"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Fosfor ogólny</w:t>
            </w:r>
          </w:p>
        </w:tc>
        <w:tc>
          <w:tcPr>
            <w:tcW w:w="559"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mg P/l</w:t>
            </w:r>
          </w:p>
        </w:tc>
        <w:tc>
          <w:tcPr>
            <w:tcW w:w="612" w:type="pct"/>
            <w:shd w:val="clear" w:color="auto" w:fill="FFFFFF"/>
            <w:vAlign w:val="center"/>
          </w:tcPr>
          <w:p w:rsidR="0010427B" w:rsidRPr="00351A83" w:rsidRDefault="0010427B" w:rsidP="00FD7147">
            <w:pPr>
              <w:spacing w:line="240" w:lineRule="auto"/>
              <w:jc w:val="center"/>
              <w:rPr>
                <w:sz w:val="18"/>
                <w:szCs w:val="18"/>
              </w:rPr>
            </w:pPr>
            <w:r>
              <w:rPr>
                <w:sz w:val="18"/>
                <w:szCs w:val="18"/>
              </w:rPr>
              <w:t>12</w:t>
            </w:r>
          </w:p>
        </w:tc>
        <w:tc>
          <w:tcPr>
            <w:tcW w:w="560" w:type="pct"/>
            <w:shd w:val="clear" w:color="auto" w:fill="FFFFFF"/>
            <w:vAlign w:val="center"/>
          </w:tcPr>
          <w:p w:rsidR="0010427B" w:rsidRPr="00351A83" w:rsidRDefault="0010427B" w:rsidP="00FD7147">
            <w:pPr>
              <w:spacing w:line="240" w:lineRule="auto"/>
              <w:jc w:val="center"/>
              <w:rPr>
                <w:sz w:val="18"/>
                <w:szCs w:val="18"/>
              </w:rPr>
            </w:pPr>
            <w:r w:rsidRPr="00E91CB6">
              <w:rPr>
                <w:sz w:val="18"/>
                <w:szCs w:val="18"/>
              </w:rPr>
              <w:t>1,23</w:t>
            </w:r>
          </w:p>
        </w:tc>
        <w:tc>
          <w:tcPr>
            <w:tcW w:w="664"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TAK</w:t>
            </w:r>
          </w:p>
        </w:tc>
        <w:tc>
          <w:tcPr>
            <w:tcW w:w="612" w:type="pct"/>
            <w:shd w:val="clear" w:color="auto" w:fill="FFFFFF"/>
            <w:vAlign w:val="center"/>
          </w:tcPr>
          <w:p w:rsidR="0010427B" w:rsidRPr="00351A83" w:rsidRDefault="0010427B" w:rsidP="00FD7147">
            <w:pPr>
              <w:spacing w:line="240" w:lineRule="auto"/>
              <w:jc w:val="center"/>
              <w:rPr>
                <w:sz w:val="18"/>
                <w:szCs w:val="18"/>
              </w:rPr>
            </w:pPr>
            <w:r>
              <w:rPr>
                <w:sz w:val="18"/>
                <w:szCs w:val="18"/>
              </w:rPr>
              <w:t>12</w:t>
            </w:r>
          </w:p>
        </w:tc>
        <w:tc>
          <w:tcPr>
            <w:tcW w:w="556" w:type="pct"/>
            <w:shd w:val="clear" w:color="auto" w:fill="FFFFFF"/>
            <w:vAlign w:val="center"/>
          </w:tcPr>
          <w:p w:rsidR="0010427B" w:rsidRPr="00351A83" w:rsidRDefault="0010427B" w:rsidP="009C25CC">
            <w:pPr>
              <w:spacing w:line="240" w:lineRule="auto"/>
              <w:jc w:val="center"/>
              <w:rPr>
                <w:sz w:val="18"/>
                <w:szCs w:val="18"/>
              </w:rPr>
            </w:pPr>
            <w:r w:rsidRPr="00ED31D0">
              <w:rPr>
                <w:sz w:val="18"/>
                <w:szCs w:val="18"/>
              </w:rPr>
              <w:t>0,56</w:t>
            </w:r>
          </w:p>
        </w:tc>
        <w:tc>
          <w:tcPr>
            <w:tcW w:w="669" w:type="pct"/>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TAK</w:t>
            </w:r>
          </w:p>
        </w:tc>
      </w:tr>
      <w:tr w:rsidR="0010427B" w:rsidRPr="00351A83" w:rsidTr="00A70FF4">
        <w:trPr>
          <w:trHeight w:val="414"/>
          <w:jc w:val="center"/>
        </w:trPr>
        <w:tc>
          <w:tcPr>
            <w:tcW w:w="769" w:type="pct"/>
            <w:tcBorders>
              <w:bottom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Chlorofil „a”</w:t>
            </w:r>
          </w:p>
        </w:tc>
        <w:tc>
          <w:tcPr>
            <w:tcW w:w="559" w:type="pct"/>
            <w:tcBorders>
              <w:bottom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µg/l</w:t>
            </w:r>
          </w:p>
        </w:tc>
        <w:tc>
          <w:tcPr>
            <w:tcW w:w="612" w:type="pct"/>
            <w:tcBorders>
              <w:bottom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11</w:t>
            </w:r>
          </w:p>
        </w:tc>
        <w:tc>
          <w:tcPr>
            <w:tcW w:w="560" w:type="pct"/>
            <w:tcBorders>
              <w:bottom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E91CB6">
              <w:rPr>
                <w:sz w:val="18"/>
                <w:szCs w:val="18"/>
              </w:rPr>
              <w:t>21,30</w:t>
            </w:r>
          </w:p>
        </w:tc>
        <w:tc>
          <w:tcPr>
            <w:tcW w:w="664" w:type="pct"/>
            <w:tcBorders>
              <w:bottom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NIE</w:t>
            </w:r>
          </w:p>
        </w:tc>
        <w:tc>
          <w:tcPr>
            <w:tcW w:w="612" w:type="pct"/>
            <w:tcBorders>
              <w:bottom w:val="single" w:sz="12" w:space="0" w:color="auto"/>
            </w:tcBorders>
            <w:shd w:val="clear" w:color="auto" w:fill="FFFFFF"/>
            <w:vAlign w:val="center"/>
          </w:tcPr>
          <w:p w:rsidR="0010427B" w:rsidRPr="00351A83" w:rsidRDefault="0010427B" w:rsidP="00FD7147">
            <w:pPr>
              <w:spacing w:line="240" w:lineRule="auto"/>
              <w:jc w:val="center"/>
              <w:rPr>
                <w:sz w:val="18"/>
                <w:szCs w:val="18"/>
              </w:rPr>
            </w:pPr>
            <w:r>
              <w:rPr>
                <w:sz w:val="18"/>
                <w:szCs w:val="18"/>
              </w:rPr>
              <w:t>12</w:t>
            </w:r>
          </w:p>
        </w:tc>
        <w:tc>
          <w:tcPr>
            <w:tcW w:w="556" w:type="pct"/>
            <w:tcBorders>
              <w:bottom w:val="single" w:sz="12" w:space="0" w:color="auto"/>
            </w:tcBorders>
            <w:shd w:val="clear" w:color="auto" w:fill="FFFFFF"/>
            <w:vAlign w:val="center"/>
          </w:tcPr>
          <w:p w:rsidR="0010427B" w:rsidRPr="00351A83" w:rsidRDefault="0010427B" w:rsidP="009C25CC">
            <w:pPr>
              <w:spacing w:line="240" w:lineRule="auto"/>
              <w:jc w:val="center"/>
              <w:rPr>
                <w:sz w:val="18"/>
                <w:szCs w:val="18"/>
              </w:rPr>
            </w:pPr>
            <w:r w:rsidRPr="00ED31D0">
              <w:rPr>
                <w:sz w:val="18"/>
                <w:szCs w:val="18"/>
              </w:rPr>
              <w:t>14,88</w:t>
            </w:r>
          </w:p>
        </w:tc>
        <w:tc>
          <w:tcPr>
            <w:tcW w:w="669" w:type="pct"/>
            <w:tcBorders>
              <w:bottom w:val="single" w:sz="12" w:space="0" w:color="auto"/>
            </w:tcBorders>
            <w:shd w:val="clear" w:color="auto" w:fill="FFFFFF"/>
            <w:vAlign w:val="center"/>
          </w:tcPr>
          <w:p w:rsidR="0010427B" w:rsidRPr="00351A83" w:rsidRDefault="0010427B" w:rsidP="00FD7147">
            <w:pPr>
              <w:spacing w:line="240" w:lineRule="auto"/>
              <w:jc w:val="center"/>
              <w:rPr>
                <w:sz w:val="18"/>
                <w:szCs w:val="18"/>
              </w:rPr>
            </w:pPr>
            <w:r w:rsidRPr="00351A83">
              <w:rPr>
                <w:sz w:val="18"/>
                <w:szCs w:val="18"/>
              </w:rPr>
              <w:t>NIE</w:t>
            </w:r>
          </w:p>
        </w:tc>
      </w:tr>
    </w:tbl>
    <w:p w:rsidR="0010427B" w:rsidRPr="004B63B8" w:rsidRDefault="0010427B" w:rsidP="004B63B8">
      <w:pPr>
        <w:jc w:val="center"/>
        <w:rPr>
          <w:sz w:val="16"/>
          <w:szCs w:val="16"/>
        </w:rPr>
      </w:pPr>
      <w:r w:rsidRPr="00351A83">
        <w:rPr>
          <w:sz w:val="16"/>
          <w:szCs w:val="16"/>
        </w:rPr>
        <w:t>źródło: WIOŚ Poznań 2010</w:t>
      </w:r>
    </w:p>
    <w:p w:rsidR="0010427B" w:rsidRPr="00483FBF" w:rsidRDefault="0010427B" w:rsidP="005C752E">
      <w:pPr>
        <w:spacing w:before="120"/>
        <w:ind w:firstLine="426"/>
      </w:pPr>
      <w:r w:rsidRPr="00146CD4">
        <w:t>Z udostępnionego „</w:t>
      </w:r>
      <w:r w:rsidRPr="008C2D07">
        <w:rPr>
          <w:i/>
        </w:rPr>
        <w:t>Raportu o stanie środowiska w Wielkopolsce w roku 2009</w:t>
      </w:r>
      <w:r w:rsidRPr="00146CD4">
        <w:t>” wynika, iż</w:t>
      </w:r>
      <w:r w:rsidRPr="00146CD4">
        <w:br/>
        <w:t>w 2009 roku przeprowadzono badania pozostałości środków ochrony roślin w próbkach wód rzek</w:t>
      </w:r>
      <w:r w:rsidRPr="00146CD4">
        <w:br/>
        <w:t>z obszarów szczególnie narażonych (OSN), z 17 rzek, m.in. z rz</w:t>
      </w:r>
      <w:r>
        <w:t>eki Dąbrocznej</w:t>
      </w:r>
      <w:r w:rsidRPr="00146CD4">
        <w:t xml:space="preserve">. Próbki zostały pobrane w dwóch </w:t>
      </w:r>
      <w:r>
        <w:t>terminach: wiosennym (25 maja-</w:t>
      </w:r>
      <w:r w:rsidRPr="00146CD4">
        <w:t>3 czerwca) oraz jesie</w:t>
      </w:r>
      <w:r>
        <w:t xml:space="preserve">nnym (5-19 października), czyli </w:t>
      </w:r>
      <w:r w:rsidRPr="00146CD4">
        <w:t>w okresach najintensywniejszej ochrony chemicznej upraw. Wśród analizowanych związków znalazły się zarówno pestycydy „historyczne”</w:t>
      </w:r>
      <w:r>
        <w:t>,</w:t>
      </w:r>
      <w:r w:rsidRPr="00146CD4">
        <w:t xml:space="preserve"> czyli takie, które zostały już wycofane z użycia, ale ze względu na dużą trwałość w środowisku mogą nadal stanowić zagrożenie dla czystości wód, jak i substancje obecnie wykorzystywane w ochronie roślin. Badania przeprowadzono wykorzystując uznane nowoczesne metody oparte na analizie za pomocą chromatografii gazowej z tandemową kwadrupolową spektrometrią mas (GC/MS/MS) oraz ultra-sprawnej chromatografii cieczowej</w:t>
      </w:r>
      <w:r w:rsidRPr="00146CD4">
        <w:br/>
        <w:t>z tandemową kwadrupolową spektrometrią mas (UPLC/MS/MS). Jednym z wymogów Ramowej Dyrektywy Wodnej, jest zachowanie limitu sumy stężeń wszystkich wykrytych w próbce wody pozostałości środków ochrony roślin w nieprzekraczalnej wartości 0,5 μg/l. Na podstawie powyższych badań stwierdzono, że w próbce wody pobranej wiosną 2009</w:t>
      </w:r>
      <w:r>
        <w:t xml:space="preserve"> roku</w:t>
      </w:r>
      <w:r w:rsidRPr="00146CD4">
        <w:t xml:space="preserve"> z rzeki Dąbrocznia wartość </w:t>
      </w:r>
      <w:r>
        <w:t>ta została przekroczona i wyniosła</w:t>
      </w:r>
      <w:r w:rsidRPr="00146CD4">
        <w:t xml:space="preserve"> 21,9 μg/l. W próbce wykryto</w:t>
      </w:r>
      <w:r>
        <w:t xml:space="preserve"> </w:t>
      </w:r>
      <w:r w:rsidRPr="00146CD4">
        <w:t>25 związków</w:t>
      </w:r>
      <w:r>
        <w:t xml:space="preserve"> –</w:t>
      </w:r>
      <w:r w:rsidRPr="00146CD4">
        <w:t xml:space="preserve"> pozostałości środków ochrony </w:t>
      </w:r>
      <w:r>
        <w:t>roślin, z kolei w próbkach</w:t>
      </w:r>
      <w:r w:rsidRPr="00483FBF">
        <w:t xml:space="preserve"> pobranych w terminie jesiennym</w:t>
      </w:r>
      <w:r>
        <w:t xml:space="preserve"> – </w:t>
      </w:r>
      <w:r w:rsidRPr="00483FBF">
        <w:t>14 związków (Rys.7</w:t>
      </w:r>
      <w:r>
        <w:t>.</w:t>
      </w:r>
      <w:r w:rsidRPr="00483FBF">
        <w:t>).</w:t>
      </w:r>
    </w:p>
    <w:p w:rsidR="0010427B" w:rsidRPr="00146CD4" w:rsidRDefault="0010427B" w:rsidP="00DD01C8">
      <w:pPr>
        <w:jc w:val="center"/>
      </w:pPr>
      <w:r w:rsidRPr="00AD0070">
        <w:rPr>
          <w:noProof/>
          <w:color w:val="FF0000"/>
          <w:lang w:eastAsia="pl-PL"/>
        </w:rPr>
        <w:pict>
          <v:shape id="Obraz 22" o:spid="_x0000_i1037" type="#_x0000_t75" alt="pestycydy punkt big" style="width:378.75pt;height:318pt;visibility:visible">
            <v:imagedata r:id="rId41" o:title=""/>
          </v:shape>
        </w:pict>
      </w:r>
    </w:p>
    <w:p w:rsidR="0010427B" w:rsidRPr="00344B13" w:rsidRDefault="0010427B" w:rsidP="00DD01C8">
      <w:pPr>
        <w:pStyle w:val="RysunkiiRyciny"/>
      </w:pPr>
      <w:bookmarkStart w:id="82" w:name="_Toc356302321"/>
      <w:r w:rsidRPr="00483FBF">
        <w:t>Rys.7. Zawartość</w:t>
      </w:r>
      <w:r w:rsidRPr="00344B13">
        <w:t xml:space="preserve"> pestycydów w rzekach badanych na OSN w 2009 roku wg IOR w Poznaniu,</w:t>
      </w:r>
      <w:bookmarkEnd w:id="82"/>
    </w:p>
    <w:p w:rsidR="0010427B" w:rsidRPr="00A70FF4" w:rsidRDefault="0010427B" w:rsidP="00A70FF4">
      <w:pPr>
        <w:jc w:val="center"/>
        <w:rPr>
          <w:sz w:val="16"/>
          <w:szCs w:val="16"/>
        </w:rPr>
      </w:pPr>
      <w:r w:rsidRPr="00146CD4">
        <w:rPr>
          <w:sz w:val="16"/>
          <w:szCs w:val="16"/>
        </w:rPr>
        <w:t xml:space="preserve"> źródło: </w:t>
      </w:r>
      <w:hyperlink r:id="rId42" w:history="1">
        <w:r w:rsidRPr="00146CD4">
          <w:rPr>
            <w:rStyle w:val="Hyperlink"/>
            <w:color w:val="auto"/>
            <w:sz w:val="16"/>
            <w:szCs w:val="16"/>
          </w:rPr>
          <w:t>http://www.poznan.pios.gov.pl/publikacje/raport2009/raport2009.pdf</w:t>
        </w:r>
      </w:hyperlink>
    </w:p>
    <w:p w:rsidR="0010427B" w:rsidRPr="00886111" w:rsidRDefault="0010427B" w:rsidP="00C135EC">
      <w:pPr>
        <w:spacing w:before="120" w:after="120"/>
        <w:jc w:val="center"/>
        <w:outlineLvl w:val="0"/>
        <w:rPr>
          <w:b/>
        </w:rPr>
      </w:pPr>
      <w:r w:rsidRPr="00886111">
        <w:rPr>
          <w:b/>
        </w:rPr>
        <w:t>Jakość wody pitnej</w:t>
      </w:r>
    </w:p>
    <w:p w:rsidR="0010427B" w:rsidRPr="00541072" w:rsidRDefault="0010427B" w:rsidP="00541072">
      <w:pPr>
        <w:ind w:firstLine="426"/>
        <w:rPr>
          <w:szCs w:val="20"/>
        </w:rPr>
      </w:pPr>
      <w:r w:rsidRPr="001E27BB">
        <w:t xml:space="preserve">Na terenie gminy Pępowo woda do spożycia przez ludność pobierana z czterech ujęć czwartorzędowego poziomu wodonośnego w </w:t>
      </w:r>
      <w:r w:rsidRPr="00351F1D">
        <w:t>miejscowościach: Kr</w:t>
      </w:r>
      <w:r>
        <w:t>zyżanki, Pępowo, Siedlec, Wilkon</w:t>
      </w:r>
      <w:r w:rsidRPr="00351F1D">
        <w:t>ice. Jakość pobie</w:t>
      </w:r>
      <w:r>
        <w:t>ranej wody z ujęć monitorowana jest na bieżąco</w:t>
      </w:r>
      <w:r w:rsidRPr="00351F1D">
        <w:t xml:space="preserve"> w o</w:t>
      </w:r>
      <w:r>
        <w:t xml:space="preserve">parciu o wytyczne przedstawione </w:t>
      </w:r>
      <w:r w:rsidRPr="00351F1D">
        <w:t xml:space="preserve">w </w:t>
      </w:r>
      <w:r w:rsidRPr="009A634D">
        <w:t xml:space="preserve">Rozporządzeniu Ministra Zdrowia z dnia 29 marca 2007 r. </w:t>
      </w:r>
      <w:r w:rsidRPr="009A634D">
        <w:rPr>
          <w:i/>
        </w:rPr>
        <w:t xml:space="preserve">w sprawie jakości wody przeznaczonej do spożycia przez ludzi </w:t>
      </w:r>
      <w:r w:rsidRPr="009A634D">
        <w:t>(Dz. U. z 2007r. Nr 61 poz. 417 ze zm.).</w:t>
      </w:r>
    </w:p>
    <w:p w:rsidR="0010427B" w:rsidRDefault="0010427B" w:rsidP="00C135EC">
      <w:pPr>
        <w:pStyle w:val="Heading3"/>
      </w:pPr>
      <w:bookmarkStart w:id="83" w:name="_Toc356302213"/>
      <w:bookmarkEnd w:id="66"/>
      <w:bookmarkEnd w:id="67"/>
      <w:r w:rsidRPr="00BC0275">
        <w:t>Cel</w:t>
      </w:r>
      <w:r>
        <w:t>e i zadania Programu Ochrony Środowiska Gminy Pępowo</w:t>
      </w:r>
      <w:bookmarkEnd w:id="83"/>
    </w:p>
    <w:p w:rsidR="0010427B" w:rsidRPr="00401DE8" w:rsidRDefault="0010427B" w:rsidP="00C135EC">
      <w:pPr>
        <w:shd w:val="clear" w:color="auto" w:fill="EAF1DD"/>
        <w:spacing w:before="120" w:after="120"/>
        <w:ind w:firstLine="426"/>
        <w:outlineLvl w:val="0"/>
        <w:rPr>
          <w:b/>
        </w:rPr>
      </w:pPr>
      <w:r w:rsidRPr="00401DE8">
        <w:rPr>
          <w:b/>
        </w:rPr>
        <w:t>Cel ekologiczny</w:t>
      </w:r>
      <w:r>
        <w:rPr>
          <w:b/>
        </w:rPr>
        <w:t>:</w:t>
      </w:r>
    </w:p>
    <w:p w:rsidR="0010427B" w:rsidRPr="00EE74AB" w:rsidRDefault="0010427B" w:rsidP="00C135EC">
      <w:pPr>
        <w:jc w:val="center"/>
        <w:outlineLvl w:val="0"/>
        <w:rPr>
          <w:b/>
          <w:i/>
          <w:u w:val="single"/>
        </w:rPr>
      </w:pPr>
      <w:r w:rsidRPr="00EE74AB">
        <w:rPr>
          <w:b/>
          <w:i/>
          <w:u w:val="single"/>
        </w:rPr>
        <w:t>Zrównoważone użytkowanie zasobów wodnych</w:t>
      </w:r>
    </w:p>
    <w:p w:rsidR="0010427B" w:rsidRPr="00401DE8" w:rsidRDefault="0010427B" w:rsidP="00C135EC">
      <w:pPr>
        <w:shd w:val="clear" w:color="auto" w:fill="EAF1DD"/>
        <w:spacing w:before="120" w:after="120"/>
        <w:ind w:firstLine="426"/>
        <w:outlineLvl w:val="0"/>
        <w:rPr>
          <w:b/>
        </w:rPr>
      </w:pPr>
      <w:r w:rsidRPr="00401DE8">
        <w:rPr>
          <w:b/>
        </w:rPr>
        <w:t>Cele średniookresowe do 2020 r.</w:t>
      </w:r>
    </w:p>
    <w:p w:rsidR="0010427B" w:rsidRPr="004E2DB2" w:rsidRDefault="0010427B" w:rsidP="00D26F6E">
      <w:pPr>
        <w:pStyle w:val="ListParagraph"/>
        <w:numPr>
          <w:ilvl w:val="0"/>
          <w:numId w:val="73"/>
        </w:numPr>
        <w:ind w:left="426" w:hanging="426"/>
      </w:pPr>
      <w:r w:rsidRPr="004E2DB2">
        <w:t>Poprawa jakości wód powierzchniowych i podziemnych</w:t>
      </w:r>
    </w:p>
    <w:p w:rsidR="0010427B" w:rsidRPr="004E2DB2" w:rsidRDefault="0010427B" w:rsidP="00D26F6E">
      <w:pPr>
        <w:pStyle w:val="ListParagraph"/>
        <w:numPr>
          <w:ilvl w:val="0"/>
          <w:numId w:val="73"/>
        </w:numPr>
        <w:ind w:left="426" w:hanging="426"/>
      </w:pPr>
      <w:r w:rsidRPr="004E2DB2">
        <w:t>Racjonalne gospodarowanie zasobami wodnymi</w:t>
      </w:r>
    </w:p>
    <w:p w:rsidR="0010427B" w:rsidRPr="00401DE8" w:rsidRDefault="0010427B" w:rsidP="00C135EC">
      <w:pPr>
        <w:shd w:val="clear" w:color="auto" w:fill="EAF1DD"/>
        <w:spacing w:before="120" w:after="120"/>
        <w:ind w:firstLine="426"/>
        <w:outlineLvl w:val="0"/>
        <w:rPr>
          <w:b/>
        </w:rPr>
      </w:pPr>
      <w:r w:rsidRPr="00401DE8">
        <w:rPr>
          <w:b/>
        </w:rPr>
        <w:t>Cele krótkookresowe do 2016 r.</w:t>
      </w:r>
    </w:p>
    <w:p w:rsidR="0010427B" w:rsidRDefault="0010427B" w:rsidP="00D26F6E">
      <w:pPr>
        <w:pStyle w:val="ListParagraph"/>
        <w:numPr>
          <w:ilvl w:val="0"/>
          <w:numId w:val="72"/>
        </w:numPr>
        <w:ind w:left="426"/>
      </w:pPr>
      <w:r w:rsidRPr="00E039E7">
        <w:t>Rozwój i modernizacja infrastruktury technicznej ochrony środowiska, szczególnie w zakresie rozbudowy systemu odpro</w:t>
      </w:r>
      <w:r>
        <w:t>wadzania i oczyszczania ścieków</w:t>
      </w:r>
    </w:p>
    <w:p w:rsidR="0010427B" w:rsidRDefault="0010427B" w:rsidP="00D26F6E">
      <w:pPr>
        <w:pStyle w:val="ListParagraph"/>
        <w:numPr>
          <w:ilvl w:val="0"/>
          <w:numId w:val="72"/>
        </w:numPr>
        <w:ind w:left="426"/>
      </w:pPr>
      <w:r w:rsidRPr="00332B63">
        <w:t>Przeciwdziałanie zanieczyszczaniu wód powierzchniowych i podziemnych ze źródeł komunalnych i rolniczych</w:t>
      </w:r>
      <w:r>
        <w:t xml:space="preserve"> </w:t>
      </w:r>
    </w:p>
    <w:p w:rsidR="0010427B" w:rsidRDefault="0010427B" w:rsidP="00D26F6E">
      <w:pPr>
        <w:pStyle w:val="ListParagraph"/>
        <w:numPr>
          <w:ilvl w:val="0"/>
          <w:numId w:val="72"/>
        </w:numPr>
        <w:ind w:left="426"/>
      </w:pPr>
      <w:r>
        <w:t>Zwiększenie retencji w zlewni</w:t>
      </w:r>
    </w:p>
    <w:p w:rsidR="0010427B" w:rsidRPr="00C4379F" w:rsidRDefault="0010427B" w:rsidP="00C135EC">
      <w:pPr>
        <w:shd w:val="clear" w:color="auto" w:fill="EAF1DD"/>
        <w:spacing w:before="120" w:after="120"/>
        <w:ind w:firstLine="426"/>
        <w:outlineLvl w:val="0"/>
        <w:rPr>
          <w:b/>
        </w:rPr>
      </w:pPr>
      <w:r w:rsidRPr="00C4379F">
        <w:rPr>
          <w:b/>
        </w:rPr>
        <w:t>Kierunki działań</w:t>
      </w:r>
    </w:p>
    <w:p w:rsidR="0010427B" w:rsidRDefault="0010427B" w:rsidP="00652866">
      <w:pPr>
        <w:autoSpaceDE w:val="0"/>
        <w:autoSpaceDN w:val="0"/>
        <w:adjustRightInd w:val="0"/>
        <w:ind w:firstLine="425"/>
        <w:rPr>
          <w:lang w:eastAsia="pl-PL"/>
        </w:rPr>
      </w:pPr>
      <w:r>
        <w:rPr>
          <w:lang w:eastAsia="pl-PL"/>
        </w:rPr>
        <w:t xml:space="preserve">W ramach działań mających na celu przeciwdziałanie zanieczyszczeniom wód powodowanym przez azotany pochodzenia rolniczego dla </w:t>
      </w:r>
      <w:r w:rsidRPr="0004588E">
        <w:rPr>
          <w:lang w:eastAsia="pl-PL"/>
        </w:rPr>
        <w:t>OSN wyznaczonych na terenie województwa wielkopolskiego i dolnośląskiego przez</w:t>
      </w:r>
      <w:r w:rsidRPr="00FC3497">
        <w:rPr>
          <w:lang w:eastAsia="pl-PL"/>
        </w:rPr>
        <w:t xml:space="preserve"> Dyrektorów RZGW we Wrocławi</w:t>
      </w:r>
      <w:r>
        <w:rPr>
          <w:lang w:eastAsia="pl-PL"/>
        </w:rPr>
        <w:t xml:space="preserve">u </w:t>
      </w:r>
      <w:r w:rsidRPr="00FC3497">
        <w:rPr>
          <w:lang w:eastAsia="pl-PL"/>
        </w:rPr>
        <w:t>i</w:t>
      </w:r>
      <w:r>
        <w:rPr>
          <w:lang w:eastAsia="pl-PL"/>
        </w:rPr>
        <w:t xml:space="preserve"> w</w:t>
      </w:r>
      <w:r w:rsidRPr="00FC3497">
        <w:rPr>
          <w:lang w:eastAsia="pl-PL"/>
        </w:rPr>
        <w:t xml:space="preserve"> Poznaniu </w:t>
      </w:r>
      <w:r>
        <w:rPr>
          <w:lang w:eastAsia="pl-PL"/>
        </w:rPr>
        <w:t>opracowano</w:t>
      </w:r>
      <w:r w:rsidRPr="00FC3497">
        <w:rPr>
          <w:lang w:eastAsia="pl-PL"/>
        </w:rPr>
        <w:t xml:space="preserve"> Program </w:t>
      </w:r>
      <w:r>
        <w:rPr>
          <w:lang w:eastAsia="pl-PL"/>
        </w:rPr>
        <w:t>D</w:t>
      </w:r>
      <w:r w:rsidRPr="00FC3497">
        <w:rPr>
          <w:lang w:eastAsia="pl-PL"/>
        </w:rPr>
        <w:t>ziałań.</w:t>
      </w:r>
      <w:r>
        <w:rPr>
          <w:lang w:eastAsia="pl-PL"/>
        </w:rPr>
        <w:t xml:space="preserve"> </w:t>
      </w:r>
      <w:r w:rsidRPr="006D0549">
        <w:rPr>
          <w:lang w:eastAsia="pl-PL"/>
        </w:rPr>
        <w:t>Dla województwa wielkopolskiego w regionie wodnym Warty</w:t>
      </w:r>
      <w:r>
        <w:rPr>
          <w:lang w:eastAsia="pl-PL"/>
        </w:rPr>
        <w:t xml:space="preserve"> Program został</w:t>
      </w:r>
      <w:r w:rsidRPr="006D0549">
        <w:rPr>
          <w:lang w:eastAsia="pl-PL"/>
        </w:rPr>
        <w:t xml:space="preserve"> wprowadzony poprzez Rozporządzenie Dyrektora RZGW w Pozn</w:t>
      </w:r>
      <w:r>
        <w:rPr>
          <w:lang w:eastAsia="pl-PL"/>
        </w:rPr>
        <w:t>aniu z dnia 17 sierpnia 2012 r.</w:t>
      </w:r>
      <w:r>
        <w:rPr>
          <w:lang w:eastAsia="pl-PL"/>
        </w:rPr>
        <w:br/>
      </w:r>
      <w:r w:rsidRPr="00652866">
        <w:rPr>
          <w:i/>
          <w:lang w:eastAsia="pl-PL"/>
        </w:rPr>
        <w:t>w sprawie wprowadzenia programu działań mających na celu ograniczenia odpływu azotu ze źródeł rolniczych</w:t>
      </w:r>
      <w:r w:rsidRPr="006D0549">
        <w:rPr>
          <w:lang w:eastAsia="pl-PL"/>
        </w:rPr>
        <w:t xml:space="preserve"> (Dziennik Urzędowy Województwa Wielkopolskiego z dnia 20.08.2012 r. poz. 3601) </w:t>
      </w:r>
      <w:r>
        <w:rPr>
          <w:lang w:eastAsia="pl-PL"/>
        </w:rPr>
        <w:t>. Program przedstawia zasady praktyki rolniczej, które należy przestrzegać w tym:</w:t>
      </w:r>
    </w:p>
    <w:p w:rsidR="0010427B" w:rsidRPr="00886063" w:rsidRDefault="0010427B" w:rsidP="005272B4">
      <w:pPr>
        <w:pStyle w:val="ListParagraph"/>
        <w:numPr>
          <w:ilvl w:val="0"/>
          <w:numId w:val="37"/>
        </w:numPr>
        <w:autoSpaceDE w:val="0"/>
        <w:autoSpaceDN w:val="0"/>
        <w:adjustRightInd w:val="0"/>
        <w:rPr>
          <w:lang w:eastAsia="pl-PL"/>
        </w:rPr>
      </w:pPr>
      <w:r w:rsidRPr="00886063">
        <w:rPr>
          <w:lang w:eastAsia="pl-PL"/>
        </w:rPr>
        <w:t>przestrzeganie okresów, w których nie wolno stosować nawozów</w:t>
      </w:r>
    </w:p>
    <w:p w:rsidR="0010427B" w:rsidRPr="00886063" w:rsidRDefault="0010427B" w:rsidP="005272B4">
      <w:pPr>
        <w:pStyle w:val="ListParagraph"/>
        <w:numPr>
          <w:ilvl w:val="0"/>
          <w:numId w:val="37"/>
        </w:numPr>
        <w:autoSpaceDE w:val="0"/>
        <w:autoSpaceDN w:val="0"/>
        <w:adjustRightInd w:val="0"/>
        <w:rPr>
          <w:lang w:eastAsia="pl-PL"/>
        </w:rPr>
      </w:pPr>
      <w:r>
        <w:rPr>
          <w:lang w:eastAsia="pl-PL"/>
        </w:rPr>
        <w:t xml:space="preserve">wielkości </w:t>
      </w:r>
      <w:r w:rsidRPr="00886063">
        <w:rPr>
          <w:lang w:eastAsia="pl-PL"/>
        </w:rPr>
        <w:t>dawe</w:t>
      </w:r>
      <w:r>
        <w:rPr>
          <w:lang w:eastAsia="pl-PL"/>
        </w:rPr>
        <w:t>k</w:t>
      </w:r>
      <w:r w:rsidRPr="00886063">
        <w:rPr>
          <w:lang w:eastAsia="pl-PL"/>
        </w:rPr>
        <w:t xml:space="preserve"> oraz sposoby nawożenia</w:t>
      </w:r>
    </w:p>
    <w:p w:rsidR="0010427B" w:rsidRPr="00886063" w:rsidRDefault="0010427B" w:rsidP="005272B4">
      <w:pPr>
        <w:pStyle w:val="ListParagraph"/>
        <w:numPr>
          <w:ilvl w:val="0"/>
          <w:numId w:val="37"/>
        </w:numPr>
        <w:autoSpaceDE w:val="0"/>
        <w:autoSpaceDN w:val="0"/>
        <w:adjustRightInd w:val="0"/>
        <w:rPr>
          <w:lang w:eastAsia="pl-PL"/>
        </w:rPr>
      </w:pPr>
      <w:r>
        <w:rPr>
          <w:lang w:eastAsia="pl-PL"/>
        </w:rPr>
        <w:t xml:space="preserve">sposób </w:t>
      </w:r>
      <w:r w:rsidRPr="00886063">
        <w:rPr>
          <w:lang w:eastAsia="pl-PL"/>
        </w:rPr>
        <w:t>użytkowani</w:t>
      </w:r>
      <w:r>
        <w:rPr>
          <w:lang w:eastAsia="pl-PL"/>
        </w:rPr>
        <w:t>a</w:t>
      </w:r>
      <w:r w:rsidRPr="00886063">
        <w:rPr>
          <w:lang w:eastAsia="pl-PL"/>
        </w:rPr>
        <w:t xml:space="preserve"> gruntów i organizacja produkcji na użytkach rolnych</w:t>
      </w:r>
    </w:p>
    <w:p w:rsidR="0010427B" w:rsidRPr="00886063" w:rsidRDefault="0010427B" w:rsidP="005272B4">
      <w:pPr>
        <w:pStyle w:val="ListParagraph"/>
        <w:numPr>
          <w:ilvl w:val="0"/>
          <w:numId w:val="37"/>
        </w:numPr>
        <w:autoSpaceDE w:val="0"/>
        <w:autoSpaceDN w:val="0"/>
        <w:adjustRightInd w:val="0"/>
        <w:rPr>
          <w:lang w:eastAsia="pl-PL"/>
        </w:rPr>
      </w:pPr>
      <w:r>
        <w:rPr>
          <w:lang w:eastAsia="pl-PL"/>
        </w:rPr>
        <w:t xml:space="preserve">sposób </w:t>
      </w:r>
      <w:r w:rsidRPr="00886063">
        <w:rPr>
          <w:lang w:eastAsia="pl-PL"/>
        </w:rPr>
        <w:t>magazynowani</w:t>
      </w:r>
      <w:r>
        <w:rPr>
          <w:lang w:eastAsia="pl-PL"/>
        </w:rPr>
        <w:t>a</w:t>
      </w:r>
      <w:r w:rsidRPr="00886063">
        <w:rPr>
          <w:lang w:eastAsia="pl-PL"/>
        </w:rPr>
        <w:t xml:space="preserve"> nawozów naturalnych oraz pasz soczystych</w:t>
      </w:r>
    </w:p>
    <w:p w:rsidR="0010427B" w:rsidRPr="003B4027" w:rsidRDefault="0010427B" w:rsidP="005272B4">
      <w:pPr>
        <w:pStyle w:val="ListParagraph"/>
        <w:numPr>
          <w:ilvl w:val="0"/>
          <w:numId w:val="37"/>
        </w:numPr>
        <w:autoSpaceDE w:val="0"/>
        <w:autoSpaceDN w:val="0"/>
        <w:adjustRightInd w:val="0"/>
        <w:rPr>
          <w:lang w:eastAsia="pl-PL"/>
        </w:rPr>
      </w:pPr>
      <w:r>
        <w:rPr>
          <w:lang w:eastAsia="pl-PL"/>
        </w:rPr>
        <w:t xml:space="preserve">sposób prowadzenia </w:t>
      </w:r>
      <w:r w:rsidRPr="00886063">
        <w:rPr>
          <w:lang w:eastAsia="pl-PL"/>
        </w:rPr>
        <w:t>dokumentacj</w:t>
      </w:r>
      <w:r>
        <w:rPr>
          <w:lang w:eastAsia="pl-PL"/>
        </w:rPr>
        <w:t>i</w:t>
      </w:r>
      <w:r w:rsidRPr="00886063">
        <w:rPr>
          <w:lang w:eastAsia="pl-PL"/>
        </w:rPr>
        <w:t xml:space="preserve"> w gospodarstwach</w:t>
      </w:r>
    </w:p>
    <w:p w:rsidR="0010427B" w:rsidRDefault="0010427B" w:rsidP="003B4027">
      <w:pPr>
        <w:spacing w:before="120"/>
        <w:ind w:firstLine="426"/>
      </w:pPr>
      <w:r>
        <w:t>Dążąc do osiągnięcia wytyczonego celu ekologicznego</w:t>
      </w:r>
      <w:r w:rsidRPr="00321837">
        <w:t xml:space="preserve"> należy brać pod uwagę </w:t>
      </w:r>
      <w:r>
        <w:t>następujące kierunki działań:</w:t>
      </w:r>
    </w:p>
    <w:p w:rsidR="0010427B" w:rsidRPr="003B4027" w:rsidRDefault="0010427B" w:rsidP="005272B4">
      <w:pPr>
        <w:pStyle w:val="ListParagraph"/>
        <w:numPr>
          <w:ilvl w:val="0"/>
          <w:numId w:val="37"/>
        </w:numPr>
        <w:autoSpaceDE w:val="0"/>
        <w:autoSpaceDN w:val="0"/>
        <w:adjustRightInd w:val="0"/>
        <w:rPr>
          <w:lang w:eastAsia="pl-PL"/>
        </w:rPr>
      </w:pPr>
      <w:r w:rsidRPr="003B4027">
        <w:rPr>
          <w:lang w:eastAsia="pl-PL"/>
        </w:rPr>
        <w:t>dążenie do całkowitego (ekonomicznie uzasadnionego) uregulowania gospodarki ściekowej na terenie gminy Pępowo (rozbudowa systemu kanalizacji powinna uwzględnić budowę takich obiektów</w:t>
      </w:r>
      <w:r>
        <w:rPr>
          <w:lang w:eastAsia="pl-PL"/>
        </w:rPr>
        <w:t xml:space="preserve"> jak: kolektory kanalizacyjne, </w:t>
      </w:r>
      <w:r w:rsidRPr="003B4027">
        <w:rPr>
          <w:lang w:eastAsia="pl-PL"/>
        </w:rPr>
        <w:t>przepompownie, podczyszczalnie, zbiorniki, itp.),</w:t>
      </w:r>
    </w:p>
    <w:p w:rsidR="0010427B" w:rsidRPr="003B4027" w:rsidRDefault="0010427B" w:rsidP="005272B4">
      <w:pPr>
        <w:pStyle w:val="ListParagraph"/>
        <w:numPr>
          <w:ilvl w:val="0"/>
          <w:numId w:val="37"/>
        </w:numPr>
        <w:autoSpaceDE w:val="0"/>
        <w:autoSpaceDN w:val="0"/>
        <w:adjustRightInd w:val="0"/>
        <w:rPr>
          <w:lang w:eastAsia="pl-PL"/>
        </w:rPr>
      </w:pPr>
      <w:r w:rsidRPr="003B4027">
        <w:rPr>
          <w:lang w:eastAsia="pl-PL"/>
        </w:rPr>
        <w:t>systematyczne ograniczanie (obniżanie) koncentracji zanieczyszczeń w ściekach odprowadzanych do kanalizacji, wód i ziemi,</w:t>
      </w:r>
    </w:p>
    <w:p w:rsidR="0010427B" w:rsidRPr="003B4027" w:rsidRDefault="0010427B" w:rsidP="005272B4">
      <w:pPr>
        <w:pStyle w:val="ListParagraph"/>
        <w:numPr>
          <w:ilvl w:val="0"/>
          <w:numId w:val="37"/>
        </w:numPr>
        <w:autoSpaceDE w:val="0"/>
        <w:autoSpaceDN w:val="0"/>
        <w:adjustRightInd w:val="0"/>
        <w:rPr>
          <w:lang w:eastAsia="pl-PL"/>
        </w:rPr>
      </w:pPr>
      <w:r w:rsidRPr="003B4027">
        <w:rPr>
          <w:lang w:eastAsia="pl-PL"/>
        </w:rPr>
        <w:t>monitoring mieszkańców gminy w zakresie posiadania dokumentacji stwierdzających korzystanie z usług usuwania ścieków ze zbiorników bezodpływowych przez uprawnione do tego podmioty,</w:t>
      </w:r>
    </w:p>
    <w:p w:rsidR="0010427B" w:rsidRPr="003B4027" w:rsidRDefault="0010427B" w:rsidP="005272B4">
      <w:pPr>
        <w:pStyle w:val="ListParagraph"/>
        <w:numPr>
          <w:ilvl w:val="0"/>
          <w:numId w:val="37"/>
        </w:numPr>
        <w:autoSpaceDE w:val="0"/>
        <w:autoSpaceDN w:val="0"/>
        <w:adjustRightInd w:val="0"/>
        <w:rPr>
          <w:lang w:eastAsia="pl-PL"/>
        </w:rPr>
      </w:pPr>
      <w:r w:rsidRPr="003B4027">
        <w:rPr>
          <w:lang w:eastAsia="pl-PL"/>
        </w:rPr>
        <w:t>działania mające na celu eliminację nielegalnego zrzutu ścieków komunalnych, w tym likwidowanie nielegalnych podłączeń do istniejącej kanalizacji deszczowej,</w:t>
      </w:r>
    </w:p>
    <w:p w:rsidR="0010427B" w:rsidRDefault="0010427B" w:rsidP="004D24E6">
      <w:pPr>
        <w:pStyle w:val="ListParagraph"/>
        <w:numPr>
          <w:ilvl w:val="0"/>
          <w:numId w:val="37"/>
        </w:numPr>
        <w:autoSpaceDE w:val="0"/>
        <w:autoSpaceDN w:val="0"/>
        <w:adjustRightInd w:val="0"/>
        <w:rPr>
          <w:lang w:eastAsia="pl-PL"/>
        </w:rPr>
      </w:pPr>
      <w:r w:rsidRPr="003B4027">
        <w:rPr>
          <w:lang w:eastAsia="pl-PL"/>
        </w:rPr>
        <w:t>ustalenie zasięgu stref ochronnych dla ujęcia Wilkonice i Krzyżanki oraz związanych z tym ograniczeń np. lokalizacji przyszłych inwestycji na wyznaczonym tereni</w:t>
      </w:r>
      <w:r>
        <w:rPr>
          <w:lang w:eastAsia="pl-PL"/>
        </w:rPr>
        <w:t>e,</w:t>
      </w:r>
    </w:p>
    <w:p w:rsidR="0010427B" w:rsidRPr="004D24E6" w:rsidRDefault="0010427B" w:rsidP="004D24E6">
      <w:pPr>
        <w:pStyle w:val="ListParagraph"/>
        <w:numPr>
          <w:ilvl w:val="0"/>
          <w:numId w:val="37"/>
        </w:numPr>
        <w:autoSpaceDE w:val="0"/>
        <w:autoSpaceDN w:val="0"/>
        <w:adjustRightInd w:val="0"/>
        <w:rPr>
          <w:lang w:eastAsia="pl-PL"/>
        </w:rPr>
      </w:pPr>
      <w:r w:rsidRPr="004D24E6">
        <w:rPr>
          <w:lang w:eastAsia="pl-PL"/>
        </w:rPr>
        <w:t>ograniczanie strat wody (modernizacja i stały monitoring ujęć),</w:t>
      </w:r>
    </w:p>
    <w:p w:rsidR="0010427B" w:rsidRPr="003B4027" w:rsidRDefault="0010427B" w:rsidP="005272B4">
      <w:pPr>
        <w:pStyle w:val="ListParagraph"/>
        <w:numPr>
          <w:ilvl w:val="0"/>
          <w:numId w:val="37"/>
        </w:numPr>
        <w:autoSpaceDE w:val="0"/>
        <w:autoSpaceDN w:val="0"/>
        <w:adjustRightInd w:val="0"/>
        <w:rPr>
          <w:lang w:eastAsia="pl-PL"/>
        </w:rPr>
      </w:pPr>
      <w:r>
        <w:rPr>
          <w:lang w:eastAsia="pl-PL"/>
        </w:rPr>
        <w:t>modernizację</w:t>
      </w:r>
      <w:r w:rsidRPr="003B4027">
        <w:rPr>
          <w:lang w:eastAsia="pl-PL"/>
        </w:rPr>
        <w:t xml:space="preserve"> urządzeń filtrujących, stały nadzór nad uzdatnianiem pozyskiwanej z ujęcia wody,</w:t>
      </w:r>
    </w:p>
    <w:p w:rsidR="0010427B" w:rsidRPr="003B4027" w:rsidRDefault="0010427B" w:rsidP="005272B4">
      <w:pPr>
        <w:pStyle w:val="ListParagraph"/>
        <w:numPr>
          <w:ilvl w:val="0"/>
          <w:numId w:val="37"/>
        </w:numPr>
        <w:autoSpaceDE w:val="0"/>
        <w:autoSpaceDN w:val="0"/>
        <w:adjustRightInd w:val="0"/>
        <w:rPr>
          <w:lang w:eastAsia="pl-PL"/>
        </w:rPr>
      </w:pPr>
      <w:r w:rsidRPr="003B4027">
        <w:rPr>
          <w:lang w:eastAsia="pl-PL"/>
        </w:rPr>
        <w:t>przeciwdziałanie lokalnym podtopieniom,</w:t>
      </w:r>
    </w:p>
    <w:p w:rsidR="0010427B" w:rsidRPr="003B4027" w:rsidRDefault="0010427B" w:rsidP="005272B4">
      <w:pPr>
        <w:pStyle w:val="ListParagraph"/>
        <w:numPr>
          <w:ilvl w:val="0"/>
          <w:numId w:val="37"/>
        </w:numPr>
        <w:autoSpaceDE w:val="0"/>
        <w:autoSpaceDN w:val="0"/>
        <w:adjustRightInd w:val="0"/>
        <w:rPr>
          <w:lang w:eastAsia="pl-PL"/>
        </w:rPr>
      </w:pPr>
      <w:r w:rsidRPr="003B4027">
        <w:rPr>
          <w:lang w:eastAsia="pl-PL"/>
        </w:rPr>
        <w:t>u</w:t>
      </w:r>
      <w:r>
        <w:rPr>
          <w:lang w:eastAsia="pl-PL"/>
        </w:rPr>
        <w:t xml:space="preserve">trzymywanie zbiorników przeciw </w:t>
      </w:r>
      <w:r w:rsidRPr="003B4027">
        <w:rPr>
          <w:lang w:eastAsia="pl-PL"/>
        </w:rPr>
        <w:t>pożarowych i obiektów małej retencji w stanie optymalnym,</w:t>
      </w:r>
    </w:p>
    <w:p w:rsidR="0010427B" w:rsidRPr="003B4027" w:rsidRDefault="0010427B" w:rsidP="005272B4">
      <w:pPr>
        <w:pStyle w:val="ListParagraph"/>
        <w:numPr>
          <w:ilvl w:val="0"/>
          <w:numId w:val="37"/>
        </w:numPr>
        <w:autoSpaceDE w:val="0"/>
        <w:autoSpaceDN w:val="0"/>
        <w:adjustRightInd w:val="0"/>
        <w:rPr>
          <w:lang w:eastAsia="pl-PL"/>
        </w:rPr>
      </w:pPr>
      <w:r w:rsidRPr="003B4027">
        <w:rPr>
          <w:lang w:eastAsia="pl-PL"/>
        </w:rPr>
        <w:t>ograniczanie negatywnego wpływu zanieczyszczeń z rolnictwa na jakość wód.</w:t>
      </w:r>
    </w:p>
    <w:p w:rsidR="0010427B" w:rsidRDefault="0010427B" w:rsidP="00C135EC">
      <w:pPr>
        <w:pStyle w:val="Heading3"/>
      </w:pPr>
      <w:bookmarkStart w:id="84" w:name="_Toc356302214"/>
      <w:r w:rsidRPr="00BC0275">
        <w:t>Harmonogram działań</w:t>
      </w:r>
      <w:r>
        <w:t xml:space="preserve"> na lata 2013-2016</w:t>
      </w:r>
      <w:bookmarkEnd w:id="84"/>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5" w:type="dxa"/>
          <w:left w:w="55" w:type="dxa"/>
          <w:bottom w:w="55" w:type="dxa"/>
          <w:right w:w="55" w:type="dxa"/>
        </w:tblCellMar>
        <w:tblLook w:val="0000"/>
      </w:tblPr>
      <w:tblGrid>
        <w:gridCol w:w="2133"/>
        <w:gridCol w:w="1348"/>
        <w:gridCol w:w="1010"/>
        <w:gridCol w:w="865"/>
        <w:gridCol w:w="865"/>
        <w:gridCol w:w="865"/>
        <w:gridCol w:w="867"/>
        <w:gridCol w:w="1229"/>
      </w:tblGrid>
      <w:tr w:rsidR="0010427B" w:rsidRPr="00820865" w:rsidTr="009D70A8">
        <w:trPr>
          <w:trHeight w:val="480"/>
          <w:tblHeader/>
          <w:jc w:val="center"/>
        </w:trPr>
        <w:tc>
          <w:tcPr>
            <w:tcW w:w="1162" w:type="pct"/>
            <w:vMerge w:val="restart"/>
            <w:tcBorders>
              <w:top w:val="single" w:sz="12" w:space="0" w:color="auto"/>
            </w:tcBorders>
            <w:vAlign w:val="center"/>
          </w:tcPr>
          <w:p w:rsidR="0010427B" w:rsidRPr="00820865" w:rsidRDefault="0010427B" w:rsidP="00820865">
            <w:pPr>
              <w:pStyle w:val="Zawartotabeli"/>
              <w:snapToGrid w:val="0"/>
              <w:spacing w:line="276" w:lineRule="auto"/>
              <w:jc w:val="center"/>
              <w:rPr>
                <w:rFonts w:ascii="Times New Roman" w:hAnsi="Times New Roman"/>
                <w:b/>
                <w:bCs/>
                <w:color w:val="000000"/>
                <w:sz w:val="16"/>
                <w:szCs w:val="16"/>
              </w:rPr>
            </w:pPr>
            <w:r w:rsidRPr="00820865">
              <w:rPr>
                <w:rFonts w:ascii="Times New Roman" w:hAnsi="Times New Roman"/>
                <w:b/>
                <w:bCs/>
                <w:color w:val="000000"/>
                <w:sz w:val="16"/>
                <w:szCs w:val="16"/>
              </w:rPr>
              <w:t>Zadanie</w:t>
            </w:r>
          </w:p>
        </w:tc>
        <w:tc>
          <w:tcPr>
            <w:tcW w:w="734" w:type="pct"/>
            <w:vMerge w:val="restart"/>
            <w:tcBorders>
              <w:top w:val="single" w:sz="12" w:space="0" w:color="auto"/>
            </w:tcBorders>
            <w:vAlign w:val="center"/>
          </w:tcPr>
          <w:p w:rsidR="0010427B" w:rsidRPr="00820865" w:rsidRDefault="0010427B" w:rsidP="00820865">
            <w:pPr>
              <w:pStyle w:val="Zawartotabeli"/>
              <w:snapToGrid w:val="0"/>
              <w:spacing w:line="276" w:lineRule="auto"/>
              <w:jc w:val="center"/>
              <w:rPr>
                <w:rFonts w:ascii="Times New Roman" w:hAnsi="Times New Roman"/>
                <w:b/>
                <w:bCs/>
                <w:color w:val="000000"/>
                <w:sz w:val="16"/>
                <w:szCs w:val="16"/>
              </w:rPr>
            </w:pPr>
            <w:r w:rsidRPr="00820865">
              <w:rPr>
                <w:rFonts w:ascii="Times New Roman" w:hAnsi="Times New Roman"/>
                <w:b/>
                <w:bCs/>
                <w:color w:val="000000"/>
                <w:sz w:val="16"/>
                <w:szCs w:val="16"/>
              </w:rPr>
              <w:t>Jednostka odpowiedzialna za realizację</w:t>
            </w:r>
          </w:p>
        </w:tc>
        <w:tc>
          <w:tcPr>
            <w:tcW w:w="550" w:type="pct"/>
            <w:vMerge w:val="restart"/>
            <w:tcBorders>
              <w:top w:val="single" w:sz="12" w:space="0" w:color="auto"/>
            </w:tcBorders>
            <w:vAlign w:val="center"/>
          </w:tcPr>
          <w:p w:rsidR="0010427B" w:rsidRPr="00820865" w:rsidRDefault="0010427B" w:rsidP="00820865">
            <w:pPr>
              <w:pStyle w:val="Zawartotabeli"/>
              <w:snapToGrid w:val="0"/>
              <w:spacing w:line="276" w:lineRule="auto"/>
              <w:jc w:val="center"/>
              <w:rPr>
                <w:rFonts w:ascii="Times New Roman" w:hAnsi="Times New Roman"/>
                <w:b/>
                <w:bCs/>
                <w:color w:val="000000"/>
                <w:sz w:val="16"/>
                <w:szCs w:val="16"/>
              </w:rPr>
            </w:pPr>
            <w:r w:rsidRPr="00820865">
              <w:rPr>
                <w:rFonts w:ascii="Times New Roman" w:hAnsi="Times New Roman"/>
                <w:b/>
                <w:bCs/>
                <w:color w:val="000000"/>
                <w:sz w:val="16"/>
                <w:szCs w:val="16"/>
              </w:rPr>
              <w:t>Termin realizacji</w:t>
            </w:r>
          </w:p>
        </w:tc>
        <w:tc>
          <w:tcPr>
            <w:tcW w:w="1885" w:type="pct"/>
            <w:gridSpan w:val="4"/>
            <w:tcBorders>
              <w:top w:val="single" w:sz="12" w:space="0" w:color="auto"/>
            </w:tcBorders>
            <w:vAlign w:val="center"/>
          </w:tcPr>
          <w:p w:rsidR="0010427B" w:rsidRPr="00820865" w:rsidRDefault="0010427B" w:rsidP="00820865">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Szacunkowe koszty [tys. PLN]</w:t>
            </w:r>
          </w:p>
        </w:tc>
        <w:tc>
          <w:tcPr>
            <w:tcW w:w="669" w:type="pct"/>
            <w:vMerge w:val="restart"/>
            <w:tcBorders>
              <w:top w:val="single" w:sz="12" w:space="0" w:color="auto"/>
            </w:tcBorders>
            <w:vAlign w:val="center"/>
          </w:tcPr>
          <w:p w:rsidR="0010427B" w:rsidRPr="00820865" w:rsidRDefault="0010427B" w:rsidP="00820865">
            <w:pPr>
              <w:pStyle w:val="Zawartotabeli"/>
              <w:snapToGrid w:val="0"/>
              <w:spacing w:line="276" w:lineRule="auto"/>
              <w:jc w:val="center"/>
              <w:rPr>
                <w:rFonts w:ascii="Times New Roman" w:hAnsi="Times New Roman"/>
                <w:b/>
                <w:bCs/>
                <w:color w:val="000000"/>
                <w:sz w:val="16"/>
                <w:szCs w:val="16"/>
              </w:rPr>
            </w:pPr>
            <w:r w:rsidRPr="00820865">
              <w:rPr>
                <w:rFonts w:ascii="Times New Roman" w:hAnsi="Times New Roman"/>
                <w:b/>
                <w:bCs/>
                <w:color w:val="000000"/>
                <w:sz w:val="16"/>
                <w:szCs w:val="16"/>
              </w:rPr>
              <w:t>Źródło finansowania</w:t>
            </w:r>
          </w:p>
        </w:tc>
      </w:tr>
      <w:tr w:rsidR="0010427B" w:rsidRPr="00820865" w:rsidTr="009D70A8">
        <w:trPr>
          <w:trHeight w:val="585"/>
          <w:tblHeader/>
          <w:jc w:val="center"/>
        </w:trPr>
        <w:tc>
          <w:tcPr>
            <w:tcW w:w="1162" w:type="pct"/>
            <w:vMerge/>
            <w:tcBorders>
              <w:bottom w:val="single" w:sz="12" w:space="0" w:color="auto"/>
            </w:tcBorders>
            <w:vAlign w:val="center"/>
          </w:tcPr>
          <w:p w:rsidR="0010427B" w:rsidRPr="00820865" w:rsidRDefault="0010427B" w:rsidP="00820865">
            <w:pPr>
              <w:spacing w:line="276" w:lineRule="auto"/>
              <w:jc w:val="center"/>
              <w:rPr>
                <w:b/>
                <w:sz w:val="16"/>
                <w:szCs w:val="16"/>
              </w:rPr>
            </w:pPr>
          </w:p>
        </w:tc>
        <w:tc>
          <w:tcPr>
            <w:tcW w:w="734" w:type="pct"/>
            <w:vMerge/>
            <w:tcBorders>
              <w:bottom w:val="single" w:sz="12" w:space="0" w:color="auto"/>
            </w:tcBorders>
            <w:vAlign w:val="center"/>
          </w:tcPr>
          <w:p w:rsidR="0010427B" w:rsidRPr="00820865" w:rsidRDefault="0010427B" w:rsidP="00820865">
            <w:pPr>
              <w:spacing w:line="276" w:lineRule="auto"/>
              <w:jc w:val="center"/>
              <w:rPr>
                <w:b/>
                <w:sz w:val="16"/>
                <w:szCs w:val="16"/>
              </w:rPr>
            </w:pPr>
          </w:p>
        </w:tc>
        <w:tc>
          <w:tcPr>
            <w:tcW w:w="550" w:type="pct"/>
            <w:vMerge/>
            <w:tcBorders>
              <w:bottom w:val="single" w:sz="12" w:space="0" w:color="auto"/>
            </w:tcBorders>
            <w:vAlign w:val="center"/>
          </w:tcPr>
          <w:p w:rsidR="0010427B" w:rsidRPr="00820865" w:rsidRDefault="0010427B" w:rsidP="00820865">
            <w:pPr>
              <w:spacing w:line="276" w:lineRule="auto"/>
              <w:jc w:val="center"/>
              <w:rPr>
                <w:b/>
                <w:sz w:val="16"/>
                <w:szCs w:val="16"/>
              </w:rPr>
            </w:pPr>
          </w:p>
        </w:tc>
        <w:tc>
          <w:tcPr>
            <w:tcW w:w="471" w:type="pct"/>
            <w:tcBorders>
              <w:bottom w:val="single" w:sz="12" w:space="0" w:color="auto"/>
            </w:tcBorders>
            <w:vAlign w:val="center"/>
          </w:tcPr>
          <w:p w:rsidR="0010427B" w:rsidRPr="00820865" w:rsidRDefault="0010427B" w:rsidP="00820865">
            <w:pPr>
              <w:pStyle w:val="Zawartotabeli"/>
              <w:snapToGrid w:val="0"/>
              <w:spacing w:line="276" w:lineRule="auto"/>
              <w:jc w:val="center"/>
              <w:rPr>
                <w:rFonts w:ascii="Times New Roman" w:hAnsi="Times New Roman"/>
                <w:b/>
                <w:bCs/>
                <w:color w:val="000000"/>
                <w:sz w:val="16"/>
                <w:szCs w:val="16"/>
              </w:rPr>
            </w:pPr>
            <w:r w:rsidRPr="00820865">
              <w:rPr>
                <w:rFonts w:ascii="Times New Roman" w:hAnsi="Times New Roman"/>
                <w:b/>
                <w:bCs/>
                <w:color w:val="000000"/>
                <w:sz w:val="16"/>
                <w:szCs w:val="16"/>
              </w:rPr>
              <w:t>20</w:t>
            </w:r>
            <w:r>
              <w:rPr>
                <w:rFonts w:ascii="Times New Roman" w:hAnsi="Times New Roman"/>
                <w:b/>
                <w:bCs/>
                <w:color w:val="000000"/>
                <w:sz w:val="16"/>
                <w:szCs w:val="16"/>
              </w:rPr>
              <w:t>13</w:t>
            </w:r>
          </w:p>
        </w:tc>
        <w:tc>
          <w:tcPr>
            <w:tcW w:w="471" w:type="pct"/>
            <w:tcBorders>
              <w:bottom w:val="single" w:sz="12" w:space="0" w:color="auto"/>
            </w:tcBorders>
            <w:vAlign w:val="center"/>
          </w:tcPr>
          <w:p w:rsidR="0010427B" w:rsidRPr="00820865" w:rsidRDefault="0010427B" w:rsidP="00820865">
            <w:pPr>
              <w:pStyle w:val="Zawartotabeli"/>
              <w:snapToGrid w:val="0"/>
              <w:spacing w:line="276" w:lineRule="auto"/>
              <w:jc w:val="center"/>
              <w:rPr>
                <w:rFonts w:ascii="Times New Roman" w:hAnsi="Times New Roman"/>
                <w:b/>
                <w:bCs/>
                <w:color w:val="000000"/>
                <w:sz w:val="16"/>
                <w:szCs w:val="16"/>
              </w:rPr>
            </w:pPr>
            <w:r w:rsidRPr="00820865">
              <w:rPr>
                <w:rFonts w:ascii="Times New Roman" w:hAnsi="Times New Roman"/>
                <w:b/>
                <w:bCs/>
                <w:color w:val="000000"/>
                <w:sz w:val="16"/>
                <w:szCs w:val="16"/>
              </w:rPr>
              <w:t>201</w:t>
            </w:r>
            <w:r>
              <w:rPr>
                <w:rFonts w:ascii="Times New Roman" w:hAnsi="Times New Roman"/>
                <w:b/>
                <w:bCs/>
                <w:color w:val="000000"/>
                <w:sz w:val="16"/>
                <w:szCs w:val="16"/>
              </w:rPr>
              <w:t>4</w:t>
            </w:r>
          </w:p>
        </w:tc>
        <w:tc>
          <w:tcPr>
            <w:tcW w:w="471" w:type="pct"/>
            <w:tcBorders>
              <w:bottom w:val="single" w:sz="12" w:space="0" w:color="auto"/>
            </w:tcBorders>
            <w:vAlign w:val="center"/>
          </w:tcPr>
          <w:p w:rsidR="0010427B" w:rsidRPr="00820865" w:rsidRDefault="0010427B" w:rsidP="00820865">
            <w:pPr>
              <w:pStyle w:val="Zawartotabeli"/>
              <w:snapToGrid w:val="0"/>
              <w:spacing w:line="276" w:lineRule="auto"/>
              <w:jc w:val="center"/>
              <w:rPr>
                <w:rFonts w:ascii="Times New Roman" w:hAnsi="Times New Roman"/>
                <w:b/>
                <w:bCs/>
                <w:color w:val="000000"/>
                <w:sz w:val="16"/>
                <w:szCs w:val="16"/>
              </w:rPr>
            </w:pPr>
            <w:r w:rsidRPr="00820865">
              <w:rPr>
                <w:rFonts w:ascii="Times New Roman" w:hAnsi="Times New Roman"/>
                <w:b/>
                <w:bCs/>
                <w:color w:val="000000"/>
                <w:sz w:val="16"/>
                <w:szCs w:val="16"/>
              </w:rPr>
              <w:t>201</w:t>
            </w:r>
            <w:r>
              <w:rPr>
                <w:rFonts w:ascii="Times New Roman" w:hAnsi="Times New Roman"/>
                <w:b/>
                <w:bCs/>
                <w:color w:val="000000"/>
                <w:sz w:val="16"/>
                <w:szCs w:val="16"/>
              </w:rPr>
              <w:t>5</w:t>
            </w:r>
          </w:p>
        </w:tc>
        <w:tc>
          <w:tcPr>
            <w:tcW w:w="471" w:type="pct"/>
            <w:tcBorders>
              <w:bottom w:val="single" w:sz="12" w:space="0" w:color="auto"/>
            </w:tcBorders>
            <w:vAlign w:val="center"/>
          </w:tcPr>
          <w:p w:rsidR="0010427B" w:rsidRPr="00820865" w:rsidRDefault="0010427B" w:rsidP="00820865">
            <w:pPr>
              <w:pStyle w:val="Zawartotabeli"/>
              <w:snapToGrid w:val="0"/>
              <w:spacing w:line="276" w:lineRule="auto"/>
              <w:jc w:val="center"/>
              <w:rPr>
                <w:rFonts w:ascii="Times New Roman" w:hAnsi="Times New Roman"/>
                <w:b/>
                <w:bCs/>
                <w:color w:val="000000"/>
                <w:sz w:val="16"/>
                <w:szCs w:val="16"/>
              </w:rPr>
            </w:pPr>
            <w:r w:rsidRPr="00820865">
              <w:rPr>
                <w:rFonts w:ascii="Times New Roman" w:hAnsi="Times New Roman"/>
                <w:b/>
                <w:bCs/>
                <w:color w:val="000000"/>
                <w:sz w:val="16"/>
                <w:szCs w:val="16"/>
              </w:rPr>
              <w:t>201</w:t>
            </w:r>
            <w:r>
              <w:rPr>
                <w:rFonts w:ascii="Times New Roman" w:hAnsi="Times New Roman"/>
                <w:b/>
                <w:bCs/>
                <w:color w:val="000000"/>
                <w:sz w:val="16"/>
                <w:szCs w:val="16"/>
              </w:rPr>
              <w:t>6</w:t>
            </w:r>
          </w:p>
        </w:tc>
        <w:tc>
          <w:tcPr>
            <w:tcW w:w="669" w:type="pct"/>
            <w:vMerge/>
            <w:tcBorders>
              <w:bottom w:val="single" w:sz="12" w:space="0" w:color="auto"/>
            </w:tcBorders>
            <w:vAlign w:val="center"/>
          </w:tcPr>
          <w:p w:rsidR="0010427B" w:rsidRPr="00820865" w:rsidRDefault="0010427B" w:rsidP="00820865">
            <w:pPr>
              <w:spacing w:line="276" w:lineRule="auto"/>
              <w:jc w:val="center"/>
              <w:rPr>
                <w:sz w:val="16"/>
                <w:szCs w:val="16"/>
              </w:rPr>
            </w:pPr>
          </w:p>
        </w:tc>
      </w:tr>
      <w:tr w:rsidR="0010427B" w:rsidRPr="00384A6E" w:rsidTr="009D70A8">
        <w:trPr>
          <w:trHeight w:val="391"/>
          <w:jc w:val="center"/>
        </w:trPr>
        <w:tc>
          <w:tcPr>
            <w:tcW w:w="5000" w:type="pct"/>
            <w:gridSpan w:val="8"/>
            <w:tcBorders>
              <w:top w:val="single" w:sz="12" w:space="0" w:color="auto"/>
              <w:bottom w:val="single" w:sz="2" w:space="0" w:color="auto"/>
            </w:tcBorders>
            <w:vAlign w:val="center"/>
          </w:tcPr>
          <w:p w:rsidR="0010427B" w:rsidRPr="004C7660" w:rsidRDefault="0010427B" w:rsidP="004C7660">
            <w:pPr>
              <w:pStyle w:val="ListParagraph"/>
              <w:ind w:left="16"/>
              <w:jc w:val="center"/>
              <w:rPr>
                <w:b/>
                <w:sz w:val="16"/>
                <w:szCs w:val="16"/>
              </w:rPr>
            </w:pPr>
            <w:r w:rsidRPr="004C7660">
              <w:rPr>
                <w:b/>
                <w:sz w:val="16"/>
                <w:szCs w:val="16"/>
              </w:rPr>
              <w:t xml:space="preserve">Rozwój i modernizacja infrastruktury technicznej ochrony środowiska, szczególnie </w:t>
            </w:r>
            <w:r>
              <w:rPr>
                <w:b/>
                <w:sz w:val="16"/>
                <w:szCs w:val="16"/>
              </w:rPr>
              <w:br/>
            </w:r>
            <w:r w:rsidRPr="004C7660">
              <w:rPr>
                <w:b/>
                <w:sz w:val="16"/>
                <w:szCs w:val="16"/>
              </w:rPr>
              <w:t>w zakresie rozbudowy systemu odprowadzania i oczyszczania ścieków.</w:t>
            </w:r>
          </w:p>
        </w:tc>
      </w:tr>
      <w:tr w:rsidR="0010427B" w:rsidRPr="00384A6E" w:rsidTr="009D70A8">
        <w:trPr>
          <w:trHeight w:val="684"/>
          <w:jc w:val="center"/>
        </w:trPr>
        <w:tc>
          <w:tcPr>
            <w:tcW w:w="1162" w:type="pct"/>
            <w:tcBorders>
              <w:top w:val="single" w:sz="2" w:space="0" w:color="auto"/>
            </w:tcBorders>
            <w:vAlign w:val="center"/>
          </w:tcPr>
          <w:p w:rsidR="0010427B" w:rsidRPr="001B3D98" w:rsidRDefault="0010427B" w:rsidP="001B3D98">
            <w:pPr>
              <w:pStyle w:val="Zawartotabeli"/>
              <w:snapToGrid w:val="0"/>
              <w:spacing w:line="276" w:lineRule="auto"/>
              <w:jc w:val="center"/>
              <w:rPr>
                <w:rFonts w:ascii="Times New Roman" w:hAnsi="Times New Roman"/>
                <w:sz w:val="16"/>
                <w:szCs w:val="16"/>
              </w:rPr>
            </w:pPr>
            <w:r w:rsidRPr="001B3D98">
              <w:rPr>
                <w:rFonts w:ascii="Times New Roman" w:hAnsi="Times New Roman"/>
                <w:sz w:val="16"/>
                <w:szCs w:val="16"/>
              </w:rPr>
              <w:t>Budowa sieci kanalizacji sanitarnej w miejscowości Krzekotowice etap II i III</w:t>
            </w:r>
          </w:p>
        </w:tc>
        <w:tc>
          <w:tcPr>
            <w:tcW w:w="734" w:type="pct"/>
            <w:tcBorders>
              <w:top w:val="single" w:sz="2" w:space="0" w:color="auto"/>
            </w:tcBorders>
            <w:vAlign w:val="center"/>
          </w:tcPr>
          <w:p w:rsidR="0010427B"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Gmina</w:t>
            </w:r>
          </w:p>
          <w:p w:rsidR="0010427B" w:rsidRPr="00820865" w:rsidRDefault="0010427B" w:rsidP="001B3D98">
            <w:pPr>
              <w:pStyle w:val="Zawartotabeli"/>
              <w:snapToGrid w:val="0"/>
              <w:spacing w:line="276" w:lineRule="auto"/>
              <w:jc w:val="center"/>
              <w:rPr>
                <w:rFonts w:ascii="Times New Roman" w:hAnsi="Times New Roman"/>
                <w:sz w:val="16"/>
                <w:szCs w:val="16"/>
              </w:rPr>
            </w:pPr>
          </w:p>
        </w:tc>
        <w:tc>
          <w:tcPr>
            <w:tcW w:w="550" w:type="pct"/>
            <w:tcBorders>
              <w:top w:val="single" w:sz="2" w:space="0" w:color="auto"/>
            </w:tcBorders>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sidRPr="001B3D98">
              <w:rPr>
                <w:rFonts w:ascii="Times New Roman" w:hAnsi="Times New Roman"/>
                <w:sz w:val="16"/>
                <w:szCs w:val="16"/>
              </w:rPr>
              <w:t>2013-2014</w:t>
            </w:r>
          </w:p>
        </w:tc>
        <w:tc>
          <w:tcPr>
            <w:tcW w:w="942" w:type="pct"/>
            <w:gridSpan w:val="2"/>
            <w:tcBorders>
              <w:top w:val="single" w:sz="2" w:space="0" w:color="auto"/>
            </w:tcBorders>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Pr>
                <w:rFonts w:ascii="Times New Roman" w:hAnsi="Times New Roman"/>
                <w:sz w:val="16"/>
                <w:szCs w:val="16"/>
              </w:rPr>
              <w:t>1783</w:t>
            </w:r>
          </w:p>
        </w:tc>
        <w:tc>
          <w:tcPr>
            <w:tcW w:w="471" w:type="pct"/>
            <w:tcBorders>
              <w:top w:val="single" w:sz="2" w:space="0" w:color="auto"/>
            </w:tcBorders>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471" w:type="pct"/>
            <w:tcBorders>
              <w:top w:val="single" w:sz="2" w:space="0" w:color="auto"/>
            </w:tcBorders>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669" w:type="pct"/>
            <w:tcBorders>
              <w:top w:val="single" w:sz="2" w:space="0" w:color="auto"/>
            </w:tcBorders>
            <w:vAlign w:val="center"/>
          </w:tcPr>
          <w:p w:rsidR="0010427B"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Budżet Gminy,</w:t>
            </w:r>
          </w:p>
          <w:p w:rsidR="0010427B"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Pożyczka</w:t>
            </w:r>
          </w:p>
          <w:p w:rsidR="0010427B" w:rsidRPr="00384A6E"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 WFOŚiGW</w:t>
            </w:r>
          </w:p>
        </w:tc>
      </w:tr>
      <w:tr w:rsidR="0010427B" w:rsidRPr="00820865" w:rsidTr="009D70A8">
        <w:trPr>
          <w:trHeight w:val="684"/>
          <w:jc w:val="center"/>
        </w:trPr>
        <w:tc>
          <w:tcPr>
            <w:tcW w:w="1162" w:type="pct"/>
            <w:vAlign w:val="center"/>
          </w:tcPr>
          <w:p w:rsidR="0010427B" w:rsidRPr="001B3D98" w:rsidRDefault="0010427B" w:rsidP="001B3D98">
            <w:pPr>
              <w:pStyle w:val="Zawartotabeli"/>
              <w:snapToGrid w:val="0"/>
              <w:spacing w:line="276" w:lineRule="auto"/>
              <w:jc w:val="center"/>
              <w:rPr>
                <w:rFonts w:ascii="Times New Roman" w:hAnsi="Times New Roman"/>
                <w:sz w:val="16"/>
                <w:szCs w:val="16"/>
              </w:rPr>
            </w:pPr>
            <w:r w:rsidRPr="001B3D98">
              <w:rPr>
                <w:rFonts w:ascii="Times New Roman" w:hAnsi="Times New Roman"/>
                <w:sz w:val="16"/>
                <w:szCs w:val="16"/>
              </w:rPr>
              <w:t>Budowa sieci kanalizacji sanitarnej w miejscowości Krzyżanki i Skoraszewice</w:t>
            </w:r>
          </w:p>
        </w:tc>
        <w:tc>
          <w:tcPr>
            <w:tcW w:w="734" w:type="pct"/>
            <w:vAlign w:val="center"/>
          </w:tcPr>
          <w:p w:rsidR="0010427B"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Gmina</w:t>
            </w:r>
          </w:p>
          <w:p w:rsidR="0010427B" w:rsidRPr="001B3D98" w:rsidRDefault="0010427B" w:rsidP="001B3D98">
            <w:pPr>
              <w:pStyle w:val="Zawartotabeli"/>
              <w:snapToGrid w:val="0"/>
              <w:spacing w:line="276" w:lineRule="auto"/>
              <w:jc w:val="center"/>
              <w:rPr>
                <w:rFonts w:ascii="Times New Roman" w:hAnsi="Times New Roman"/>
                <w:sz w:val="16"/>
                <w:szCs w:val="16"/>
              </w:rPr>
            </w:pPr>
            <w:r w:rsidRPr="001B3D98">
              <w:rPr>
                <w:rFonts w:ascii="Times New Roman" w:hAnsi="Times New Roman"/>
                <w:sz w:val="16"/>
                <w:szCs w:val="16"/>
              </w:rPr>
              <w:t>MZWiKW</w:t>
            </w:r>
          </w:p>
          <w:p w:rsidR="0010427B" w:rsidRPr="00820865" w:rsidRDefault="0010427B" w:rsidP="001B3D98">
            <w:pPr>
              <w:pStyle w:val="Zawartotabeli"/>
              <w:snapToGrid w:val="0"/>
              <w:spacing w:line="276" w:lineRule="auto"/>
              <w:jc w:val="center"/>
              <w:rPr>
                <w:rFonts w:ascii="Times New Roman" w:hAnsi="Times New Roman"/>
                <w:sz w:val="16"/>
                <w:szCs w:val="16"/>
              </w:rPr>
            </w:pPr>
            <w:r w:rsidRPr="001B3D98">
              <w:rPr>
                <w:rFonts w:ascii="Times New Roman" w:hAnsi="Times New Roman"/>
                <w:sz w:val="16"/>
                <w:szCs w:val="16"/>
              </w:rPr>
              <w:t>Strzelce Wielkie</w:t>
            </w:r>
          </w:p>
        </w:tc>
        <w:tc>
          <w:tcPr>
            <w:tcW w:w="550" w:type="pct"/>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2015-2017</w:t>
            </w:r>
          </w:p>
        </w:tc>
        <w:tc>
          <w:tcPr>
            <w:tcW w:w="471" w:type="pct"/>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471" w:type="pct"/>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942" w:type="pct"/>
            <w:gridSpan w:val="2"/>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sidRPr="001B3D98">
              <w:rPr>
                <w:rFonts w:ascii="Times New Roman" w:hAnsi="Times New Roman"/>
                <w:sz w:val="16"/>
                <w:szCs w:val="16"/>
              </w:rPr>
              <w:t>7500</w:t>
            </w:r>
          </w:p>
        </w:tc>
        <w:tc>
          <w:tcPr>
            <w:tcW w:w="669" w:type="pct"/>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Budżet Gminy, Dofinansowanie ze środków zewnętrznych</w:t>
            </w:r>
          </w:p>
        </w:tc>
      </w:tr>
      <w:tr w:rsidR="0010427B" w:rsidRPr="00820865" w:rsidTr="009D70A8">
        <w:trPr>
          <w:trHeight w:val="684"/>
          <w:jc w:val="center"/>
        </w:trPr>
        <w:tc>
          <w:tcPr>
            <w:tcW w:w="1162" w:type="pct"/>
            <w:vAlign w:val="center"/>
          </w:tcPr>
          <w:p w:rsidR="0010427B" w:rsidRPr="001B3D98" w:rsidRDefault="0010427B" w:rsidP="001B3D98">
            <w:pPr>
              <w:pStyle w:val="Zawartotabeli"/>
              <w:snapToGrid w:val="0"/>
              <w:spacing w:line="276" w:lineRule="auto"/>
              <w:jc w:val="center"/>
              <w:rPr>
                <w:rFonts w:ascii="Times New Roman" w:hAnsi="Times New Roman"/>
                <w:sz w:val="16"/>
                <w:szCs w:val="16"/>
              </w:rPr>
            </w:pPr>
            <w:r w:rsidRPr="001B3D98">
              <w:rPr>
                <w:rFonts w:ascii="Times New Roman" w:hAnsi="Times New Roman"/>
                <w:sz w:val="16"/>
                <w:szCs w:val="16"/>
              </w:rPr>
              <w:t>Rozbudowa Oczyszczalni ścieków w Pępowie</w:t>
            </w:r>
          </w:p>
        </w:tc>
        <w:tc>
          <w:tcPr>
            <w:tcW w:w="734" w:type="pct"/>
            <w:vAlign w:val="center"/>
          </w:tcPr>
          <w:p w:rsidR="0010427B"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Gmina</w:t>
            </w:r>
          </w:p>
          <w:p w:rsidR="0010427B" w:rsidRPr="001B3D98" w:rsidRDefault="0010427B" w:rsidP="001B3D98">
            <w:pPr>
              <w:pStyle w:val="Zawartotabeli"/>
              <w:snapToGrid w:val="0"/>
              <w:spacing w:line="276" w:lineRule="auto"/>
              <w:jc w:val="center"/>
              <w:rPr>
                <w:rFonts w:ascii="Times New Roman" w:hAnsi="Times New Roman"/>
                <w:sz w:val="16"/>
                <w:szCs w:val="16"/>
              </w:rPr>
            </w:pPr>
            <w:r w:rsidRPr="001B3D98">
              <w:rPr>
                <w:rFonts w:ascii="Times New Roman" w:hAnsi="Times New Roman"/>
                <w:sz w:val="16"/>
                <w:szCs w:val="16"/>
              </w:rPr>
              <w:t>MZWiKW</w:t>
            </w:r>
          </w:p>
          <w:p w:rsidR="0010427B" w:rsidRPr="00820865" w:rsidRDefault="0010427B" w:rsidP="001B3D98">
            <w:pPr>
              <w:pStyle w:val="Zawartotabeli"/>
              <w:snapToGrid w:val="0"/>
              <w:spacing w:line="276" w:lineRule="auto"/>
              <w:jc w:val="center"/>
              <w:rPr>
                <w:rFonts w:ascii="Times New Roman" w:hAnsi="Times New Roman"/>
                <w:sz w:val="16"/>
                <w:szCs w:val="16"/>
              </w:rPr>
            </w:pPr>
            <w:r w:rsidRPr="001B3D98">
              <w:rPr>
                <w:rFonts w:ascii="Times New Roman" w:hAnsi="Times New Roman"/>
                <w:sz w:val="16"/>
                <w:szCs w:val="16"/>
              </w:rPr>
              <w:t>Strzelce Wielkie</w:t>
            </w:r>
          </w:p>
        </w:tc>
        <w:tc>
          <w:tcPr>
            <w:tcW w:w="550" w:type="pct"/>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2014-2015</w:t>
            </w:r>
          </w:p>
        </w:tc>
        <w:tc>
          <w:tcPr>
            <w:tcW w:w="471" w:type="pct"/>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942" w:type="pct"/>
            <w:gridSpan w:val="2"/>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sidRPr="00FF127C">
              <w:rPr>
                <w:rFonts w:ascii="Times New Roman" w:hAnsi="Times New Roman"/>
                <w:sz w:val="16"/>
                <w:szCs w:val="16"/>
              </w:rPr>
              <w:t>3000</w:t>
            </w:r>
          </w:p>
        </w:tc>
        <w:tc>
          <w:tcPr>
            <w:tcW w:w="471" w:type="pct"/>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669" w:type="pct"/>
            <w:vAlign w:val="center"/>
          </w:tcPr>
          <w:p w:rsidR="0010427B" w:rsidRPr="00820865" w:rsidRDefault="0010427B" w:rsidP="001B3D9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Budżet Gminy, Dofinansowanie ze środków zewnętrznych</w:t>
            </w:r>
          </w:p>
        </w:tc>
      </w:tr>
      <w:tr w:rsidR="0010427B" w:rsidRPr="00820865" w:rsidTr="009D70A8">
        <w:trPr>
          <w:trHeight w:val="391"/>
          <w:jc w:val="center"/>
        </w:trPr>
        <w:tc>
          <w:tcPr>
            <w:tcW w:w="5000" w:type="pct"/>
            <w:gridSpan w:val="8"/>
            <w:vAlign w:val="center"/>
          </w:tcPr>
          <w:p w:rsidR="0010427B" w:rsidRDefault="0010427B" w:rsidP="00B6547A">
            <w:pPr>
              <w:pStyle w:val="Zawartotabeli"/>
              <w:snapToGrid w:val="0"/>
              <w:spacing w:line="276" w:lineRule="auto"/>
              <w:jc w:val="center"/>
              <w:rPr>
                <w:rFonts w:ascii="Times New Roman" w:hAnsi="Times New Roman"/>
                <w:sz w:val="16"/>
                <w:szCs w:val="16"/>
              </w:rPr>
            </w:pPr>
            <w:r w:rsidRPr="005F6262">
              <w:rPr>
                <w:rFonts w:ascii="Times New Roman" w:hAnsi="Times New Roman"/>
                <w:b/>
                <w:sz w:val="16"/>
                <w:szCs w:val="16"/>
              </w:rPr>
              <w:t>Przeciwdziałanie zanieczyszczaniu wód powierzchniowych i podziemnych ze źródeł komunalnych i rolniczych</w:t>
            </w:r>
          </w:p>
        </w:tc>
      </w:tr>
      <w:tr w:rsidR="0010427B" w:rsidRPr="00820865" w:rsidTr="009D70A8">
        <w:trPr>
          <w:trHeight w:val="684"/>
          <w:jc w:val="center"/>
        </w:trPr>
        <w:tc>
          <w:tcPr>
            <w:tcW w:w="1162" w:type="pct"/>
            <w:vAlign w:val="center"/>
          </w:tcPr>
          <w:p w:rsidR="0010427B" w:rsidRPr="00820865" w:rsidRDefault="0010427B" w:rsidP="00B6547A">
            <w:pPr>
              <w:spacing w:line="276" w:lineRule="auto"/>
              <w:jc w:val="center"/>
              <w:rPr>
                <w:sz w:val="16"/>
                <w:szCs w:val="16"/>
              </w:rPr>
            </w:pPr>
            <w:r>
              <w:rPr>
                <w:rFonts w:cs="Arial"/>
                <w:sz w:val="16"/>
                <w:szCs w:val="16"/>
              </w:rPr>
              <w:t>Prowadzenie r</w:t>
            </w:r>
            <w:r w:rsidRPr="000D3DC9">
              <w:rPr>
                <w:rFonts w:cs="Arial"/>
                <w:sz w:val="16"/>
                <w:szCs w:val="16"/>
              </w:rPr>
              <w:t>ejestr</w:t>
            </w:r>
            <w:r>
              <w:rPr>
                <w:rFonts w:cs="Arial"/>
                <w:sz w:val="16"/>
                <w:szCs w:val="16"/>
              </w:rPr>
              <w:t>u</w:t>
            </w:r>
            <w:r w:rsidRPr="000D3DC9">
              <w:rPr>
                <w:rFonts w:cs="Arial"/>
                <w:sz w:val="16"/>
                <w:szCs w:val="16"/>
              </w:rPr>
              <w:t xml:space="preserve"> zbiorników bezodpływowych</w:t>
            </w:r>
          </w:p>
        </w:tc>
        <w:tc>
          <w:tcPr>
            <w:tcW w:w="734"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Gmina</w:t>
            </w:r>
          </w:p>
        </w:tc>
        <w:tc>
          <w:tcPr>
            <w:tcW w:w="550"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Zadanie ciągłe</w:t>
            </w:r>
          </w:p>
        </w:tc>
        <w:tc>
          <w:tcPr>
            <w:tcW w:w="1885" w:type="pct"/>
            <w:gridSpan w:val="4"/>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kosztów</w:t>
            </w:r>
          </w:p>
        </w:tc>
        <w:tc>
          <w:tcPr>
            <w:tcW w:w="669"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Wkład rzeczowy Gminy</w:t>
            </w:r>
          </w:p>
        </w:tc>
      </w:tr>
      <w:tr w:rsidR="0010427B" w:rsidRPr="00820865" w:rsidTr="009D70A8">
        <w:trPr>
          <w:trHeight w:val="684"/>
          <w:jc w:val="center"/>
        </w:trPr>
        <w:tc>
          <w:tcPr>
            <w:tcW w:w="1162" w:type="pct"/>
            <w:vAlign w:val="center"/>
          </w:tcPr>
          <w:p w:rsidR="0010427B" w:rsidRDefault="0010427B" w:rsidP="00B6547A">
            <w:pPr>
              <w:spacing w:line="276" w:lineRule="auto"/>
              <w:jc w:val="center"/>
              <w:rPr>
                <w:rFonts w:cs="Arial"/>
                <w:sz w:val="16"/>
                <w:szCs w:val="16"/>
              </w:rPr>
            </w:pPr>
            <w:r>
              <w:rPr>
                <w:rFonts w:cs="Arial"/>
                <w:sz w:val="16"/>
                <w:szCs w:val="16"/>
              </w:rPr>
              <w:t>Prowadzenie rejestru przydomowych oczyszczalni ścieków</w:t>
            </w:r>
          </w:p>
        </w:tc>
        <w:tc>
          <w:tcPr>
            <w:tcW w:w="734"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 xml:space="preserve">Gmina </w:t>
            </w:r>
          </w:p>
        </w:tc>
        <w:tc>
          <w:tcPr>
            <w:tcW w:w="550"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Zadanie ciągłe</w:t>
            </w:r>
          </w:p>
        </w:tc>
        <w:tc>
          <w:tcPr>
            <w:tcW w:w="1885" w:type="pct"/>
            <w:gridSpan w:val="4"/>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kosztów</w:t>
            </w:r>
          </w:p>
        </w:tc>
        <w:tc>
          <w:tcPr>
            <w:tcW w:w="669"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Wkład rzeczowy Gminy</w:t>
            </w:r>
          </w:p>
        </w:tc>
      </w:tr>
      <w:tr w:rsidR="0010427B" w:rsidRPr="00820865" w:rsidTr="009D70A8">
        <w:trPr>
          <w:trHeight w:val="684"/>
          <w:jc w:val="center"/>
        </w:trPr>
        <w:tc>
          <w:tcPr>
            <w:tcW w:w="1162" w:type="pct"/>
            <w:vAlign w:val="center"/>
          </w:tcPr>
          <w:p w:rsidR="0010427B" w:rsidRDefault="0010427B" w:rsidP="00B6547A">
            <w:pPr>
              <w:spacing w:line="276" w:lineRule="auto"/>
              <w:jc w:val="center"/>
              <w:rPr>
                <w:rFonts w:cs="Arial"/>
                <w:sz w:val="16"/>
                <w:szCs w:val="16"/>
              </w:rPr>
            </w:pPr>
            <w:r w:rsidRPr="00554EE2">
              <w:rPr>
                <w:sz w:val="16"/>
                <w:szCs w:val="16"/>
              </w:rPr>
              <w:t>Egzekwowanie obowiązku podłączania się do kanalizacji sanitarnej</w:t>
            </w:r>
            <w:r>
              <w:rPr>
                <w:sz w:val="16"/>
                <w:szCs w:val="16"/>
              </w:rPr>
              <w:t xml:space="preserve"> – kontrola nieruchomości</w:t>
            </w:r>
          </w:p>
        </w:tc>
        <w:tc>
          <w:tcPr>
            <w:tcW w:w="734" w:type="pct"/>
            <w:vAlign w:val="center"/>
          </w:tcPr>
          <w:p w:rsidR="0010427B" w:rsidRPr="00820865" w:rsidRDefault="0010427B" w:rsidP="00C25FA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 xml:space="preserve">Gmina </w:t>
            </w:r>
          </w:p>
        </w:tc>
        <w:tc>
          <w:tcPr>
            <w:tcW w:w="550" w:type="pct"/>
            <w:vAlign w:val="center"/>
          </w:tcPr>
          <w:p w:rsidR="0010427B" w:rsidRPr="00820865" w:rsidRDefault="0010427B" w:rsidP="00C25FA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Zadanie ciągłe</w:t>
            </w:r>
          </w:p>
        </w:tc>
        <w:tc>
          <w:tcPr>
            <w:tcW w:w="1885" w:type="pct"/>
            <w:gridSpan w:val="4"/>
            <w:vAlign w:val="center"/>
          </w:tcPr>
          <w:p w:rsidR="0010427B" w:rsidRPr="00820865" w:rsidRDefault="0010427B" w:rsidP="00C25FA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kosztów</w:t>
            </w:r>
          </w:p>
        </w:tc>
        <w:tc>
          <w:tcPr>
            <w:tcW w:w="669" w:type="pct"/>
            <w:vAlign w:val="center"/>
          </w:tcPr>
          <w:p w:rsidR="0010427B" w:rsidRPr="00820865" w:rsidRDefault="0010427B" w:rsidP="00C25FA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Wkład rzeczowy Gminy</w:t>
            </w:r>
          </w:p>
        </w:tc>
      </w:tr>
      <w:tr w:rsidR="0010427B" w:rsidRPr="00820865" w:rsidTr="009D70A8">
        <w:trPr>
          <w:trHeight w:val="684"/>
          <w:jc w:val="center"/>
        </w:trPr>
        <w:tc>
          <w:tcPr>
            <w:tcW w:w="1162" w:type="pct"/>
            <w:vAlign w:val="center"/>
          </w:tcPr>
          <w:p w:rsidR="0010427B" w:rsidRDefault="0010427B" w:rsidP="00B6547A">
            <w:pPr>
              <w:spacing w:line="276" w:lineRule="auto"/>
              <w:jc w:val="center"/>
              <w:rPr>
                <w:rFonts w:cs="Arial"/>
                <w:sz w:val="16"/>
                <w:szCs w:val="16"/>
              </w:rPr>
            </w:pPr>
            <w:r>
              <w:rPr>
                <w:rFonts w:cs="Arial"/>
                <w:sz w:val="16"/>
                <w:szCs w:val="16"/>
              </w:rPr>
              <w:t xml:space="preserve">Kontrola mieszkańców w zakresie </w:t>
            </w:r>
            <w:r w:rsidRPr="005F6262">
              <w:rPr>
                <w:rFonts w:cs="Arial"/>
                <w:sz w:val="16"/>
                <w:szCs w:val="16"/>
              </w:rPr>
              <w:t>wywozu nieczystości ciekłych z posesji mieszkaniowych</w:t>
            </w:r>
          </w:p>
        </w:tc>
        <w:tc>
          <w:tcPr>
            <w:tcW w:w="734"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 xml:space="preserve">Gmina </w:t>
            </w:r>
          </w:p>
        </w:tc>
        <w:tc>
          <w:tcPr>
            <w:tcW w:w="550"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Zadanie ciągłe</w:t>
            </w:r>
          </w:p>
        </w:tc>
        <w:tc>
          <w:tcPr>
            <w:tcW w:w="1885" w:type="pct"/>
            <w:gridSpan w:val="4"/>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kosztów</w:t>
            </w:r>
          </w:p>
        </w:tc>
        <w:tc>
          <w:tcPr>
            <w:tcW w:w="669"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Wkład rzeczowy Gminy</w:t>
            </w:r>
          </w:p>
        </w:tc>
      </w:tr>
      <w:tr w:rsidR="0010427B" w:rsidRPr="00820865" w:rsidTr="009D70A8">
        <w:trPr>
          <w:trHeight w:val="684"/>
          <w:jc w:val="center"/>
        </w:trPr>
        <w:tc>
          <w:tcPr>
            <w:tcW w:w="1162" w:type="pct"/>
            <w:vAlign w:val="center"/>
          </w:tcPr>
          <w:p w:rsidR="0010427B" w:rsidRDefault="0010427B" w:rsidP="00B6547A">
            <w:pPr>
              <w:spacing w:line="276" w:lineRule="auto"/>
              <w:jc w:val="center"/>
              <w:rPr>
                <w:rFonts w:cs="Arial"/>
                <w:sz w:val="16"/>
                <w:szCs w:val="16"/>
              </w:rPr>
            </w:pPr>
            <w:r w:rsidRPr="005F6262">
              <w:rPr>
                <w:sz w:val="16"/>
                <w:szCs w:val="16"/>
              </w:rPr>
              <w:t>Promowanie Kodeksu Dobrej Praktyki Rolniczej</w:t>
            </w:r>
          </w:p>
        </w:tc>
        <w:tc>
          <w:tcPr>
            <w:tcW w:w="734"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 xml:space="preserve">Gmina </w:t>
            </w:r>
          </w:p>
        </w:tc>
        <w:tc>
          <w:tcPr>
            <w:tcW w:w="550"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Zadanie ciągłe</w:t>
            </w:r>
          </w:p>
        </w:tc>
        <w:tc>
          <w:tcPr>
            <w:tcW w:w="1885" w:type="pct"/>
            <w:gridSpan w:val="4"/>
            <w:vAlign w:val="center"/>
          </w:tcPr>
          <w:p w:rsidR="0010427B" w:rsidRPr="00820865" w:rsidRDefault="0010427B" w:rsidP="00332B63">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danych kosztowych</w:t>
            </w:r>
          </w:p>
        </w:tc>
        <w:tc>
          <w:tcPr>
            <w:tcW w:w="669" w:type="pct"/>
            <w:vAlign w:val="center"/>
          </w:tcPr>
          <w:p w:rsidR="0010427B" w:rsidRPr="00820865" w:rsidRDefault="0010427B" w:rsidP="00B6547A">
            <w:pPr>
              <w:pStyle w:val="Zawartotabeli"/>
              <w:snapToGrid w:val="0"/>
              <w:spacing w:line="276" w:lineRule="auto"/>
              <w:jc w:val="center"/>
              <w:rPr>
                <w:rFonts w:ascii="Times New Roman" w:hAnsi="Times New Roman"/>
                <w:sz w:val="16"/>
                <w:szCs w:val="16"/>
              </w:rPr>
            </w:pPr>
            <w:r w:rsidRPr="005F6262">
              <w:rPr>
                <w:rFonts w:ascii="Times New Roman" w:hAnsi="Times New Roman"/>
                <w:sz w:val="16"/>
                <w:szCs w:val="16"/>
              </w:rPr>
              <w:t xml:space="preserve">Budżet Gminy, </w:t>
            </w:r>
            <w:r>
              <w:rPr>
                <w:rFonts w:ascii="Times New Roman" w:hAnsi="Times New Roman"/>
                <w:sz w:val="16"/>
                <w:szCs w:val="16"/>
              </w:rPr>
              <w:t>Środki UE</w:t>
            </w:r>
          </w:p>
        </w:tc>
      </w:tr>
      <w:tr w:rsidR="0010427B" w:rsidRPr="00820865" w:rsidTr="009D70A8">
        <w:trPr>
          <w:trHeight w:val="391"/>
          <w:jc w:val="center"/>
        </w:trPr>
        <w:tc>
          <w:tcPr>
            <w:tcW w:w="5000" w:type="pct"/>
            <w:gridSpan w:val="8"/>
            <w:vAlign w:val="center"/>
          </w:tcPr>
          <w:p w:rsidR="0010427B" w:rsidRPr="008E6E52" w:rsidRDefault="0010427B" w:rsidP="008E6E52">
            <w:pPr>
              <w:pStyle w:val="ListParagraph"/>
              <w:ind w:left="16"/>
              <w:jc w:val="center"/>
              <w:rPr>
                <w:b/>
                <w:sz w:val="16"/>
                <w:szCs w:val="16"/>
              </w:rPr>
            </w:pPr>
            <w:r w:rsidRPr="008E6E52">
              <w:rPr>
                <w:b/>
                <w:sz w:val="16"/>
                <w:szCs w:val="16"/>
              </w:rPr>
              <w:t>Zwiększenie retencji w zlewni</w:t>
            </w:r>
          </w:p>
        </w:tc>
      </w:tr>
      <w:tr w:rsidR="0010427B" w:rsidRPr="00820865" w:rsidTr="009D70A8">
        <w:trPr>
          <w:trHeight w:val="684"/>
          <w:jc w:val="center"/>
        </w:trPr>
        <w:tc>
          <w:tcPr>
            <w:tcW w:w="1162" w:type="pct"/>
            <w:vAlign w:val="center"/>
          </w:tcPr>
          <w:p w:rsidR="0010427B" w:rsidRPr="00FF127C" w:rsidRDefault="0010427B" w:rsidP="00FF127C">
            <w:pPr>
              <w:pStyle w:val="Zawartotabeli"/>
              <w:snapToGrid w:val="0"/>
              <w:spacing w:line="276" w:lineRule="auto"/>
              <w:jc w:val="center"/>
              <w:rPr>
                <w:rFonts w:ascii="Times New Roman" w:hAnsi="Times New Roman"/>
                <w:sz w:val="16"/>
                <w:szCs w:val="16"/>
              </w:rPr>
            </w:pPr>
            <w:r w:rsidRPr="00FF127C">
              <w:rPr>
                <w:rFonts w:ascii="Times New Roman" w:hAnsi="Times New Roman"/>
                <w:sz w:val="16"/>
                <w:szCs w:val="16"/>
              </w:rPr>
              <w:t>Renowacja stawu w Gębicach</w:t>
            </w:r>
          </w:p>
        </w:tc>
        <w:tc>
          <w:tcPr>
            <w:tcW w:w="734" w:type="pct"/>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Pr>
                <w:rFonts w:ascii="Times New Roman" w:hAnsi="Times New Roman"/>
                <w:sz w:val="16"/>
                <w:szCs w:val="16"/>
              </w:rPr>
              <w:t>Gmina</w:t>
            </w:r>
          </w:p>
        </w:tc>
        <w:tc>
          <w:tcPr>
            <w:tcW w:w="550" w:type="pct"/>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Pr>
                <w:rFonts w:ascii="Times New Roman" w:hAnsi="Times New Roman"/>
                <w:sz w:val="16"/>
                <w:szCs w:val="16"/>
              </w:rPr>
              <w:t>2014</w:t>
            </w:r>
          </w:p>
        </w:tc>
        <w:tc>
          <w:tcPr>
            <w:tcW w:w="471" w:type="pct"/>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471" w:type="pct"/>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sidRPr="00FF127C">
              <w:rPr>
                <w:rFonts w:ascii="Times New Roman" w:hAnsi="Times New Roman"/>
                <w:sz w:val="16"/>
                <w:szCs w:val="16"/>
              </w:rPr>
              <w:t>25</w:t>
            </w:r>
          </w:p>
        </w:tc>
        <w:tc>
          <w:tcPr>
            <w:tcW w:w="471" w:type="pct"/>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471" w:type="pct"/>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669" w:type="pct"/>
            <w:vAlign w:val="center"/>
          </w:tcPr>
          <w:p w:rsidR="0010427B" w:rsidRPr="00820865" w:rsidRDefault="0010427B" w:rsidP="00FF127C">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Budżet Gminy</w:t>
            </w:r>
          </w:p>
        </w:tc>
      </w:tr>
      <w:tr w:rsidR="0010427B" w:rsidRPr="00820865" w:rsidTr="009D70A8">
        <w:trPr>
          <w:trHeight w:val="684"/>
          <w:jc w:val="center"/>
        </w:trPr>
        <w:tc>
          <w:tcPr>
            <w:tcW w:w="1162" w:type="pct"/>
            <w:tcBorders>
              <w:bottom w:val="single" w:sz="12" w:space="0" w:color="auto"/>
            </w:tcBorders>
            <w:vAlign w:val="center"/>
          </w:tcPr>
          <w:p w:rsidR="0010427B" w:rsidRPr="00FF127C" w:rsidRDefault="0010427B" w:rsidP="00820865">
            <w:pPr>
              <w:snapToGrid w:val="0"/>
              <w:spacing w:line="276" w:lineRule="auto"/>
              <w:jc w:val="center"/>
              <w:rPr>
                <w:rFonts w:cs="Arial"/>
                <w:sz w:val="16"/>
                <w:szCs w:val="16"/>
              </w:rPr>
            </w:pPr>
            <w:r w:rsidRPr="00FF127C">
              <w:rPr>
                <w:rFonts w:cs="Arial"/>
                <w:sz w:val="16"/>
                <w:szCs w:val="16"/>
              </w:rPr>
              <w:t>Odbudowa zbiornika wodnego Pępowo „bażanciarnia” z przeznaczeniem na zbiornik retencyjny i rekreacyjny</w:t>
            </w:r>
          </w:p>
        </w:tc>
        <w:tc>
          <w:tcPr>
            <w:tcW w:w="734" w:type="pct"/>
            <w:tcBorders>
              <w:bottom w:val="single" w:sz="12" w:space="0" w:color="auto"/>
            </w:tcBorders>
            <w:vAlign w:val="center"/>
          </w:tcPr>
          <w:p w:rsidR="0010427B" w:rsidRPr="00FF127C" w:rsidRDefault="0010427B" w:rsidP="00FF127C">
            <w:pPr>
              <w:pStyle w:val="Zawartotabeli"/>
              <w:snapToGrid w:val="0"/>
              <w:spacing w:line="276" w:lineRule="auto"/>
              <w:jc w:val="center"/>
              <w:rPr>
                <w:rFonts w:ascii="Times New Roman" w:eastAsia="Times New Roman" w:hAnsi="Times New Roman" w:cs="Arial"/>
                <w:kern w:val="0"/>
                <w:sz w:val="16"/>
                <w:szCs w:val="16"/>
              </w:rPr>
            </w:pPr>
            <w:r w:rsidRPr="00FF127C">
              <w:rPr>
                <w:rFonts w:ascii="Times New Roman" w:eastAsia="Times New Roman" w:hAnsi="Times New Roman" w:cs="Arial"/>
                <w:kern w:val="0"/>
                <w:sz w:val="16"/>
                <w:szCs w:val="16"/>
              </w:rPr>
              <w:t>Gmina</w:t>
            </w:r>
          </w:p>
        </w:tc>
        <w:tc>
          <w:tcPr>
            <w:tcW w:w="550" w:type="pct"/>
            <w:tcBorders>
              <w:bottom w:val="single" w:sz="12" w:space="0" w:color="auto"/>
            </w:tcBorders>
            <w:vAlign w:val="center"/>
          </w:tcPr>
          <w:p w:rsidR="0010427B" w:rsidRPr="00FF127C" w:rsidRDefault="0010427B" w:rsidP="00820865">
            <w:pPr>
              <w:pStyle w:val="Zawartotabeli"/>
              <w:snapToGrid w:val="0"/>
              <w:spacing w:line="276" w:lineRule="auto"/>
              <w:jc w:val="center"/>
              <w:rPr>
                <w:rFonts w:ascii="Times New Roman" w:eastAsia="Times New Roman" w:hAnsi="Times New Roman" w:cs="Arial"/>
                <w:kern w:val="0"/>
                <w:sz w:val="16"/>
                <w:szCs w:val="16"/>
              </w:rPr>
            </w:pPr>
            <w:r>
              <w:rPr>
                <w:rFonts w:ascii="Times New Roman" w:eastAsia="Times New Roman" w:hAnsi="Times New Roman" w:cs="Arial"/>
                <w:kern w:val="0"/>
                <w:sz w:val="16"/>
                <w:szCs w:val="16"/>
              </w:rPr>
              <w:t>2015</w:t>
            </w:r>
          </w:p>
        </w:tc>
        <w:tc>
          <w:tcPr>
            <w:tcW w:w="471" w:type="pct"/>
            <w:tcBorders>
              <w:bottom w:val="single" w:sz="12" w:space="0" w:color="auto"/>
            </w:tcBorders>
            <w:vAlign w:val="center"/>
          </w:tcPr>
          <w:p w:rsidR="0010427B" w:rsidRPr="00FF127C" w:rsidRDefault="0010427B" w:rsidP="00820865">
            <w:pPr>
              <w:pStyle w:val="Zawartotabeli"/>
              <w:snapToGrid w:val="0"/>
              <w:spacing w:line="276" w:lineRule="auto"/>
              <w:jc w:val="center"/>
              <w:rPr>
                <w:rFonts w:ascii="Times New Roman" w:eastAsia="Times New Roman" w:hAnsi="Times New Roman" w:cs="Arial"/>
                <w:kern w:val="0"/>
                <w:sz w:val="16"/>
                <w:szCs w:val="16"/>
              </w:rPr>
            </w:pPr>
            <w:r>
              <w:rPr>
                <w:rFonts w:ascii="Times New Roman" w:eastAsia="Times New Roman" w:hAnsi="Times New Roman" w:cs="Arial"/>
                <w:kern w:val="0"/>
                <w:sz w:val="16"/>
                <w:szCs w:val="16"/>
              </w:rPr>
              <w:t>-</w:t>
            </w:r>
          </w:p>
        </w:tc>
        <w:tc>
          <w:tcPr>
            <w:tcW w:w="471" w:type="pct"/>
            <w:tcBorders>
              <w:bottom w:val="single" w:sz="12" w:space="0" w:color="auto"/>
            </w:tcBorders>
            <w:vAlign w:val="center"/>
          </w:tcPr>
          <w:p w:rsidR="0010427B" w:rsidRPr="00FF127C" w:rsidRDefault="0010427B" w:rsidP="00820865">
            <w:pPr>
              <w:pStyle w:val="Zawartotabeli"/>
              <w:snapToGrid w:val="0"/>
              <w:spacing w:line="276" w:lineRule="auto"/>
              <w:jc w:val="center"/>
              <w:rPr>
                <w:rFonts w:ascii="Times New Roman" w:eastAsia="Times New Roman" w:hAnsi="Times New Roman" w:cs="Arial"/>
                <w:kern w:val="0"/>
                <w:sz w:val="16"/>
                <w:szCs w:val="16"/>
              </w:rPr>
            </w:pPr>
            <w:r>
              <w:rPr>
                <w:rFonts w:ascii="Times New Roman" w:eastAsia="Times New Roman" w:hAnsi="Times New Roman" w:cs="Arial"/>
                <w:kern w:val="0"/>
                <w:sz w:val="16"/>
                <w:szCs w:val="16"/>
              </w:rPr>
              <w:t>-</w:t>
            </w:r>
          </w:p>
        </w:tc>
        <w:tc>
          <w:tcPr>
            <w:tcW w:w="471" w:type="pct"/>
            <w:tcBorders>
              <w:bottom w:val="single" w:sz="12" w:space="0" w:color="auto"/>
            </w:tcBorders>
            <w:vAlign w:val="center"/>
          </w:tcPr>
          <w:p w:rsidR="0010427B" w:rsidRPr="00FF127C" w:rsidRDefault="0010427B" w:rsidP="00FF127C">
            <w:pPr>
              <w:jc w:val="center"/>
              <w:rPr>
                <w:rFonts w:cs="Arial"/>
                <w:sz w:val="16"/>
                <w:szCs w:val="16"/>
              </w:rPr>
            </w:pPr>
            <w:r>
              <w:rPr>
                <w:rFonts w:cs="Arial"/>
                <w:sz w:val="16"/>
                <w:szCs w:val="16"/>
              </w:rPr>
              <w:t>1</w:t>
            </w:r>
            <w:r w:rsidRPr="00FF127C">
              <w:rPr>
                <w:rFonts w:cs="Arial"/>
                <w:sz w:val="16"/>
                <w:szCs w:val="16"/>
              </w:rPr>
              <w:t>00</w:t>
            </w:r>
            <w:r>
              <w:rPr>
                <w:rFonts w:cs="Arial"/>
                <w:sz w:val="16"/>
                <w:szCs w:val="16"/>
              </w:rPr>
              <w:t>0</w:t>
            </w:r>
          </w:p>
        </w:tc>
        <w:tc>
          <w:tcPr>
            <w:tcW w:w="471" w:type="pct"/>
            <w:tcBorders>
              <w:bottom w:val="single" w:sz="12" w:space="0" w:color="auto"/>
            </w:tcBorders>
            <w:vAlign w:val="center"/>
          </w:tcPr>
          <w:p w:rsidR="0010427B" w:rsidRPr="00FF127C" w:rsidRDefault="0010427B" w:rsidP="00820865">
            <w:pPr>
              <w:pStyle w:val="Zawartotabeli"/>
              <w:snapToGrid w:val="0"/>
              <w:spacing w:line="276" w:lineRule="auto"/>
              <w:jc w:val="center"/>
              <w:rPr>
                <w:rFonts w:ascii="Times New Roman" w:eastAsia="Times New Roman" w:hAnsi="Times New Roman" w:cs="Arial"/>
                <w:kern w:val="0"/>
                <w:sz w:val="16"/>
                <w:szCs w:val="16"/>
              </w:rPr>
            </w:pPr>
            <w:r>
              <w:rPr>
                <w:rFonts w:ascii="Times New Roman" w:eastAsia="Times New Roman" w:hAnsi="Times New Roman" w:cs="Arial"/>
                <w:kern w:val="0"/>
                <w:sz w:val="16"/>
                <w:szCs w:val="16"/>
              </w:rPr>
              <w:t>-</w:t>
            </w:r>
          </w:p>
        </w:tc>
        <w:tc>
          <w:tcPr>
            <w:tcW w:w="669" w:type="pct"/>
            <w:tcBorders>
              <w:bottom w:val="single" w:sz="12" w:space="0" w:color="auto"/>
            </w:tcBorders>
            <w:vAlign w:val="center"/>
          </w:tcPr>
          <w:p w:rsidR="0010427B" w:rsidRPr="00FF127C" w:rsidRDefault="0010427B" w:rsidP="00820865">
            <w:pPr>
              <w:pStyle w:val="Zawartotabeli"/>
              <w:snapToGrid w:val="0"/>
              <w:spacing w:line="276" w:lineRule="auto"/>
              <w:jc w:val="center"/>
              <w:rPr>
                <w:rFonts w:ascii="Times New Roman" w:eastAsia="Times New Roman" w:hAnsi="Times New Roman" w:cs="Arial"/>
                <w:kern w:val="0"/>
                <w:sz w:val="16"/>
                <w:szCs w:val="16"/>
              </w:rPr>
            </w:pPr>
            <w:r w:rsidRPr="00FF127C">
              <w:rPr>
                <w:rFonts w:ascii="Times New Roman" w:eastAsia="Times New Roman" w:hAnsi="Times New Roman" w:cs="Arial"/>
                <w:kern w:val="0"/>
                <w:sz w:val="16"/>
                <w:szCs w:val="16"/>
              </w:rPr>
              <w:t>Budżet Gminy, Dofinansowanie ze środków zewnętrznych</w:t>
            </w:r>
          </w:p>
        </w:tc>
      </w:tr>
    </w:tbl>
    <w:p w:rsidR="0010427B" w:rsidRDefault="0010427B">
      <w:pPr>
        <w:spacing w:line="240" w:lineRule="auto"/>
        <w:jc w:val="left"/>
        <w:rPr>
          <w:rFonts w:ascii="Cambria" w:hAnsi="Cambria"/>
          <w:b/>
          <w:bCs/>
          <w:szCs w:val="26"/>
        </w:rPr>
      </w:pPr>
    </w:p>
    <w:p w:rsidR="0010427B" w:rsidRDefault="0010427B" w:rsidP="00C135EC">
      <w:pPr>
        <w:pStyle w:val="Heading2"/>
        <w:numPr>
          <w:ilvl w:val="1"/>
          <w:numId w:val="1"/>
        </w:numPr>
      </w:pPr>
      <w:bookmarkStart w:id="85" w:name="_Toc356302215"/>
      <w:r w:rsidRPr="00564FEE">
        <w:t>Powietrze atmosferyczne</w:t>
      </w:r>
      <w:bookmarkEnd w:id="85"/>
    </w:p>
    <w:p w:rsidR="0010427B" w:rsidRDefault="0010427B" w:rsidP="00C135EC">
      <w:pPr>
        <w:pStyle w:val="Heading3"/>
      </w:pPr>
      <w:bookmarkStart w:id="86" w:name="_Toc356302216"/>
      <w:r w:rsidRPr="00BC0275">
        <w:t>Presja</w:t>
      </w:r>
      <w:bookmarkEnd w:id="86"/>
    </w:p>
    <w:p w:rsidR="0010427B" w:rsidRPr="0021754A" w:rsidRDefault="0010427B" w:rsidP="00EA1402">
      <w:pPr>
        <w:ind w:firstLine="426"/>
      </w:pPr>
      <w:r>
        <w:t xml:space="preserve">Wśród źródeł emisji </w:t>
      </w:r>
      <w:r w:rsidRPr="0021754A">
        <w:t>zanieczyszczeń do powietrza atmosferycznego</w:t>
      </w:r>
      <w:r>
        <w:t xml:space="preserve"> występujących</w:t>
      </w:r>
      <w:r w:rsidRPr="0021754A">
        <w:t xml:space="preserve"> w gminie </w:t>
      </w:r>
      <w:r>
        <w:t>Pępowo wyróżniono niską emisję, transport samochodowy oraz w niewielkim stopniu sektor przemysłowo-usługowy.</w:t>
      </w:r>
    </w:p>
    <w:p w:rsidR="0010427B" w:rsidRDefault="0010427B" w:rsidP="00EA1402">
      <w:pPr>
        <w:ind w:firstLine="426"/>
      </w:pPr>
      <w:r w:rsidRPr="0021754A">
        <w:t>Niska emisja związana jest z w</w:t>
      </w:r>
      <w:r>
        <w:t>prowadzaniem do powietrza pyłów oraz szkodliwych gazów</w:t>
      </w:r>
      <w:r>
        <w:br/>
      </w:r>
      <w:r w:rsidRPr="0021754A">
        <w:t>z domowych pieców grzewczych oraz lokalnych kotłowni węglowych</w:t>
      </w:r>
      <w:r>
        <w:t>. Jeden emitor wprowadza do środowiska niewielką ilość zanieczyszczeń, jednak duże ich zagęszczenie na małej powierzchni, szczególnie na obszarze zwartej zabudowy mieszkaniowej niekorzystnie wpływa na lokalny stan powietrza. Problem niskiej emisji związany jest z dwoma czynnikami, pierwszy dotyczy stosowania niesprawnych, przestarzałych urządzeń grzewczych, na drugi składa się nieprawidłowa eksploatacja pieców centralnego ogrzewania. W gospodarstwach domowych często spalane są złej jakości paliwa energetyczne oraz odpady komunalne, głównie tworzywa sztuczne.</w:t>
      </w:r>
    </w:p>
    <w:p w:rsidR="0010427B" w:rsidRDefault="0010427B" w:rsidP="00B87097">
      <w:pPr>
        <w:ind w:firstLine="426"/>
      </w:pPr>
      <w:r>
        <w:t>Innym czynnikiem wpływającym</w:t>
      </w:r>
      <w:r w:rsidRPr="0021754A">
        <w:t xml:space="preserve"> na</w:t>
      </w:r>
      <w:r>
        <w:t xml:space="preserve"> lokalne</w:t>
      </w:r>
      <w:r w:rsidRPr="0021754A">
        <w:t xml:space="preserve"> pogorszenie </w:t>
      </w:r>
      <w:r>
        <w:t>stanu powietrza atmosferycznego</w:t>
      </w:r>
      <w:r>
        <w:br/>
      </w:r>
      <w:r w:rsidRPr="0021754A">
        <w:t>w gminie jest transport. Do zanieczyszczeń ko</w:t>
      </w:r>
      <w:r>
        <w:t>munikacyjnych powstających na skutek spalania paliw w silnikach spalinowych zalicza się</w:t>
      </w:r>
      <w:r w:rsidRPr="0021754A">
        <w:t>: tlenek i dwutlenek węgla, tlenki azotu, węglowodory</w:t>
      </w:r>
      <w:r>
        <w:t xml:space="preserve"> aromatyczne i alifatyczne, pyły oraz</w:t>
      </w:r>
      <w:r w:rsidRPr="0021754A">
        <w:t xml:space="preserve"> metale ciężkie. Istotne jest również zapylenie powstające na skutek ścierania się opon, okładzin hamulcowych i nawierzchni dróg. Emisja z</w:t>
      </w:r>
      <w:r>
        <w:t xml:space="preserve"> intensywnego</w:t>
      </w:r>
      <w:r w:rsidRPr="0021754A">
        <w:t xml:space="preserve"> </w:t>
      </w:r>
      <w:r>
        <w:t>ruchu samochodowego</w:t>
      </w:r>
      <w:r w:rsidRPr="0021754A">
        <w:t xml:space="preserve"> stanowi </w:t>
      </w:r>
      <w:r>
        <w:t>potencjalne zagrożenie</w:t>
      </w:r>
      <w:r w:rsidRPr="0021754A">
        <w:t xml:space="preserve"> dla terenów</w:t>
      </w:r>
      <w:r>
        <w:t xml:space="preserve"> </w:t>
      </w:r>
      <w:r w:rsidRPr="0021754A">
        <w:t>położonych w bliskim otoczeniu szlaków komunikacyjnych</w:t>
      </w:r>
      <w:r>
        <w:t>, o</w:t>
      </w:r>
      <w:r w:rsidRPr="0021754A">
        <w:t xml:space="preserve">prócz wzrostu stężeń niebezpiecznych związków w powietrzu, wpływa niekorzystnie na uprawy polowe. </w:t>
      </w:r>
    </w:p>
    <w:p w:rsidR="0010427B" w:rsidRDefault="0010427B" w:rsidP="00B87097">
      <w:pPr>
        <w:ind w:firstLine="426"/>
      </w:pPr>
      <w:r>
        <w:t>W gminie problem emisji z transportu występuje na małą skalę, z uwagi na fakt, że przez jej teren nie przebiegają szlaki komunikacyjne charakteryzujące się wysokim, średnio dobowym natężeniem ruchu pojazdów, w tym wysokim udziałem pojazdów ciężarowych. Przez obszar gminy Pępowo nie przebiega żadna droga o znaczeniu krajowym i wojewódzkim. K</w:t>
      </w:r>
      <w:r w:rsidRPr="00B87097">
        <w:t>rótki odcinek granicy południowej przylega</w:t>
      </w:r>
      <w:r>
        <w:t xml:space="preserve"> do drogi krajowej nr 34 relacji Ostrów Wielkopolski – Prochowice. Odcinek drogi nr 34</w:t>
      </w:r>
      <w:r>
        <w:br/>
        <w:t>o długości ok. 1 km, pozbawiony jest bliskiego sąsiedztwa zwartej zabudowy mieszkaniowej, stąd nie ma mowy o bezpośrednim negatywnym oddziaływaniu zanieczyszczeń komunikacyjnych na zdrowie mieszkańców. Sieć komunikacyjną gminy stanowią drogi powiatowe i gminne o umiarkowanym ruchu pojazdów.</w:t>
      </w:r>
    </w:p>
    <w:p w:rsidR="0010427B" w:rsidRPr="00730DDB" w:rsidRDefault="0010427B" w:rsidP="00730DDB">
      <w:pPr>
        <w:ind w:firstLine="426"/>
      </w:pPr>
      <w:r w:rsidRPr="005739D8">
        <w:t xml:space="preserve">Najmniejszy wpływ spośród wymienionych czynników sprawczych ma </w:t>
      </w:r>
      <w:r>
        <w:t>sektor przemysłowo-usługowy</w:t>
      </w:r>
      <w:r w:rsidRPr="005739D8">
        <w:t>, wynika to</w:t>
      </w:r>
      <w:r>
        <w:t xml:space="preserve"> z faktu, że na obszarze gminy brak dużych zakładów przemysłowych. W spisie ewidencji firm działających na terenie gminy funkcjonuje 11 pomiotów zajmujących się produkcją wyrobów (stan na dzień 31.12.2012 r.)</w:t>
      </w:r>
      <w:r w:rsidRPr="005739D8">
        <w:t>.</w:t>
      </w:r>
      <w:r>
        <w:t xml:space="preserve"> </w:t>
      </w:r>
      <w:r>
        <w:rPr>
          <w:color w:val="000000"/>
        </w:rPr>
        <w:t>Według Urzędu Marszałkowskiego w Poznaniu największe zanieczyszczenia do atmosfery wprowadzają:</w:t>
      </w:r>
    </w:p>
    <w:p w:rsidR="0010427B" w:rsidRDefault="0010427B" w:rsidP="00C237C8">
      <w:pPr>
        <w:numPr>
          <w:ilvl w:val="0"/>
          <w:numId w:val="2"/>
        </w:numPr>
        <w:rPr>
          <w:color w:val="000000"/>
        </w:rPr>
      </w:pPr>
      <w:r>
        <w:rPr>
          <w:color w:val="000000"/>
        </w:rPr>
        <w:t>Gminna Spółdzielnia „Samopomoc Chłopska” Pępowo,</w:t>
      </w:r>
    </w:p>
    <w:p w:rsidR="0010427B" w:rsidRDefault="0010427B" w:rsidP="00C237C8">
      <w:pPr>
        <w:numPr>
          <w:ilvl w:val="0"/>
          <w:numId w:val="2"/>
        </w:numPr>
        <w:rPr>
          <w:color w:val="000000"/>
        </w:rPr>
      </w:pPr>
      <w:r>
        <w:rPr>
          <w:color w:val="000000"/>
        </w:rPr>
        <w:t>Rolniczy Kombinat Spółdzielczy Skoraszewice z/s w Krzyżankach,</w:t>
      </w:r>
    </w:p>
    <w:p w:rsidR="0010427B" w:rsidRDefault="0010427B" w:rsidP="00C237C8">
      <w:pPr>
        <w:numPr>
          <w:ilvl w:val="0"/>
          <w:numId w:val="2"/>
        </w:numPr>
        <w:rPr>
          <w:color w:val="000000"/>
        </w:rPr>
      </w:pPr>
      <w:r>
        <w:rPr>
          <w:color w:val="000000"/>
        </w:rPr>
        <w:t>Firma Handlowo-Usługowa Andrzej Małecki,</w:t>
      </w:r>
    </w:p>
    <w:p w:rsidR="0010427B" w:rsidRDefault="0010427B" w:rsidP="00C237C8">
      <w:pPr>
        <w:numPr>
          <w:ilvl w:val="0"/>
          <w:numId w:val="2"/>
        </w:numPr>
        <w:rPr>
          <w:color w:val="000000"/>
        </w:rPr>
      </w:pPr>
      <w:r>
        <w:rPr>
          <w:color w:val="000000"/>
        </w:rPr>
        <w:t>Spółdzielnia Mieszkaniowa w Pępowie,</w:t>
      </w:r>
    </w:p>
    <w:p w:rsidR="0010427B" w:rsidRPr="00730DDB" w:rsidRDefault="0010427B" w:rsidP="00C237C8">
      <w:pPr>
        <w:numPr>
          <w:ilvl w:val="0"/>
          <w:numId w:val="2"/>
        </w:numPr>
        <w:rPr>
          <w:color w:val="000000"/>
        </w:rPr>
      </w:pPr>
      <w:r>
        <w:rPr>
          <w:color w:val="000000"/>
        </w:rPr>
        <w:t>P.P.U.H. Zakład Mięsny Marian Kaczmarek.</w:t>
      </w:r>
    </w:p>
    <w:p w:rsidR="0010427B" w:rsidRDefault="0010427B" w:rsidP="00CD584B">
      <w:pPr>
        <w:spacing w:before="120"/>
        <w:ind w:firstLine="426"/>
      </w:pPr>
      <w:r>
        <w:t xml:space="preserve">Zgodnie z </w:t>
      </w:r>
      <w:r w:rsidRPr="00730DDB">
        <w:t xml:space="preserve">danymi </w:t>
      </w:r>
      <w:r>
        <w:t>pozyskanymi z Banku Zanieczyszczeń Środowiska całkowity roczny ładunek gazów i pyłów wyemitowanych do powietrza z zakładów i przedsiębiorstw przemysłowo-usługowych na terenie gminy Pępowo wynosi ponad 1700 Mg. Zaliczono do nich głównie gazy w postaci dwutlenku węgla, tlenku węgla, dwutlenku azotu i metanu oraz pył. Największym emitorem zanieczyszczeń w gminie jest Spółdzielnia Mieszkaniowa w Pępowie zlokalizowana</w:t>
      </w:r>
      <w:r>
        <w:br/>
        <w:t>przy ul. Powstańców Wielkopolskich 40. Wprowadza do powietrza głównie dwutlenek węgla pochodzący ze spalania surowców dla celów energetycznych.</w:t>
      </w:r>
    </w:p>
    <w:p w:rsidR="0010427B" w:rsidRDefault="0010427B" w:rsidP="005E033C">
      <w:pPr>
        <w:ind w:firstLine="426"/>
      </w:pPr>
      <w:r>
        <w:t xml:space="preserve">Na lokalną poprawę jakości powietrza wpływa rozwój sieci gazowej, w tym wzrost liczby gospodarstw domowych ogrzewających mieszkania gazem. Gmina jest zgazyfikowana w 90%. Sieć funkcjonuje w miejscowościach: Babkowice, Czeluścin, Czeluścinek, Gębice, Kościuszkowo, Krzekotowice, Krzyżanki, Ludwinowo, Magdalenki, Pasierby, Pępowo, Siedlec, Skoraszewice oraz </w:t>
      </w:r>
      <w:r w:rsidRPr="001D7BFA">
        <w:t xml:space="preserve">Wilkonice </w:t>
      </w:r>
      <w:r>
        <w:t>(Tabela</w:t>
      </w:r>
      <w:r w:rsidRPr="001D7BFA">
        <w:t xml:space="preserve"> </w:t>
      </w:r>
      <w:r>
        <w:t>23</w:t>
      </w:r>
      <w:r w:rsidRPr="001D7BFA">
        <w:t>.).</w:t>
      </w:r>
      <w:r w:rsidRPr="003D3C26">
        <w:t xml:space="preserve"> </w:t>
      </w:r>
      <w:r>
        <w:t>Podłączenie do gazociągu posiada 769 gospodarstw domowych, jednak</w:t>
      </w:r>
      <w:r>
        <w:br/>
        <w:t>z uwagi na wysokie koszty tylko 170 wykorzystuje gaz do celów grzewczych.</w:t>
      </w:r>
    </w:p>
    <w:p w:rsidR="0010427B" w:rsidRPr="008D0E0E" w:rsidRDefault="0010427B" w:rsidP="008D0E0E">
      <w:pPr>
        <w:pStyle w:val="Tabela"/>
      </w:pPr>
      <w:bookmarkStart w:id="87" w:name="_Toc356302347"/>
      <w:r>
        <w:t>Tabela</w:t>
      </w:r>
      <w:r w:rsidRPr="008D0E0E">
        <w:t>.</w:t>
      </w:r>
      <w:r>
        <w:t xml:space="preserve"> 23</w:t>
      </w:r>
      <w:r w:rsidRPr="008D0E0E">
        <w:t>. Ilość przyłączy gazowych w gminie Pępowo</w:t>
      </w:r>
      <w:bookmarkEnd w:id="87"/>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5080"/>
        <w:gridCol w:w="1402"/>
        <w:gridCol w:w="1402"/>
        <w:gridCol w:w="1404"/>
      </w:tblGrid>
      <w:tr w:rsidR="0010427B" w:rsidRPr="001568F9" w:rsidTr="00A72895">
        <w:trPr>
          <w:trHeight w:val="391"/>
          <w:tblHeader/>
          <w:jc w:val="center"/>
        </w:trPr>
        <w:tc>
          <w:tcPr>
            <w:tcW w:w="2734" w:type="pct"/>
            <w:tcBorders>
              <w:top w:val="single" w:sz="12" w:space="0" w:color="auto"/>
              <w:bottom w:val="single" w:sz="12" w:space="0" w:color="auto"/>
            </w:tcBorders>
            <w:vAlign w:val="center"/>
          </w:tcPr>
          <w:p w:rsidR="0010427B" w:rsidRPr="001568F9" w:rsidRDefault="0010427B" w:rsidP="001568F9">
            <w:pPr>
              <w:spacing w:line="276" w:lineRule="auto"/>
              <w:jc w:val="center"/>
              <w:rPr>
                <w:b/>
                <w:sz w:val="18"/>
                <w:szCs w:val="18"/>
              </w:rPr>
            </w:pPr>
            <w:r w:rsidRPr="001568F9">
              <w:rPr>
                <w:b/>
                <w:sz w:val="18"/>
                <w:szCs w:val="18"/>
              </w:rPr>
              <w:t>Miejscowość</w:t>
            </w:r>
          </w:p>
        </w:tc>
        <w:tc>
          <w:tcPr>
            <w:tcW w:w="755" w:type="pct"/>
            <w:tcBorders>
              <w:top w:val="single" w:sz="12" w:space="0" w:color="auto"/>
              <w:bottom w:val="single" w:sz="12" w:space="0" w:color="auto"/>
            </w:tcBorders>
            <w:vAlign w:val="center"/>
          </w:tcPr>
          <w:p w:rsidR="0010427B" w:rsidRPr="001568F9" w:rsidRDefault="0010427B" w:rsidP="001568F9">
            <w:pPr>
              <w:spacing w:line="276" w:lineRule="auto"/>
              <w:jc w:val="center"/>
              <w:rPr>
                <w:b/>
                <w:sz w:val="18"/>
                <w:szCs w:val="18"/>
              </w:rPr>
            </w:pPr>
            <w:r>
              <w:rPr>
                <w:b/>
                <w:sz w:val="18"/>
                <w:szCs w:val="18"/>
              </w:rPr>
              <w:t>2009</w:t>
            </w:r>
          </w:p>
        </w:tc>
        <w:tc>
          <w:tcPr>
            <w:tcW w:w="755" w:type="pct"/>
            <w:tcBorders>
              <w:top w:val="single" w:sz="12" w:space="0" w:color="auto"/>
              <w:bottom w:val="single" w:sz="12" w:space="0" w:color="auto"/>
            </w:tcBorders>
            <w:vAlign w:val="center"/>
          </w:tcPr>
          <w:p w:rsidR="0010427B" w:rsidRPr="001568F9" w:rsidRDefault="0010427B" w:rsidP="001568F9">
            <w:pPr>
              <w:spacing w:line="276" w:lineRule="auto"/>
              <w:jc w:val="center"/>
              <w:rPr>
                <w:b/>
                <w:sz w:val="18"/>
                <w:szCs w:val="18"/>
              </w:rPr>
            </w:pPr>
            <w:r>
              <w:rPr>
                <w:b/>
                <w:sz w:val="18"/>
                <w:szCs w:val="18"/>
              </w:rPr>
              <w:t>2010</w:t>
            </w:r>
          </w:p>
        </w:tc>
        <w:tc>
          <w:tcPr>
            <w:tcW w:w="756" w:type="pct"/>
            <w:tcBorders>
              <w:top w:val="single" w:sz="12" w:space="0" w:color="auto"/>
              <w:bottom w:val="single" w:sz="12" w:space="0" w:color="auto"/>
            </w:tcBorders>
            <w:vAlign w:val="center"/>
          </w:tcPr>
          <w:p w:rsidR="0010427B" w:rsidRPr="001568F9" w:rsidRDefault="0010427B" w:rsidP="001568F9">
            <w:pPr>
              <w:spacing w:line="276" w:lineRule="auto"/>
              <w:jc w:val="center"/>
              <w:rPr>
                <w:b/>
                <w:sz w:val="18"/>
                <w:szCs w:val="18"/>
              </w:rPr>
            </w:pPr>
            <w:r>
              <w:rPr>
                <w:b/>
                <w:sz w:val="18"/>
                <w:szCs w:val="18"/>
              </w:rPr>
              <w:t>2011</w:t>
            </w:r>
          </w:p>
        </w:tc>
      </w:tr>
      <w:tr w:rsidR="0010427B" w:rsidRPr="001568F9" w:rsidTr="00A72895">
        <w:trPr>
          <w:trHeight w:val="391"/>
          <w:jc w:val="center"/>
        </w:trPr>
        <w:tc>
          <w:tcPr>
            <w:tcW w:w="2734" w:type="pct"/>
            <w:tcBorders>
              <w:top w:val="single" w:sz="12" w:space="0" w:color="auto"/>
            </w:tcBorders>
            <w:vAlign w:val="center"/>
          </w:tcPr>
          <w:p w:rsidR="0010427B" w:rsidRPr="001568F9" w:rsidRDefault="0010427B" w:rsidP="001568F9">
            <w:pPr>
              <w:spacing w:line="276" w:lineRule="auto"/>
              <w:jc w:val="center"/>
              <w:rPr>
                <w:sz w:val="18"/>
                <w:szCs w:val="18"/>
              </w:rPr>
            </w:pPr>
            <w:r>
              <w:rPr>
                <w:sz w:val="18"/>
                <w:szCs w:val="18"/>
              </w:rPr>
              <w:t>Długość czynnej sieci ogółem [m]</w:t>
            </w:r>
          </w:p>
        </w:tc>
        <w:tc>
          <w:tcPr>
            <w:tcW w:w="755" w:type="pct"/>
            <w:tcBorders>
              <w:top w:val="single" w:sz="12" w:space="0" w:color="auto"/>
            </w:tcBorders>
            <w:vAlign w:val="center"/>
          </w:tcPr>
          <w:p w:rsidR="0010427B" w:rsidRPr="00F81EB2" w:rsidRDefault="0010427B" w:rsidP="00F81EB2">
            <w:pPr>
              <w:spacing w:line="276" w:lineRule="auto"/>
              <w:jc w:val="center"/>
              <w:rPr>
                <w:sz w:val="18"/>
                <w:szCs w:val="18"/>
              </w:rPr>
            </w:pPr>
            <w:r w:rsidRPr="00F81EB2">
              <w:rPr>
                <w:sz w:val="18"/>
                <w:szCs w:val="18"/>
              </w:rPr>
              <w:t>101077</w:t>
            </w:r>
          </w:p>
        </w:tc>
        <w:tc>
          <w:tcPr>
            <w:tcW w:w="755" w:type="pct"/>
            <w:tcBorders>
              <w:top w:val="single" w:sz="12" w:space="0" w:color="auto"/>
            </w:tcBorders>
            <w:vAlign w:val="center"/>
          </w:tcPr>
          <w:p w:rsidR="0010427B" w:rsidRPr="00F81EB2" w:rsidRDefault="0010427B" w:rsidP="00F81EB2">
            <w:pPr>
              <w:spacing w:line="276" w:lineRule="auto"/>
              <w:jc w:val="center"/>
              <w:rPr>
                <w:sz w:val="18"/>
                <w:szCs w:val="18"/>
              </w:rPr>
            </w:pPr>
            <w:r w:rsidRPr="00F81EB2">
              <w:rPr>
                <w:sz w:val="18"/>
                <w:szCs w:val="18"/>
              </w:rPr>
              <w:t>101077</w:t>
            </w:r>
          </w:p>
        </w:tc>
        <w:tc>
          <w:tcPr>
            <w:tcW w:w="756" w:type="pct"/>
            <w:tcBorders>
              <w:top w:val="single" w:sz="12" w:space="0" w:color="auto"/>
            </w:tcBorders>
            <w:vAlign w:val="center"/>
          </w:tcPr>
          <w:p w:rsidR="0010427B" w:rsidRPr="001568F9" w:rsidRDefault="0010427B" w:rsidP="00F81EB2">
            <w:pPr>
              <w:spacing w:line="276" w:lineRule="auto"/>
              <w:jc w:val="center"/>
              <w:rPr>
                <w:sz w:val="18"/>
                <w:szCs w:val="18"/>
              </w:rPr>
            </w:pPr>
            <w:r>
              <w:rPr>
                <w:sz w:val="18"/>
                <w:szCs w:val="18"/>
              </w:rPr>
              <w:t>102908</w:t>
            </w:r>
          </w:p>
        </w:tc>
      </w:tr>
      <w:tr w:rsidR="0010427B" w:rsidRPr="001568F9" w:rsidTr="00A72895">
        <w:trPr>
          <w:trHeight w:val="391"/>
          <w:jc w:val="center"/>
        </w:trPr>
        <w:tc>
          <w:tcPr>
            <w:tcW w:w="2734" w:type="pct"/>
            <w:vAlign w:val="center"/>
          </w:tcPr>
          <w:p w:rsidR="0010427B" w:rsidRPr="001568F9" w:rsidRDefault="0010427B" w:rsidP="001568F9">
            <w:pPr>
              <w:spacing w:line="276" w:lineRule="auto"/>
              <w:jc w:val="center"/>
              <w:rPr>
                <w:sz w:val="18"/>
                <w:szCs w:val="18"/>
              </w:rPr>
            </w:pPr>
            <w:r>
              <w:rPr>
                <w:sz w:val="18"/>
                <w:szCs w:val="18"/>
              </w:rPr>
              <w:t>Długość czynnej sieci przesyłowej [m]</w:t>
            </w:r>
          </w:p>
        </w:tc>
        <w:tc>
          <w:tcPr>
            <w:tcW w:w="755" w:type="pct"/>
            <w:vAlign w:val="center"/>
          </w:tcPr>
          <w:p w:rsidR="0010427B" w:rsidRPr="00F81EB2" w:rsidRDefault="0010427B" w:rsidP="00F81EB2">
            <w:pPr>
              <w:spacing w:line="276" w:lineRule="auto"/>
              <w:jc w:val="center"/>
              <w:rPr>
                <w:sz w:val="18"/>
                <w:szCs w:val="18"/>
              </w:rPr>
            </w:pPr>
            <w:r w:rsidRPr="00F81EB2">
              <w:rPr>
                <w:sz w:val="18"/>
                <w:szCs w:val="18"/>
              </w:rPr>
              <w:t>28695</w:t>
            </w:r>
          </w:p>
        </w:tc>
        <w:tc>
          <w:tcPr>
            <w:tcW w:w="755" w:type="pct"/>
            <w:vAlign w:val="center"/>
          </w:tcPr>
          <w:p w:rsidR="0010427B" w:rsidRPr="00F81EB2" w:rsidRDefault="0010427B" w:rsidP="00F81EB2">
            <w:pPr>
              <w:spacing w:line="276" w:lineRule="auto"/>
              <w:jc w:val="center"/>
              <w:rPr>
                <w:sz w:val="18"/>
                <w:szCs w:val="18"/>
              </w:rPr>
            </w:pPr>
            <w:r w:rsidRPr="00F81EB2">
              <w:rPr>
                <w:sz w:val="18"/>
                <w:szCs w:val="18"/>
              </w:rPr>
              <w:t>28695</w:t>
            </w:r>
          </w:p>
        </w:tc>
        <w:tc>
          <w:tcPr>
            <w:tcW w:w="756" w:type="pct"/>
            <w:vAlign w:val="center"/>
          </w:tcPr>
          <w:p w:rsidR="0010427B" w:rsidRPr="001568F9" w:rsidRDefault="0010427B" w:rsidP="00F81EB2">
            <w:pPr>
              <w:spacing w:line="276" w:lineRule="auto"/>
              <w:jc w:val="center"/>
              <w:rPr>
                <w:sz w:val="18"/>
                <w:szCs w:val="18"/>
              </w:rPr>
            </w:pPr>
            <w:r>
              <w:rPr>
                <w:sz w:val="18"/>
                <w:szCs w:val="18"/>
              </w:rPr>
              <w:t>28695</w:t>
            </w:r>
          </w:p>
        </w:tc>
      </w:tr>
      <w:tr w:rsidR="0010427B" w:rsidRPr="001568F9" w:rsidTr="00A72895">
        <w:trPr>
          <w:trHeight w:val="391"/>
          <w:jc w:val="center"/>
        </w:trPr>
        <w:tc>
          <w:tcPr>
            <w:tcW w:w="2734" w:type="pct"/>
            <w:vAlign w:val="center"/>
          </w:tcPr>
          <w:p w:rsidR="0010427B" w:rsidRPr="001568F9" w:rsidRDefault="0010427B" w:rsidP="001568F9">
            <w:pPr>
              <w:spacing w:line="276" w:lineRule="auto"/>
              <w:jc w:val="center"/>
              <w:rPr>
                <w:sz w:val="18"/>
                <w:szCs w:val="18"/>
              </w:rPr>
            </w:pPr>
            <w:r>
              <w:rPr>
                <w:sz w:val="18"/>
                <w:szCs w:val="18"/>
              </w:rPr>
              <w:t>Długość czynnej sieci rozdzielczej [m]</w:t>
            </w:r>
          </w:p>
        </w:tc>
        <w:tc>
          <w:tcPr>
            <w:tcW w:w="755" w:type="pct"/>
            <w:vAlign w:val="center"/>
          </w:tcPr>
          <w:p w:rsidR="0010427B" w:rsidRPr="00F81EB2" w:rsidRDefault="0010427B" w:rsidP="00F81EB2">
            <w:pPr>
              <w:spacing w:line="276" w:lineRule="auto"/>
              <w:jc w:val="center"/>
              <w:rPr>
                <w:sz w:val="18"/>
                <w:szCs w:val="18"/>
              </w:rPr>
            </w:pPr>
            <w:r w:rsidRPr="00F81EB2">
              <w:rPr>
                <w:sz w:val="18"/>
                <w:szCs w:val="18"/>
              </w:rPr>
              <w:t>72382</w:t>
            </w:r>
          </w:p>
        </w:tc>
        <w:tc>
          <w:tcPr>
            <w:tcW w:w="755" w:type="pct"/>
            <w:vAlign w:val="center"/>
          </w:tcPr>
          <w:p w:rsidR="0010427B" w:rsidRPr="00F81EB2" w:rsidRDefault="0010427B" w:rsidP="00F81EB2">
            <w:pPr>
              <w:spacing w:line="276" w:lineRule="auto"/>
              <w:jc w:val="center"/>
              <w:rPr>
                <w:sz w:val="18"/>
                <w:szCs w:val="18"/>
              </w:rPr>
            </w:pPr>
            <w:r w:rsidRPr="00F81EB2">
              <w:rPr>
                <w:sz w:val="18"/>
                <w:szCs w:val="18"/>
              </w:rPr>
              <w:t>72382</w:t>
            </w:r>
          </w:p>
        </w:tc>
        <w:tc>
          <w:tcPr>
            <w:tcW w:w="756" w:type="pct"/>
            <w:vAlign w:val="center"/>
          </w:tcPr>
          <w:p w:rsidR="0010427B" w:rsidRPr="001568F9" w:rsidRDefault="0010427B" w:rsidP="00F81EB2">
            <w:pPr>
              <w:spacing w:line="276" w:lineRule="auto"/>
              <w:jc w:val="center"/>
              <w:rPr>
                <w:sz w:val="18"/>
                <w:szCs w:val="18"/>
              </w:rPr>
            </w:pPr>
            <w:r>
              <w:rPr>
                <w:sz w:val="18"/>
                <w:szCs w:val="18"/>
              </w:rPr>
              <w:t>74213</w:t>
            </w:r>
          </w:p>
        </w:tc>
      </w:tr>
      <w:tr w:rsidR="0010427B" w:rsidRPr="001568F9" w:rsidTr="00A72895">
        <w:trPr>
          <w:trHeight w:val="391"/>
          <w:jc w:val="center"/>
        </w:trPr>
        <w:tc>
          <w:tcPr>
            <w:tcW w:w="2734" w:type="pct"/>
            <w:vAlign w:val="center"/>
          </w:tcPr>
          <w:p w:rsidR="0010427B" w:rsidRPr="001568F9" w:rsidRDefault="0010427B" w:rsidP="001568F9">
            <w:pPr>
              <w:spacing w:line="276" w:lineRule="auto"/>
              <w:jc w:val="center"/>
              <w:rPr>
                <w:sz w:val="18"/>
                <w:szCs w:val="18"/>
              </w:rPr>
            </w:pPr>
            <w:r>
              <w:rPr>
                <w:sz w:val="18"/>
                <w:szCs w:val="18"/>
              </w:rPr>
              <w:t>Czynne przyłącza do budynków mieszkalnych i niemieszkalnych [szt.]</w:t>
            </w:r>
          </w:p>
        </w:tc>
        <w:tc>
          <w:tcPr>
            <w:tcW w:w="755" w:type="pct"/>
            <w:vAlign w:val="center"/>
          </w:tcPr>
          <w:p w:rsidR="0010427B" w:rsidRPr="001568F9" w:rsidRDefault="0010427B" w:rsidP="00F81EB2">
            <w:pPr>
              <w:spacing w:line="276" w:lineRule="auto"/>
              <w:jc w:val="center"/>
              <w:rPr>
                <w:sz w:val="18"/>
                <w:szCs w:val="18"/>
              </w:rPr>
            </w:pPr>
            <w:r>
              <w:rPr>
                <w:sz w:val="18"/>
                <w:szCs w:val="18"/>
              </w:rPr>
              <w:t>600</w:t>
            </w:r>
          </w:p>
        </w:tc>
        <w:tc>
          <w:tcPr>
            <w:tcW w:w="755" w:type="pct"/>
            <w:vAlign w:val="center"/>
          </w:tcPr>
          <w:p w:rsidR="0010427B" w:rsidRPr="001568F9" w:rsidRDefault="0010427B" w:rsidP="00F81EB2">
            <w:pPr>
              <w:spacing w:line="276" w:lineRule="auto"/>
              <w:jc w:val="center"/>
              <w:rPr>
                <w:sz w:val="18"/>
                <w:szCs w:val="18"/>
              </w:rPr>
            </w:pPr>
            <w:r>
              <w:rPr>
                <w:sz w:val="18"/>
                <w:szCs w:val="18"/>
              </w:rPr>
              <w:t>609</w:t>
            </w:r>
          </w:p>
        </w:tc>
        <w:tc>
          <w:tcPr>
            <w:tcW w:w="756" w:type="pct"/>
            <w:vAlign w:val="center"/>
          </w:tcPr>
          <w:p w:rsidR="0010427B" w:rsidRPr="001568F9" w:rsidRDefault="0010427B" w:rsidP="00F81EB2">
            <w:pPr>
              <w:spacing w:line="276" w:lineRule="auto"/>
              <w:jc w:val="center"/>
              <w:rPr>
                <w:sz w:val="18"/>
                <w:szCs w:val="18"/>
              </w:rPr>
            </w:pPr>
            <w:r>
              <w:rPr>
                <w:sz w:val="18"/>
                <w:szCs w:val="18"/>
              </w:rPr>
              <w:t>622</w:t>
            </w:r>
          </w:p>
        </w:tc>
      </w:tr>
      <w:tr w:rsidR="0010427B" w:rsidRPr="001568F9" w:rsidTr="00A72895">
        <w:trPr>
          <w:trHeight w:val="391"/>
          <w:jc w:val="center"/>
        </w:trPr>
        <w:tc>
          <w:tcPr>
            <w:tcW w:w="2734" w:type="pct"/>
            <w:vAlign w:val="center"/>
          </w:tcPr>
          <w:p w:rsidR="0010427B" w:rsidRPr="001568F9" w:rsidRDefault="0010427B" w:rsidP="001568F9">
            <w:pPr>
              <w:spacing w:line="276" w:lineRule="auto"/>
              <w:jc w:val="center"/>
              <w:rPr>
                <w:sz w:val="18"/>
                <w:szCs w:val="18"/>
              </w:rPr>
            </w:pPr>
            <w:r>
              <w:rPr>
                <w:sz w:val="18"/>
                <w:szCs w:val="18"/>
              </w:rPr>
              <w:t>Odbiory gazu [gosp. dom.]</w:t>
            </w:r>
          </w:p>
        </w:tc>
        <w:tc>
          <w:tcPr>
            <w:tcW w:w="755" w:type="pct"/>
            <w:vAlign w:val="center"/>
          </w:tcPr>
          <w:p w:rsidR="0010427B" w:rsidRPr="001568F9" w:rsidRDefault="0010427B" w:rsidP="00F81EB2">
            <w:pPr>
              <w:spacing w:line="276" w:lineRule="auto"/>
              <w:jc w:val="center"/>
              <w:rPr>
                <w:sz w:val="18"/>
                <w:szCs w:val="18"/>
              </w:rPr>
            </w:pPr>
            <w:r>
              <w:rPr>
                <w:sz w:val="18"/>
                <w:szCs w:val="18"/>
              </w:rPr>
              <w:t>746</w:t>
            </w:r>
          </w:p>
        </w:tc>
        <w:tc>
          <w:tcPr>
            <w:tcW w:w="755" w:type="pct"/>
            <w:vAlign w:val="center"/>
          </w:tcPr>
          <w:p w:rsidR="0010427B" w:rsidRPr="001568F9" w:rsidRDefault="0010427B" w:rsidP="00F81EB2">
            <w:pPr>
              <w:spacing w:line="276" w:lineRule="auto"/>
              <w:jc w:val="center"/>
              <w:rPr>
                <w:sz w:val="18"/>
                <w:szCs w:val="18"/>
              </w:rPr>
            </w:pPr>
            <w:r>
              <w:rPr>
                <w:sz w:val="18"/>
                <w:szCs w:val="18"/>
              </w:rPr>
              <w:t>763</w:t>
            </w:r>
          </w:p>
        </w:tc>
        <w:tc>
          <w:tcPr>
            <w:tcW w:w="756" w:type="pct"/>
            <w:vAlign w:val="center"/>
          </w:tcPr>
          <w:p w:rsidR="0010427B" w:rsidRPr="001568F9" w:rsidRDefault="0010427B" w:rsidP="00F81EB2">
            <w:pPr>
              <w:spacing w:line="276" w:lineRule="auto"/>
              <w:jc w:val="center"/>
              <w:rPr>
                <w:sz w:val="18"/>
                <w:szCs w:val="18"/>
              </w:rPr>
            </w:pPr>
            <w:r>
              <w:rPr>
                <w:sz w:val="18"/>
                <w:szCs w:val="18"/>
              </w:rPr>
              <w:t>769</w:t>
            </w:r>
          </w:p>
        </w:tc>
      </w:tr>
      <w:tr w:rsidR="0010427B" w:rsidRPr="001568F9" w:rsidTr="00A72895">
        <w:trPr>
          <w:trHeight w:val="391"/>
          <w:jc w:val="center"/>
        </w:trPr>
        <w:tc>
          <w:tcPr>
            <w:tcW w:w="2734" w:type="pct"/>
            <w:vAlign w:val="center"/>
          </w:tcPr>
          <w:p w:rsidR="0010427B" w:rsidRPr="001568F9" w:rsidRDefault="0010427B" w:rsidP="001568F9">
            <w:pPr>
              <w:spacing w:line="276" w:lineRule="auto"/>
              <w:jc w:val="center"/>
              <w:rPr>
                <w:sz w:val="18"/>
                <w:szCs w:val="18"/>
              </w:rPr>
            </w:pPr>
            <w:r>
              <w:rPr>
                <w:sz w:val="18"/>
                <w:szCs w:val="18"/>
              </w:rPr>
              <w:t>Odbiory gazu ogrzewający mieszkania gazem [gosp. dom.]</w:t>
            </w:r>
          </w:p>
        </w:tc>
        <w:tc>
          <w:tcPr>
            <w:tcW w:w="755" w:type="pct"/>
            <w:vAlign w:val="center"/>
          </w:tcPr>
          <w:p w:rsidR="0010427B" w:rsidRPr="001568F9" w:rsidRDefault="0010427B" w:rsidP="00F81EB2">
            <w:pPr>
              <w:spacing w:line="276" w:lineRule="auto"/>
              <w:jc w:val="center"/>
              <w:rPr>
                <w:sz w:val="18"/>
                <w:szCs w:val="18"/>
              </w:rPr>
            </w:pPr>
            <w:r>
              <w:rPr>
                <w:sz w:val="18"/>
                <w:szCs w:val="18"/>
              </w:rPr>
              <w:t>103</w:t>
            </w:r>
          </w:p>
        </w:tc>
        <w:tc>
          <w:tcPr>
            <w:tcW w:w="755" w:type="pct"/>
            <w:vAlign w:val="center"/>
          </w:tcPr>
          <w:p w:rsidR="0010427B" w:rsidRPr="001568F9" w:rsidRDefault="0010427B" w:rsidP="00F81EB2">
            <w:pPr>
              <w:spacing w:line="276" w:lineRule="auto"/>
              <w:jc w:val="center"/>
              <w:rPr>
                <w:sz w:val="18"/>
                <w:szCs w:val="18"/>
              </w:rPr>
            </w:pPr>
            <w:r>
              <w:rPr>
                <w:sz w:val="18"/>
                <w:szCs w:val="18"/>
              </w:rPr>
              <w:t>155</w:t>
            </w:r>
          </w:p>
        </w:tc>
        <w:tc>
          <w:tcPr>
            <w:tcW w:w="756" w:type="pct"/>
            <w:vAlign w:val="center"/>
          </w:tcPr>
          <w:p w:rsidR="0010427B" w:rsidRPr="001568F9" w:rsidRDefault="0010427B" w:rsidP="00F81EB2">
            <w:pPr>
              <w:spacing w:line="276" w:lineRule="auto"/>
              <w:jc w:val="center"/>
              <w:rPr>
                <w:sz w:val="18"/>
                <w:szCs w:val="18"/>
              </w:rPr>
            </w:pPr>
            <w:r>
              <w:rPr>
                <w:sz w:val="18"/>
                <w:szCs w:val="18"/>
              </w:rPr>
              <w:t>170</w:t>
            </w:r>
          </w:p>
        </w:tc>
      </w:tr>
      <w:tr w:rsidR="0010427B" w:rsidRPr="001568F9" w:rsidTr="00A72895">
        <w:trPr>
          <w:trHeight w:val="391"/>
          <w:jc w:val="center"/>
        </w:trPr>
        <w:tc>
          <w:tcPr>
            <w:tcW w:w="2734" w:type="pct"/>
            <w:vAlign w:val="center"/>
          </w:tcPr>
          <w:p w:rsidR="0010427B" w:rsidRPr="001568F9" w:rsidRDefault="0010427B" w:rsidP="00751F2C">
            <w:pPr>
              <w:spacing w:line="276" w:lineRule="auto"/>
              <w:jc w:val="center"/>
              <w:rPr>
                <w:sz w:val="18"/>
                <w:szCs w:val="18"/>
              </w:rPr>
            </w:pPr>
            <w:r>
              <w:rPr>
                <w:sz w:val="18"/>
                <w:szCs w:val="18"/>
              </w:rPr>
              <w:t>Zużycie gazu na ogrzewanie mieszkań [tys.m3]</w:t>
            </w:r>
          </w:p>
        </w:tc>
        <w:tc>
          <w:tcPr>
            <w:tcW w:w="755" w:type="pct"/>
            <w:vAlign w:val="center"/>
          </w:tcPr>
          <w:p w:rsidR="0010427B" w:rsidRPr="001568F9" w:rsidRDefault="0010427B" w:rsidP="00F81EB2">
            <w:pPr>
              <w:spacing w:line="276" w:lineRule="auto"/>
              <w:jc w:val="center"/>
              <w:rPr>
                <w:sz w:val="18"/>
                <w:szCs w:val="18"/>
              </w:rPr>
            </w:pPr>
            <w:r>
              <w:rPr>
                <w:sz w:val="18"/>
                <w:szCs w:val="18"/>
              </w:rPr>
              <w:t>289,3</w:t>
            </w:r>
          </w:p>
        </w:tc>
        <w:tc>
          <w:tcPr>
            <w:tcW w:w="755" w:type="pct"/>
            <w:vAlign w:val="center"/>
          </w:tcPr>
          <w:p w:rsidR="0010427B" w:rsidRPr="001568F9" w:rsidRDefault="0010427B" w:rsidP="00F81EB2">
            <w:pPr>
              <w:spacing w:line="276" w:lineRule="auto"/>
              <w:jc w:val="center"/>
              <w:rPr>
                <w:sz w:val="18"/>
                <w:szCs w:val="18"/>
              </w:rPr>
            </w:pPr>
            <w:r>
              <w:rPr>
                <w:sz w:val="18"/>
                <w:szCs w:val="18"/>
              </w:rPr>
              <w:t>325,7</w:t>
            </w:r>
          </w:p>
        </w:tc>
        <w:tc>
          <w:tcPr>
            <w:tcW w:w="756" w:type="pct"/>
            <w:vAlign w:val="center"/>
          </w:tcPr>
          <w:p w:rsidR="0010427B" w:rsidRPr="001568F9" w:rsidRDefault="0010427B" w:rsidP="00F81EB2">
            <w:pPr>
              <w:spacing w:line="276" w:lineRule="auto"/>
              <w:jc w:val="center"/>
              <w:rPr>
                <w:sz w:val="18"/>
                <w:szCs w:val="18"/>
              </w:rPr>
            </w:pPr>
            <w:r>
              <w:rPr>
                <w:sz w:val="18"/>
                <w:szCs w:val="18"/>
              </w:rPr>
              <w:t>396,9</w:t>
            </w:r>
          </w:p>
        </w:tc>
      </w:tr>
      <w:tr w:rsidR="0010427B" w:rsidRPr="001568F9" w:rsidTr="00A72895">
        <w:trPr>
          <w:trHeight w:val="391"/>
          <w:jc w:val="center"/>
        </w:trPr>
        <w:tc>
          <w:tcPr>
            <w:tcW w:w="2734" w:type="pct"/>
            <w:tcBorders>
              <w:bottom w:val="single" w:sz="12" w:space="0" w:color="auto"/>
            </w:tcBorders>
            <w:vAlign w:val="center"/>
          </w:tcPr>
          <w:p w:rsidR="0010427B" w:rsidRPr="001568F9" w:rsidRDefault="0010427B" w:rsidP="001568F9">
            <w:pPr>
              <w:spacing w:line="276" w:lineRule="auto"/>
              <w:jc w:val="center"/>
              <w:rPr>
                <w:sz w:val="18"/>
                <w:szCs w:val="18"/>
              </w:rPr>
            </w:pPr>
            <w:r>
              <w:rPr>
                <w:sz w:val="18"/>
                <w:szCs w:val="18"/>
              </w:rPr>
              <w:t>Liczba osób korzystająca z sieci gazowej [os.]</w:t>
            </w:r>
          </w:p>
        </w:tc>
        <w:tc>
          <w:tcPr>
            <w:tcW w:w="755" w:type="pct"/>
            <w:tcBorders>
              <w:bottom w:val="single" w:sz="12" w:space="0" w:color="auto"/>
            </w:tcBorders>
            <w:vAlign w:val="center"/>
          </w:tcPr>
          <w:p w:rsidR="0010427B" w:rsidRPr="001568F9" w:rsidRDefault="0010427B" w:rsidP="00F81EB2">
            <w:pPr>
              <w:spacing w:line="276" w:lineRule="auto"/>
              <w:jc w:val="center"/>
              <w:rPr>
                <w:sz w:val="18"/>
                <w:szCs w:val="18"/>
              </w:rPr>
            </w:pPr>
            <w:r>
              <w:rPr>
                <w:sz w:val="18"/>
                <w:szCs w:val="18"/>
              </w:rPr>
              <w:t>3088</w:t>
            </w:r>
          </w:p>
        </w:tc>
        <w:tc>
          <w:tcPr>
            <w:tcW w:w="755" w:type="pct"/>
            <w:tcBorders>
              <w:bottom w:val="single" w:sz="12" w:space="0" w:color="auto"/>
            </w:tcBorders>
            <w:vAlign w:val="center"/>
          </w:tcPr>
          <w:p w:rsidR="0010427B" w:rsidRPr="001568F9" w:rsidRDefault="0010427B" w:rsidP="00F81EB2">
            <w:pPr>
              <w:spacing w:line="276" w:lineRule="auto"/>
              <w:jc w:val="center"/>
              <w:rPr>
                <w:sz w:val="18"/>
                <w:szCs w:val="18"/>
              </w:rPr>
            </w:pPr>
            <w:r>
              <w:rPr>
                <w:sz w:val="18"/>
                <w:szCs w:val="18"/>
              </w:rPr>
              <w:t>3128</w:t>
            </w:r>
          </w:p>
        </w:tc>
        <w:tc>
          <w:tcPr>
            <w:tcW w:w="756" w:type="pct"/>
            <w:tcBorders>
              <w:bottom w:val="single" w:sz="12" w:space="0" w:color="auto"/>
            </w:tcBorders>
            <w:vAlign w:val="center"/>
          </w:tcPr>
          <w:p w:rsidR="0010427B" w:rsidRPr="001568F9" w:rsidRDefault="0010427B" w:rsidP="00F81EB2">
            <w:pPr>
              <w:spacing w:line="276" w:lineRule="auto"/>
              <w:jc w:val="center"/>
              <w:rPr>
                <w:sz w:val="18"/>
                <w:szCs w:val="18"/>
              </w:rPr>
            </w:pPr>
            <w:r>
              <w:rPr>
                <w:sz w:val="18"/>
                <w:szCs w:val="18"/>
              </w:rPr>
              <w:t>3138</w:t>
            </w:r>
          </w:p>
        </w:tc>
      </w:tr>
    </w:tbl>
    <w:p w:rsidR="0010427B" w:rsidRPr="004751FF" w:rsidRDefault="0010427B" w:rsidP="004751FF">
      <w:pPr>
        <w:jc w:val="center"/>
        <w:rPr>
          <w:sz w:val="16"/>
          <w:szCs w:val="16"/>
        </w:rPr>
      </w:pPr>
      <w:r>
        <w:rPr>
          <w:sz w:val="16"/>
          <w:szCs w:val="16"/>
        </w:rPr>
        <w:t>ź</w:t>
      </w:r>
      <w:r w:rsidRPr="004751FF">
        <w:rPr>
          <w:sz w:val="16"/>
          <w:szCs w:val="16"/>
        </w:rPr>
        <w:t xml:space="preserve">ródło: </w:t>
      </w:r>
      <w:r>
        <w:rPr>
          <w:sz w:val="16"/>
          <w:szCs w:val="16"/>
        </w:rPr>
        <w:t>GUS, Bank Danych Lokalnych, 2009-2011 r.</w:t>
      </w:r>
    </w:p>
    <w:p w:rsidR="0010427B" w:rsidRDefault="0010427B" w:rsidP="00C135EC">
      <w:pPr>
        <w:pStyle w:val="Heading3"/>
      </w:pPr>
      <w:bookmarkStart w:id="88" w:name="_Toc356302217"/>
      <w:r w:rsidRPr="00BC0275">
        <w:t>Analiza stanu istniejącego</w:t>
      </w:r>
      <w:bookmarkEnd w:id="88"/>
    </w:p>
    <w:p w:rsidR="0010427B" w:rsidRPr="001D7BFA" w:rsidRDefault="0010427B" w:rsidP="00B87097">
      <w:pPr>
        <w:ind w:firstLine="426"/>
      </w:pPr>
      <w:r w:rsidRPr="001D7BFA">
        <w:t>O jakości powietrza decyduje wielkość i przestrzenny rozkład emisji ze wszystkich źródeł: punktowych, powierzchniowych i liniowych, z uwzględnie</w:t>
      </w:r>
      <w:r>
        <w:t>niem przepływów transgenicznych</w:t>
      </w:r>
      <w:r>
        <w:br/>
      </w:r>
      <w:r w:rsidRPr="001D7BFA">
        <w:t>i przemian fizykochemicznych zachodzących w atmosferze</w:t>
      </w:r>
      <w:r w:rsidRPr="001D7BFA">
        <w:rPr>
          <w:rStyle w:val="FootnoteReference"/>
        </w:rPr>
        <w:footnoteReference w:id="8"/>
      </w:r>
      <w:r w:rsidRPr="001D7BFA">
        <w:t>.</w:t>
      </w:r>
    </w:p>
    <w:p w:rsidR="0010427B" w:rsidRPr="001D7BFA" w:rsidRDefault="0010427B" w:rsidP="003B4027">
      <w:pPr>
        <w:ind w:firstLine="426"/>
      </w:pPr>
      <w:r w:rsidRPr="001D7BFA">
        <w:t>Zanieczyszczenie powietrza związane jest z przekroczeniem s</w:t>
      </w:r>
      <w:r>
        <w:t>tężeń dopuszczalnych substancji</w:t>
      </w:r>
      <w:r>
        <w:br/>
      </w:r>
      <w:r w:rsidRPr="001D7BFA">
        <w:t>w jego składzie. Poziomy dopuszczalne niektórych substancji w powietrzu na obszarze całego kraju określa Rozporządze</w:t>
      </w:r>
      <w:r>
        <w:t xml:space="preserve">nie Ministra Środowiska z dnia 24 sierpnia 2012 </w:t>
      </w:r>
      <w:r w:rsidRPr="001D7BFA">
        <w:t xml:space="preserve">w </w:t>
      </w:r>
      <w:r w:rsidRPr="001D7BFA">
        <w:rPr>
          <w:i/>
        </w:rPr>
        <w:t>sprawie poziomów niektórych substancji w powietrzu</w:t>
      </w:r>
      <w:r>
        <w:t xml:space="preserve"> (Dz. U. z 2012</w:t>
      </w:r>
      <w:r w:rsidRPr="001D7BFA">
        <w:t xml:space="preserve"> r</w:t>
      </w:r>
      <w:r>
        <w:t>.</w:t>
      </w:r>
      <w:r w:rsidRPr="001D7BFA">
        <w:t xml:space="preserve"> </w:t>
      </w:r>
      <w:r>
        <w:t>Nr 0 poz. 1031</w:t>
      </w:r>
      <w:r w:rsidRPr="001D7BFA">
        <w:t xml:space="preserve">) </w:t>
      </w:r>
      <w:r>
        <w:t>(Tabela 24, 25</w:t>
      </w:r>
      <w:r w:rsidRPr="001D7BFA">
        <w:t>.).</w:t>
      </w:r>
    </w:p>
    <w:p w:rsidR="0010427B" w:rsidRPr="008F45A6" w:rsidRDefault="0010427B" w:rsidP="008F45A6">
      <w:pPr>
        <w:pStyle w:val="Tabela"/>
      </w:pPr>
      <w:bookmarkStart w:id="89" w:name="_Toc356302348"/>
      <w:r>
        <w:t>Tabela 24.</w:t>
      </w:r>
      <w:r w:rsidRPr="008F45A6">
        <w:t xml:space="preserve"> Poziomy niektórych substancji w powietrzu ze względu na ochronę zdrowia i ludzi, termin ich osiągnięcia, okresy dla których uśrednia się wyniki pomiarów oraz dopuszczalne częstości przekraczania tych poziomów</w:t>
      </w:r>
      <w:bookmarkEnd w:id="89"/>
    </w:p>
    <w:tbl>
      <w:tblPr>
        <w:tblW w:w="5000" w:type="pct"/>
        <w:jc w:val="center"/>
        <w:tblCellMar>
          <w:left w:w="70" w:type="dxa"/>
          <w:right w:w="70" w:type="dxa"/>
        </w:tblCellMar>
        <w:tblLook w:val="00A0"/>
      </w:tblPr>
      <w:tblGrid>
        <w:gridCol w:w="1569"/>
        <w:gridCol w:w="1586"/>
        <w:gridCol w:w="1621"/>
        <w:gridCol w:w="1586"/>
        <w:gridCol w:w="713"/>
        <w:gridCol w:w="713"/>
        <w:gridCol w:w="713"/>
        <w:gridCol w:w="711"/>
      </w:tblGrid>
      <w:tr w:rsidR="0010427B" w:rsidRPr="005209B1" w:rsidTr="00255201">
        <w:trPr>
          <w:trHeight w:val="1425"/>
          <w:tblHeader/>
          <w:jc w:val="center"/>
        </w:trPr>
        <w:tc>
          <w:tcPr>
            <w:tcW w:w="851" w:type="pct"/>
            <w:vMerge w:val="restart"/>
            <w:tcBorders>
              <w:top w:val="single" w:sz="12" w:space="0" w:color="auto"/>
              <w:left w:val="single" w:sz="12" w:space="0" w:color="auto"/>
              <w:bottom w:val="single" w:sz="12" w:space="0" w:color="auto"/>
              <w:right w:val="single" w:sz="4"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Nazwa substancji</w:t>
            </w:r>
          </w:p>
        </w:tc>
        <w:tc>
          <w:tcPr>
            <w:tcW w:w="861" w:type="pct"/>
            <w:vMerge w:val="restart"/>
            <w:tcBorders>
              <w:top w:val="single" w:sz="12" w:space="0" w:color="auto"/>
              <w:left w:val="single" w:sz="4" w:space="0" w:color="auto"/>
              <w:bottom w:val="single" w:sz="12" w:space="0" w:color="auto"/>
              <w:right w:val="single" w:sz="4"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Okres uśredniania wyników pomiarów</w:t>
            </w:r>
          </w:p>
        </w:tc>
        <w:tc>
          <w:tcPr>
            <w:tcW w:w="880" w:type="pct"/>
            <w:vMerge w:val="restart"/>
            <w:tcBorders>
              <w:top w:val="single" w:sz="12" w:space="0" w:color="auto"/>
              <w:left w:val="single" w:sz="4" w:space="0" w:color="auto"/>
              <w:bottom w:val="single" w:sz="12" w:space="0" w:color="auto"/>
              <w:right w:val="single" w:sz="4"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Poziom dopuszczalny substancji w powietrzu</w:t>
            </w:r>
            <w:r w:rsidRPr="005209B1">
              <w:rPr>
                <w:b/>
                <w:color w:val="000000"/>
                <w:sz w:val="18"/>
                <w:szCs w:val="18"/>
                <w:lang w:eastAsia="pl-PL"/>
              </w:rPr>
              <w:br/>
              <w:t>[µg/m</w:t>
            </w:r>
            <w:r w:rsidRPr="00E46B08">
              <w:rPr>
                <w:b/>
                <w:color w:val="000000"/>
                <w:sz w:val="18"/>
                <w:szCs w:val="18"/>
                <w:vertAlign w:val="superscript"/>
                <w:lang w:eastAsia="pl-PL"/>
              </w:rPr>
              <w:t>3</w:t>
            </w:r>
            <w:r w:rsidRPr="005209B1">
              <w:rPr>
                <w:b/>
                <w:color w:val="000000"/>
                <w:sz w:val="18"/>
                <w:szCs w:val="18"/>
                <w:lang w:eastAsia="pl-PL"/>
              </w:rPr>
              <w:t>]</w:t>
            </w:r>
          </w:p>
        </w:tc>
        <w:tc>
          <w:tcPr>
            <w:tcW w:w="861" w:type="pct"/>
            <w:vMerge w:val="restart"/>
            <w:tcBorders>
              <w:top w:val="single" w:sz="12" w:space="0" w:color="auto"/>
              <w:left w:val="single" w:sz="4" w:space="0" w:color="auto"/>
              <w:bottom w:val="single" w:sz="12" w:space="0" w:color="auto"/>
              <w:right w:val="single" w:sz="4"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Dopuszczalna częstość przekraczania poziomu dopuszczalnego w roku kalendarzowym</w:t>
            </w:r>
          </w:p>
        </w:tc>
        <w:tc>
          <w:tcPr>
            <w:tcW w:w="1547" w:type="pct"/>
            <w:gridSpan w:val="4"/>
            <w:tcBorders>
              <w:top w:val="single" w:sz="12" w:space="0" w:color="auto"/>
              <w:left w:val="nil"/>
              <w:bottom w:val="single" w:sz="4" w:space="0" w:color="auto"/>
              <w:right w:val="single" w:sz="12"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Margines tolerancji</w:t>
            </w:r>
            <w:r w:rsidRPr="005209B1">
              <w:rPr>
                <w:b/>
                <w:color w:val="000000"/>
                <w:sz w:val="18"/>
                <w:szCs w:val="18"/>
                <w:lang w:eastAsia="pl-PL"/>
              </w:rPr>
              <w:br/>
              <w:t>[%] / [µg/m</w:t>
            </w:r>
            <w:r w:rsidRPr="00E46B08">
              <w:rPr>
                <w:b/>
                <w:color w:val="000000"/>
                <w:sz w:val="18"/>
                <w:szCs w:val="18"/>
                <w:vertAlign w:val="superscript"/>
                <w:lang w:eastAsia="pl-PL"/>
              </w:rPr>
              <w:t>3</w:t>
            </w:r>
            <w:r w:rsidRPr="005209B1">
              <w:rPr>
                <w:b/>
                <w:color w:val="000000"/>
                <w:sz w:val="18"/>
                <w:szCs w:val="18"/>
                <w:lang w:eastAsia="pl-PL"/>
              </w:rPr>
              <w:t>]</w:t>
            </w:r>
          </w:p>
        </w:tc>
      </w:tr>
      <w:tr w:rsidR="0010427B" w:rsidRPr="005209B1" w:rsidTr="00255201">
        <w:trPr>
          <w:trHeight w:val="285"/>
          <w:tblHeader/>
          <w:jc w:val="center"/>
        </w:trPr>
        <w:tc>
          <w:tcPr>
            <w:tcW w:w="851" w:type="pct"/>
            <w:vMerge/>
            <w:tcBorders>
              <w:top w:val="single" w:sz="12" w:space="0" w:color="auto"/>
              <w:left w:val="single" w:sz="12" w:space="0" w:color="auto"/>
              <w:bottom w:val="single" w:sz="12" w:space="0" w:color="auto"/>
              <w:right w:val="single" w:sz="4" w:space="0" w:color="auto"/>
            </w:tcBorders>
            <w:vAlign w:val="center"/>
          </w:tcPr>
          <w:p w:rsidR="0010427B" w:rsidRPr="005209B1" w:rsidRDefault="0010427B" w:rsidP="005209B1">
            <w:pPr>
              <w:spacing w:line="276" w:lineRule="auto"/>
              <w:rPr>
                <w:b/>
                <w:color w:val="000000"/>
                <w:sz w:val="18"/>
                <w:szCs w:val="18"/>
                <w:lang w:eastAsia="pl-PL"/>
              </w:rPr>
            </w:pPr>
          </w:p>
        </w:tc>
        <w:tc>
          <w:tcPr>
            <w:tcW w:w="861" w:type="pct"/>
            <w:vMerge/>
            <w:tcBorders>
              <w:top w:val="single" w:sz="12" w:space="0" w:color="auto"/>
              <w:left w:val="single" w:sz="4" w:space="0" w:color="auto"/>
              <w:bottom w:val="single" w:sz="12" w:space="0" w:color="auto"/>
              <w:right w:val="single" w:sz="4" w:space="0" w:color="auto"/>
            </w:tcBorders>
            <w:vAlign w:val="center"/>
          </w:tcPr>
          <w:p w:rsidR="0010427B" w:rsidRPr="005209B1" w:rsidRDefault="0010427B" w:rsidP="005209B1">
            <w:pPr>
              <w:spacing w:line="276" w:lineRule="auto"/>
              <w:rPr>
                <w:b/>
                <w:color w:val="000000"/>
                <w:sz w:val="18"/>
                <w:szCs w:val="18"/>
                <w:lang w:eastAsia="pl-PL"/>
              </w:rPr>
            </w:pPr>
          </w:p>
        </w:tc>
        <w:tc>
          <w:tcPr>
            <w:tcW w:w="880" w:type="pct"/>
            <w:vMerge/>
            <w:tcBorders>
              <w:top w:val="single" w:sz="12" w:space="0" w:color="auto"/>
              <w:left w:val="single" w:sz="4" w:space="0" w:color="auto"/>
              <w:bottom w:val="single" w:sz="12" w:space="0" w:color="auto"/>
              <w:right w:val="single" w:sz="4" w:space="0" w:color="auto"/>
            </w:tcBorders>
            <w:vAlign w:val="center"/>
          </w:tcPr>
          <w:p w:rsidR="0010427B" w:rsidRPr="005209B1" w:rsidRDefault="0010427B" w:rsidP="005209B1">
            <w:pPr>
              <w:spacing w:line="276" w:lineRule="auto"/>
              <w:rPr>
                <w:b/>
                <w:color w:val="000000"/>
                <w:sz w:val="18"/>
                <w:szCs w:val="18"/>
                <w:lang w:eastAsia="pl-PL"/>
              </w:rPr>
            </w:pPr>
          </w:p>
        </w:tc>
        <w:tc>
          <w:tcPr>
            <w:tcW w:w="861" w:type="pct"/>
            <w:vMerge/>
            <w:tcBorders>
              <w:top w:val="single" w:sz="12" w:space="0" w:color="auto"/>
              <w:left w:val="single" w:sz="4" w:space="0" w:color="auto"/>
              <w:bottom w:val="single" w:sz="12" w:space="0" w:color="auto"/>
              <w:right w:val="single" w:sz="4" w:space="0" w:color="auto"/>
            </w:tcBorders>
            <w:vAlign w:val="center"/>
          </w:tcPr>
          <w:p w:rsidR="0010427B" w:rsidRPr="005209B1" w:rsidRDefault="0010427B" w:rsidP="005209B1">
            <w:pPr>
              <w:spacing w:line="276" w:lineRule="auto"/>
              <w:rPr>
                <w:b/>
                <w:color w:val="000000"/>
                <w:sz w:val="18"/>
                <w:szCs w:val="18"/>
                <w:lang w:eastAsia="pl-PL"/>
              </w:rPr>
            </w:pPr>
          </w:p>
        </w:tc>
        <w:tc>
          <w:tcPr>
            <w:tcW w:w="387" w:type="pct"/>
            <w:tcBorders>
              <w:top w:val="single" w:sz="4" w:space="0" w:color="auto"/>
              <w:left w:val="nil"/>
              <w:bottom w:val="single" w:sz="12" w:space="0" w:color="auto"/>
              <w:right w:val="single" w:sz="4"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2011</w:t>
            </w:r>
          </w:p>
        </w:tc>
        <w:tc>
          <w:tcPr>
            <w:tcW w:w="387" w:type="pct"/>
            <w:tcBorders>
              <w:top w:val="single" w:sz="4" w:space="0" w:color="auto"/>
              <w:left w:val="nil"/>
              <w:bottom w:val="single" w:sz="12" w:space="0" w:color="auto"/>
              <w:right w:val="single" w:sz="4"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2012</w:t>
            </w:r>
          </w:p>
        </w:tc>
        <w:tc>
          <w:tcPr>
            <w:tcW w:w="387" w:type="pct"/>
            <w:tcBorders>
              <w:top w:val="single" w:sz="4" w:space="0" w:color="auto"/>
              <w:left w:val="nil"/>
              <w:bottom w:val="single" w:sz="12" w:space="0" w:color="auto"/>
              <w:right w:val="single" w:sz="4"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2013</w:t>
            </w:r>
          </w:p>
        </w:tc>
        <w:tc>
          <w:tcPr>
            <w:tcW w:w="387" w:type="pct"/>
            <w:tcBorders>
              <w:top w:val="single" w:sz="4" w:space="0" w:color="auto"/>
              <w:left w:val="nil"/>
              <w:bottom w:val="single" w:sz="12" w:space="0" w:color="auto"/>
              <w:right w:val="single" w:sz="12"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2014</w:t>
            </w:r>
          </w:p>
        </w:tc>
      </w:tr>
      <w:tr w:rsidR="0010427B" w:rsidRPr="005209B1" w:rsidTr="00DA3A4F">
        <w:trPr>
          <w:trHeight w:val="450"/>
          <w:jc w:val="center"/>
        </w:trPr>
        <w:tc>
          <w:tcPr>
            <w:tcW w:w="851" w:type="pct"/>
            <w:tcBorders>
              <w:top w:val="single" w:sz="12" w:space="0" w:color="auto"/>
              <w:left w:val="single" w:sz="12" w:space="0" w:color="auto"/>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Benzen</w:t>
            </w:r>
          </w:p>
        </w:tc>
        <w:tc>
          <w:tcPr>
            <w:tcW w:w="861" w:type="pct"/>
            <w:tcBorders>
              <w:top w:val="single" w:sz="12" w:space="0" w:color="auto"/>
              <w:left w:val="nil"/>
              <w:bottom w:val="single" w:sz="4" w:space="0" w:color="auto"/>
              <w:right w:val="single" w:sz="4" w:space="0" w:color="auto"/>
            </w:tcBorders>
            <w:vAlign w:val="center"/>
          </w:tcPr>
          <w:p w:rsidR="0010427B" w:rsidRPr="005209B1" w:rsidRDefault="0010427B" w:rsidP="005209B1">
            <w:pPr>
              <w:spacing w:line="276" w:lineRule="auto"/>
              <w:rPr>
                <w:color w:val="000000"/>
                <w:sz w:val="18"/>
                <w:szCs w:val="18"/>
                <w:lang w:eastAsia="pl-PL"/>
              </w:rPr>
            </w:pPr>
            <w:r w:rsidRPr="005209B1">
              <w:rPr>
                <w:color w:val="000000"/>
                <w:sz w:val="18"/>
                <w:szCs w:val="18"/>
                <w:lang w:eastAsia="pl-PL"/>
              </w:rPr>
              <w:t>Rok kalendarzowy</w:t>
            </w:r>
          </w:p>
        </w:tc>
        <w:tc>
          <w:tcPr>
            <w:tcW w:w="880" w:type="pct"/>
            <w:tcBorders>
              <w:top w:val="single" w:sz="12" w:space="0" w:color="auto"/>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5</w:t>
            </w:r>
          </w:p>
        </w:tc>
        <w:tc>
          <w:tcPr>
            <w:tcW w:w="861" w:type="pct"/>
            <w:tcBorders>
              <w:top w:val="single" w:sz="12" w:space="0" w:color="auto"/>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single" w:sz="12" w:space="0" w:color="auto"/>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single" w:sz="12" w:space="0" w:color="auto"/>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single" w:sz="12" w:space="0" w:color="auto"/>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single" w:sz="12" w:space="0" w:color="auto"/>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570"/>
          <w:jc w:val="center"/>
        </w:trPr>
        <w:tc>
          <w:tcPr>
            <w:tcW w:w="851" w:type="pct"/>
            <w:vMerge w:val="restart"/>
            <w:tcBorders>
              <w:top w:val="nil"/>
              <w:left w:val="single" w:sz="12" w:space="0" w:color="auto"/>
              <w:bottom w:val="single" w:sz="4" w:space="0" w:color="auto"/>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Dwutlenek azotu</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Jedna godzina</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200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18 razy</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vMerge/>
            <w:tcBorders>
              <w:top w:val="nil"/>
              <w:left w:val="single" w:sz="12" w:space="0" w:color="auto"/>
              <w:bottom w:val="single" w:sz="4" w:space="0" w:color="auto"/>
              <w:right w:val="single" w:sz="4" w:space="0" w:color="auto"/>
            </w:tcBorders>
            <w:vAlign w:val="center"/>
          </w:tcPr>
          <w:p w:rsidR="0010427B" w:rsidRPr="005209B1" w:rsidRDefault="0010427B" w:rsidP="005209B1">
            <w:pPr>
              <w:spacing w:line="276" w:lineRule="auto"/>
              <w:rPr>
                <w:color w:val="000000"/>
                <w:sz w:val="18"/>
                <w:szCs w:val="18"/>
                <w:lang w:eastAsia="pl-PL"/>
              </w:rPr>
            </w:pP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40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tcBorders>
              <w:top w:val="nil"/>
              <w:left w:val="single" w:sz="12" w:space="0" w:color="auto"/>
              <w:bottom w:val="single" w:sz="4" w:space="0" w:color="auto"/>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Tlenki azotu</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30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vMerge w:val="restart"/>
            <w:tcBorders>
              <w:top w:val="nil"/>
              <w:left w:val="single" w:sz="12" w:space="0" w:color="auto"/>
              <w:bottom w:val="single" w:sz="4" w:space="0" w:color="000000"/>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Dwutlenek siarki</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Jedna godzina</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350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24 razy</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vMerge/>
            <w:tcBorders>
              <w:top w:val="nil"/>
              <w:left w:val="single" w:sz="12" w:space="0" w:color="auto"/>
              <w:bottom w:val="single" w:sz="4" w:space="0" w:color="000000"/>
              <w:right w:val="single" w:sz="4" w:space="0" w:color="auto"/>
            </w:tcBorders>
            <w:vAlign w:val="center"/>
          </w:tcPr>
          <w:p w:rsidR="0010427B" w:rsidRPr="005209B1" w:rsidRDefault="0010427B" w:rsidP="005209B1">
            <w:pPr>
              <w:spacing w:line="276" w:lineRule="auto"/>
              <w:rPr>
                <w:color w:val="000000"/>
                <w:sz w:val="18"/>
                <w:szCs w:val="18"/>
                <w:lang w:eastAsia="pl-PL"/>
              </w:rPr>
            </w:pP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24 h</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125</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3 razy</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tcBorders>
              <w:top w:val="nil"/>
              <w:left w:val="single" w:sz="12" w:space="0" w:color="auto"/>
              <w:bottom w:val="single" w:sz="4" w:space="0" w:color="auto"/>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Ołów</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0,5</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vMerge w:val="restart"/>
            <w:tcBorders>
              <w:top w:val="nil"/>
              <w:left w:val="single" w:sz="12" w:space="0" w:color="auto"/>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Pył zawieszony PM2,5</w:t>
            </w:r>
          </w:p>
        </w:tc>
        <w:tc>
          <w:tcPr>
            <w:tcW w:w="861" w:type="pct"/>
            <w:vMerge w:val="restart"/>
            <w:tcBorders>
              <w:top w:val="nil"/>
              <w:left w:val="nil"/>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25</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3</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1</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1</w:t>
            </w:r>
          </w:p>
        </w:tc>
      </w:tr>
      <w:tr w:rsidR="0010427B" w:rsidRPr="005209B1" w:rsidTr="00DA3A4F">
        <w:trPr>
          <w:trHeight w:val="285"/>
          <w:jc w:val="center"/>
        </w:trPr>
        <w:tc>
          <w:tcPr>
            <w:tcW w:w="851" w:type="pct"/>
            <w:vMerge/>
            <w:tcBorders>
              <w:left w:val="single" w:sz="12" w:space="0" w:color="auto"/>
              <w:bottom w:val="single" w:sz="4" w:space="0" w:color="auto"/>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p>
        </w:tc>
        <w:tc>
          <w:tcPr>
            <w:tcW w:w="861" w:type="pct"/>
            <w:vMerge/>
            <w:tcBorders>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vMerge w:val="restart"/>
            <w:tcBorders>
              <w:top w:val="nil"/>
              <w:left w:val="single" w:sz="12" w:space="0" w:color="auto"/>
              <w:bottom w:val="single" w:sz="4" w:space="0" w:color="000000"/>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 xml:space="preserve"> Pył zawieszony PM10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24 h</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50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35 razy</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vMerge/>
            <w:tcBorders>
              <w:top w:val="nil"/>
              <w:left w:val="single" w:sz="12" w:space="0" w:color="auto"/>
              <w:bottom w:val="single" w:sz="4" w:space="0" w:color="000000"/>
              <w:right w:val="single" w:sz="4" w:space="0" w:color="auto"/>
            </w:tcBorders>
            <w:vAlign w:val="center"/>
          </w:tcPr>
          <w:p w:rsidR="0010427B" w:rsidRPr="005209B1" w:rsidRDefault="0010427B" w:rsidP="005209B1">
            <w:pPr>
              <w:spacing w:line="276" w:lineRule="auto"/>
              <w:rPr>
                <w:color w:val="000000"/>
                <w:sz w:val="18"/>
                <w:szCs w:val="18"/>
                <w:lang w:eastAsia="pl-PL"/>
              </w:rPr>
            </w:pP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40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tcBorders>
              <w:top w:val="nil"/>
              <w:left w:val="single" w:sz="12" w:space="0" w:color="auto"/>
              <w:bottom w:val="single" w:sz="4" w:space="0" w:color="auto"/>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 xml:space="preserve"> Tlenek węgla</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Osiem godzin</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10 000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tcBorders>
              <w:top w:val="nil"/>
              <w:left w:val="single" w:sz="12" w:space="0" w:color="auto"/>
              <w:bottom w:val="single" w:sz="4" w:space="0" w:color="auto"/>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Arsen</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6</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tcBorders>
              <w:top w:val="nil"/>
              <w:left w:val="single" w:sz="12" w:space="0" w:color="auto"/>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Benzo(α)piren</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1</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tcBorders>
              <w:top w:val="nil"/>
              <w:left w:val="single" w:sz="12" w:space="0" w:color="auto"/>
              <w:bottom w:val="single" w:sz="4" w:space="0" w:color="auto"/>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 xml:space="preserve"> Kadm</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5</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tcBorders>
              <w:top w:val="nil"/>
              <w:left w:val="single" w:sz="12" w:space="0" w:color="auto"/>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Nikiel</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880"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20</w:t>
            </w:r>
          </w:p>
        </w:tc>
        <w:tc>
          <w:tcPr>
            <w:tcW w:w="861"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4"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r w:rsidR="0010427B" w:rsidRPr="005209B1" w:rsidTr="00DA3A4F">
        <w:trPr>
          <w:trHeight w:val="285"/>
          <w:jc w:val="center"/>
        </w:trPr>
        <w:tc>
          <w:tcPr>
            <w:tcW w:w="851" w:type="pct"/>
            <w:tcBorders>
              <w:top w:val="nil"/>
              <w:left w:val="single" w:sz="12" w:space="0" w:color="auto"/>
              <w:bottom w:val="single" w:sz="12" w:space="0" w:color="auto"/>
              <w:right w:val="single" w:sz="4"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Ozon</w:t>
            </w:r>
          </w:p>
        </w:tc>
        <w:tc>
          <w:tcPr>
            <w:tcW w:w="861" w:type="pct"/>
            <w:tcBorders>
              <w:top w:val="nil"/>
              <w:left w:val="nil"/>
              <w:bottom w:val="single" w:sz="12"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Osiem godzin</w:t>
            </w:r>
          </w:p>
        </w:tc>
        <w:tc>
          <w:tcPr>
            <w:tcW w:w="880" w:type="pct"/>
            <w:tcBorders>
              <w:top w:val="nil"/>
              <w:left w:val="nil"/>
              <w:bottom w:val="single" w:sz="12"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120</w:t>
            </w:r>
          </w:p>
        </w:tc>
        <w:tc>
          <w:tcPr>
            <w:tcW w:w="861" w:type="pct"/>
            <w:tcBorders>
              <w:top w:val="nil"/>
              <w:left w:val="nil"/>
              <w:bottom w:val="single" w:sz="12"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25 dni</w:t>
            </w:r>
          </w:p>
        </w:tc>
        <w:tc>
          <w:tcPr>
            <w:tcW w:w="387" w:type="pct"/>
            <w:tcBorders>
              <w:top w:val="nil"/>
              <w:left w:val="nil"/>
              <w:bottom w:val="single" w:sz="12"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12"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12" w:space="0" w:color="auto"/>
              <w:right w:val="single" w:sz="4"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c>
          <w:tcPr>
            <w:tcW w:w="387" w:type="pct"/>
            <w:tcBorders>
              <w:top w:val="nil"/>
              <w:left w:val="nil"/>
              <w:bottom w:val="single" w:sz="12" w:space="0" w:color="auto"/>
              <w:right w:val="single" w:sz="12" w:space="0" w:color="auto"/>
            </w:tcBorders>
            <w:noWrap/>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w:t>
            </w:r>
          </w:p>
        </w:tc>
      </w:tr>
    </w:tbl>
    <w:p w:rsidR="0010427B" w:rsidRPr="001D7BFA" w:rsidRDefault="0010427B" w:rsidP="004D0259">
      <w:pPr>
        <w:spacing w:line="240" w:lineRule="auto"/>
        <w:jc w:val="center"/>
        <w:rPr>
          <w:sz w:val="16"/>
          <w:szCs w:val="16"/>
        </w:rPr>
      </w:pPr>
      <w:r w:rsidRPr="001D7BFA">
        <w:rPr>
          <w:sz w:val="16"/>
          <w:szCs w:val="16"/>
        </w:rPr>
        <w:t xml:space="preserve">źródło: Rozporządzenie Ministra Środowiska </w:t>
      </w:r>
      <w:r w:rsidRPr="009A71D4">
        <w:rPr>
          <w:sz w:val="16"/>
          <w:szCs w:val="16"/>
        </w:rPr>
        <w:t>z dnia 24 sierpnia 2012 w sprawie poziomów niektórych substancji w powietrzu</w:t>
      </w:r>
      <w:r>
        <w:rPr>
          <w:sz w:val="16"/>
          <w:szCs w:val="16"/>
        </w:rPr>
        <w:br/>
      </w:r>
      <w:r w:rsidRPr="009A71D4">
        <w:rPr>
          <w:sz w:val="16"/>
          <w:szCs w:val="16"/>
        </w:rPr>
        <w:t>(Dz. U. z 2012 r. Nr 0 poz. 1031)</w:t>
      </w:r>
    </w:p>
    <w:p w:rsidR="0010427B" w:rsidRPr="001D7BFA" w:rsidRDefault="0010427B" w:rsidP="001D7BFA">
      <w:pPr>
        <w:pStyle w:val="Tabela"/>
        <w:rPr>
          <w:szCs w:val="24"/>
        </w:rPr>
      </w:pPr>
      <w:bookmarkStart w:id="90" w:name="_Toc356302349"/>
      <w:r>
        <w:rPr>
          <w:szCs w:val="24"/>
        </w:rPr>
        <w:t>Tabela 25.</w:t>
      </w:r>
      <w:r w:rsidRPr="001D7BFA">
        <w:rPr>
          <w:szCs w:val="24"/>
        </w:rPr>
        <w:t xml:space="preserve"> </w:t>
      </w:r>
      <w:r w:rsidRPr="001D7BFA">
        <w:t>Poziomy niektórych substancji w powietrzu ze względu na ochronę roślin (Rozporządzenie)</w:t>
      </w:r>
      <w:bookmarkEnd w:id="90"/>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A0"/>
      </w:tblPr>
      <w:tblGrid>
        <w:gridCol w:w="2257"/>
        <w:gridCol w:w="4333"/>
        <w:gridCol w:w="2622"/>
      </w:tblGrid>
      <w:tr w:rsidR="0010427B" w:rsidRPr="005209B1" w:rsidTr="00802C26">
        <w:trPr>
          <w:trHeight w:val="535"/>
          <w:tblHeader/>
          <w:jc w:val="center"/>
        </w:trPr>
        <w:tc>
          <w:tcPr>
            <w:tcW w:w="1225" w:type="pct"/>
            <w:tcBorders>
              <w:top w:val="single" w:sz="12" w:space="0" w:color="auto"/>
              <w:left w:val="single" w:sz="12" w:space="0" w:color="auto"/>
              <w:bottom w:val="single" w:sz="12"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Nazwa substancji</w:t>
            </w:r>
          </w:p>
        </w:tc>
        <w:tc>
          <w:tcPr>
            <w:tcW w:w="2352" w:type="pct"/>
            <w:tcBorders>
              <w:top w:val="single" w:sz="12" w:space="0" w:color="auto"/>
              <w:bottom w:val="single" w:sz="12"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Okres uśredniania wyników pomiarów</w:t>
            </w:r>
          </w:p>
        </w:tc>
        <w:tc>
          <w:tcPr>
            <w:tcW w:w="1423" w:type="pct"/>
            <w:tcBorders>
              <w:top w:val="single" w:sz="12" w:space="0" w:color="auto"/>
              <w:bottom w:val="single" w:sz="12" w:space="0" w:color="auto"/>
              <w:right w:val="single" w:sz="12" w:space="0" w:color="auto"/>
            </w:tcBorders>
            <w:vAlign w:val="center"/>
          </w:tcPr>
          <w:p w:rsidR="0010427B" w:rsidRPr="005209B1" w:rsidRDefault="0010427B" w:rsidP="005209B1">
            <w:pPr>
              <w:spacing w:line="276" w:lineRule="auto"/>
              <w:jc w:val="center"/>
              <w:rPr>
                <w:b/>
                <w:color w:val="000000"/>
                <w:sz w:val="18"/>
                <w:szCs w:val="18"/>
                <w:lang w:eastAsia="pl-PL"/>
              </w:rPr>
            </w:pPr>
            <w:r w:rsidRPr="005209B1">
              <w:rPr>
                <w:b/>
                <w:color w:val="000000"/>
                <w:sz w:val="18"/>
                <w:szCs w:val="18"/>
                <w:lang w:eastAsia="pl-PL"/>
              </w:rPr>
              <w:t>Poziom dopu</w:t>
            </w:r>
            <w:r>
              <w:rPr>
                <w:b/>
                <w:color w:val="000000"/>
                <w:sz w:val="18"/>
                <w:szCs w:val="18"/>
                <w:lang w:eastAsia="pl-PL"/>
              </w:rPr>
              <w:t xml:space="preserve">szczalny substancji w powietrzu </w:t>
            </w:r>
            <w:r w:rsidRPr="005209B1">
              <w:rPr>
                <w:b/>
                <w:color w:val="000000"/>
                <w:sz w:val="18"/>
                <w:szCs w:val="18"/>
                <w:lang w:eastAsia="pl-PL"/>
              </w:rPr>
              <w:t>[µg/m</w:t>
            </w:r>
            <w:r w:rsidRPr="00E46B08">
              <w:rPr>
                <w:b/>
                <w:color w:val="000000"/>
                <w:sz w:val="18"/>
                <w:szCs w:val="18"/>
                <w:vertAlign w:val="superscript"/>
                <w:lang w:eastAsia="pl-PL"/>
              </w:rPr>
              <w:t>3</w:t>
            </w:r>
            <w:r w:rsidRPr="005209B1">
              <w:rPr>
                <w:b/>
                <w:color w:val="000000"/>
                <w:sz w:val="18"/>
                <w:szCs w:val="18"/>
                <w:lang w:eastAsia="pl-PL"/>
              </w:rPr>
              <w:t>]</w:t>
            </w:r>
          </w:p>
        </w:tc>
      </w:tr>
      <w:tr w:rsidR="0010427B" w:rsidRPr="005209B1" w:rsidTr="00802C26">
        <w:trPr>
          <w:trHeight w:val="535"/>
          <w:jc w:val="center"/>
        </w:trPr>
        <w:tc>
          <w:tcPr>
            <w:tcW w:w="1225" w:type="pct"/>
            <w:tcBorders>
              <w:top w:val="single" w:sz="12" w:space="0" w:color="auto"/>
              <w:left w:val="single" w:sz="12"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Tlenki azotu</w:t>
            </w:r>
          </w:p>
        </w:tc>
        <w:tc>
          <w:tcPr>
            <w:tcW w:w="2352" w:type="pct"/>
            <w:tcBorders>
              <w:top w:val="single" w:sz="12"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w:t>
            </w:r>
          </w:p>
        </w:tc>
        <w:tc>
          <w:tcPr>
            <w:tcW w:w="1423" w:type="pct"/>
            <w:tcBorders>
              <w:top w:val="single" w:sz="12" w:space="0" w:color="auto"/>
              <w:right w:val="single" w:sz="12"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30</w:t>
            </w:r>
          </w:p>
        </w:tc>
      </w:tr>
      <w:tr w:rsidR="0010427B" w:rsidRPr="005209B1" w:rsidTr="00802C26">
        <w:trPr>
          <w:trHeight w:val="535"/>
          <w:jc w:val="center"/>
        </w:trPr>
        <w:tc>
          <w:tcPr>
            <w:tcW w:w="1225" w:type="pct"/>
            <w:tcBorders>
              <w:left w:val="single" w:sz="12"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Dwutlenek siarki</w:t>
            </w:r>
          </w:p>
        </w:tc>
        <w:tc>
          <w:tcPr>
            <w:tcW w:w="2352" w:type="pct"/>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Rok kalendarzowy i pora zimowa (okres od 01 X do 31 III)</w:t>
            </w:r>
          </w:p>
        </w:tc>
        <w:tc>
          <w:tcPr>
            <w:tcW w:w="1423" w:type="pct"/>
            <w:tcBorders>
              <w:right w:val="single" w:sz="12"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20</w:t>
            </w:r>
          </w:p>
        </w:tc>
      </w:tr>
      <w:tr w:rsidR="0010427B" w:rsidRPr="005209B1" w:rsidTr="00802C26">
        <w:trPr>
          <w:trHeight w:val="535"/>
          <w:jc w:val="center"/>
        </w:trPr>
        <w:tc>
          <w:tcPr>
            <w:tcW w:w="1225" w:type="pct"/>
            <w:tcBorders>
              <w:left w:val="single" w:sz="12" w:space="0" w:color="auto"/>
              <w:bottom w:val="single" w:sz="12"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Ozon</w:t>
            </w:r>
          </w:p>
        </w:tc>
        <w:tc>
          <w:tcPr>
            <w:tcW w:w="2352" w:type="pct"/>
            <w:tcBorders>
              <w:bottom w:val="single" w:sz="12" w:space="0" w:color="auto"/>
            </w:tcBorders>
            <w:vAlign w:val="center"/>
          </w:tcPr>
          <w:p w:rsidR="0010427B" w:rsidRPr="005209B1" w:rsidRDefault="0010427B" w:rsidP="005209B1">
            <w:pPr>
              <w:spacing w:line="276" w:lineRule="auto"/>
              <w:jc w:val="center"/>
              <w:rPr>
                <w:color w:val="000000"/>
                <w:sz w:val="18"/>
                <w:szCs w:val="18"/>
                <w:lang w:eastAsia="pl-PL"/>
              </w:rPr>
            </w:pPr>
            <w:r>
              <w:rPr>
                <w:color w:val="000000"/>
                <w:sz w:val="18"/>
                <w:szCs w:val="18"/>
                <w:lang w:eastAsia="pl-PL"/>
              </w:rPr>
              <w:t>Okres wegetacyjny (1 V-</w:t>
            </w:r>
            <w:r w:rsidRPr="005209B1">
              <w:rPr>
                <w:color w:val="000000"/>
                <w:sz w:val="18"/>
                <w:szCs w:val="18"/>
                <w:lang w:eastAsia="pl-PL"/>
              </w:rPr>
              <w:t xml:space="preserve">31 VII) </w:t>
            </w:r>
          </w:p>
        </w:tc>
        <w:tc>
          <w:tcPr>
            <w:tcW w:w="1423" w:type="pct"/>
            <w:tcBorders>
              <w:bottom w:val="single" w:sz="12" w:space="0" w:color="auto"/>
              <w:right w:val="single" w:sz="12" w:space="0" w:color="auto"/>
            </w:tcBorders>
            <w:vAlign w:val="center"/>
          </w:tcPr>
          <w:p w:rsidR="0010427B" w:rsidRPr="005209B1" w:rsidRDefault="0010427B" w:rsidP="005209B1">
            <w:pPr>
              <w:spacing w:line="276" w:lineRule="auto"/>
              <w:jc w:val="center"/>
              <w:rPr>
                <w:color w:val="000000"/>
                <w:sz w:val="18"/>
                <w:szCs w:val="18"/>
                <w:lang w:eastAsia="pl-PL"/>
              </w:rPr>
            </w:pPr>
            <w:r w:rsidRPr="005209B1">
              <w:rPr>
                <w:color w:val="000000"/>
                <w:sz w:val="18"/>
                <w:szCs w:val="18"/>
                <w:lang w:eastAsia="pl-PL"/>
              </w:rPr>
              <w:t>18 000</w:t>
            </w:r>
          </w:p>
        </w:tc>
      </w:tr>
    </w:tbl>
    <w:p w:rsidR="0010427B" w:rsidRDefault="0010427B" w:rsidP="001D7BFA">
      <w:pPr>
        <w:spacing w:line="240" w:lineRule="auto"/>
        <w:jc w:val="center"/>
        <w:rPr>
          <w:sz w:val="16"/>
          <w:szCs w:val="16"/>
        </w:rPr>
      </w:pPr>
      <w:r w:rsidRPr="001D7BFA">
        <w:rPr>
          <w:sz w:val="16"/>
          <w:szCs w:val="16"/>
        </w:rPr>
        <w:t xml:space="preserve">źródło: Rozporządzenie Ministra Środowiska </w:t>
      </w:r>
      <w:r w:rsidRPr="009A71D4">
        <w:rPr>
          <w:sz w:val="16"/>
          <w:szCs w:val="16"/>
        </w:rPr>
        <w:t>z dnia 24 sierpnia 2012 w sprawie poziomów niektórych substancji w powietrzu</w:t>
      </w:r>
      <w:r>
        <w:rPr>
          <w:sz w:val="16"/>
          <w:szCs w:val="16"/>
        </w:rPr>
        <w:br/>
      </w:r>
      <w:r w:rsidRPr="009A71D4">
        <w:rPr>
          <w:sz w:val="16"/>
          <w:szCs w:val="16"/>
        </w:rPr>
        <w:t>(Dz. U. z 2012 r. Nr 0 poz. 1031)</w:t>
      </w:r>
    </w:p>
    <w:p w:rsidR="0010427B" w:rsidRPr="008C5946" w:rsidRDefault="0010427B" w:rsidP="00240BB9">
      <w:pPr>
        <w:spacing w:before="120"/>
        <w:ind w:firstLine="426"/>
      </w:pPr>
      <w:r w:rsidRPr="004F1DB7">
        <w:t xml:space="preserve">Zgodnie z zapisem art. 89 ustawy </w:t>
      </w:r>
      <w:r w:rsidRPr="004F1DB7">
        <w:rPr>
          <w:i/>
        </w:rPr>
        <w:t>Prawo ochrony środowiska</w:t>
      </w:r>
      <w:r w:rsidRPr="004F1DB7">
        <w:t xml:space="preserve"> Wojewódzki Inspektor Ochrony Środowiska co roku dokonuje oceny p</w:t>
      </w:r>
      <w:r>
        <w:t>oziomu substancji w powietrzu.</w:t>
      </w:r>
      <w:r w:rsidRPr="004F1DB7">
        <w:t xml:space="preserve"> </w:t>
      </w:r>
      <w:r>
        <w:t>Na etapie sporządzania niniejszego dokumentu aktualna r</w:t>
      </w:r>
      <w:r w:rsidRPr="008C5946">
        <w:t>oczna oc</w:t>
      </w:r>
      <w:r>
        <w:t xml:space="preserve">ena jakości powietrza </w:t>
      </w:r>
      <w:r w:rsidRPr="008C5946">
        <w:t>została wyk</w:t>
      </w:r>
      <w:r>
        <w:t xml:space="preserve">onana w układzie stref, zgodnie </w:t>
      </w:r>
      <w:r w:rsidRPr="008C5946">
        <w:t>z zaleceniem Ministerstwa Środowiska oraz wytycznymi, opracowanymi na zlecenie Głównego Inspektoratu Ochrony Środowiska przez Instytut Ochrony Środowiska w Warszawie: „</w:t>
      </w:r>
      <w:r>
        <w:rPr>
          <w:i/>
        </w:rPr>
        <w:t xml:space="preserve">Wytyczne </w:t>
      </w:r>
      <w:r w:rsidRPr="008C5946">
        <w:rPr>
          <w:i/>
        </w:rPr>
        <w:t>do rocznej oceny jakości powietrza w strefach”</w:t>
      </w:r>
      <w:r w:rsidRPr="008C5946">
        <w:t xml:space="preserve"> wg</w:t>
      </w:r>
      <w:r>
        <w:t>.</w:t>
      </w:r>
      <w:r w:rsidRPr="008C5946">
        <w:t xml:space="preserve"> zasad określonych w art. 89 ustawy – </w:t>
      </w:r>
      <w:r w:rsidRPr="008C5946">
        <w:rPr>
          <w:i/>
        </w:rPr>
        <w:t>Prawo ochrony środowiska</w:t>
      </w:r>
      <w:r>
        <w:t xml:space="preserve"> </w:t>
      </w:r>
      <w:r w:rsidRPr="008C5946">
        <w:t xml:space="preserve">z uwzględnieniem wymogów Dyrektywy 2008/50/WE i Dyrektywy 2004/107/WE”. W rozumieniu ww. założeń </w:t>
      </w:r>
      <w:r>
        <w:t>przyjęto</w:t>
      </w:r>
      <w:r w:rsidRPr="008C5946">
        <w:t xml:space="preserve">, że </w:t>
      </w:r>
      <w:r>
        <w:t xml:space="preserve">dla </w:t>
      </w:r>
      <w:r w:rsidRPr="008C5946">
        <w:t>wszystkich zanieczyszczeń uwzględnionych w ocenie, strefę stanowi: aglomeracja o liczbie mieszkańców powyżej 250 tysięc</w:t>
      </w:r>
      <w:r>
        <w:t xml:space="preserve">y, miasto niebędące aglomeracją </w:t>
      </w:r>
      <w:r w:rsidRPr="008C5946">
        <w:t xml:space="preserve">o liczbie mieszkańców powyżej 100 tysięcy oraz pozostały obszar województwa. </w:t>
      </w:r>
    </w:p>
    <w:p w:rsidR="0010427B" w:rsidRPr="008C5946" w:rsidRDefault="0010427B" w:rsidP="00F73C83">
      <w:pPr>
        <w:ind w:firstLine="426"/>
      </w:pPr>
      <w:r w:rsidRPr="004F1DB7">
        <w:t xml:space="preserve">Celem rocznej oceny powietrza jest określenie stężeń poszczególnych substancji w powietrzu atmosferycznym, wskazanie przyczyn ponadnormatywnych stężeń oraz źródeł emisji zanieczyszczeń w regionie. </w:t>
      </w:r>
      <w:r w:rsidRPr="008C5946">
        <w:t>Ocena jakości powietrza dokonywana jest pod względem dwóch kryteriów: ochrony zdrowia oraz ochrony roślin. Ocena pod kątem ochrony zdrowia obejmuje analizę stężeń zanieczyszczeń: dwutlenku azotu NO</w:t>
      </w:r>
      <w:r w:rsidRPr="008C5946">
        <w:rPr>
          <w:vertAlign w:val="subscript"/>
        </w:rPr>
        <w:t>2</w:t>
      </w:r>
      <w:r w:rsidRPr="008C5946">
        <w:t>, dwutlenku siarki SO</w:t>
      </w:r>
      <w:r w:rsidRPr="008C5946">
        <w:rPr>
          <w:vertAlign w:val="subscript"/>
        </w:rPr>
        <w:t>2</w:t>
      </w:r>
      <w:r w:rsidRPr="008C5946">
        <w:t>, benzenu C</w:t>
      </w:r>
      <w:r w:rsidRPr="008C5946">
        <w:rPr>
          <w:vertAlign w:val="subscript"/>
        </w:rPr>
        <w:t>6</w:t>
      </w:r>
      <w:r w:rsidRPr="008C5946">
        <w:t>H</w:t>
      </w:r>
      <w:r w:rsidRPr="008C5946">
        <w:rPr>
          <w:vertAlign w:val="subscript"/>
        </w:rPr>
        <w:t>6</w:t>
      </w:r>
      <w:r w:rsidRPr="008C5946">
        <w:t>, ołowiu Pb, arsenu As, niklu Ni, kadmu Cd, benzo(a)pirenu B(a)P, pyłu PM</w:t>
      </w:r>
      <w:r w:rsidRPr="008C5946">
        <w:rPr>
          <w:vertAlign w:val="subscript"/>
        </w:rPr>
        <w:t>10</w:t>
      </w:r>
      <w:r w:rsidRPr="008C5946">
        <w:t>, ozonu O</w:t>
      </w:r>
      <w:r w:rsidRPr="008C5946">
        <w:rPr>
          <w:vertAlign w:val="subscript"/>
        </w:rPr>
        <w:t>3</w:t>
      </w:r>
      <w:r w:rsidRPr="008C5946">
        <w:t xml:space="preserve"> oraz tlenku węgla CO. W ocenie za rok 2010 po raz pierwszy uwzględniono pył PM</w:t>
      </w:r>
      <w:r w:rsidRPr="008C5946">
        <w:rPr>
          <w:vertAlign w:val="subscript"/>
        </w:rPr>
        <w:t>2,5</w:t>
      </w:r>
      <w:r w:rsidRPr="008C5946">
        <w:t>. W przypadku oceny odnoszącej si</w:t>
      </w:r>
      <w:r>
        <w:t>ę do ochrony roślin uwzględnia się:</w:t>
      </w:r>
      <w:r w:rsidRPr="008C5946">
        <w:t xml:space="preserve"> dwutlenek siarki SO</w:t>
      </w:r>
      <w:r w:rsidRPr="008C5946">
        <w:rPr>
          <w:vertAlign w:val="subscript"/>
        </w:rPr>
        <w:t>2</w:t>
      </w:r>
      <w:r w:rsidRPr="008C5946">
        <w:t>, tlenki azotu NO</w:t>
      </w:r>
      <w:r w:rsidRPr="008C5946">
        <w:rPr>
          <w:vertAlign w:val="subscript"/>
        </w:rPr>
        <w:t>x</w:t>
      </w:r>
      <w:r w:rsidRPr="008C5946">
        <w:t xml:space="preserve"> oraz ozon O</w:t>
      </w:r>
      <w:r w:rsidRPr="008C5946">
        <w:rPr>
          <w:vertAlign w:val="subscript"/>
        </w:rPr>
        <w:t>3</w:t>
      </w:r>
      <w:r w:rsidRPr="008C5946">
        <w:t>.</w:t>
      </w:r>
    </w:p>
    <w:p w:rsidR="0010427B" w:rsidRDefault="0010427B" w:rsidP="00795131">
      <w:pPr>
        <w:ind w:firstLine="426"/>
      </w:pPr>
      <w:r w:rsidRPr="008C5946">
        <w:t>Podstawą oceny dla wszystkich substancji poza pyłem PM</w:t>
      </w:r>
      <w:r w:rsidRPr="009A71D4">
        <w:t xml:space="preserve">2,5 </w:t>
      </w:r>
      <w:r w:rsidRPr="008C5946">
        <w:t xml:space="preserve">jest Rozporządzenie Ministra Środowiska </w:t>
      </w:r>
      <w:r w:rsidRPr="009A71D4">
        <w:t xml:space="preserve">z dnia 24 sierpnia </w:t>
      </w:r>
      <w:r w:rsidRPr="00BA0308">
        <w:t xml:space="preserve">2012 </w:t>
      </w:r>
      <w:r w:rsidRPr="009A71D4">
        <w:rPr>
          <w:i/>
        </w:rPr>
        <w:t>w sprawie poziomów niektórych substancji w powietrzu</w:t>
      </w:r>
      <w:r>
        <w:br/>
      </w:r>
      <w:r w:rsidRPr="009A71D4">
        <w:t>(Dz. U. z 2012 r. Nr 0 poz. 1031)</w:t>
      </w:r>
      <w:r>
        <w:t>.</w:t>
      </w:r>
      <w:r w:rsidRPr="008C5946">
        <w:rPr>
          <w:i/>
        </w:rPr>
        <w:t xml:space="preserve"> </w:t>
      </w:r>
      <w:r w:rsidRPr="008C5946">
        <w:t>Przepisy prawa Unii Europejskiej dotyczące pyłu PM</w:t>
      </w:r>
      <w:r w:rsidRPr="008C5946">
        <w:rPr>
          <w:vertAlign w:val="subscript"/>
        </w:rPr>
        <w:t>2,5</w:t>
      </w:r>
      <w:r>
        <w:t xml:space="preserve"> zawarte</w:t>
      </w:r>
      <w:r>
        <w:br/>
      </w:r>
      <w:r w:rsidRPr="008C5946">
        <w:t>w Dyrektywie 2008/50/WE, w tym wartości kryterialne określone dla stężeń PM</w:t>
      </w:r>
      <w:r w:rsidRPr="008C5946">
        <w:rPr>
          <w:vertAlign w:val="subscript"/>
        </w:rPr>
        <w:t>2,5</w:t>
      </w:r>
      <w:r w:rsidRPr="008C5946">
        <w:t>, nie zostały jeszcze przeniesione do prawa krajowego. Z tego powodu kryteria dla pyłu PM</w:t>
      </w:r>
      <w:r w:rsidRPr="008C5946">
        <w:rPr>
          <w:vertAlign w:val="subscript"/>
        </w:rPr>
        <w:t xml:space="preserve">2,5 </w:t>
      </w:r>
      <w:r>
        <w:t>przygotowano w oparciu</w:t>
      </w:r>
      <w:r>
        <w:br/>
      </w:r>
      <w:r w:rsidRPr="008C5946">
        <w:t>o zapisy ww. Dyrektywy. Dla pyłu PM</w:t>
      </w:r>
      <w:r w:rsidRPr="008C5946">
        <w:rPr>
          <w:vertAlign w:val="subscript"/>
        </w:rPr>
        <w:t xml:space="preserve">2,5 </w:t>
      </w:r>
      <w:r w:rsidRPr="008C5946">
        <w:t>określono margines tolerancji (20%), który będzie ulegał stopniowemu zmniejszeniu, aż do osiągnięcia 0% w dniu 1 stycznia 2015 r.</w:t>
      </w:r>
    </w:p>
    <w:p w:rsidR="0010427B" w:rsidRPr="001D7BFA" w:rsidRDefault="0010427B" w:rsidP="002239A6">
      <w:pPr>
        <w:spacing w:before="120"/>
        <w:ind w:firstLine="426"/>
      </w:pPr>
      <w:r w:rsidRPr="001D7BFA">
        <w:t>Podstawą klasyfikacji stref w oparciu o wyniki rocznej oceny jakości powietrza jest dopuszczalny poziom substancji w powietrzu, dopuszczalny poziom sub</w:t>
      </w:r>
      <w:r>
        <w:t>stancji w powietrzu powiększony</w:t>
      </w:r>
      <w:r>
        <w:br/>
      </w:r>
      <w:r w:rsidRPr="001D7BFA">
        <w:t>o margines tolerancji, poziom docelowy oraz poziomy celów długoterminowych. Zaliczenie strefy do określonej klasy zależy od stężeń zanieczyszczeń występując</w:t>
      </w:r>
      <w:r>
        <w:t>ych na jej obszarze i wiąże się</w:t>
      </w:r>
      <w:r>
        <w:br/>
      </w:r>
      <w:r w:rsidRPr="001D7BFA">
        <w:t>z wymaganiami dotyczącymi działań na rzecz poprawy jakości powietrza lub na rzecz utrzymania tej jakości. Wynikiem oceny pod kątem kryteriów dla ochrony zdrowia oraz kryteriów dla ochrony roślin dla wszystkich substancji, które podlegają ocenie jest zaliczenie strefy do jednej z poniższych klas:</w:t>
      </w:r>
    </w:p>
    <w:p w:rsidR="0010427B" w:rsidRPr="001D7BFA" w:rsidRDefault="0010427B" w:rsidP="007C19F6">
      <w:pPr>
        <w:numPr>
          <w:ilvl w:val="0"/>
          <w:numId w:val="3"/>
        </w:numPr>
      </w:pPr>
      <w:r w:rsidRPr="001D7BFA">
        <w:t>A – gdy stężenia zanieczyszczeń na terenie strefy nie przekraczają odpowiednio poziomów dopuszczalnych, poziomów docelowych, poziomów celów długoterminowych,</w:t>
      </w:r>
    </w:p>
    <w:p w:rsidR="0010427B" w:rsidRPr="001D7BFA" w:rsidRDefault="0010427B" w:rsidP="007C19F6">
      <w:pPr>
        <w:numPr>
          <w:ilvl w:val="0"/>
          <w:numId w:val="3"/>
        </w:numPr>
      </w:pPr>
      <w:r w:rsidRPr="001D7BFA">
        <w:t>B – gdy stężenia zanieczyszczeń na terenie strefy przekraczają poziomy dopuszczalne lecz nie przekraczają poziomów dopuszczalnych powiększonych o margines tolerancji,</w:t>
      </w:r>
    </w:p>
    <w:p w:rsidR="0010427B" w:rsidRDefault="0010427B" w:rsidP="007C19F6">
      <w:pPr>
        <w:numPr>
          <w:ilvl w:val="0"/>
          <w:numId w:val="3"/>
        </w:numPr>
      </w:pPr>
      <w:r w:rsidRPr="001D7BFA">
        <w:t>C – gdy stężenia zanieczyszczeń na terenie strefy przekraczają poziomy dopuszczalne powiększone o margines tolerancji, w przypadku gdy margines tolerancji nie jest określony – poziomy dopuszczalne, poziomy docelowe, poziomy c</w:t>
      </w:r>
      <w:r>
        <w:t>elów długoterminowych,</w:t>
      </w:r>
    </w:p>
    <w:p w:rsidR="0010427B" w:rsidRPr="008C5946" w:rsidRDefault="0010427B" w:rsidP="002239A6">
      <w:r w:rsidRPr="008C5946">
        <w:t>oraz dla ozonu</w:t>
      </w:r>
    </w:p>
    <w:p w:rsidR="0010427B" w:rsidRPr="008C5946" w:rsidRDefault="0010427B" w:rsidP="007C19F6">
      <w:pPr>
        <w:numPr>
          <w:ilvl w:val="0"/>
          <w:numId w:val="3"/>
        </w:numPr>
      </w:pPr>
      <w:r w:rsidRPr="008C5946">
        <w:t>D1 – gdy poziom stężeń ozonu nie przekracza poziomu celu długoterminowego,</w:t>
      </w:r>
    </w:p>
    <w:p w:rsidR="0010427B" w:rsidRDefault="0010427B" w:rsidP="002239A6">
      <w:pPr>
        <w:numPr>
          <w:ilvl w:val="0"/>
          <w:numId w:val="3"/>
        </w:numPr>
      </w:pPr>
      <w:r w:rsidRPr="008C5946">
        <w:t xml:space="preserve">D2 – gdy poziom stężeń ozonu przekracza poziom celu długoterminowego. </w:t>
      </w:r>
    </w:p>
    <w:p w:rsidR="0010427B" w:rsidRPr="008C5946" w:rsidRDefault="0010427B" w:rsidP="00640BB3">
      <w:pPr>
        <w:spacing w:before="120"/>
        <w:ind w:firstLine="426"/>
      </w:pPr>
      <w:r>
        <w:t>Aktualna, dostępna ocena jakości powietrza w województwie wielkopolskim została opracowana</w:t>
      </w:r>
      <w:r w:rsidRPr="008C5946">
        <w:t xml:space="preserve"> przez WIOŚ</w:t>
      </w:r>
      <w:r>
        <w:t xml:space="preserve"> w Poznaniu i dotyczy roku 2012 (Tabela 26.)</w:t>
      </w:r>
      <w:r w:rsidRPr="008C5946">
        <w:t>. Poziom dopuszczalny, docelowy, celu długoterminowego</w:t>
      </w:r>
      <w:r>
        <w:t xml:space="preserve"> na podstawie ww. oceny został uznany</w:t>
      </w:r>
      <w:r w:rsidRPr="008C5946">
        <w:t xml:space="preserve"> za przekroczony, jeżeli chociaż w jednym punkcie strefy wystąpiło niedotrzymanie ww. norm. W rocznej</w:t>
      </w:r>
      <w:r>
        <w:t xml:space="preserve"> ocenie jakości powietrza strefę</w:t>
      </w:r>
      <w:r>
        <w:br/>
      </w:r>
      <w:r w:rsidRPr="008C5946">
        <w:t>o najwyższych stężeniach (przekrocz</w:t>
      </w:r>
      <w:r>
        <w:t>enia normy) zaliczono do klasy C, dla której</w:t>
      </w:r>
      <w:r w:rsidRPr="008C5946">
        <w:t xml:space="preserve"> istnieje ustawowy obowiązek sporządz</w:t>
      </w:r>
      <w:r>
        <w:t>enia programów ochrony powietrza</w:t>
      </w:r>
      <w:r w:rsidRPr="008C5946">
        <w:t>.</w:t>
      </w:r>
    </w:p>
    <w:p w:rsidR="0010427B" w:rsidRPr="008C5946" w:rsidRDefault="0010427B" w:rsidP="00405EE5">
      <w:pPr>
        <w:ind w:firstLine="426"/>
      </w:pPr>
      <w:r w:rsidRPr="008C5946">
        <w:t>Obszar g</w:t>
      </w:r>
      <w:r>
        <w:t xml:space="preserve">miny Pępowo </w:t>
      </w:r>
      <w:r w:rsidRPr="008C5946">
        <w:t>został zakwalifikowany do strefy</w:t>
      </w:r>
      <w:r w:rsidRPr="008C5946">
        <w:rPr>
          <w:b/>
        </w:rPr>
        <w:t xml:space="preserve"> </w:t>
      </w:r>
      <w:r>
        <w:rPr>
          <w:b/>
        </w:rPr>
        <w:t>wielko</w:t>
      </w:r>
      <w:r w:rsidRPr="008C5946">
        <w:rPr>
          <w:b/>
        </w:rPr>
        <w:t xml:space="preserve">polskiej </w:t>
      </w:r>
      <w:r w:rsidRPr="008C5946">
        <w:t>(kod</w:t>
      </w:r>
      <w:r>
        <w:t xml:space="preserve"> PL 3003</w:t>
      </w:r>
      <w:r w:rsidRPr="008C5946">
        <w:t>)</w:t>
      </w:r>
      <w:r>
        <w:t xml:space="preserve"> o liczbie mieszkańców 2761135 os. oraz powierzchni 29 459 km</w:t>
      </w:r>
      <w:r w:rsidRPr="005667E0">
        <w:rPr>
          <w:vertAlign w:val="superscript"/>
        </w:rPr>
        <w:t>2</w:t>
      </w:r>
      <w:r>
        <w:t>.</w:t>
      </w:r>
    </w:p>
    <w:p w:rsidR="0010427B" w:rsidRPr="001D7BFA" w:rsidRDefault="0010427B" w:rsidP="001D7BFA">
      <w:pPr>
        <w:pStyle w:val="Tabela"/>
      </w:pPr>
      <w:bookmarkStart w:id="91" w:name="_Toc356302350"/>
      <w:r>
        <w:t>Tabela 26.</w:t>
      </w:r>
      <w:r w:rsidRPr="001D7BFA">
        <w:t xml:space="preserve"> Wynikowe klasy strefy </w:t>
      </w:r>
      <w:r>
        <w:t>wielkopolskiej</w:t>
      </w:r>
      <w:r w:rsidRPr="001D7BFA">
        <w:t xml:space="preserve"> dla poszczególnych zanieczyszczeń oraz klasa ogólna, uzyskane w OR dokonanej z uwzględnieniem kryteriów ustanowionych w celu ochrony zdrowia</w:t>
      </w:r>
      <w:bookmarkEnd w:id="91"/>
      <w:r w:rsidRPr="001D7BFA">
        <w:t xml:space="preserve"> </w:t>
      </w:r>
    </w:p>
    <w:tbl>
      <w:tblPr>
        <w:tblW w:w="5000" w:type="pct"/>
        <w:jc w:val="center"/>
        <w:tblCellMar>
          <w:left w:w="70" w:type="dxa"/>
          <w:right w:w="70" w:type="dxa"/>
        </w:tblCellMar>
        <w:tblLook w:val="00A0"/>
      </w:tblPr>
      <w:tblGrid>
        <w:gridCol w:w="767"/>
        <w:gridCol w:w="767"/>
        <w:gridCol w:w="767"/>
        <w:gridCol w:w="769"/>
        <w:gridCol w:w="768"/>
        <w:gridCol w:w="766"/>
        <w:gridCol w:w="766"/>
        <w:gridCol w:w="766"/>
        <w:gridCol w:w="768"/>
        <w:gridCol w:w="766"/>
        <w:gridCol w:w="766"/>
        <w:gridCol w:w="776"/>
      </w:tblGrid>
      <w:tr w:rsidR="0010427B" w:rsidRPr="00240BB9" w:rsidTr="00255201">
        <w:trPr>
          <w:trHeight w:val="426"/>
          <w:jc w:val="center"/>
        </w:trPr>
        <w:tc>
          <w:tcPr>
            <w:tcW w:w="5000" w:type="pct"/>
            <w:gridSpan w:val="12"/>
            <w:tcBorders>
              <w:top w:val="single" w:sz="12" w:space="0" w:color="auto"/>
              <w:left w:val="single" w:sz="12" w:space="0" w:color="auto"/>
              <w:bottom w:val="single" w:sz="4" w:space="0" w:color="auto"/>
              <w:right w:val="single" w:sz="12" w:space="0" w:color="auto"/>
            </w:tcBorders>
            <w:shd w:val="clear" w:color="000000" w:fill="FFFFFF"/>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Symbol klasy wynikowej dla poszczególnych zanieczyszczeń dla obszaru całej strefy</w:t>
            </w:r>
          </w:p>
        </w:tc>
      </w:tr>
      <w:tr w:rsidR="0010427B" w:rsidRPr="00240BB9" w:rsidTr="00255201">
        <w:trPr>
          <w:trHeight w:val="502"/>
          <w:jc w:val="center"/>
        </w:trPr>
        <w:tc>
          <w:tcPr>
            <w:tcW w:w="416" w:type="pct"/>
            <w:tcBorders>
              <w:top w:val="single" w:sz="4" w:space="0" w:color="auto"/>
              <w:left w:val="single" w:sz="12" w:space="0" w:color="auto"/>
              <w:bottom w:val="single" w:sz="12" w:space="0" w:color="auto"/>
              <w:right w:val="single" w:sz="4"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SO</w:t>
            </w:r>
            <w:r w:rsidRPr="00240BB9">
              <w:rPr>
                <w:b/>
                <w:sz w:val="18"/>
                <w:szCs w:val="18"/>
                <w:vertAlign w:val="subscript"/>
                <w:lang w:eastAsia="pl-PL"/>
              </w:rPr>
              <w:t>2</w:t>
            </w:r>
          </w:p>
        </w:tc>
        <w:tc>
          <w:tcPr>
            <w:tcW w:w="416" w:type="pct"/>
            <w:tcBorders>
              <w:top w:val="single" w:sz="4"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NO</w:t>
            </w:r>
            <w:r w:rsidRPr="00240BB9">
              <w:rPr>
                <w:b/>
                <w:sz w:val="18"/>
                <w:szCs w:val="18"/>
                <w:vertAlign w:val="subscript"/>
                <w:lang w:eastAsia="pl-PL"/>
              </w:rPr>
              <w:t>2</w:t>
            </w:r>
          </w:p>
        </w:tc>
        <w:tc>
          <w:tcPr>
            <w:tcW w:w="416" w:type="pct"/>
            <w:tcBorders>
              <w:top w:val="single" w:sz="4" w:space="0" w:color="auto"/>
              <w:left w:val="nil"/>
              <w:bottom w:val="single" w:sz="12" w:space="0" w:color="auto"/>
              <w:right w:val="single" w:sz="2"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PM10</w:t>
            </w:r>
          </w:p>
        </w:tc>
        <w:tc>
          <w:tcPr>
            <w:tcW w:w="417" w:type="pct"/>
            <w:tcBorders>
              <w:top w:val="single" w:sz="4" w:space="0" w:color="auto"/>
              <w:left w:val="single" w:sz="2" w:space="0" w:color="auto"/>
              <w:bottom w:val="single" w:sz="12" w:space="0" w:color="auto"/>
              <w:right w:val="single" w:sz="2" w:space="0" w:color="auto"/>
            </w:tcBorders>
            <w:vAlign w:val="center"/>
          </w:tcPr>
          <w:p w:rsidR="0010427B" w:rsidRPr="00240BB9" w:rsidRDefault="0010427B" w:rsidP="00B66555">
            <w:pPr>
              <w:spacing w:line="276" w:lineRule="auto"/>
              <w:jc w:val="center"/>
              <w:rPr>
                <w:b/>
                <w:sz w:val="18"/>
                <w:szCs w:val="18"/>
                <w:lang w:eastAsia="pl-PL"/>
              </w:rPr>
            </w:pPr>
            <w:r>
              <w:rPr>
                <w:b/>
                <w:sz w:val="18"/>
                <w:szCs w:val="18"/>
                <w:lang w:eastAsia="pl-PL"/>
              </w:rPr>
              <w:t>PM2,5</w:t>
            </w:r>
          </w:p>
        </w:tc>
        <w:tc>
          <w:tcPr>
            <w:tcW w:w="417" w:type="pct"/>
            <w:tcBorders>
              <w:top w:val="single" w:sz="4" w:space="0" w:color="auto"/>
              <w:left w:val="single" w:sz="2" w:space="0" w:color="auto"/>
              <w:bottom w:val="single" w:sz="12" w:space="0" w:color="auto"/>
              <w:right w:val="single" w:sz="2"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Pb</w:t>
            </w:r>
          </w:p>
        </w:tc>
        <w:tc>
          <w:tcPr>
            <w:tcW w:w="416" w:type="pct"/>
            <w:tcBorders>
              <w:top w:val="single" w:sz="4" w:space="0" w:color="auto"/>
              <w:left w:val="single" w:sz="2" w:space="0" w:color="auto"/>
              <w:bottom w:val="single" w:sz="12" w:space="0" w:color="auto"/>
              <w:right w:val="single" w:sz="4"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C</w:t>
            </w:r>
            <w:r w:rsidRPr="00240BB9">
              <w:rPr>
                <w:b/>
                <w:sz w:val="18"/>
                <w:szCs w:val="18"/>
                <w:vertAlign w:val="subscript"/>
                <w:lang w:eastAsia="pl-PL"/>
              </w:rPr>
              <w:t>6</w:t>
            </w:r>
            <w:r w:rsidRPr="00240BB9">
              <w:rPr>
                <w:b/>
                <w:sz w:val="18"/>
                <w:szCs w:val="18"/>
                <w:lang w:eastAsia="pl-PL"/>
              </w:rPr>
              <w:t>H</w:t>
            </w:r>
            <w:r w:rsidRPr="00240BB9">
              <w:rPr>
                <w:b/>
                <w:sz w:val="18"/>
                <w:szCs w:val="18"/>
                <w:vertAlign w:val="subscript"/>
                <w:lang w:eastAsia="pl-PL"/>
              </w:rPr>
              <w:t>6</w:t>
            </w:r>
          </w:p>
        </w:tc>
        <w:tc>
          <w:tcPr>
            <w:tcW w:w="416" w:type="pct"/>
            <w:tcBorders>
              <w:top w:val="single" w:sz="4"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CO</w:t>
            </w:r>
          </w:p>
        </w:tc>
        <w:tc>
          <w:tcPr>
            <w:tcW w:w="416" w:type="pct"/>
            <w:tcBorders>
              <w:top w:val="single" w:sz="4"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Cd</w:t>
            </w:r>
          </w:p>
        </w:tc>
        <w:tc>
          <w:tcPr>
            <w:tcW w:w="417" w:type="pct"/>
            <w:tcBorders>
              <w:top w:val="single" w:sz="4"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Ni</w:t>
            </w:r>
          </w:p>
        </w:tc>
        <w:tc>
          <w:tcPr>
            <w:tcW w:w="416" w:type="pct"/>
            <w:tcBorders>
              <w:top w:val="single" w:sz="4"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As</w:t>
            </w:r>
          </w:p>
        </w:tc>
        <w:tc>
          <w:tcPr>
            <w:tcW w:w="416" w:type="pct"/>
            <w:tcBorders>
              <w:top w:val="single" w:sz="4"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B(a)P</w:t>
            </w:r>
          </w:p>
        </w:tc>
        <w:tc>
          <w:tcPr>
            <w:tcW w:w="417" w:type="pct"/>
            <w:tcBorders>
              <w:top w:val="single" w:sz="4" w:space="0" w:color="auto"/>
              <w:left w:val="nil"/>
              <w:bottom w:val="single" w:sz="12" w:space="0" w:color="auto"/>
              <w:right w:val="single" w:sz="12" w:space="0" w:color="auto"/>
            </w:tcBorders>
            <w:noWrap/>
            <w:vAlign w:val="center"/>
          </w:tcPr>
          <w:p w:rsidR="0010427B" w:rsidRPr="00240BB9" w:rsidRDefault="0010427B" w:rsidP="00B66555">
            <w:pPr>
              <w:spacing w:line="276" w:lineRule="auto"/>
              <w:jc w:val="center"/>
              <w:rPr>
                <w:b/>
                <w:sz w:val="18"/>
                <w:szCs w:val="18"/>
                <w:lang w:eastAsia="pl-PL"/>
              </w:rPr>
            </w:pPr>
            <w:r w:rsidRPr="00240BB9">
              <w:rPr>
                <w:b/>
                <w:sz w:val="18"/>
                <w:szCs w:val="18"/>
                <w:lang w:eastAsia="pl-PL"/>
              </w:rPr>
              <w:t>O</w:t>
            </w:r>
            <w:r w:rsidRPr="00240BB9">
              <w:rPr>
                <w:b/>
                <w:sz w:val="18"/>
                <w:szCs w:val="18"/>
                <w:vertAlign w:val="subscript"/>
                <w:lang w:eastAsia="pl-PL"/>
              </w:rPr>
              <w:t>3</w:t>
            </w:r>
          </w:p>
        </w:tc>
      </w:tr>
      <w:tr w:rsidR="0010427B" w:rsidRPr="00240BB9" w:rsidTr="00255201">
        <w:trPr>
          <w:trHeight w:val="319"/>
          <w:jc w:val="center"/>
        </w:trPr>
        <w:tc>
          <w:tcPr>
            <w:tcW w:w="416" w:type="pct"/>
            <w:tcBorders>
              <w:top w:val="single" w:sz="12" w:space="0" w:color="auto"/>
              <w:left w:val="single" w:sz="12" w:space="0" w:color="auto"/>
              <w:bottom w:val="single" w:sz="12" w:space="0" w:color="auto"/>
              <w:right w:val="single" w:sz="4" w:space="0" w:color="auto"/>
            </w:tcBorders>
            <w:noWrap/>
            <w:vAlign w:val="center"/>
          </w:tcPr>
          <w:p w:rsidR="0010427B" w:rsidRPr="00240BB9" w:rsidRDefault="0010427B" w:rsidP="00B66555">
            <w:pPr>
              <w:spacing w:line="276" w:lineRule="auto"/>
              <w:jc w:val="center"/>
              <w:rPr>
                <w:sz w:val="18"/>
                <w:szCs w:val="18"/>
                <w:lang w:eastAsia="pl-PL"/>
              </w:rPr>
            </w:pPr>
            <w:r w:rsidRPr="00240BB9">
              <w:rPr>
                <w:sz w:val="18"/>
                <w:szCs w:val="18"/>
                <w:lang w:eastAsia="pl-PL"/>
              </w:rPr>
              <w:t>A</w:t>
            </w:r>
          </w:p>
        </w:tc>
        <w:tc>
          <w:tcPr>
            <w:tcW w:w="416" w:type="pct"/>
            <w:tcBorders>
              <w:top w:val="single" w:sz="12"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sz w:val="18"/>
                <w:szCs w:val="18"/>
                <w:lang w:eastAsia="pl-PL"/>
              </w:rPr>
            </w:pPr>
            <w:r w:rsidRPr="00240BB9">
              <w:rPr>
                <w:sz w:val="18"/>
                <w:szCs w:val="18"/>
                <w:lang w:eastAsia="pl-PL"/>
              </w:rPr>
              <w:t>A</w:t>
            </w:r>
          </w:p>
        </w:tc>
        <w:tc>
          <w:tcPr>
            <w:tcW w:w="416" w:type="pct"/>
            <w:tcBorders>
              <w:top w:val="single" w:sz="12" w:space="0" w:color="auto"/>
              <w:left w:val="nil"/>
              <w:bottom w:val="single" w:sz="12" w:space="0" w:color="auto"/>
              <w:right w:val="single" w:sz="2" w:space="0" w:color="auto"/>
            </w:tcBorders>
            <w:noWrap/>
            <w:vAlign w:val="center"/>
          </w:tcPr>
          <w:p w:rsidR="0010427B" w:rsidRPr="00240BB9" w:rsidRDefault="0010427B" w:rsidP="00B66555">
            <w:pPr>
              <w:spacing w:line="276" w:lineRule="auto"/>
              <w:jc w:val="center"/>
              <w:rPr>
                <w:sz w:val="18"/>
                <w:szCs w:val="18"/>
                <w:lang w:eastAsia="pl-PL"/>
              </w:rPr>
            </w:pPr>
            <w:r>
              <w:rPr>
                <w:sz w:val="18"/>
                <w:szCs w:val="18"/>
                <w:lang w:eastAsia="pl-PL"/>
              </w:rPr>
              <w:t>C</w:t>
            </w:r>
          </w:p>
        </w:tc>
        <w:tc>
          <w:tcPr>
            <w:tcW w:w="417" w:type="pct"/>
            <w:tcBorders>
              <w:top w:val="single" w:sz="12" w:space="0" w:color="auto"/>
              <w:left w:val="single" w:sz="2" w:space="0" w:color="auto"/>
              <w:bottom w:val="single" w:sz="12" w:space="0" w:color="auto"/>
              <w:right w:val="single" w:sz="2" w:space="0" w:color="auto"/>
            </w:tcBorders>
            <w:vAlign w:val="center"/>
          </w:tcPr>
          <w:p w:rsidR="0010427B" w:rsidRPr="00240BB9" w:rsidRDefault="0010427B" w:rsidP="00B66555">
            <w:pPr>
              <w:spacing w:line="276" w:lineRule="auto"/>
              <w:jc w:val="center"/>
              <w:rPr>
                <w:sz w:val="18"/>
                <w:szCs w:val="18"/>
                <w:lang w:eastAsia="pl-PL"/>
              </w:rPr>
            </w:pPr>
            <w:r>
              <w:rPr>
                <w:sz w:val="18"/>
                <w:szCs w:val="18"/>
                <w:lang w:eastAsia="pl-PL"/>
              </w:rPr>
              <w:t>A</w:t>
            </w:r>
          </w:p>
        </w:tc>
        <w:tc>
          <w:tcPr>
            <w:tcW w:w="417" w:type="pct"/>
            <w:tcBorders>
              <w:top w:val="single" w:sz="12" w:space="0" w:color="auto"/>
              <w:left w:val="single" w:sz="2" w:space="0" w:color="auto"/>
              <w:bottom w:val="single" w:sz="12" w:space="0" w:color="auto"/>
              <w:right w:val="single" w:sz="2" w:space="0" w:color="auto"/>
            </w:tcBorders>
            <w:noWrap/>
            <w:vAlign w:val="center"/>
          </w:tcPr>
          <w:p w:rsidR="0010427B" w:rsidRPr="00240BB9" w:rsidRDefault="0010427B" w:rsidP="00B66555">
            <w:pPr>
              <w:spacing w:line="276" w:lineRule="auto"/>
              <w:jc w:val="center"/>
              <w:rPr>
                <w:sz w:val="18"/>
                <w:szCs w:val="18"/>
                <w:lang w:eastAsia="pl-PL"/>
              </w:rPr>
            </w:pPr>
            <w:r w:rsidRPr="00240BB9">
              <w:rPr>
                <w:sz w:val="18"/>
                <w:szCs w:val="18"/>
                <w:lang w:eastAsia="pl-PL"/>
              </w:rPr>
              <w:t>A</w:t>
            </w:r>
          </w:p>
        </w:tc>
        <w:tc>
          <w:tcPr>
            <w:tcW w:w="416" w:type="pct"/>
            <w:tcBorders>
              <w:top w:val="single" w:sz="12" w:space="0" w:color="auto"/>
              <w:left w:val="single" w:sz="2" w:space="0" w:color="auto"/>
              <w:bottom w:val="single" w:sz="12" w:space="0" w:color="auto"/>
              <w:right w:val="single" w:sz="4" w:space="0" w:color="auto"/>
            </w:tcBorders>
            <w:noWrap/>
            <w:vAlign w:val="center"/>
          </w:tcPr>
          <w:p w:rsidR="0010427B" w:rsidRPr="00240BB9" w:rsidRDefault="0010427B" w:rsidP="00B66555">
            <w:pPr>
              <w:spacing w:line="276" w:lineRule="auto"/>
              <w:jc w:val="center"/>
              <w:rPr>
                <w:sz w:val="18"/>
                <w:szCs w:val="18"/>
                <w:lang w:eastAsia="pl-PL"/>
              </w:rPr>
            </w:pPr>
            <w:r w:rsidRPr="00240BB9">
              <w:rPr>
                <w:sz w:val="18"/>
                <w:szCs w:val="18"/>
                <w:lang w:eastAsia="pl-PL"/>
              </w:rPr>
              <w:t>A</w:t>
            </w:r>
          </w:p>
        </w:tc>
        <w:tc>
          <w:tcPr>
            <w:tcW w:w="416" w:type="pct"/>
            <w:tcBorders>
              <w:top w:val="single" w:sz="12"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sz w:val="18"/>
                <w:szCs w:val="18"/>
                <w:lang w:eastAsia="pl-PL"/>
              </w:rPr>
            </w:pPr>
            <w:r w:rsidRPr="00240BB9">
              <w:rPr>
                <w:sz w:val="18"/>
                <w:szCs w:val="18"/>
                <w:lang w:eastAsia="pl-PL"/>
              </w:rPr>
              <w:t>A</w:t>
            </w:r>
          </w:p>
        </w:tc>
        <w:tc>
          <w:tcPr>
            <w:tcW w:w="416" w:type="pct"/>
            <w:tcBorders>
              <w:top w:val="single" w:sz="12"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sz w:val="18"/>
                <w:szCs w:val="18"/>
                <w:lang w:eastAsia="pl-PL"/>
              </w:rPr>
            </w:pPr>
            <w:r w:rsidRPr="00240BB9">
              <w:rPr>
                <w:sz w:val="18"/>
                <w:szCs w:val="18"/>
                <w:lang w:eastAsia="pl-PL"/>
              </w:rPr>
              <w:t>A</w:t>
            </w:r>
          </w:p>
        </w:tc>
        <w:tc>
          <w:tcPr>
            <w:tcW w:w="417" w:type="pct"/>
            <w:tcBorders>
              <w:top w:val="single" w:sz="12"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sz w:val="18"/>
                <w:szCs w:val="18"/>
                <w:lang w:eastAsia="pl-PL"/>
              </w:rPr>
            </w:pPr>
            <w:r w:rsidRPr="00240BB9">
              <w:rPr>
                <w:sz w:val="18"/>
                <w:szCs w:val="18"/>
                <w:lang w:eastAsia="pl-PL"/>
              </w:rPr>
              <w:t>A</w:t>
            </w:r>
          </w:p>
        </w:tc>
        <w:tc>
          <w:tcPr>
            <w:tcW w:w="416" w:type="pct"/>
            <w:tcBorders>
              <w:top w:val="single" w:sz="12"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sz w:val="18"/>
                <w:szCs w:val="18"/>
                <w:lang w:eastAsia="pl-PL"/>
              </w:rPr>
            </w:pPr>
            <w:r w:rsidRPr="00240BB9">
              <w:rPr>
                <w:sz w:val="18"/>
                <w:szCs w:val="18"/>
                <w:lang w:eastAsia="pl-PL"/>
              </w:rPr>
              <w:t>A</w:t>
            </w:r>
          </w:p>
        </w:tc>
        <w:tc>
          <w:tcPr>
            <w:tcW w:w="416" w:type="pct"/>
            <w:tcBorders>
              <w:top w:val="single" w:sz="12" w:space="0" w:color="auto"/>
              <w:left w:val="nil"/>
              <w:bottom w:val="single" w:sz="12" w:space="0" w:color="auto"/>
              <w:right w:val="single" w:sz="4" w:space="0" w:color="auto"/>
            </w:tcBorders>
            <w:noWrap/>
            <w:vAlign w:val="center"/>
          </w:tcPr>
          <w:p w:rsidR="0010427B" w:rsidRPr="00240BB9" w:rsidRDefault="0010427B" w:rsidP="00B66555">
            <w:pPr>
              <w:spacing w:line="276" w:lineRule="auto"/>
              <w:jc w:val="center"/>
              <w:rPr>
                <w:sz w:val="18"/>
                <w:szCs w:val="18"/>
                <w:lang w:eastAsia="pl-PL"/>
              </w:rPr>
            </w:pPr>
            <w:r>
              <w:rPr>
                <w:sz w:val="18"/>
                <w:szCs w:val="18"/>
                <w:lang w:eastAsia="pl-PL"/>
              </w:rPr>
              <w:t>C</w:t>
            </w:r>
          </w:p>
        </w:tc>
        <w:tc>
          <w:tcPr>
            <w:tcW w:w="417" w:type="pct"/>
            <w:tcBorders>
              <w:top w:val="single" w:sz="12" w:space="0" w:color="auto"/>
              <w:left w:val="nil"/>
              <w:bottom w:val="single" w:sz="12" w:space="0" w:color="auto"/>
              <w:right w:val="single" w:sz="12" w:space="0" w:color="auto"/>
            </w:tcBorders>
            <w:noWrap/>
            <w:vAlign w:val="center"/>
          </w:tcPr>
          <w:p w:rsidR="0010427B" w:rsidRPr="00240BB9" w:rsidRDefault="0010427B" w:rsidP="00B66555">
            <w:pPr>
              <w:spacing w:line="276" w:lineRule="auto"/>
              <w:jc w:val="center"/>
              <w:rPr>
                <w:sz w:val="18"/>
                <w:szCs w:val="18"/>
                <w:lang w:eastAsia="pl-PL"/>
              </w:rPr>
            </w:pPr>
            <w:r w:rsidRPr="00240BB9">
              <w:rPr>
                <w:sz w:val="18"/>
                <w:szCs w:val="18"/>
                <w:lang w:eastAsia="pl-PL"/>
              </w:rPr>
              <w:t>C</w:t>
            </w:r>
          </w:p>
        </w:tc>
      </w:tr>
    </w:tbl>
    <w:p w:rsidR="0010427B" w:rsidRDefault="0010427B" w:rsidP="004D0259">
      <w:pPr>
        <w:spacing w:line="240" w:lineRule="auto"/>
        <w:jc w:val="center"/>
        <w:rPr>
          <w:sz w:val="16"/>
          <w:szCs w:val="16"/>
        </w:rPr>
      </w:pPr>
      <w:r w:rsidRPr="007020BB">
        <w:rPr>
          <w:sz w:val="16"/>
          <w:szCs w:val="16"/>
        </w:rPr>
        <w:t>źródło: WIOŚ Pozna</w:t>
      </w:r>
      <w:r>
        <w:rPr>
          <w:sz w:val="16"/>
          <w:szCs w:val="16"/>
        </w:rPr>
        <w:t>ń 2012 r.</w:t>
      </w:r>
    </w:p>
    <w:p w:rsidR="0010427B" w:rsidRDefault="0010427B" w:rsidP="000B582C">
      <w:pPr>
        <w:spacing w:before="120"/>
        <w:ind w:firstLine="426"/>
      </w:pPr>
      <w:bookmarkStart w:id="92" w:name="_1294209097"/>
      <w:bookmarkStart w:id="93" w:name="_1294209148"/>
      <w:bookmarkStart w:id="94" w:name="_1294471879"/>
      <w:bookmarkStart w:id="95" w:name="_1294640524"/>
      <w:bookmarkStart w:id="96" w:name="_1294640540"/>
      <w:bookmarkStart w:id="97" w:name="_1294731821"/>
      <w:bookmarkStart w:id="98" w:name="_1294815960"/>
      <w:bookmarkStart w:id="99" w:name="_1297103935"/>
      <w:bookmarkEnd w:id="92"/>
      <w:bookmarkEnd w:id="93"/>
      <w:bookmarkEnd w:id="94"/>
      <w:bookmarkEnd w:id="95"/>
      <w:bookmarkEnd w:id="96"/>
      <w:bookmarkEnd w:id="97"/>
      <w:bookmarkEnd w:id="98"/>
      <w:bookmarkEnd w:id="99"/>
      <w:r w:rsidRPr="001D7BFA">
        <w:t xml:space="preserve">W strefie </w:t>
      </w:r>
      <w:r>
        <w:t>wielkopolskiej</w:t>
      </w:r>
      <w:r w:rsidRPr="001D7BFA">
        <w:t xml:space="preserve"> nie stwierdzono przekroczeń do</w:t>
      </w:r>
      <w:r>
        <w:t>puszczalnego poziomu substancji</w:t>
      </w:r>
      <w:r>
        <w:br/>
      </w:r>
      <w:r w:rsidRPr="001D7BFA">
        <w:t>w powietrzu dla</w:t>
      </w:r>
      <w:r>
        <w:t>:</w:t>
      </w:r>
      <w:r w:rsidRPr="001D7BFA">
        <w:t xml:space="preserve"> dwutlenku siarki, dwutlenku azotu, ołowi</w:t>
      </w:r>
      <w:r>
        <w:t>u, benzenu, tlenku węgla</w:t>
      </w:r>
      <w:r w:rsidRPr="001D7BFA">
        <w:t>, arsenu, niklu, oraz kadmu</w:t>
      </w:r>
      <w:r>
        <w:t>,</w:t>
      </w:r>
      <w:r w:rsidRPr="001D7BFA">
        <w:t xml:space="preserve"> związku z tym </w:t>
      </w:r>
      <w:r>
        <w:t xml:space="preserve">strefa </w:t>
      </w:r>
      <w:r w:rsidRPr="001D7BFA">
        <w:t>zost</w:t>
      </w:r>
      <w:r>
        <w:t>ała zakwalifikowana do klasy A. W przypadku poziomu docelowego dla ozonu strefę zaklasyfikowano do klasy C, z kolei odnosząc otrzymane wyniki do celu długoterminowego dla ozonu – do klasy D2. Ze względu na przekraczanie poziomów dopuszczalnych stężenia pyłu PM10 strefa wielkopolska uzyskała klasę C. W okresie, do którego odnosi się przeprowadzana ocena, na stanowiskach pomiarowych pyłu PM10 w sezonie letnim nie odnotowano przekroczeń dopuszczalnego poziomu substancji. Z przebiegu rocznej serii pomiarów odczytać można wyraźną sezonową zmienność stężeń pyłu (wyższe w okresie zimnym, niższe w sezonie letnim). Można więc przypuszczać, że powodem przekroczeń w sezonie grzewczym jest niska emisja z sektora komunalno-bytowego wpływająca na wyraźne pogorszenie warunków aerosanitarnych głównie</w:t>
      </w:r>
      <w:r>
        <w:br/>
        <w:t xml:space="preserve">w miastach. W przypadku pyłu PM2,5 strefę wielkopolską zaliczono do klasy A. </w:t>
      </w:r>
    </w:p>
    <w:p w:rsidR="0010427B" w:rsidRPr="008A26C2" w:rsidRDefault="0010427B" w:rsidP="000B582C">
      <w:pPr>
        <w:ind w:firstLine="426"/>
      </w:pPr>
      <w:r>
        <w:t>W roku 2012 stwierdzono również przekroczenia poziomu docelowego dla benzo(a)pirenu; ocenianą strefę zaliczono do klasy C, dla której przygotowuje się program naprawczy mający na celu osiągnięcie poziomu docelowego substancji w powietrzu tam, gdzie jest to możliwe technicznie i uzasadnione ekonomicznie.</w:t>
      </w:r>
    </w:p>
    <w:p w:rsidR="0010427B" w:rsidRPr="001D7BFA" w:rsidRDefault="0010427B" w:rsidP="00F24304">
      <w:pPr>
        <w:ind w:firstLine="426"/>
      </w:pPr>
      <w:r w:rsidRPr="001D7BFA">
        <w:t>W przypadku ochrony roślin w strefie, do której należy gmina nie odnotowano przekroczenia dopuszczalnych poziomów substancji w powietrzu dla dw</w:t>
      </w:r>
      <w:r>
        <w:t xml:space="preserve">utlenku siarki </w:t>
      </w:r>
      <w:r w:rsidRPr="001D7BFA">
        <w:t>i tlenków azotu, stąd zaliczono ją do klasy A</w:t>
      </w:r>
      <w:r>
        <w:t xml:space="preserve"> (Tabela 27.)</w:t>
      </w:r>
      <w:r w:rsidRPr="001D7BFA">
        <w:t xml:space="preserve">. </w:t>
      </w:r>
    </w:p>
    <w:p w:rsidR="0010427B" w:rsidRPr="001D7BFA" w:rsidRDefault="0010427B" w:rsidP="001D7BFA">
      <w:pPr>
        <w:pStyle w:val="Tabela"/>
        <w:rPr>
          <w:highlight w:val="yellow"/>
        </w:rPr>
      </w:pPr>
      <w:bookmarkStart w:id="100" w:name="_Toc356302351"/>
      <w:r>
        <w:t>Tabela 27</w:t>
      </w:r>
      <w:r w:rsidRPr="001D7BFA">
        <w:t xml:space="preserve">.Wynikowe klasy strefy </w:t>
      </w:r>
      <w:r>
        <w:t>wielkopolskiej</w:t>
      </w:r>
      <w:r w:rsidRPr="001D7BFA">
        <w:t xml:space="preserve"> dla poszczególnych zanieczyszczeń oraz klasa ogólna, uzyskane w OR dokonanej z uwzględnieniem kryteriów ustanowionych w celu ochrony roślin</w:t>
      </w:r>
      <w:bookmarkEnd w:id="100"/>
    </w:p>
    <w:tbl>
      <w:tblPr>
        <w:tblW w:w="4412" w:type="dxa"/>
        <w:jc w:val="center"/>
        <w:tblInd w:w="55" w:type="dxa"/>
        <w:tblCellMar>
          <w:left w:w="70" w:type="dxa"/>
          <w:right w:w="70" w:type="dxa"/>
        </w:tblCellMar>
        <w:tblLook w:val="00A0"/>
      </w:tblPr>
      <w:tblGrid>
        <w:gridCol w:w="1470"/>
        <w:gridCol w:w="1471"/>
        <w:gridCol w:w="1471"/>
      </w:tblGrid>
      <w:tr w:rsidR="0010427B" w:rsidRPr="003D3C26" w:rsidTr="00CE0CDB">
        <w:trPr>
          <w:trHeight w:val="552"/>
          <w:jc w:val="center"/>
        </w:trPr>
        <w:tc>
          <w:tcPr>
            <w:tcW w:w="4412" w:type="dxa"/>
            <w:gridSpan w:val="3"/>
            <w:tcBorders>
              <w:top w:val="single" w:sz="12" w:space="0" w:color="auto"/>
              <w:left w:val="single" w:sz="12" w:space="0" w:color="auto"/>
              <w:bottom w:val="single" w:sz="4" w:space="0" w:color="auto"/>
              <w:right w:val="single" w:sz="12" w:space="0" w:color="auto"/>
            </w:tcBorders>
            <w:vAlign w:val="center"/>
          </w:tcPr>
          <w:p w:rsidR="0010427B" w:rsidRPr="003D3C26" w:rsidRDefault="0010427B" w:rsidP="00240BB9">
            <w:pPr>
              <w:spacing w:line="276" w:lineRule="auto"/>
              <w:jc w:val="center"/>
              <w:rPr>
                <w:b/>
                <w:sz w:val="16"/>
                <w:szCs w:val="16"/>
                <w:lang w:eastAsia="pl-PL"/>
              </w:rPr>
            </w:pPr>
            <w:r w:rsidRPr="003D3C26">
              <w:rPr>
                <w:b/>
                <w:sz w:val="16"/>
                <w:szCs w:val="16"/>
                <w:lang w:eastAsia="pl-PL"/>
              </w:rPr>
              <w:t>Symbol klasy wynikowej dla poszczególnych zanieczyszczeń dla obszaru całej strefy</w:t>
            </w:r>
          </w:p>
        </w:tc>
      </w:tr>
      <w:tr w:rsidR="0010427B" w:rsidRPr="003D3C26" w:rsidTr="00240BB9">
        <w:trPr>
          <w:trHeight w:val="448"/>
          <w:jc w:val="center"/>
        </w:trPr>
        <w:tc>
          <w:tcPr>
            <w:tcW w:w="1470" w:type="dxa"/>
            <w:tcBorders>
              <w:top w:val="nil"/>
              <w:left w:val="single" w:sz="12" w:space="0" w:color="auto"/>
              <w:bottom w:val="single" w:sz="12" w:space="0" w:color="auto"/>
              <w:right w:val="single" w:sz="4" w:space="0" w:color="auto"/>
            </w:tcBorders>
            <w:vAlign w:val="center"/>
          </w:tcPr>
          <w:p w:rsidR="0010427B" w:rsidRPr="003D3C26" w:rsidRDefault="0010427B" w:rsidP="00240BB9">
            <w:pPr>
              <w:spacing w:line="276" w:lineRule="auto"/>
              <w:jc w:val="center"/>
              <w:rPr>
                <w:b/>
                <w:sz w:val="16"/>
                <w:szCs w:val="16"/>
                <w:lang w:eastAsia="pl-PL"/>
              </w:rPr>
            </w:pPr>
            <w:r w:rsidRPr="003D3C26">
              <w:rPr>
                <w:b/>
                <w:sz w:val="16"/>
                <w:szCs w:val="16"/>
                <w:lang w:eastAsia="pl-PL"/>
              </w:rPr>
              <w:t>SO</w:t>
            </w:r>
            <w:r w:rsidRPr="003D3C26">
              <w:rPr>
                <w:b/>
                <w:sz w:val="16"/>
                <w:szCs w:val="16"/>
                <w:vertAlign w:val="subscript"/>
                <w:lang w:eastAsia="pl-PL"/>
              </w:rPr>
              <w:t>2</w:t>
            </w:r>
          </w:p>
        </w:tc>
        <w:tc>
          <w:tcPr>
            <w:tcW w:w="1471" w:type="dxa"/>
            <w:tcBorders>
              <w:top w:val="nil"/>
              <w:left w:val="nil"/>
              <w:bottom w:val="single" w:sz="12" w:space="0" w:color="auto"/>
              <w:right w:val="single" w:sz="4" w:space="0" w:color="auto"/>
            </w:tcBorders>
            <w:vAlign w:val="center"/>
          </w:tcPr>
          <w:p w:rsidR="0010427B" w:rsidRPr="003D3C26" w:rsidRDefault="0010427B" w:rsidP="00240BB9">
            <w:pPr>
              <w:spacing w:line="276" w:lineRule="auto"/>
              <w:jc w:val="center"/>
              <w:rPr>
                <w:b/>
                <w:sz w:val="16"/>
                <w:szCs w:val="16"/>
                <w:lang w:eastAsia="pl-PL"/>
              </w:rPr>
            </w:pPr>
            <w:r w:rsidRPr="003D3C26">
              <w:rPr>
                <w:b/>
                <w:sz w:val="16"/>
                <w:szCs w:val="16"/>
                <w:lang w:eastAsia="pl-PL"/>
              </w:rPr>
              <w:t>NO</w:t>
            </w:r>
            <w:r w:rsidRPr="003D3C26">
              <w:rPr>
                <w:b/>
                <w:sz w:val="16"/>
                <w:szCs w:val="16"/>
                <w:vertAlign w:val="subscript"/>
                <w:lang w:eastAsia="pl-PL"/>
              </w:rPr>
              <w:t>x</w:t>
            </w:r>
          </w:p>
        </w:tc>
        <w:tc>
          <w:tcPr>
            <w:tcW w:w="1471" w:type="dxa"/>
            <w:tcBorders>
              <w:top w:val="nil"/>
              <w:left w:val="nil"/>
              <w:bottom w:val="single" w:sz="12" w:space="0" w:color="auto"/>
              <w:right w:val="single" w:sz="12" w:space="0" w:color="auto"/>
            </w:tcBorders>
            <w:vAlign w:val="center"/>
          </w:tcPr>
          <w:p w:rsidR="0010427B" w:rsidRPr="003D3C26" w:rsidRDefault="0010427B" w:rsidP="00240BB9">
            <w:pPr>
              <w:spacing w:line="276" w:lineRule="auto"/>
              <w:jc w:val="center"/>
              <w:rPr>
                <w:b/>
                <w:sz w:val="16"/>
                <w:szCs w:val="16"/>
                <w:lang w:eastAsia="pl-PL"/>
              </w:rPr>
            </w:pPr>
            <w:r w:rsidRPr="003D3C26">
              <w:rPr>
                <w:b/>
                <w:sz w:val="16"/>
                <w:szCs w:val="16"/>
                <w:lang w:eastAsia="pl-PL"/>
              </w:rPr>
              <w:t>O</w:t>
            </w:r>
            <w:r w:rsidRPr="003D3C26">
              <w:rPr>
                <w:b/>
                <w:sz w:val="16"/>
                <w:szCs w:val="16"/>
                <w:vertAlign w:val="subscript"/>
                <w:lang w:eastAsia="pl-PL"/>
              </w:rPr>
              <w:t>3</w:t>
            </w:r>
          </w:p>
        </w:tc>
      </w:tr>
      <w:tr w:rsidR="0010427B" w:rsidRPr="003D3C26" w:rsidTr="00240BB9">
        <w:trPr>
          <w:trHeight w:val="448"/>
          <w:jc w:val="center"/>
        </w:trPr>
        <w:tc>
          <w:tcPr>
            <w:tcW w:w="1470" w:type="dxa"/>
            <w:tcBorders>
              <w:top w:val="single" w:sz="12" w:space="0" w:color="auto"/>
              <w:left w:val="single" w:sz="12" w:space="0" w:color="auto"/>
              <w:bottom w:val="single" w:sz="12" w:space="0" w:color="auto"/>
              <w:right w:val="single" w:sz="4" w:space="0" w:color="auto"/>
            </w:tcBorders>
            <w:vAlign w:val="center"/>
          </w:tcPr>
          <w:p w:rsidR="0010427B" w:rsidRPr="003D3C26" w:rsidRDefault="0010427B" w:rsidP="00240BB9">
            <w:pPr>
              <w:spacing w:line="276" w:lineRule="auto"/>
              <w:jc w:val="center"/>
              <w:rPr>
                <w:sz w:val="16"/>
                <w:szCs w:val="16"/>
                <w:lang w:eastAsia="pl-PL"/>
              </w:rPr>
            </w:pPr>
            <w:r w:rsidRPr="003D3C26">
              <w:rPr>
                <w:sz w:val="16"/>
                <w:szCs w:val="16"/>
                <w:lang w:eastAsia="pl-PL"/>
              </w:rPr>
              <w:t>A</w:t>
            </w:r>
          </w:p>
        </w:tc>
        <w:tc>
          <w:tcPr>
            <w:tcW w:w="1471" w:type="dxa"/>
            <w:tcBorders>
              <w:top w:val="single" w:sz="12" w:space="0" w:color="auto"/>
              <w:left w:val="nil"/>
              <w:bottom w:val="single" w:sz="12" w:space="0" w:color="auto"/>
              <w:right w:val="single" w:sz="4" w:space="0" w:color="auto"/>
            </w:tcBorders>
            <w:vAlign w:val="center"/>
          </w:tcPr>
          <w:p w:rsidR="0010427B" w:rsidRPr="003D3C26" w:rsidRDefault="0010427B" w:rsidP="00240BB9">
            <w:pPr>
              <w:spacing w:line="276" w:lineRule="auto"/>
              <w:jc w:val="center"/>
              <w:rPr>
                <w:sz w:val="16"/>
                <w:szCs w:val="16"/>
                <w:lang w:eastAsia="pl-PL"/>
              </w:rPr>
            </w:pPr>
            <w:r w:rsidRPr="003D3C26">
              <w:rPr>
                <w:sz w:val="16"/>
                <w:szCs w:val="16"/>
                <w:lang w:eastAsia="pl-PL"/>
              </w:rPr>
              <w:t>A</w:t>
            </w:r>
          </w:p>
        </w:tc>
        <w:tc>
          <w:tcPr>
            <w:tcW w:w="1471" w:type="dxa"/>
            <w:tcBorders>
              <w:top w:val="single" w:sz="12" w:space="0" w:color="auto"/>
              <w:left w:val="nil"/>
              <w:bottom w:val="single" w:sz="12" w:space="0" w:color="auto"/>
              <w:right w:val="single" w:sz="12" w:space="0" w:color="auto"/>
            </w:tcBorders>
            <w:vAlign w:val="center"/>
          </w:tcPr>
          <w:p w:rsidR="0010427B" w:rsidRPr="003D3C26" w:rsidRDefault="0010427B" w:rsidP="00240BB9">
            <w:pPr>
              <w:spacing w:line="276" w:lineRule="auto"/>
              <w:jc w:val="center"/>
              <w:rPr>
                <w:sz w:val="16"/>
                <w:szCs w:val="16"/>
                <w:lang w:eastAsia="pl-PL"/>
              </w:rPr>
            </w:pPr>
            <w:r w:rsidRPr="003D3C26">
              <w:rPr>
                <w:sz w:val="16"/>
                <w:szCs w:val="16"/>
                <w:lang w:eastAsia="pl-PL"/>
              </w:rPr>
              <w:t>C</w:t>
            </w:r>
          </w:p>
        </w:tc>
      </w:tr>
    </w:tbl>
    <w:p w:rsidR="0010427B" w:rsidRDefault="0010427B" w:rsidP="003D3C26">
      <w:pPr>
        <w:spacing w:line="240" w:lineRule="auto"/>
        <w:jc w:val="center"/>
        <w:rPr>
          <w:sz w:val="16"/>
          <w:szCs w:val="16"/>
        </w:rPr>
      </w:pPr>
      <w:bookmarkStart w:id="101" w:name="_1294041527"/>
      <w:bookmarkStart w:id="102" w:name="_1294471869"/>
      <w:bookmarkStart w:id="103" w:name="_1294731829"/>
      <w:bookmarkStart w:id="104" w:name="_1297103943"/>
      <w:bookmarkEnd w:id="101"/>
      <w:bookmarkEnd w:id="102"/>
      <w:bookmarkEnd w:id="103"/>
      <w:bookmarkEnd w:id="104"/>
      <w:r>
        <w:rPr>
          <w:sz w:val="16"/>
          <w:szCs w:val="16"/>
        </w:rPr>
        <w:t>źródło: WIOŚ Poznań 2012 r.</w:t>
      </w:r>
    </w:p>
    <w:p w:rsidR="0010427B" w:rsidRPr="001D7BFA" w:rsidRDefault="0010427B" w:rsidP="00AB084D">
      <w:pPr>
        <w:spacing w:before="120"/>
        <w:ind w:firstLine="426"/>
      </w:pPr>
      <w:r w:rsidRPr="001D7BFA">
        <w:t>Wskaźnikiem jakości powietrza dla ozonu jest parametr AOT40 obliczany ze stężeń</w:t>
      </w:r>
      <w:r w:rsidRPr="001D7BFA">
        <w:br/>
        <w:t>1-godz. jako suma różnic pomiędzy stężeniem średnim jednogodzinnym wyrażonym w µg/m</w:t>
      </w:r>
      <w:r w:rsidRPr="001D7BFA">
        <w:rPr>
          <w:vertAlign w:val="superscript"/>
        </w:rPr>
        <w:t>3</w:t>
      </w:r>
      <w:r w:rsidRPr="001D7BFA">
        <w:br/>
        <w:t>a wartością 80 µg/m</w:t>
      </w:r>
      <w:r w:rsidRPr="001D7BFA">
        <w:rPr>
          <w:vertAlign w:val="superscript"/>
        </w:rPr>
        <w:t xml:space="preserve">3 </w:t>
      </w:r>
      <w:r w:rsidRPr="001D7BFA">
        <w:t>dla każdej godziny w ciągu doby pomiędzy godziną 8:00 a 20:00 dla której stężenie jest większe niż 80 µg/m</w:t>
      </w:r>
      <w:r w:rsidRPr="001D7BFA">
        <w:rPr>
          <w:vertAlign w:val="superscript"/>
        </w:rPr>
        <w:t>3</w:t>
      </w:r>
      <w:r w:rsidRPr="001D7BFA">
        <w:t xml:space="preserve">. </w:t>
      </w:r>
      <w:r w:rsidRPr="00710CFC">
        <w:t>Na terenie województwa wielkopolskiego za podstawę ocen</w:t>
      </w:r>
      <w:r>
        <w:t xml:space="preserve">y przyjęto pomiary automatyczne – uśrednione dane ze stacji pomiarowej w Krzyżówce z lat 2008-2012. Na ww. stacji został przekroczony poziom docelowy </w:t>
      </w:r>
      <w:r w:rsidRPr="001D7BFA">
        <w:t>i poziom celu długoterminowe</w:t>
      </w:r>
      <w:r>
        <w:t>go dla rozpatrywanej substancji, stąd strefę wielkopolską zaliczono do klasy C.</w:t>
      </w:r>
    </w:p>
    <w:p w:rsidR="0010427B" w:rsidRPr="00B3032D" w:rsidRDefault="0010427B" w:rsidP="00CE0CDB">
      <w:pPr>
        <w:ind w:firstLine="426"/>
      </w:pPr>
      <w:r w:rsidRPr="001D7BFA">
        <w:t xml:space="preserve">Interpretując wyniki klasyfikacji należy pamiętać, że wynik nie powinien być utożsamiany ze stanem jakości powietrza na obszarze całej strefy, gdyż może to wskazywać jedynie na lokalny problem związany z tą substancją. </w:t>
      </w:r>
    </w:p>
    <w:p w:rsidR="0010427B" w:rsidRPr="00B3032D" w:rsidRDefault="0010427B" w:rsidP="00CE0CDB">
      <w:pPr>
        <w:ind w:firstLine="426"/>
      </w:pPr>
      <w:r w:rsidRPr="00B3032D">
        <w:t>Średnioroczne, szacunkowe wartości stężeń dla rejonu Pępowa w roku 2013 wynosiły:</w:t>
      </w:r>
    </w:p>
    <w:p w:rsidR="0010427B" w:rsidRPr="00B3032D" w:rsidRDefault="0010427B" w:rsidP="00D26F6E">
      <w:pPr>
        <w:pStyle w:val="ListParagraph"/>
        <w:numPr>
          <w:ilvl w:val="0"/>
          <w:numId w:val="55"/>
        </w:numPr>
      </w:pPr>
      <w:r w:rsidRPr="00B3032D">
        <w:t>Dwutlenek siarki – 4,0 µg/m</w:t>
      </w:r>
      <w:r w:rsidRPr="00B3032D">
        <w:rPr>
          <w:vertAlign w:val="superscript"/>
        </w:rPr>
        <w:t>3</w:t>
      </w:r>
      <w:r w:rsidRPr="00B3032D">
        <w:t>,</w:t>
      </w:r>
    </w:p>
    <w:p w:rsidR="0010427B" w:rsidRPr="00B3032D" w:rsidRDefault="0010427B" w:rsidP="00D26F6E">
      <w:pPr>
        <w:pStyle w:val="ListParagraph"/>
        <w:numPr>
          <w:ilvl w:val="0"/>
          <w:numId w:val="55"/>
        </w:numPr>
      </w:pPr>
      <w:r w:rsidRPr="00B3032D">
        <w:t>Dwutlenek azotu – 14,0 µg/m</w:t>
      </w:r>
      <w:r w:rsidRPr="00B3032D">
        <w:rPr>
          <w:vertAlign w:val="superscript"/>
        </w:rPr>
        <w:t>3</w:t>
      </w:r>
      <w:r w:rsidRPr="00B3032D">
        <w:t>,</w:t>
      </w:r>
    </w:p>
    <w:p w:rsidR="0010427B" w:rsidRPr="00B3032D" w:rsidRDefault="0010427B" w:rsidP="00D26F6E">
      <w:pPr>
        <w:pStyle w:val="ListParagraph"/>
        <w:numPr>
          <w:ilvl w:val="0"/>
          <w:numId w:val="55"/>
        </w:numPr>
      </w:pPr>
      <w:r w:rsidRPr="00B3032D">
        <w:t>Pył zawieszony PM10 – 31,0 µg/m</w:t>
      </w:r>
      <w:r w:rsidRPr="00B3032D">
        <w:rPr>
          <w:vertAlign w:val="superscript"/>
        </w:rPr>
        <w:t>3</w:t>
      </w:r>
      <w:r w:rsidRPr="00B3032D">
        <w:t>,</w:t>
      </w:r>
    </w:p>
    <w:p w:rsidR="0010427B" w:rsidRPr="00B3032D" w:rsidRDefault="0010427B" w:rsidP="00D26F6E">
      <w:pPr>
        <w:pStyle w:val="ListParagraph"/>
        <w:numPr>
          <w:ilvl w:val="0"/>
          <w:numId w:val="55"/>
        </w:numPr>
      </w:pPr>
      <w:r w:rsidRPr="00B3032D">
        <w:t>Pył zawieszony PM2,5 – 20,0 µg/m</w:t>
      </w:r>
      <w:r w:rsidRPr="00B3032D">
        <w:rPr>
          <w:vertAlign w:val="superscript"/>
        </w:rPr>
        <w:t>3</w:t>
      </w:r>
      <w:r w:rsidRPr="00B3032D">
        <w:t>,</w:t>
      </w:r>
    </w:p>
    <w:p w:rsidR="0010427B" w:rsidRPr="00B3032D" w:rsidRDefault="0010427B" w:rsidP="00D26F6E">
      <w:pPr>
        <w:pStyle w:val="ListParagraph"/>
        <w:numPr>
          <w:ilvl w:val="0"/>
          <w:numId w:val="55"/>
        </w:numPr>
      </w:pPr>
      <w:r w:rsidRPr="00B3032D">
        <w:t>Benzen – 4,1 µg/m</w:t>
      </w:r>
      <w:r w:rsidRPr="00B3032D">
        <w:rPr>
          <w:vertAlign w:val="superscript"/>
        </w:rPr>
        <w:t>3</w:t>
      </w:r>
      <w:r w:rsidRPr="00B3032D">
        <w:t>.</w:t>
      </w:r>
    </w:p>
    <w:p w:rsidR="0010427B" w:rsidRDefault="0010427B" w:rsidP="00955C5F">
      <w:pPr>
        <w:spacing w:before="120"/>
        <w:ind w:firstLine="426"/>
      </w:pPr>
      <w:r w:rsidRPr="00B3032D">
        <w:t>Na całym świecie każdego roku</w:t>
      </w:r>
      <w:r w:rsidRPr="00E41709">
        <w:rPr>
          <w:color w:val="000000"/>
        </w:rPr>
        <w:t xml:space="preserve"> wzrasta procent wykorzystania energii z użyciem źródeł alternatywnych tj. energii odnawialnej.</w:t>
      </w:r>
      <w:r w:rsidRPr="00E41709">
        <w:t xml:space="preserve"> Polska swój cel w zakresie rozwoju wykorzystania energii odnawialnej przyjęła na mocy Traktatu Akcesyjnego, zobowiązując się, że w roku 2010 7,5% energii w krajowym bilansie zużycia energii elektrycznej brutto pochodzić będzie ze źródeł odnawialnych (państwa członkowskie przyjęły cele w zakresie OZE na mocy Dyrektywy 2001/77/WE). </w:t>
      </w:r>
    </w:p>
    <w:p w:rsidR="0010427B" w:rsidRPr="00955C5F" w:rsidRDefault="0010427B" w:rsidP="00955C5F">
      <w:pPr>
        <w:ind w:firstLine="426"/>
      </w:pPr>
      <w:r w:rsidRPr="00E41709">
        <w:rPr>
          <w:color w:val="000000"/>
        </w:rPr>
        <w:t>Do najbardziej znanych i najczęściej wykorzystywanych</w:t>
      </w:r>
      <w:r>
        <w:rPr>
          <w:color w:val="000000"/>
        </w:rPr>
        <w:t xml:space="preserve"> źródeł energii odnawialnej</w:t>
      </w:r>
      <w:r w:rsidRPr="00E41709">
        <w:rPr>
          <w:color w:val="000000"/>
        </w:rPr>
        <w:t xml:space="preserve"> należą: </w:t>
      </w:r>
    </w:p>
    <w:p w:rsidR="0010427B" w:rsidRPr="00E41709" w:rsidRDefault="0010427B" w:rsidP="005272B4">
      <w:pPr>
        <w:widowControl w:val="0"/>
        <w:numPr>
          <w:ilvl w:val="0"/>
          <w:numId w:val="43"/>
        </w:numPr>
        <w:suppressAutoHyphens/>
        <w:rPr>
          <w:color w:val="000000"/>
        </w:rPr>
      </w:pPr>
      <w:r w:rsidRPr="00E41709">
        <w:rPr>
          <w:color w:val="000000"/>
        </w:rPr>
        <w:t>promieniowanie słoneczne,</w:t>
      </w:r>
    </w:p>
    <w:p w:rsidR="0010427B" w:rsidRPr="00C4146D" w:rsidRDefault="0010427B" w:rsidP="005272B4">
      <w:pPr>
        <w:widowControl w:val="0"/>
        <w:numPr>
          <w:ilvl w:val="0"/>
          <w:numId w:val="43"/>
        </w:numPr>
        <w:suppressAutoHyphens/>
        <w:rPr>
          <w:color w:val="000000"/>
        </w:rPr>
      </w:pPr>
      <w:r w:rsidRPr="00C4146D">
        <w:rPr>
          <w:color w:val="000000"/>
        </w:rPr>
        <w:t>energia wiatru,</w:t>
      </w:r>
    </w:p>
    <w:p w:rsidR="0010427B" w:rsidRPr="00C4146D" w:rsidRDefault="0010427B" w:rsidP="005272B4">
      <w:pPr>
        <w:widowControl w:val="0"/>
        <w:numPr>
          <w:ilvl w:val="0"/>
          <w:numId w:val="43"/>
        </w:numPr>
        <w:suppressAutoHyphens/>
        <w:rPr>
          <w:color w:val="000000"/>
        </w:rPr>
      </w:pPr>
      <w:r w:rsidRPr="00C4146D">
        <w:rPr>
          <w:color w:val="000000"/>
        </w:rPr>
        <w:t>energia biomasy,</w:t>
      </w:r>
    </w:p>
    <w:p w:rsidR="0010427B" w:rsidRPr="00C4146D" w:rsidRDefault="0010427B" w:rsidP="005272B4">
      <w:pPr>
        <w:widowControl w:val="0"/>
        <w:numPr>
          <w:ilvl w:val="0"/>
          <w:numId w:val="43"/>
        </w:numPr>
        <w:suppressAutoHyphens/>
        <w:rPr>
          <w:color w:val="000000"/>
        </w:rPr>
      </w:pPr>
      <w:r w:rsidRPr="00C4146D">
        <w:rPr>
          <w:color w:val="000000"/>
        </w:rPr>
        <w:t>energia spadku wody,</w:t>
      </w:r>
    </w:p>
    <w:p w:rsidR="0010427B" w:rsidRDefault="0010427B" w:rsidP="005272B4">
      <w:pPr>
        <w:widowControl w:val="0"/>
        <w:numPr>
          <w:ilvl w:val="0"/>
          <w:numId w:val="43"/>
        </w:numPr>
        <w:suppressAutoHyphens/>
        <w:rPr>
          <w:color w:val="000000"/>
        </w:rPr>
      </w:pPr>
      <w:r w:rsidRPr="00C4146D">
        <w:rPr>
          <w:color w:val="000000"/>
        </w:rPr>
        <w:t>geotermia (ciepło z wnętrza ziemi).</w:t>
      </w:r>
    </w:p>
    <w:p w:rsidR="0010427B" w:rsidRPr="002E465F" w:rsidRDefault="0010427B" w:rsidP="002E465F">
      <w:pPr>
        <w:ind w:firstLine="425"/>
      </w:pPr>
      <w:r w:rsidRPr="00C4146D">
        <w:rPr>
          <w:color w:val="000000"/>
        </w:rPr>
        <w:t>Wybór źródła lub źródeł energii zależy od lokalnych warunków środowiska geograficznego, gdyż nie wszystkie źró</w:t>
      </w:r>
      <w:r>
        <w:rPr>
          <w:color w:val="000000"/>
        </w:rPr>
        <w:t>dła występują lub są osiągalne</w:t>
      </w:r>
      <w:r w:rsidRPr="00C4146D">
        <w:rPr>
          <w:color w:val="000000"/>
        </w:rPr>
        <w:t xml:space="preserve"> jednakowo</w:t>
      </w:r>
      <w:r>
        <w:rPr>
          <w:color w:val="000000"/>
        </w:rPr>
        <w:t xml:space="preserve"> w każdym miejscu w kraju, a w związku</w:t>
      </w:r>
      <w:r>
        <w:rPr>
          <w:color w:val="000000"/>
        </w:rPr>
        <w:br/>
        <w:t>z tym</w:t>
      </w:r>
      <w:r w:rsidRPr="00C4146D">
        <w:rPr>
          <w:color w:val="000000"/>
        </w:rPr>
        <w:t xml:space="preserve"> </w:t>
      </w:r>
      <w:r>
        <w:rPr>
          <w:color w:val="000000"/>
        </w:rPr>
        <w:t xml:space="preserve">ich wykorzystanie nie zawsze jest </w:t>
      </w:r>
      <w:r w:rsidRPr="00C4146D">
        <w:rPr>
          <w:color w:val="000000"/>
        </w:rPr>
        <w:t>ekonomicznie uzasadnione</w:t>
      </w:r>
      <w:r w:rsidRPr="00C4146D">
        <w:t xml:space="preserve">. Na terenie gminy Pępowo energia odnawialna jest wykorzystywana w minimalnym zakresie. </w:t>
      </w:r>
      <w:r>
        <w:t>Jednak zwiększenie jej udziału</w:t>
      </w:r>
      <w:r>
        <w:br/>
      </w:r>
      <w:r w:rsidRPr="00A37CA1">
        <w:t>w pozyskiwaniu energii</w:t>
      </w:r>
      <w:r>
        <w:t xml:space="preserve"> upatruje się w projektowaniu fa</w:t>
      </w:r>
      <w:r w:rsidRPr="00A37CA1">
        <w:t xml:space="preserve">rm wiatrowych. </w:t>
      </w:r>
    </w:p>
    <w:p w:rsidR="0010427B" w:rsidRDefault="0010427B" w:rsidP="00900176">
      <w:pPr>
        <w:autoSpaceDE w:val="0"/>
        <w:autoSpaceDN w:val="0"/>
        <w:adjustRightInd w:val="0"/>
        <w:ind w:firstLine="425"/>
      </w:pPr>
      <w:r w:rsidRPr="00A37CA1">
        <w:t>W przypadku energetyki wiatrowej dla terytorium naszego kraju nie istnieją gotowe, zatwierdzone przez rząd mapy wiatru przydatne dla energetyki wiatrowej. Przy wyznacz</w:t>
      </w:r>
      <w:r>
        <w:t>aniu obszarów dla planowanych fa</w:t>
      </w:r>
      <w:r w:rsidRPr="00A37CA1">
        <w:t>rm wiatrowych bierze się pod uwagę, mapę potencjalnych zasobów energii wiatru opracowaną przez IMGW na podstawie prowadzonych badań w latach 1971-2000.</w:t>
      </w:r>
      <w:r>
        <w:br/>
      </w:r>
      <w:r w:rsidRPr="00A37CA1">
        <w:t>W Polsce, przy obecnych warunkach ekonomicznych i t</w:t>
      </w:r>
      <w:r>
        <w:t>echnicznych, za teren przydatny</w:t>
      </w:r>
      <w:r>
        <w:br/>
      </w:r>
      <w:r w:rsidRPr="00A37CA1">
        <w:t>do wykorzystania energii wiatru uznaje się taki, dla którego średn</w:t>
      </w:r>
      <w:r>
        <w:t>ia roczna prędkość wiatru</w:t>
      </w:r>
      <w:r>
        <w:br/>
        <w:t xml:space="preserve">na 70 </w:t>
      </w:r>
      <w:r w:rsidRPr="00A37CA1">
        <w:t xml:space="preserve">m n.p.g. jest nie mniejsza niż 6 m/s. </w:t>
      </w:r>
    </w:p>
    <w:p w:rsidR="0010427B" w:rsidRDefault="0010427B" w:rsidP="00900176">
      <w:pPr>
        <w:autoSpaceDE w:val="0"/>
        <w:autoSpaceDN w:val="0"/>
        <w:adjustRightInd w:val="0"/>
        <w:ind w:firstLine="425"/>
      </w:pPr>
      <w:r w:rsidRPr="00A37CA1">
        <w:t xml:space="preserve">Obszar gminy Pępowo posiada korzystne warunki środowiskowe, należy bowiem do </w:t>
      </w:r>
      <w:r w:rsidRPr="00A37CA1">
        <w:rPr>
          <w:lang w:eastAsia="pl-PL"/>
        </w:rPr>
        <w:t>II strefy wietrzności –</w:t>
      </w:r>
      <w:r>
        <w:rPr>
          <w:lang w:eastAsia="pl-PL"/>
        </w:rPr>
        <w:t xml:space="preserve"> </w:t>
      </w:r>
      <w:r w:rsidRPr="00A37CA1">
        <w:rPr>
          <w:lang w:eastAsia="pl-PL"/>
        </w:rPr>
        <w:t>zaliczanej do korzystnej.</w:t>
      </w:r>
      <w:r>
        <w:t xml:space="preserve"> </w:t>
      </w:r>
      <w:r w:rsidRPr="00A37CA1">
        <w:t xml:space="preserve">Energia elektryczna wyprodukowana w siłowniach wiatrowych uznawana jest za energię czystą, </w:t>
      </w:r>
      <w:r w:rsidRPr="00FB2296">
        <w:t xml:space="preserve">proekologiczną, gdyż nie emituje do atmosfery </w:t>
      </w:r>
      <w:r>
        <w:t>zanieczyszczeń</w:t>
      </w:r>
      <w:r w:rsidRPr="00FB2296">
        <w:t xml:space="preserve">, typu pyły czy gazy cieplarniane, które są generowane w przypadku </w:t>
      </w:r>
      <w:r>
        <w:t xml:space="preserve">konwencjonalnych źródeł energii. Jednak oddziaływanie siłowni wiatrowej rozpatruje się w innych kategoriach (oddziaływanie na ptaki, nietoperze, ludzi) i należy mieć je zawsze na względzie. </w:t>
      </w:r>
    </w:p>
    <w:p w:rsidR="0010427B" w:rsidRDefault="0010427B" w:rsidP="00900176">
      <w:pPr>
        <w:ind w:firstLine="426"/>
        <w:jc w:val="center"/>
        <w:rPr>
          <w:color w:val="000000"/>
        </w:rPr>
      </w:pPr>
      <w:r w:rsidRPr="00AD0070">
        <w:rPr>
          <w:noProof/>
          <w:color w:val="000000"/>
          <w:lang w:eastAsia="pl-PL"/>
        </w:rPr>
        <w:pict>
          <v:shape id="_x0000_i1038" type="#_x0000_t75" style="width:285pt;height:376.5pt;visibility:visible">
            <v:imagedata r:id="rId43" o:title=""/>
          </v:shape>
        </w:pict>
      </w:r>
    </w:p>
    <w:p w:rsidR="0010427B" w:rsidRPr="007D74F0" w:rsidRDefault="0010427B" w:rsidP="007D74F0">
      <w:pPr>
        <w:pStyle w:val="RysunkiiRyciny"/>
      </w:pPr>
      <w:bookmarkStart w:id="105" w:name="_Toc356302322"/>
      <w:r>
        <w:t>Rys.8</w:t>
      </w:r>
      <w:r w:rsidRPr="007D74F0">
        <w:t>. Potencjalne zasoby energii wiatru w Polsce.</w:t>
      </w:r>
      <w:bookmarkEnd w:id="105"/>
    </w:p>
    <w:p w:rsidR="0010427B" w:rsidRPr="001328B3" w:rsidRDefault="0010427B" w:rsidP="00900176">
      <w:pPr>
        <w:ind w:firstLine="426"/>
        <w:jc w:val="center"/>
        <w:rPr>
          <w:color w:val="000000"/>
          <w:sz w:val="16"/>
          <w:szCs w:val="16"/>
        </w:rPr>
      </w:pPr>
      <w:r w:rsidRPr="001328B3">
        <w:rPr>
          <w:i/>
          <w:sz w:val="16"/>
          <w:szCs w:val="16"/>
        </w:rPr>
        <w:t>źródło: IMGW</w:t>
      </w:r>
    </w:p>
    <w:p w:rsidR="0010427B" w:rsidRPr="007D74F0" w:rsidRDefault="0010427B" w:rsidP="007D74F0">
      <w:pPr>
        <w:ind w:firstLine="426"/>
      </w:pPr>
      <w:r w:rsidRPr="007D74F0">
        <w:t xml:space="preserve">W miejscowości Babkowice położonej na północny wschód od Pępowa funkcjonuje pierwszy na terenie gminy Park elektrowni wiatrowych składający się z trzech turbin wiatrowych, a jego inwestorem jest Firma E.ON Climate &amp; Renewables Central Europe. </w:t>
      </w:r>
      <w:r w:rsidRPr="007D74F0">
        <w:rPr>
          <w:color w:val="222222"/>
          <w:lang w:eastAsia="pl-PL"/>
        </w:rPr>
        <w:t>Siłownie wiatrowe</w:t>
      </w:r>
      <w:r w:rsidRPr="007D74F0">
        <w:rPr>
          <w:color w:val="222222"/>
          <w:lang w:eastAsia="pl-PL"/>
        </w:rPr>
        <w:br/>
        <w:t>w użytkowaniu to siłownie typu GExl 2,5 MW-100, o następujących parametrach: moc pojedynczej siłowni: 2,5 MW, średnica wirnika trójskrzydłowego: około 100 m, wysokość wieży – około 100 m.</w:t>
      </w:r>
    </w:p>
    <w:p w:rsidR="0010427B" w:rsidRDefault="0010427B" w:rsidP="00F95B72">
      <w:pPr>
        <w:ind w:firstLine="426"/>
      </w:pPr>
      <w:r>
        <w:rPr>
          <w:lang w:eastAsia="pl-PL"/>
        </w:rPr>
        <w:t>W</w:t>
      </w:r>
      <w:r w:rsidRPr="00144363">
        <w:rPr>
          <w:lang w:eastAsia="pl-PL"/>
        </w:rPr>
        <w:t xml:space="preserve"> obowiązującym Studium uwarunkowań i kierunków zagospodarowania przestrzennego </w:t>
      </w:r>
      <w:r>
        <w:rPr>
          <w:lang w:eastAsia="pl-PL"/>
        </w:rPr>
        <w:t xml:space="preserve">gminy Pępowo </w:t>
      </w:r>
      <w:r w:rsidRPr="00144363">
        <w:rPr>
          <w:lang w:eastAsia="pl-PL"/>
        </w:rPr>
        <w:t xml:space="preserve">wyznaczono obszary potencjalnej lokalizacji siłowni wiatrowych wraz ze strefami </w:t>
      </w:r>
      <w:r>
        <w:rPr>
          <w:lang w:eastAsia="pl-PL"/>
        </w:rPr>
        <w:t>oddziaływania akustycznego.</w:t>
      </w:r>
      <w:r>
        <w:rPr>
          <w:rFonts w:ascii="Arial" w:hAnsi="Arial" w:cs="Arial"/>
          <w:lang w:eastAsia="pl-PL"/>
        </w:rPr>
        <w:t xml:space="preserve"> </w:t>
      </w:r>
      <w:r>
        <w:t>Obszary przeznaczone pod budowę elektrowni wiatrowych stanowią:</w:t>
      </w:r>
    </w:p>
    <w:p w:rsidR="0010427B" w:rsidRDefault="0010427B" w:rsidP="00D26F6E">
      <w:pPr>
        <w:pStyle w:val="ListParagraph"/>
        <w:numPr>
          <w:ilvl w:val="0"/>
          <w:numId w:val="62"/>
        </w:numPr>
      </w:pPr>
      <w:r>
        <w:t>pas terenu położony na zachód i południe od wsi Pępowo. Jednorodny pod względem fizjograficznym, płaskie monotonne, z enklawami zieleni przydrożnej i śródpolnej. Obszar nie objęty formami ochrony przyrody i krajobrazu.</w:t>
      </w:r>
    </w:p>
    <w:p w:rsidR="0010427B" w:rsidRPr="00DA3B5D" w:rsidRDefault="0010427B" w:rsidP="00D26F6E">
      <w:pPr>
        <w:pStyle w:val="ListParagraph"/>
        <w:numPr>
          <w:ilvl w:val="0"/>
          <w:numId w:val="62"/>
        </w:numPr>
        <w:rPr>
          <w:rFonts w:ascii="Arial" w:hAnsi="Arial" w:cs="Arial"/>
          <w:lang w:eastAsia="pl-PL"/>
        </w:rPr>
      </w:pPr>
      <w:r>
        <w:t>tereny równinne położone na wschód od zabudowań wsi Babkowice. Płaskie obszary przecięte drogami polnymi charakteryzuje znikoma ilość zadrzewień i zakrzewień. Obszar nieobjęty formami ochrony przyrody i krajobrazu.</w:t>
      </w:r>
    </w:p>
    <w:p w:rsidR="0010427B" w:rsidRPr="007D74F0" w:rsidRDefault="0010427B" w:rsidP="00DA3B5D">
      <w:pPr>
        <w:ind w:firstLine="426"/>
        <w:rPr>
          <w:rFonts w:ascii="Arial" w:hAnsi="Arial" w:cs="Arial"/>
          <w:lang w:eastAsia="pl-PL"/>
        </w:rPr>
      </w:pPr>
      <w:r w:rsidRPr="007D74F0">
        <w:rPr>
          <w:color w:val="222222"/>
          <w:lang w:eastAsia="pl-PL"/>
        </w:rPr>
        <w:t>Obecnie prowadzone jest postępowanie administra</w:t>
      </w:r>
      <w:r>
        <w:rPr>
          <w:color w:val="222222"/>
          <w:lang w:eastAsia="pl-PL"/>
        </w:rPr>
        <w:t>cyjne w sprawie wydania decyzji</w:t>
      </w:r>
      <w:r>
        <w:rPr>
          <w:color w:val="222222"/>
          <w:lang w:eastAsia="pl-PL"/>
        </w:rPr>
        <w:br/>
      </w:r>
      <w:r w:rsidRPr="007D74F0">
        <w:rPr>
          <w:color w:val="222222"/>
          <w:lang w:eastAsia="pl-PL"/>
        </w:rPr>
        <w:t xml:space="preserve">o środowiskowych uwarunkowaniach dla inwestycji polegającej na budowie „Farmy Wiatrowej Pępowo”. Planowana inwestycja polega na budowie do dwudziestu elektrowni wiatrowych. W trakcie opracowywania również miejscowy plan zagospodarowania przestrzennego dla obszaru farmy wiatrowej w obrębie gminy Pępowo. </w:t>
      </w:r>
    </w:p>
    <w:p w:rsidR="0010427B" w:rsidRDefault="0010427B" w:rsidP="00DE1D7A">
      <w:pPr>
        <w:spacing w:before="120"/>
        <w:ind w:firstLine="425"/>
      </w:pPr>
      <w:r w:rsidRPr="00E53869">
        <w:t>Wzrost zainteresowania energią wiatrowa na świecie i prowadzone w tym zakresie badania naukowe wykazują, że prawidłowo zlokalizowane i rozmieszczone elektrownie wiatrowe nie oddziaływają negatywnie na środowisko, w tym na awifaunę. Jednak planując tego typu inwestycję, należy mieć na uwadze najbliższe sąsiedztwo i prowadzić taki zakres prac</w:t>
      </w:r>
      <w:r>
        <w:t>,</w:t>
      </w:r>
      <w:r w:rsidRPr="00E53869">
        <w:t xml:space="preserve"> aby zminimalizować ewentualne negatywne oddziaływania. Dobór lokalizacji ma szczególne znaczenie dla ptactwa. Instalację turbin wiatrowych należy projektować mając na uwadze obszary, na których:</w:t>
      </w:r>
    </w:p>
    <w:p w:rsidR="0010427B" w:rsidRPr="00E53869" w:rsidRDefault="0010427B" w:rsidP="005272B4">
      <w:pPr>
        <w:pStyle w:val="ListParagraph"/>
        <w:numPr>
          <w:ilvl w:val="0"/>
          <w:numId w:val="44"/>
        </w:numPr>
      </w:pPr>
      <w:r w:rsidRPr="00E53869">
        <w:t>nie rejestruje się koncentracji ptaków blaszkodziobych</w:t>
      </w:r>
      <w:r>
        <w:t xml:space="preserve"> oraz siewkowych, w odniesieniu</w:t>
      </w:r>
      <w:r>
        <w:br/>
      </w:r>
      <w:r w:rsidRPr="00E53869">
        <w:t>do których stwierdzono silne reakcje unikania elektrowni wiatrowych, prowadzące do utraty siedlisk tych ptaków</w:t>
      </w:r>
      <w:r>
        <w:t>,</w:t>
      </w:r>
    </w:p>
    <w:p w:rsidR="0010427B" w:rsidRPr="00E53869" w:rsidRDefault="0010427B" w:rsidP="005272B4">
      <w:pPr>
        <w:pStyle w:val="ListParagraph"/>
        <w:numPr>
          <w:ilvl w:val="0"/>
          <w:numId w:val="44"/>
        </w:numPr>
      </w:pPr>
      <w:r w:rsidRPr="00E53869">
        <w:t xml:space="preserve">nie rejestruje się koncentracji występowania gatunków znanych ze swej kolizyjności, takich jak np.: ptaki drapieżne (szponiaste), mewy i rybitwy, ptaki migrujące nocą, sowy oraz wybrane gatunki wykonujące w powietrzu pokazy godowe, </w:t>
      </w:r>
    </w:p>
    <w:p w:rsidR="0010427B" w:rsidRPr="00E53869" w:rsidRDefault="0010427B" w:rsidP="005272B4">
      <w:pPr>
        <w:pStyle w:val="ListParagraph"/>
        <w:numPr>
          <w:ilvl w:val="0"/>
          <w:numId w:val="44"/>
        </w:numPr>
      </w:pPr>
      <w:r w:rsidRPr="00E53869">
        <w:t>nie rejestruje się miejsc siedliskowych z naciskiem na obszary lęgowe</w:t>
      </w:r>
      <w:r w:rsidRPr="00E53869">
        <w:rPr>
          <w:rStyle w:val="FootnoteReference"/>
        </w:rPr>
        <w:footnoteReference w:id="9"/>
      </w:r>
    </w:p>
    <w:p w:rsidR="0010427B" w:rsidRDefault="0010427B" w:rsidP="00900176">
      <w:pPr>
        <w:ind w:firstLine="426"/>
      </w:pPr>
      <w:r w:rsidRPr="00E53869">
        <w:t>W roku 2009 eksperci Porozumienia dla Ochrony Nietoperzy opracowali „</w:t>
      </w:r>
      <w:r w:rsidRPr="00735056">
        <w:rPr>
          <w:i/>
        </w:rPr>
        <w:t>Tymczasowe wytyczne dotyczące oceny oddziaływania elektrowni wiatrowych na nietoperze</w:t>
      </w:r>
      <w:r>
        <w:t>”</w:t>
      </w:r>
      <w:r w:rsidRPr="00E53869">
        <w:t>. W opracowaniu tym przedstawiono jednolite, dokładne metody badawcze, zgodne z zaleceniami EUROBATS (Porozumienia na rzecz Europejskich Populacji Nietoperzy). Polsk</w:t>
      </w:r>
      <w:r>
        <w:t>a, należy do stron Porozumienia</w:t>
      </w:r>
      <w:r>
        <w:br/>
      </w:r>
      <w:r w:rsidRPr="00E53869">
        <w:t>i jest zobowiązana do opracowania takich zasad, na razie jednak brakuje oficjalnego dokumentu, który zostałby zatwierdzony</w:t>
      </w:r>
      <w:r>
        <w:t xml:space="preserve"> </w:t>
      </w:r>
      <w:r w:rsidRPr="00E53869">
        <w:t>przez nasze władze.</w:t>
      </w:r>
    </w:p>
    <w:p w:rsidR="0010427B" w:rsidRPr="000B496D" w:rsidRDefault="0010427B" w:rsidP="00A17896">
      <w:pPr>
        <w:ind w:firstLine="426"/>
      </w:pPr>
      <w:r>
        <w:t>Lokalizacja fa</w:t>
      </w:r>
      <w:r w:rsidRPr="00E53869">
        <w:t xml:space="preserve">rmy wiatrowej na użytkach rolnych umożliwia ich dalsze wykorzystanie pod uprawę lub pastwiska. Dużą ostrożność zaleca się przy sytuowaniu turbin w sąsiedztwie siedzib ludzkich i każde jej posadowienie wymaga wcześniejszego przeprowadzenia badań </w:t>
      </w:r>
      <w:r>
        <w:t>na tle emisji hałasu.</w:t>
      </w:r>
    </w:p>
    <w:p w:rsidR="0010427B" w:rsidRDefault="0010427B" w:rsidP="00C135EC">
      <w:pPr>
        <w:pStyle w:val="Heading3"/>
      </w:pPr>
      <w:bookmarkStart w:id="106" w:name="_Toc356302218"/>
      <w:r w:rsidRPr="00BC0275">
        <w:t>Cel</w:t>
      </w:r>
      <w:r>
        <w:t>e i zadania Programu Ochrony Środowiska Gminy Pępowo</w:t>
      </w:r>
      <w:bookmarkEnd w:id="106"/>
    </w:p>
    <w:p w:rsidR="0010427B" w:rsidRPr="009D7906" w:rsidRDefault="0010427B" w:rsidP="00C135EC">
      <w:pPr>
        <w:shd w:val="clear" w:color="auto" w:fill="EAF1DD"/>
        <w:spacing w:before="120" w:after="120"/>
        <w:ind w:firstLine="426"/>
        <w:outlineLvl w:val="0"/>
        <w:rPr>
          <w:b/>
        </w:rPr>
      </w:pPr>
      <w:r w:rsidRPr="009D7906">
        <w:rPr>
          <w:b/>
        </w:rPr>
        <w:t>Cel ekologiczny</w:t>
      </w:r>
      <w:r>
        <w:rPr>
          <w:b/>
        </w:rPr>
        <w:t>:</w:t>
      </w:r>
    </w:p>
    <w:p w:rsidR="0010427B" w:rsidRPr="00A17896" w:rsidRDefault="0010427B" w:rsidP="00C135EC">
      <w:pPr>
        <w:jc w:val="center"/>
        <w:outlineLvl w:val="0"/>
        <w:rPr>
          <w:b/>
          <w:i/>
          <w:u w:val="single"/>
        </w:rPr>
      </w:pPr>
      <w:r w:rsidRPr="00A17896">
        <w:rPr>
          <w:b/>
          <w:i/>
          <w:u w:val="single"/>
        </w:rPr>
        <w:t>Zapewnienie wysokiej ja</w:t>
      </w:r>
      <w:r>
        <w:rPr>
          <w:b/>
          <w:i/>
          <w:u w:val="single"/>
        </w:rPr>
        <w:t>kości powietrza atmosferycznego</w:t>
      </w:r>
    </w:p>
    <w:p w:rsidR="0010427B" w:rsidRPr="00A17896" w:rsidRDefault="0010427B" w:rsidP="00604844">
      <w:pPr>
        <w:jc w:val="center"/>
        <w:rPr>
          <w:b/>
          <w:i/>
          <w:u w:val="single"/>
        </w:rPr>
      </w:pPr>
      <w:r w:rsidRPr="00A17896">
        <w:rPr>
          <w:b/>
          <w:i/>
          <w:u w:val="single"/>
        </w:rPr>
        <w:t>Wzrost udziału energii odnawialnej w bilansie zużycia energii pierwotnej Gminy</w:t>
      </w:r>
    </w:p>
    <w:p w:rsidR="0010427B" w:rsidRPr="00351A83" w:rsidRDefault="0010427B" w:rsidP="00C135EC">
      <w:pPr>
        <w:shd w:val="clear" w:color="auto" w:fill="EAF1DD"/>
        <w:spacing w:before="120" w:after="120"/>
        <w:ind w:firstLine="426"/>
        <w:outlineLvl w:val="0"/>
        <w:rPr>
          <w:b/>
        </w:rPr>
      </w:pPr>
      <w:r>
        <w:rPr>
          <w:b/>
        </w:rPr>
        <w:t>Cel średniookresowe do 2020</w:t>
      </w:r>
      <w:r w:rsidRPr="00351A83">
        <w:rPr>
          <w:b/>
        </w:rPr>
        <w:t xml:space="preserve"> r. </w:t>
      </w:r>
    </w:p>
    <w:p w:rsidR="0010427B" w:rsidRDefault="0010427B" w:rsidP="00D26F6E">
      <w:pPr>
        <w:pStyle w:val="ListParagraph"/>
        <w:numPr>
          <w:ilvl w:val="0"/>
          <w:numId w:val="60"/>
        </w:numPr>
        <w:ind w:left="284" w:hanging="284"/>
      </w:pPr>
      <w:r w:rsidRPr="001B6AC6">
        <w:t xml:space="preserve">Kontynuacja działań związanych z </w:t>
      </w:r>
      <w:r>
        <w:t>poprawą jakości powietrza,</w:t>
      </w:r>
      <w:r w:rsidRPr="001B6AC6">
        <w:t xml:space="preserve"> </w:t>
      </w:r>
      <w:r>
        <w:t>ograniczania</w:t>
      </w:r>
      <w:r w:rsidRPr="001B6AC6">
        <w:t xml:space="preserve"> zużycia energii oraz promocja wykorzystania alternatywnych </w:t>
      </w:r>
      <w:r>
        <w:t>jej źródeł</w:t>
      </w:r>
    </w:p>
    <w:p w:rsidR="0010427B" w:rsidRPr="001B6AC6" w:rsidRDefault="0010427B" w:rsidP="00D26F6E">
      <w:pPr>
        <w:pStyle w:val="ListParagraph"/>
        <w:numPr>
          <w:ilvl w:val="0"/>
          <w:numId w:val="60"/>
        </w:numPr>
        <w:ind w:left="284" w:hanging="284"/>
      </w:pPr>
      <w:r>
        <w:t>Zwiększenie udział energii odnawialnej</w:t>
      </w:r>
    </w:p>
    <w:p w:rsidR="0010427B" w:rsidRPr="00351A83" w:rsidRDefault="0010427B" w:rsidP="00C135EC">
      <w:pPr>
        <w:shd w:val="clear" w:color="auto" w:fill="EAF1DD"/>
        <w:spacing w:before="120" w:after="120"/>
        <w:ind w:firstLine="284"/>
        <w:outlineLvl w:val="0"/>
        <w:rPr>
          <w:b/>
        </w:rPr>
      </w:pPr>
      <w:r>
        <w:rPr>
          <w:b/>
        </w:rPr>
        <w:t>Cel krótkookresowe do 2016</w:t>
      </w:r>
      <w:r w:rsidRPr="00351A83">
        <w:rPr>
          <w:b/>
        </w:rPr>
        <w:t xml:space="preserve"> r. </w:t>
      </w:r>
    </w:p>
    <w:p w:rsidR="0010427B" w:rsidRDefault="0010427B" w:rsidP="00D26F6E">
      <w:pPr>
        <w:pStyle w:val="ListParagraph"/>
        <w:numPr>
          <w:ilvl w:val="0"/>
          <w:numId w:val="59"/>
        </w:numPr>
        <w:ind w:left="426" w:hanging="426"/>
      </w:pPr>
      <w:r>
        <w:t>Spełnienie standardów, jakości powietrza poprzez ograniczenie emisji z procesów spalania paliw, ograniczenie niskiej emisji, zmniejszenie zapotrzebowania na energię</w:t>
      </w:r>
    </w:p>
    <w:p w:rsidR="0010427B" w:rsidRPr="00337C9C" w:rsidRDefault="0010427B" w:rsidP="00D26F6E">
      <w:pPr>
        <w:pStyle w:val="ListParagraph"/>
        <w:numPr>
          <w:ilvl w:val="0"/>
          <w:numId w:val="59"/>
        </w:numPr>
        <w:ind w:left="426" w:hanging="426"/>
      </w:pPr>
      <w:r w:rsidRPr="00337C9C">
        <w:t>Poprawa jakości powietrza poprzez p</w:t>
      </w:r>
      <w:r>
        <w:t>olepszenie warunków na drogach g</w:t>
      </w:r>
      <w:r w:rsidRPr="00337C9C">
        <w:t>miny</w:t>
      </w:r>
    </w:p>
    <w:p w:rsidR="0010427B" w:rsidRPr="00337C9C" w:rsidRDefault="0010427B" w:rsidP="00D26F6E">
      <w:pPr>
        <w:pStyle w:val="ListParagraph"/>
        <w:numPr>
          <w:ilvl w:val="0"/>
          <w:numId w:val="59"/>
        </w:numPr>
        <w:ind w:left="426" w:hanging="426"/>
      </w:pPr>
      <w:bookmarkStart w:id="107" w:name="_Toc282420695"/>
      <w:r>
        <w:t>Zwiększenie świadomości mieszkańców</w:t>
      </w:r>
      <w:r w:rsidRPr="00337C9C">
        <w:t xml:space="preserve"> w zakresie ochrony powietrza oraz szkodliwego oddziaływania na</w:t>
      </w:r>
      <w:r>
        <w:t xml:space="preserve"> zdrowie</w:t>
      </w:r>
      <w:r w:rsidRPr="00337C9C">
        <w:t xml:space="preserve"> emisji g</w:t>
      </w:r>
      <w:r>
        <w:t>azów i pyłów</w:t>
      </w:r>
    </w:p>
    <w:p w:rsidR="0010427B" w:rsidRPr="00530547" w:rsidRDefault="0010427B" w:rsidP="00D26F6E">
      <w:pPr>
        <w:pStyle w:val="ListParagraph"/>
        <w:numPr>
          <w:ilvl w:val="0"/>
          <w:numId w:val="59"/>
        </w:numPr>
        <w:ind w:left="426" w:hanging="426"/>
      </w:pPr>
      <w:r w:rsidRPr="00530547">
        <w:t>Wsparcie rozwoju źródeł energii odnawialnej</w:t>
      </w:r>
      <w:bookmarkEnd w:id="107"/>
    </w:p>
    <w:p w:rsidR="0010427B" w:rsidRPr="00604844" w:rsidRDefault="0010427B" w:rsidP="00C135EC">
      <w:pPr>
        <w:shd w:val="clear" w:color="auto" w:fill="EAF1DD"/>
        <w:spacing w:before="120" w:after="120"/>
        <w:ind w:firstLine="284"/>
        <w:outlineLvl w:val="0"/>
        <w:rPr>
          <w:b/>
        </w:rPr>
      </w:pPr>
      <w:r w:rsidRPr="00604844">
        <w:rPr>
          <w:b/>
        </w:rPr>
        <w:t>Kierunki działań</w:t>
      </w:r>
    </w:p>
    <w:p w:rsidR="0010427B" w:rsidRPr="0012667F" w:rsidRDefault="0010427B" w:rsidP="0012667F">
      <w:pPr>
        <w:spacing w:before="120"/>
        <w:ind w:firstLine="426"/>
      </w:pPr>
      <w:r w:rsidRPr="00972877">
        <w:t>Czynnikiem wpływającym bezpośrednio na zmniejszenie emisji zanieczyszczeń z</w:t>
      </w:r>
      <w:r>
        <w:t>e źródeł</w:t>
      </w:r>
      <w:r>
        <w:br/>
      </w:r>
      <w:r w:rsidRPr="00972877">
        <w:t xml:space="preserve">tzw. „niskiej emisji”, jest wykorzystywanie w procesie spalania energetycznego paliw czystych ekologicznie (gaz, olej opałowy) lub biopaliw. Na poprawę jakości powietrza w skali lokalnej ma również wpływ wymiana pieców węglowych i tradycyjnych kotłów węglowych na proekologiczne źródła energii, o mocy dostosowanej do wielkości obiektu oraz na systemy grzewcze o automatycznej regulacji. Zmiany źródeł ogrzewania mają bezpośrednie powiązania z uwarunkowaniami lokalnymi. </w:t>
      </w:r>
      <w:r>
        <w:t xml:space="preserve">Oczywistym jest, że </w:t>
      </w:r>
      <w:r w:rsidRPr="00972877">
        <w:t xml:space="preserve">na terenach gdzie dominuje zabudowa rozproszona, nie ma ekonomicznego uzasadnienia rozwój centralnych systemów ciepłowniczych. </w:t>
      </w:r>
      <w:r>
        <w:t>Zmian należy upatrywać w zwiększaniu stopnia</w:t>
      </w:r>
      <w:r w:rsidRPr="00972877">
        <w:t xml:space="preserve"> gazy</w:t>
      </w:r>
      <w:r>
        <w:t>fikacji gminy, co może wpłynąć na</w:t>
      </w:r>
      <w:r w:rsidRPr="00972877">
        <w:t xml:space="preserve"> strukturę ogrzewania indywidualnych budynków na korzyść ekologicznych nośników energii. Ocenia się,</w:t>
      </w:r>
      <w:r>
        <w:t xml:space="preserve"> </w:t>
      </w:r>
      <w:r w:rsidRPr="00972877">
        <w:t xml:space="preserve">że obecny układ sieci gazowej w pełni wystarczy na zaspokojenie potrzeb zaopatrzenia w gaz, zarówno dla istniejącego, jak i projektowanego programu mieszkaniowego-usługowego. Wymagana jest jedynie rozbudowa sieci średniego i niskiego ciśnienia </w:t>
      </w:r>
      <w:r w:rsidRPr="0012667F">
        <w:t>na obszary do tej pory niezgazyfikowane.</w:t>
      </w:r>
    </w:p>
    <w:p w:rsidR="0010427B" w:rsidRPr="00A72B5D" w:rsidRDefault="0010427B" w:rsidP="008D0E0E">
      <w:pPr>
        <w:ind w:firstLine="426"/>
      </w:pPr>
      <w:r w:rsidRPr="0012667F">
        <w:t xml:space="preserve">Pośrednio na obniżanie energochłonności obiektów wpływa: termomodernizacja, ocieplenie ścian, stropodachów, wymiana stolarki okiennej i drzwi. Oprócz powyższych działań istotne dla </w:t>
      </w:r>
      <w:r w:rsidRPr="00A72B5D">
        <w:t>ochrony powietrza są: podłączenia gospodarstw domowych, obiektów administracji publicznej do systemu gazowniczego oraz zastosowanie źródeł energii odnawialnej.</w:t>
      </w:r>
    </w:p>
    <w:p w:rsidR="0010427B" w:rsidRPr="0012667F" w:rsidRDefault="0010427B" w:rsidP="004D46FB">
      <w:pPr>
        <w:ind w:firstLine="426"/>
      </w:pPr>
      <w:r w:rsidRPr="00A72B5D">
        <w:t>Ponadto na terenie gminy Pępowo prowadzone powinny być działania związane</w:t>
      </w:r>
      <w:r w:rsidRPr="00A72B5D">
        <w:br/>
        <w:t>z modernizacją układów komunikacyjnych, mające na celu poprawę przepustowości układów i stanu technicznego dróg, które to pomimo ciągłego wzrostu liczby uczestników ruchu drogowego zapewnią utrzymanie ilości zanieczyszczeń komunikacyjnych na tym samym poziomie.</w:t>
      </w:r>
      <w:r>
        <w:t xml:space="preserve"> </w:t>
      </w:r>
      <w:r w:rsidRPr="0012667F">
        <w:t xml:space="preserve">Emisję zanieczyszczeń komunikacyjnych można zmniejszyć również poprzez następujące działania: </w:t>
      </w:r>
    </w:p>
    <w:p w:rsidR="0010427B" w:rsidRPr="0012667F" w:rsidRDefault="0010427B" w:rsidP="00D26F6E">
      <w:pPr>
        <w:pStyle w:val="ListParagraph"/>
        <w:numPr>
          <w:ilvl w:val="0"/>
          <w:numId w:val="61"/>
        </w:numPr>
      </w:pPr>
      <w:r w:rsidRPr="0012667F">
        <w:t>utrzymywanie czystości nawierzchni dróg, szczególnie w okresach suchych,</w:t>
      </w:r>
    </w:p>
    <w:p w:rsidR="0010427B" w:rsidRPr="0012667F" w:rsidRDefault="0010427B" w:rsidP="00D26F6E">
      <w:pPr>
        <w:pStyle w:val="ListParagraph"/>
        <w:numPr>
          <w:ilvl w:val="0"/>
          <w:numId w:val="61"/>
        </w:numPr>
      </w:pPr>
      <w:r>
        <w:t>budowę</w:t>
      </w:r>
      <w:r w:rsidRPr="0012667F">
        <w:t xml:space="preserve"> ścieżek rowerowych, stanowiących alternatywę do transportu samochodowego,</w:t>
      </w:r>
    </w:p>
    <w:p w:rsidR="0010427B" w:rsidRPr="0012667F" w:rsidRDefault="0010427B" w:rsidP="00D26F6E">
      <w:pPr>
        <w:pStyle w:val="ListParagraph"/>
        <w:numPr>
          <w:ilvl w:val="0"/>
          <w:numId w:val="61"/>
        </w:numPr>
      </w:pPr>
      <w:r w:rsidRPr="0012667F">
        <w:t xml:space="preserve">zakaz stosowania materiałów pylących do utwardzania dróg lub budowy </w:t>
      </w:r>
      <w:r>
        <w:t>parkingów (np. żużli, popiołów),</w:t>
      </w:r>
    </w:p>
    <w:p w:rsidR="0010427B" w:rsidRPr="0012667F" w:rsidRDefault="0010427B" w:rsidP="00D26F6E">
      <w:pPr>
        <w:pStyle w:val="ListParagraph"/>
        <w:numPr>
          <w:ilvl w:val="0"/>
          <w:numId w:val="61"/>
        </w:numPr>
      </w:pPr>
      <w:r w:rsidRPr="0012667F">
        <w:t>tworzenie pasów zieleni izolacyjnej wzdłuż ciągów komunikacyjnych.</w:t>
      </w:r>
    </w:p>
    <w:p w:rsidR="0010427B" w:rsidRDefault="0010427B" w:rsidP="0012667F">
      <w:pPr>
        <w:ind w:firstLine="426"/>
      </w:pPr>
      <w:r>
        <w:t>Do podstawowych kierunków działań mających przyczynić się do realizacji zamierzonego celu zaliczono:</w:t>
      </w:r>
    </w:p>
    <w:p w:rsidR="0010427B" w:rsidRDefault="0010427B" w:rsidP="0012667F">
      <w:pPr>
        <w:pStyle w:val="ListParagraph"/>
        <w:numPr>
          <w:ilvl w:val="0"/>
          <w:numId w:val="29"/>
        </w:numPr>
      </w:pPr>
      <w:r>
        <w:t>termomodernizację obiektów użyteczności publicznej, stosowanie energooszczędnych materiałów i technologii przy budowie nowych obiektów</w:t>
      </w:r>
      <w:r w:rsidRPr="002E1732">
        <w:t xml:space="preserve">. </w:t>
      </w:r>
      <w:r w:rsidRPr="002E1732">
        <w:rPr>
          <w:lang w:eastAsia="pl-PL"/>
        </w:rPr>
        <w:t xml:space="preserve">Zgodnie z </w:t>
      </w:r>
      <w:r>
        <w:rPr>
          <w:lang w:eastAsia="pl-PL"/>
        </w:rPr>
        <w:t xml:space="preserve">art. 7 pkt. 6 rozporządzenia Ministra Środowiska z dnia 12 października 2011 r. </w:t>
      </w:r>
      <w:r w:rsidRPr="00D45141">
        <w:rPr>
          <w:i/>
          <w:lang w:eastAsia="pl-PL"/>
        </w:rPr>
        <w:t>w sprawie ochrony gatunkowej zwierząt</w:t>
      </w:r>
      <w:r>
        <w:rPr>
          <w:lang w:eastAsia="pl-PL"/>
        </w:rPr>
        <w:t xml:space="preserve"> (Dz. U. z 2011 r. Nr 237, poz. 1419) </w:t>
      </w:r>
      <w:r w:rsidRPr="002E1732">
        <w:rPr>
          <w:lang w:eastAsia="pl-PL"/>
        </w:rPr>
        <w:t>w stosunku do gatunków dziko występujących zwierząt objętych ochroną gatunkową obowiązuje zakaz niszczenia ich siedlisk i ostoi. W związku powyższym przed wykonaniem prac zwi</w:t>
      </w:r>
      <w:r>
        <w:rPr>
          <w:lang w:eastAsia="pl-PL"/>
        </w:rPr>
        <w:t>ązanych m.in.</w:t>
      </w:r>
      <w:r>
        <w:rPr>
          <w:lang w:eastAsia="pl-PL"/>
        </w:rPr>
        <w:br/>
      </w:r>
      <w:r w:rsidRPr="002E1732">
        <w:rPr>
          <w:lang w:eastAsia="pl-PL"/>
        </w:rPr>
        <w:t>z termomodernizacją budynków, należy przeprowadzić ich inwentaryzację pod kątem występowania ptaków, w szczególności jerzyka (</w:t>
      </w:r>
      <w:r w:rsidRPr="002E1732">
        <w:rPr>
          <w:i/>
          <w:lang w:eastAsia="pl-PL"/>
        </w:rPr>
        <w:t>Apus apus</w:t>
      </w:r>
      <w:r w:rsidRPr="002E1732">
        <w:rPr>
          <w:lang w:eastAsia="pl-PL"/>
        </w:rPr>
        <w:t>)</w:t>
      </w:r>
      <w:r>
        <w:rPr>
          <w:lang w:eastAsia="pl-PL"/>
        </w:rPr>
        <w:t xml:space="preserve"> </w:t>
      </w:r>
      <w:r w:rsidRPr="002E1732">
        <w:rPr>
          <w:lang w:eastAsia="pl-PL"/>
        </w:rPr>
        <w:t>i wróbla (</w:t>
      </w:r>
      <w:r w:rsidRPr="002E1732">
        <w:rPr>
          <w:i/>
          <w:lang w:eastAsia="pl-PL"/>
        </w:rPr>
        <w:t>Passer domesticus</w:t>
      </w:r>
      <w:r>
        <w:rPr>
          <w:lang w:eastAsia="pl-PL"/>
        </w:rPr>
        <w:t>);</w:t>
      </w:r>
      <w:r>
        <w:rPr>
          <w:lang w:eastAsia="pl-PL"/>
        </w:rPr>
        <w:br/>
      </w:r>
      <w:r w:rsidRPr="002E1732">
        <w:rPr>
          <w:lang w:eastAsia="pl-PL"/>
        </w:rPr>
        <w:t>w razie stwierdzenia występowania ww. gatunków, termin</w:t>
      </w:r>
      <w:r>
        <w:rPr>
          <w:lang w:eastAsia="pl-PL"/>
        </w:rPr>
        <w:t xml:space="preserve"> </w:t>
      </w:r>
      <w:r w:rsidRPr="002E1732">
        <w:rPr>
          <w:lang w:eastAsia="pl-PL"/>
        </w:rPr>
        <w:t>i sposób wykonania prac należy dostosować do ich okresów lęgowych),</w:t>
      </w:r>
    </w:p>
    <w:p w:rsidR="0010427B" w:rsidRDefault="0010427B" w:rsidP="0012667F">
      <w:pPr>
        <w:pStyle w:val="ListParagraph"/>
        <w:numPr>
          <w:ilvl w:val="0"/>
          <w:numId w:val="29"/>
        </w:numPr>
      </w:pPr>
      <w:r>
        <w:t>przyjmowanie i propagowanie dobrych praktyk i standardów w zakresie kompleksowych rozwiązań związanych z obniżeniem energochłonności, stosowania niekonwencjonalnych źródeł energii w obiektach gminnych lub obiektach oddawanych do użytku w drodze zamówień publicznych z wykorzystaniem tzw. zielonych zamówień publicznych</w:t>
      </w:r>
      <w:r>
        <w:rPr>
          <w:rStyle w:val="FootnoteReference"/>
        </w:rPr>
        <w:footnoteReference w:id="10"/>
      </w:r>
    </w:p>
    <w:p w:rsidR="0010427B" w:rsidRDefault="0010427B" w:rsidP="0012667F">
      <w:pPr>
        <w:pStyle w:val="ListParagraph"/>
        <w:numPr>
          <w:ilvl w:val="0"/>
          <w:numId w:val="29"/>
        </w:numPr>
      </w:pPr>
      <w:r>
        <w:t>edukację mieszkańców na temat szkodliwości niskiej emisji oraz spalania odpadów komunalnych w piecach domowych,</w:t>
      </w:r>
    </w:p>
    <w:p w:rsidR="0010427B" w:rsidRDefault="0010427B" w:rsidP="0012667F">
      <w:pPr>
        <w:pStyle w:val="ListParagraph"/>
        <w:numPr>
          <w:ilvl w:val="0"/>
          <w:numId w:val="29"/>
        </w:numPr>
      </w:pPr>
      <w:r>
        <w:t>opracowanie programu wsparcia dla podmiotów wykorzystujących energię ze źródeł odnawialnych.</w:t>
      </w:r>
    </w:p>
    <w:p w:rsidR="0010427B" w:rsidRPr="0012667F" w:rsidRDefault="0010427B" w:rsidP="008D0E0E">
      <w:pPr>
        <w:ind w:firstLine="426"/>
      </w:pPr>
      <w:r w:rsidRPr="0012667F">
        <w:t>Uzasadnionym działaniem gminy powinno być propagowanie stosowania paliw mniej zanieczyszczających środowisko (np. gazu ziemnego lub płynnego), spalanych w nowoczesnych kotłach oraz prowadzenie akcji edukacyjnych i informacyjnych, które powinny przyczynić się do kształtowania właściwych zachowań mieszkańców gminy w zakresie zagospodarowywania powstających odpadów.</w:t>
      </w:r>
    </w:p>
    <w:p w:rsidR="0010427B" w:rsidRDefault="0010427B">
      <w:pPr>
        <w:spacing w:line="240" w:lineRule="auto"/>
        <w:jc w:val="left"/>
        <w:rPr>
          <w:rFonts w:ascii="Cambria" w:hAnsi="Cambria"/>
          <w:b/>
          <w:bCs/>
          <w:i/>
        </w:rPr>
      </w:pPr>
      <w:r>
        <w:br w:type="page"/>
      </w:r>
    </w:p>
    <w:p w:rsidR="0010427B" w:rsidRDefault="0010427B" w:rsidP="00C135EC">
      <w:pPr>
        <w:pStyle w:val="Heading3"/>
      </w:pPr>
      <w:bookmarkStart w:id="108" w:name="_Toc356302219"/>
      <w:r w:rsidRPr="00BC0275">
        <w:t>Harmonogram działań</w:t>
      </w:r>
      <w:r>
        <w:t xml:space="preserve"> na lata 2013-2016</w:t>
      </w:r>
      <w:bookmarkEnd w:id="10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5" w:type="dxa"/>
          <w:left w:w="55" w:type="dxa"/>
          <w:bottom w:w="55" w:type="dxa"/>
          <w:right w:w="55" w:type="dxa"/>
        </w:tblCellMar>
        <w:tblLook w:val="0000"/>
      </w:tblPr>
      <w:tblGrid>
        <w:gridCol w:w="2133"/>
        <w:gridCol w:w="1348"/>
        <w:gridCol w:w="1010"/>
        <w:gridCol w:w="801"/>
        <w:gridCol w:w="801"/>
        <w:gridCol w:w="801"/>
        <w:gridCol w:w="801"/>
        <w:gridCol w:w="1487"/>
      </w:tblGrid>
      <w:tr w:rsidR="0010427B" w:rsidRPr="00FC18CB" w:rsidTr="009D70A8">
        <w:trPr>
          <w:trHeight w:val="480"/>
          <w:tblHeader/>
          <w:jc w:val="center"/>
        </w:trPr>
        <w:tc>
          <w:tcPr>
            <w:tcW w:w="1162" w:type="pct"/>
            <w:vMerge w:val="restart"/>
            <w:tcBorders>
              <w:top w:val="single" w:sz="12" w:space="0" w:color="auto"/>
            </w:tcBorders>
            <w:vAlign w:val="center"/>
          </w:tcPr>
          <w:p w:rsidR="0010427B" w:rsidRPr="00FC18CB" w:rsidRDefault="0010427B" w:rsidP="001E1BDE">
            <w:pPr>
              <w:pStyle w:val="Zawartotabeli"/>
              <w:snapToGrid w:val="0"/>
              <w:spacing w:line="276" w:lineRule="auto"/>
              <w:jc w:val="center"/>
              <w:rPr>
                <w:rFonts w:ascii="Times New Roman" w:hAnsi="Times New Roman"/>
                <w:b/>
                <w:bCs/>
                <w:color w:val="000000"/>
                <w:sz w:val="16"/>
                <w:szCs w:val="16"/>
              </w:rPr>
            </w:pPr>
            <w:r w:rsidRPr="00FC18CB">
              <w:rPr>
                <w:rFonts w:ascii="Times New Roman" w:hAnsi="Times New Roman"/>
                <w:b/>
                <w:bCs/>
                <w:color w:val="000000"/>
                <w:sz w:val="16"/>
                <w:szCs w:val="16"/>
              </w:rPr>
              <w:t>Zadanie</w:t>
            </w:r>
          </w:p>
        </w:tc>
        <w:tc>
          <w:tcPr>
            <w:tcW w:w="734" w:type="pct"/>
            <w:vMerge w:val="restart"/>
            <w:tcBorders>
              <w:top w:val="single" w:sz="12" w:space="0" w:color="auto"/>
            </w:tcBorders>
            <w:vAlign w:val="center"/>
          </w:tcPr>
          <w:p w:rsidR="0010427B" w:rsidRPr="00FC18CB" w:rsidRDefault="0010427B" w:rsidP="001E1BDE">
            <w:pPr>
              <w:pStyle w:val="Zawartotabeli"/>
              <w:snapToGrid w:val="0"/>
              <w:spacing w:line="276" w:lineRule="auto"/>
              <w:jc w:val="center"/>
              <w:rPr>
                <w:rFonts w:ascii="Times New Roman" w:hAnsi="Times New Roman"/>
                <w:b/>
                <w:bCs/>
                <w:color w:val="000000"/>
                <w:sz w:val="16"/>
                <w:szCs w:val="16"/>
              </w:rPr>
            </w:pPr>
            <w:r w:rsidRPr="00FC18CB">
              <w:rPr>
                <w:rFonts w:ascii="Times New Roman" w:hAnsi="Times New Roman"/>
                <w:b/>
                <w:bCs/>
                <w:color w:val="000000"/>
                <w:sz w:val="16"/>
                <w:szCs w:val="16"/>
              </w:rPr>
              <w:t>Jednostka odpowiedzialna za realizację</w:t>
            </w:r>
          </w:p>
        </w:tc>
        <w:tc>
          <w:tcPr>
            <w:tcW w:w="550" w:type="pct"/>
            <w:vMerge w:val="restart"/>
            <w:tcBorders>
              <w:top w:val="single" w:sz="12" w:space="0" w:color="auto"/>
            </w:tcBorders>
            <w:vAlign w:val="center"/>
          </w:tcPr>
          <w:p w:rsidR="0010427B" w:rsidRPr="00FC18CB" w:rsidRDefault="0010427B" w:rsidP="001E1BDE">
            <w:pPr>
              <w:pStyle w:val="Zawartotabeli"/>
              <w:snapToGrid w:val="0"/>
              <w:spacing w:line="276" w:lineRule="auto"/>
              <w:jc w:val="center"/>
              <w:rPr>
                <w:rFonts w:ascii="Times New Roman" w:hAnsi="Times New Roman"/>
                <w:b/>
                <w:bCs/>
                <w:color w:val="000000"/>
                <w:sz w:val="16"/>
                <w:szCs w:val="16"/>
              </w:rPr>
            </w:pPr>
            <w:r w:rsidRPr="00FC18CB">
              <w:rPr>
                <w:rFonts w:ascii="Times New Roman" w:hAnsi="Times New Roman"/>
                <w:b/>
                <w:bCs/>
                <w:color w:val="000000"/>
                <w:sz w:val="16"/>
                <w:szCs w:val="16"/>
              </w:rPr>
              <w:t>Termin realizacji</w:t>
            </w:r>
          </w:p>
        </w:tc>
        <w:tc>
          <w:tcPr>
            <w:tcW w:w="1744" w:type="pct"/>
            <w:gridSpan w:val="4"/>
            <w:tcBorders>
              <w:top w:val="single" w:sz="12" w:space="0" w:color="auto"/>
            </w:tcBorders>
            <w:vAlign w:val="center"/>
          </w:tcPr>
          <w:p w:rsidR="0010427B" w:rsidRPr="00FC18CB" w:rsidRDefault="0010427B" w:rsidP="001E1BDE">
            <w:pPr>
              <w:pStyle w:val="Zawartotabeli"/>
              <w:snapToGrid w:val="0"/>
              <w:spacing w:line="276" w:lineRule="auto"/>
              <w:jc w:val="center"/>
              <w:rPr>
                <w:rFonts w:ascii="Times New Roman" w:hAnsi="Times New Roman"/>
                <w:b/>
                <w:bCs/>
                <w:color w:val="000000"/>
                <w:sz w:val="16"/>
                <w:szCs w:val="16"/>
              </w:rPr>
            </w:pPr>
            <w:r w:rsidRPr="00FC18CB">
              <w:rPr>
                <w:rFonts w:ascii="Times New Roman" w:hAnsi="Times New Roman"/>
                <w:b/>
                <w:bCs/>
                <w:color w:val="000000"/>
                <w:sz w:val="16"/>
                <w:szCs w:val="16"/>
              </w:rPr>
              <w:t>Szacunkowe koszty [tys. PLN]</w:t>
            </w:r>
          </w:p>
        </w:tc>
        <w:tc>
          <w:tcPr>
            <w:tcW w:w="810" w:type="pct"/>
            <w:vMerge w:val="restart"/>
            <w:tcBorders>
              <w:top w:val="single" w:sz="12" w:space="0" w:color="auto"/>
            </w:tcBorders>
            <w:vAlign w:val="center"/>
          </w:tcPr>
          <w:p w:rsidR="0010427B" w:rsidRPr="00FC18CB" w:rsidRDefault="0010427B" w:rsidP="001E1BDE">
            <w:pPr>
              <w:pStyle w:val="Zawartotabeli"/>
              <w:snapToGrid w:val="0"/>
              <w:spacing w:line="276" w:lineRule="auto"/>
              <w:jc w:val="center"/>
              <w:rPr>
                <w:rFonts w:ascii="Times New Roman" w:hAnsi="Times New Roman"/>
                <w:b/>
                <w:bCs/>
                <w:color w:val="000000"/>
                <w:sz w:val="16"/>
                <w:szCs w:val="16"/>
              </w:rPr>
            </w:pPr>
            <w:r w:rsidRPr="00FC18CB">
              <w:rPr>
                <w:rFonts w:ascii="Times New Roman" w:hAnsi="Times New Roman"/>
                <w:b/>
                <w:bCs/>
                <w:color w:val="000000"/>
                <w:sz w:val="16"/>
                <w:szCs w:val="16"/>
              </w:rPr>
              <w:t>Źródło finansowania</w:t>
            </w:r>
          </w:p>
        </w:tc>
      </w:tr>
      <w:tr w:rsidR="0010427B" w:rsidRPr="00FC18CB" w:rsidTr="009D70A8">
        <w:trPr>
          <w:trHeight w:val="585"/>
          <w:tblHeader/>
          <w:jc w:val="center"/>
        </w:trPr>
        <w:tc>
          <w:tcPr>
            <w:tcW w:w="1162" w:type="pct"/>
            <w:vMerge/>
            <w:tcBorders>
              <w:bottom w:val="single" w:sz="12" w:space="0" w:color="auto"/>
            </w:tcBorders>
            <w:vAlign w:val="center"/>
          </w:tcPr>
          <w:p w:rsidR="0010427B" w:rsidRPr="00FC18CB" w:rsidRDefault="0010427B" w:rsidP="001E1BDE">
            <w:pPr>
              <w:spacing w:line="276" w:lineRule="auto"/>
              <w:rPr>
                <w:b/>
                <w:sz w:val="16"/>
                <w:szCs w:val="16"/>
              </w:rPr>
            </w:pPr>
          </w:p>
        </w:tc>
        <w:tc>
          <w:tcPr>
            <w:tcW w:w="734" w:type="pct"/>
            <w:vMerge/>
            <w:tcBorders>
              <w:bottom w:val="single" w:sz="12" w:space="0" w:color="auto"/>
            </w:tcBorders>
            <w:vAlign w:val="center"/>
          </w:tcPr>
          <w:p w:rsidR="0010427B" w:rsidRPr="00FC18CB" w:rsidRDefault="0010427B" w:rsidP="001E1BDE">
            <w:pPr>
              <w:spacing w:line="276" w:lineRule="auto"/>
              <w:rPr>
                <w:b/>
                <w:sz w:val="16"/>
                <w:szCs w:val="16"/>
              </w:rPr>
            </w:pPr>
          </w:p>
        </w:tc>
        <w:tc>
          <w:tcPr>
            <w:tcW w:w="550" w:type="pct"/>
            <w:vMerge/>
            <w:tcBorders>
              <w:bottom w:val="single" w:sz="12" w:space="0" w:color="auto"/>
            </w:tcBorders>
            <w:vAlign w:val="center"/>
          </w:tcPr>
          <w:p w:rsidR="0010427B" w:rsidRPr="00FC18CB" w:rsidRDefault="0010427B" w:rsidP="001E1BDE">
            <w:pPr>
              <w:spacing w:line="276" w:lineRule="auto"/>
              <w:rPr>
                <w:b/>
                <w:sz w:val="16"/>
                <w:szCs w:val="16"/>
              </w:rPr>
            </w:pPr>
          </w:p>
        </w:tc>
        <w:tc>
          <w:tcPr>
            <w:tcW w:w="436" w:type="pct"/>
            <w:tcBorders>
              <w:bottom w:val="single" w:sz="12" w:space="0" w:color="auto"/>
            </w:tcBorders>
            <w:vAlign w:val="center"/>
          </w:tcPr>
          <w:p w:rsidR="0010427B" w:rsidRPr="00FC18CB" w:rsidRDefault="0010427B" w:rsidP="001E1BDE">
            <w:pPr>
              <w:pStyle w:val="Zawartotabeli"/>
              <w:snapToGrid w:val="0"/>
              <w:spacing w:line="276" w:lineRule="auto"/>
              <w:jc w:val="center"/>
              <w:rPr>
                <w:rFonts w:ascii="Times New Roman" w:hAnsi="Times New Roman"/>
                <w:b/>
                <w:bCs/>
                <w:color w:val="000000"/>
                <w:sz w:val="16"/>
                <w:szCs w:val="16"/>
              </w:rPr>
            </w:pPr>
            <w:r w:rsidRPr="00FC18CB">
              <w:rPr>
                <w:rFonts w:ascii="Times New Roman" w:hAnsi="Times New Roman"/>
                <w:b/>
                <w:bCs/>
                <w:color w:val="000000"/>
                <w:sz w:val="16"/>
                <w:szCs w:val="16"/>
              </w:rPr>
              <w:t>2013</w:t>
            </w:r>
          </w:p>
        </w:tc>
        <w:tc>
          <w:tcPr>
            <w:tcW w:w="436" w:type="pct"/>
            <w:tcBorders>
              <w:bottom w:val="single" w:sz="12" w:space="0" w:color="auto"/>
            </w:tcBorders>
            <w:vAlign w:val="center"/>
          </w:tcPr>
          <w:p w:rsidR="0010427B" w:rsidRPr="00FC18CB" w:rsidRDefault="0010427B" w:rsidP="001E1BDE">
            <w:pPr>
              <w:pStyle w:val="Zawartotabeli"/>
              <w:snapToGrid w:val="0"/>
              <w:spacing w:line="276" w:lineRule="auto"/>
              <w:jc w:val="center"/>
              <w:rPr>
                <w:rFonts w:ascii="Times New Roman" w:hAnsi="Times New Roman"/>
                <w:b/>
                <w:bCs/>
                <w:color w:val="000000"/>
                <w:sz w:val="16"/>
                <w:szCs w:val="16"/>
              </w:rPr>
            </w:pPr>
            <w:r w:rsidRPr="00FC18CB">
              <w:rPr>
                <w:rFonts w:ascii="Times New Roman" w:hAnsi="Times New Roman"/>
                <w:b/>
                <w:bCs/>
                <w:color w:val="000000"/>
                <w:sz w:val="16"/>
                <w:szCs w:val="16"/>
              </w:rPr>
              <w:t>2014</w:t>
            </w:r>
          </w:p>
        </w:tc>
        <w:tc>
          <w:tcPr>
            <w:tcW w:w="436" w:type="pct"/>
            <w:tcBorders>
              <w:bottom w:val="single" w:sz="12" w:space="0" w:color="auto"/>
            </w:tcBorders>
            <w:vAlign w:val="center"/>
          </w:tcPr>
          <w:p w:rsidR="0010427B" w:rsidRPr="00FC18CB" w:rsidRDefault="0010427B" w:rsidP="001E1BDE">
            <w:pPr>
              <w:pStyle w:val="Zawartotabeli"/>
              <w:snapToGrid w:val="0"/>
              <w:spacing w:line="276" w:lineRule="auto"/>
              <w:jc w:val="center"/>
              <w:rPr>
                <w:rFonts w:ascii="Times New Roman" w:hAnsi="Times New Roman"/>
                <w:b/>
                <w:bCs/>
                <w:color w:val="000000"/>
                <w:sz w:val="16"/>
                <w:szCs w:val="16"/>
              </w:rPr>
            </w:pPr>
            <w:r w:rsidRPr="00FC18CB">
              <w:rPr>
                <w:rFonts w:ascii="Times New Roman" w:hAnsi="Times New Roman"/>
                <w:b/>
                <w:bCs/>
                <w:color w:val="000000"/>
                <w:sz w:val="16"/>
                <w:szCs w:val="16"/>
              </w:rPr>
              <w:t>2015</w:t>
            </w:r>
          </w:p>
        </w:tc>
        <w:tc>
          <w:tcPr>
            <w:tcW w:w="436" w:type="pct"/>
            <w:tcBorders>
              <w:bottom w:val="single" w:sz="12" w:space="0" w:color="auto"/>
            </w:tcBorders>
            <w:vAlign w:val="center"/>
          </w:tcPr>
          <w:p w:rsidR="0010427B" w:rsidRPr="00FC18CB" w:rsidRDefault="0010427B" w:rsidP="001E1BDE">
            <w:pPr>
              <w:pStyle w:val="Zawartotabeli"/>
              <w:snapToGrid w:val="0"/>
              <w:spacing w:line="276" w:lineRule="auto"/>
              <w:jc w:val="center"/>
              <w:rPr>
                <w:rFonts w:ascii="Times New Roman" w:hAnsi="Times New Roman"/>
                <w:b/>
                <w:bCs/>
                <w:color w:val="000000"/>
                <w:sz w:val="16"/>
                <w:szCs w:val="16"/>
              </w:rPr>
            </w:pPr>
            <w:r w:rsidRPr="00FC18CB">
              <w:rPr>
                <w:rFonts w:ascii="Times New Roman" w:hAnsi="Times New Roman"/>
                <w:b/>
                <w:bCs/>
                <w:color w:val="000000"/>
                <w:sz w:val="16"/>
                <w:szCs w:val="16"/>
              </w:rPr>
              <w:t>2016</w:t>
            </w:r>
          </w:p>
        </w:tc>
        <w:tc>
          <w:tcPr>
            <w:tcW w:w="810" w:type="pct"/>
            <w:vMerge/>
            <w:tcBorders>
              <w:bottom w:val="single" w:sz="12" w:space="0" w:color="auto"/>
            </w:tcBorders>
            <w:vAlign w:val="center"/>
          </w:tcPr>
          <w:p w:rsidR="0010427B" w:rsidRPr="00FC18CB" w:rsidRDefault="0010427B" w:rsidP="001E1BDE">
            <w:pPr>
              <w:spacing w:line="276" w:lineRule="auto"/>
              <w:rPr>
                <w:sz w:val="16"/>
                <w:szCs w:val="16"/>
              </w:rPr>
            </w:pPr>
          </w:p>
        </w:tc>
      </w:tr>
      <w:tr w:rsidR="0010427B" w:rsidRPr="00FC18CB" w:rsidTr="009D70A8">
        <w:trPr>
          <w:trHeight w:val="391"/>
          <w:jc w:val="center"/>
        </w:trPr>
        <w:tc>
          <w:tcPr>
            <w:tcW w:w="5000" w:type="pct"/>
            <w:gridSpan w:val="8"/>
            <w:tcBorders>
              <w:top w:val="single" w:sz="12" w:space="0" w:color="auto"/>
            </w:tcBorders>
            <w:vAlign w:val="center"/>
          </w:tcPr>
          <w:p w:rsidR="0010427B" w:rsidRPr="00CA43B7" w:rsidRDefault="0010427B" w:rsidP="008C444C">
            <w:pPr>
              <w:pStyle w:val="Zawartotabeli"/>
              <w:snapToGrid w:val="0"/>
              <w:spacing w:line="276" w:lineRule="auto"/>
              <w:jc w:val="center"/>
              <w:rPr>
                <w:rFonts w:ascii="Times New Roman" w:hAnsi="Times New Roman"/>
                <w:sz w:val="22"/>
                <w:szCs w:val="22"/>
              </w:rPr>
            </w:pPr>
            <w:r w:rsidRPr="008C444C">
              <w:rPr>
                <w:rFonts w:ascii="Times New Roman" w:hAnsi="Times New Roman"/>
                <w:b/>
                <w:sz w:val="16"/>
                <w:szCs w:val="16"/>
              </w:rPr>
              <w:t>Spełnienie standardów, jakości powietrza poprzez ograniczenie emisji z procesów spalania paliw, ograniczenie niskiej emisji, zmniejszenie zapotrzebowania na energię</w:t>
            </w:r>
          </w:p>
        </w:tc>
      </w:tr>
      <w:tr w:rsidR="0010427B" w:rsidRPr="00FC18CB" w:rsidTr="009D70A8">
        <w:trPr>
          <w:trHeight w:val="684"/>
          <w:jc w:val="center"/>
        </w:trPr>
        <w:tc>
          <w:tcPr>
            <w:tcW w:w="1162" w:type="pct"/>
            <w:tcBorders>
              <w:top w:val="single" w:sz="12" w:space="0" w:color="auto"/>
            </w:tcBorders>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Modernizacja budynku świetlicy wiejskiej</w:t>
            </w:r>
            <w:r>
              <w:rPr>
                <w:rFonts w:ascii="Times New Roman" w:hAnsi="Times New Roman"/>
                <w:sz w:val="16"/>
                <w:szCs w:val="16"/>
              </w:rPr>
              <w:br/>
            </w:r>
            <w:r w:rsidRPr="00FC18CB">
              <w:rPr>
                <w:rFonts w:ascii="Times New Roman" w:hAnsi="Times New Roman"/>
                <w:sz w:val="16"/>
                <w:szCs w:val="16"/>
              </w:rPr>
              <w:t>w Babkowicach</w:t>
            </w:r>
          </w:p>
        </w:tc>
        <w:tc>
          <w:tcPr>
            <w:tcW w:w="734" w:type="pct"/>
            <w:tcBorders>
              <w:top w:val="single" w:sz="12" w:space="0" w:color="auto"/>
            </w:tcBorders>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tcBorders>
              <w:top w:val="single" w:sz="12" w:space="0" w:color="auto"/>
            </w:tcBorders>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2013</w:t>
            </w:r>
          </w:p>
        </w:tc>
        <w:tc>
          <w:tcPr>
            <w:tcW w:w="436" w:type="pct"/>
            <w:tcBorders>
              <w:top w:val="single" w:sz="12" w:space="0" w:color="auto"/>
            </w:tcBorders>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100</w:t>
            </w:r>
          </w:p>
        </w:tc>
        <w:tc>
          <w:tcPr>
            <w:tcW w:w="436" w:type="pct"/>
            <w:tcBorders>
              <w:top w:val="single" w:sz="12" w:space="0" w:color="auto"/>
            </w:tcBorders>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436" w:type="pct"/>
            <w:tcBorders>
              <w:top w:val="single" w:sz="12" w:space="0" w:color="auto"/>
            </w:tcBorders>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436" w:type="pct"/>
            <w:tcBorders>
              <w:top w:val="single" w:sz="12" w:space="0" w:color="auto"/>
            </w:tcBorders>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810" w:type="pct"/>
            <w:tcBorders>
              <w:top w:val="single" w:sz="12" w:space="0" w:color="auto"/>
            </w:tcBorders>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 Dofinansowanie ze środków zewnętrznych</w:t>
            </w:r>
          </w:p>
        </w:tc>
      </w:tr>
      <w:tr w:rsidR="0010427B" w:rsidRPr="00FC18CB" w:rsidTr="009D70A8">
        <w:trPr>
          <w:trHeight w:val="391"/>
          <w:jc w:val="center"/>
        </w:trPr>
        <w:tc>
          <w:tcPr>
            <w:tcW w:w="5000" w:type="pct"/>
            <w:gridSpan w:val="8"/>
            <w:vAlign w:val="center"/>
          </w:tcPr>
          <w:p w:rsidR="0010427B" w:rsidRPr="008C444C" w:rsidRDefault="0010427B" w:rsidP="008C444C">
            <w:pPr>
              <w:pStyle w:val="Zawartotabeli"/>
              <w:snapToGrid w:val="0"/>
              <w:spacing w:line="276" w:lineRule="auto"/>
              <w:jc w:val="center"/>
              <w:rPr>
                <w:rFonts w:ascii="Times New Roman" w:hAnsi="Times New Roman"/>
                <w:b/>
                <w:sz w:val="16"/>
                <w:szCs w:val="16"/>
              </w:rPr>
            </w:pPr>
            <w:r w:rsidRPr="008C444C">
              <w:rPr>
                <w:rFonts w:ascii="Times New Roman" w:hAnsi="Times New Roman"/>
                <w:b/>
                <w:sz w:val="16"/>
                <w:szCs w:val="16"/>
              </w:rPr>
              <w:t>Poprawa jakości powietrza poprzez polepszenie warunków na drogach Gminy</w:t>
            </w:r>
          </w:p>
        </w:tc>
      </w:tr>
      <w:tr w:rsidR="0010427B" w:rsidRPr="00FC18CB" w:rsidTr="009D70A8">
        <w:trPr>
          <w:trHeight w:val="684"/>
          <w:jc w:val="center"/>
        </w:trPr>
        <w:tc>
          <w:tcPr>
            <w:tcW w:w="1162"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 xml:space="preserve">Budowa drogi Gębice </w:t>
            </w:r>
            <w:r>
              <w:rPr>
                <w:rFonts w:ascii="Times New Roman" w:hAnsi="Times New Roman"/>
                <w:sz w:val="16"/>
                <w:szCs w:val="16"/>
              </w:rPr>
              <w:t>–</w:t>
            </w:r>
            <w:r w:rsidRPr="00FC18CB">
              <w:rPr>
                <w:rFonts w:ascii="Times New Roman" w:hAnsi="Times New Roman"/>
                <w:sz w:val="16"/>
                <w:szCs w:val="16"/>
              </w:rPr>
              <w:t xml:space="preserve"> Ludwinowo</w:t>
            </w:r>
          </w:p>
        </w:tc>
        <w:tc>
          <w:tcPr>
            <w:tcW w:w="734"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2015-2016</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872" w:type="pct"/>
            <w:gridSpan w:val="2"/>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500</w:t>
            </w:r>
          </w:p>
        </w:tc>
        <w:tc>
          <w:tcPr>
            <w:tcW w:w="81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 Dofinansowanie ze środków zewnętrznych</w:t>
            </w:r>
          </w:p>
        </w:tc>
      </w:tr>
      <w:tr w:rsidR="0010427B" w:rsidRPr="00FC18CB" w:rsidTr="009D70A8">
        <w:trPr>
          <w:trHeight w:val="684"/>
          <w:jc w:val="center"/>
        </w:trPr>
        <w:tc>
          <w:tcPr>
            <w:tcW w:w="1162"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Przebudowa drogi doja</w:t>
            </w:r>
            <w:r>
              <w:rPr>
                <w:rFonts w:ascii="Times New Roman" w:hAnsi="Times New Roman"/>
                <w:sz w:val="16"/>
                <w:szCs w:val="16"/>
              </w:rPr>
              <w:t xml:space="preserve">zdowej do gruntów rolnych Jasne </w:t>
            </w:r>
            <w:r w:rsidRPr="00FC18CB">
              <w:rPr>
                <w:rFonts w:ascii="Times New Roman" w:hAnsi="Times New Roman"/>
                <w:sz w:val="16"/>
                <w:szCs w:val="16"/>
              </w:rPr>
              <w:t xml:space="preserve">Pole </w:t>
            </w:r>
            <w:r>
              <w:rPr>
                <w:rFonts w:ascii="Times New Roman" w:hAnsi="Times New Roman"/>
                <w:sz w:val="16"/>
                <w:szCs w:val="16"/>
              </w:rPr>
              <w:t xml:space="preserve">– </w:t>
            </w:r>
            <w:r w:rsidRPr="00FC18CB">
              <w:rPr>
                <w:rFonts w:ascii="Times New Roman" w:hAnsi="Times New Roman"/>
                <w:sz w:val="16"/>
                <w:szCs w:val="16"/>
              </w:rPr>
              <w:t>Elęcin</w:t>
            </w:r>
          </w:p>
        </w:tc>
        <w:tc>
          <w:tcPr>
            <w:tcW w:w="734"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2013</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400</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81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 Dofinansowanie ze środków zewnętrznych</w:t>
            </w:r>
          </w:p>
        </w:tc>
      </w:tr>
      <w:tr w:rsidR="0010427B" w:rsidRPr="00FC18CB" w:rsidTr="009D70A8">
        <w:trPr>
          <w:trHeight w:val="684"/>
          <w:jc w:val="center"/>
        </w:trPr>
        <w:tc>
          <w:tcPr>
            <w:tcW w:w="1162"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Przebudowa dróg Gminnych we ws</w:t>
            </w:r>
            <w:r>
              <w:rPr>
                <w:rFonts w:ascii="Times New Roman" w:hAnsi="Times New Roman"/>
                <w:sz w:val="16"/>
                <w:szCs w:val="16"/>
              </w:rPr>
              <w:t>iach Pasierby</w:t>
            </w:r>
            <w:r>
              <w:rPr>
                <w:rFonts w:ascii="Times New Roman" w:hAnsi="Times New Roman"/>
                <w:sz w:val="16"/>
                <w:szCs w:val="16"/>
              </w:rPr>
              <w:br/>
            </w:r>
            <w:r w:rsidRPr="00FC18CB">
              <w:rPr>
                <w:rFonts w:ascii="Times New Roman" w:hAnsi="Times New Roman"/>
                <w:sz w:val="16"/>
                <w:szCs w:val="16"/>
              </w:rPr>
              <w:t>i Wilkonice</w:t>
            </w:r>
          </w:p>
        </w:tc>
        <w:tc>
          <w:tcPr>
            <w:tcW w:w="734"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2013-2016</w:t>
            </w:r>
          </w:p>
        </w:tc>
        <w:tc>
          <w:tcPr>
            <w:tcW w:w="1744" w:type="pct"/>
            <w:gridSpan w:val="4"/>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600</w:t>
            </w:r>
          </w:p>
        </w:tc>
        <w:tc>
          <w:tcPr>
            <w:tcW w:w="81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w:t>
            </w:r>
          </w:p>
        </w:tc>
      </w:tr>
      <w:tr w:rsidR="0010427B" w:rsidRPr="00FC18CB" w:rsidTr="009D70A8">
        <w:trPr>
          <w:trHeight w:val="684"/>
          <w:jc w:val="center"/>
        </w:trPr>
        <w:tc>
          <w:tcPr>
            <w:tcW w:w="1162"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Bieżące remonty dróg</w:t>
            </w:r>
          </w:p>
        </w:tc>
        <w:tc>
          <w:tcPr>
            <w:tcW w:w="734"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2013-2016</w:t>
            </w:r>
          </w:p>
        </w:tc>
        <w:tc>
          <w:tcPr>
            <w:tcW w:w="1744" w:type="pct"/>
            <w:gridSpan w:val="4"/>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8</w:t>
            </w:r>
            <w:r w:rsidRPr="00FC18CB">
              <w:rPr>
                <w:rFonts w:ascii="Times New Roman" w:hAnsi="Times New Roman"/>
                <w:sz w:val="16"/>
                <w:szCs w:val="16"/>
              </w:rPr>
              <w:t>00</w:t>
            </w:r>
          </w:p>
        </w:tc>
        <w:tc>
          <w:tcPr>
            <w:tcW w:w="81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w:t>
            </w:r>
          </w:p>
        </w:tc>
      </w:tr>
      <w:tr w:rsidR="0010427B" w:rsidRPr="00FC18CB" w:rsidTr="009D70A8">
        <w:trPr>
          <w:trHeight w:val="684"/>
          <w:jc w:val="center"/>
        </w:trPr>
        <w:tc>
          <w:tcPr>
            <w:tcW w:w="1162"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Budowa ścieżki rowerowej Siedlec</w:t>
            </w:r>
            <w:r>
              <w:rPr>
                <w:rFonts w:ascii="Times New Roman" w:hAnsi="Times New Roman"/>
                <w:sz w:val="16"/>
                <w:szCs w:val="16"/>
              </w:rPr>
              <w:t xml:space="preserve"> –</w:t>
            </w:r>
            <w:r w:rsidRPr="00FC18CB">
              <w:rPr>
                <w:rFonts w:ascii="Times New Roman" w:hAnsi="Times New Roman"/>
                <w:sz w:val="16"/>
                <w:szCs w:val="16"/>
              </w:rPr>
              <w:t xml:space="preserve"> Pępowo</w:t>
            </w:r>
          </w:p>
        </w:tc>
        <w:tc>
          <w:tcPr>
            <w:tcW w:w="734"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2015</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500</w:t>
            </w:r>
          </w:p>
        </w:tc>
        <w:tc>
          <w:tcPr>
            <w:tcW w:w="436"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810" w:type="pct"/>
            <w:vAlign w:val="center"/>
          </w:tcPr>
          <w:p w:rsidR="0010427B" w:rsidRPr="00FC18CB" w:rsidRDefault="0010427B" w:rsidP="002D5238">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 Dofinansowanie ze środków zewnętrznych</w:t>
            </w:r>
          </w:p>
        </w:tc>
      </w:tr>
      <w:tr w:rsidR="0010427B" w:rsidRPr="00FC18CB" w:rsidTr="009D70A8">
        <w:trPr>
          <w:trHeight w:val="391"/>
          <w:jc w:val="center"/>
        </w:trPr>
        <w:tc>
          <w:tcPr>
            <w:tcW w:w="5000" w:type="pct"/>
            <w:gridSpan w:val="8"/>
            <w:vAlign w:val="center"/>
          </w:tcPr>
          <w:p w:rsidR="0010427B" w:rsidRPr="008C444C" w:rsidRDefault="0010427B" w:rsidP="008C444C">
            <w:pPr>
              <w:pStyle w:val="Zawartotabeli"/>
              <w:snapToGrid w:val="0"/>
              <w:spacing w:line="276" w:lineRule="auto"/>
              <w:jc w:val="center"/>
              <w:rPr>
                <w:rFonts w:ascii="Times New Roman" w:hAnsi="Times New Roman"/>
                <w:b/>
                <w:sz w:val="16"/>
                <w:szCs w:val="16"/>
              </w:rPr>
            </w:pPr>
            <w:r w:rsidRPr="008C444C">
              <w:rPr>
                <w:rFonts w:ascii="Times New Roman" w:hAnsi="Times New Roman"/>
                <w:b/>
                <w:sz w:val="16"/>
                <w:szCs w:val="16"/>
              </w:rPr>
              <w:t xml:space="preserve">Zwiększenie świadomości mieszkańców w zakresie ochrony powietrza </w:t>
            </w:r>
            <w:r>
              <w:rPr>
                <w:rFonts w:ascii="Times New Roman" w:hAnsi="Times New Roman"/>
                <w:b/>
                <w:sz w:val="16"/>
                <w:szCs w:val="16"/>
              </w:rPr>
              <w:br/>
            </w:r>
            <w:r w:rsidRPr="008C444C">
              <w:rPr>
                <w:rFonts w:ascii="Times New Roman" w:hAnsi="Times New Roman"/>
                <w:b/>
                <w:sz w:val="16"/>
                <w:szCs w:val="16"/>
              </w:rPr>
              <w:t>oraz szkodliwego oddziaływania na zdrowie emisji gazów i pyłów.</w:t>
            </w:r>
          </w:p>
        </w:tc>
      </w:tr>
      <w:tr w:rsidR="0010427B" w:rsidRPr="001E1BDE" w:rsidTr="009D70A8">
        <w:trPr>
          <w:trHeight w:val="684"/>
          <w:jc w:val="center"/>
        </w:trPr>
        <w:tc>
          <w:tcPr>
            <w:tcW w:w="1162" w:type="pct"/>
            <w:vAlign w:val="center"/>
          </w:tcPr>
          <w:p w:rsidR="0010427B" w:rsidRPr="00FC18CB" w:rsidRDefault="0010427B" w:rsidP="001E1BDE">
            <w:pPr>
              <w:snapToGrid w:val="0"/>
              <w:spacing w:line="276" w:lineRule="auto"/>
              <w:jc w:val="center"/>
              <w:rPr>
                <w:color w:val="000000"/>
                <w:sz w:val="16"/>
                <w:szCs w:val="16"/>
              </w:rPr>
            </w:pPr>
            <w:r w:rsidRPr="00FC18CB">
              <w:rPr>
                <w:sz w:val="16"/>
                <w:szCs w:val="16"/>
              </w:rPr>
              <w:t>Edukacja mieszkańców</w:t>
            </w:r>
            <w:r w:rsidRPr="00FC18CB">
              <w:rPr>
                <w:sz w:val="16"/>
                <w:szCs w:val="16"/>
              </w:rPr>
              <w:br/>
              <w:t>nt. zanieczyszczeń z niskiej emisji i szkodliwości spalania odpadów w piecach domowych</w:t>
            </w:r>
          </w:p>
        </w:tc>
        <w:tc>
          <w:tcPr>
            <w:tcW w:w="734" w:type="pct"/>
            <w:vAlign w:val="center"/>
          </w:tcPr>
          <w:p w:rsidR="0010427B" w:rsidRPr="00FC18CB" w:rsidRDefault="0010427B" w:rsidP="001E1BDE">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vAlign w:val="center"/>
          </w:tcPr>
          <w:p w:rsidR="0010427B" w:rsidRPr="00FC18CB" w:rsidRDefault="0010427B" w:rsidP="001E1BDE">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Zadanie ciągłe</w:t>
            </w:r>
          </w:p>
        </w:tc>
        <w:tc>
          <w:tcPr>
            <w:tcW w:w="1744" w:type="pct"/>
            <w:gridSpan w:val="4"/>
            <w:vAlign w:val="center"/>
          </w:tcPr>
          <w:p w:rsidR="0010427B" w:rsidRPr="00FC18CB" w:rsidRDefault="0010427B" w:rsidP="001E1BDE">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Brak</w:t>
            </w:r>
            <w:r>
              <w:rPr>
                <w:rFonts w:ascii="Times New Roman" w:hAnsi="Times New Roman"/>
                <w:sz w:val="16"/>
                <w:szCs w:val="16"/>
              </w:rPr>
              <w:t xml:space="preserve"> danych kosztowych</w:t>
            </w:r>
          </w:p>
        </w:tc>
        <w:tc>
          <w:tcPr>
            <w:tcW w:w="810" w:type="pct"/>
            <w:vAlign w:val="center"/>
          </w:tcPr>
          <w:p w:rsidR="0010427B" w:rsidRPr="00A85635" w:rsidRDefault="0010427B" w:rsidP="00A85635">
            <w:pPr>
              <w:pStyle w:val="Zawartotabeli"/>
              <w:snapToGrid w:val="0"/>
              <w:spacing w:line="276" w:lineRule="auto"/>
              <w:jc w:val="center"/>
              <w:rPr>
                <w:rFonts w:ascii="Times New Roman" w:hAnsi="Times New Roman"/>
                <w:sz w:val="16"/>
                <w:szCs w:val="16"/>
              </w:rPr>
            </w:pPr>
            <w:r w:rsidRPr="00A85635">
              <w:rPr>
                <w:rFonts w:ascii="Times New Roman" w:hAnsi="Times New Roman"/>
                <w:sz w:val="16"/>
                <w:szCs w:val="16"/>
              </w:rPr>
              <w:t>Budżet Gminy, Dofinansowanie ze środków zewnętrznych</w:t>
            </w:r>
          </w:p>
        </w:tc>
      </w:tr>
      <w:tr w:rsidR="0010427B" w:rsidRPr="001E1BDE" w:rsidTr="009D70A8">
        <w:trPr>
          <w:trHeight w:val="684"/>
          <w:jc w:val="center"/>
        </w:trPr>
        <w:tc>
          <w:tcPr>
            <w:tcW w:w="1162" w:type="pct"/>
            <w:vAlign w:val="center"/>
          </w:tcPr>
          <w:p w:rsidR="0010427B" w:rsidRPr="00FC18CB" w:rsidRDefault="0010427B" w:rsidP="00FE5295">
            <w:pPr>
              <w:snapToGrid w:val="0"/>
              <w:spacing w:line="276" w:lineRule="auto"/>
              <w:jc w:val="center"/>
              <w:rPr>
                <w:sz w:val="16"/>
                <w:szCs w:val="16"/>
              </w:rPr>
            </w:pPr>
            <w:r w:rsidRPr="00554EE2">
              <w:rPr>
                <w:sz w:val="16"/>
                <w:szCs w:val="16"/>
              </w:rPr>
              <w:t>Prowadzenie akcji informacyjnej nt. dofinansowań, kredytów na preferencyjnych warunkach na termomodernizację b</w:t>
            </w:r>
            <w:r>
              <w:rPr>
                <w:sz w:val="16"/>
                <w:szCs w:val="16"/>
              </w:rPr>
              <w:t>udynków</w:t>
            </w:r>
            <w:r>
              <w:rPr>
                <w:sz w:val="16"/>
                <w:szCs w:val="16"/>
              </w:rPr>
              <w:br/>
              <w:t>i modernizację kotłowni</w:t>
            </w:r>
            <w:r>
              <w:rPr>
                <w:sz w:val="16"/>
                <w:szCs w:val="16"/>
              </w:rPr>
              <w:br/>
            </w:r>
            <w:r w:rsidRPr="00554EE2">
              <w:rPr>
                <w:sz w:val="16"/>
                <w:szCs w:val="16"/>
              </w:rPr>
              <w:t>i palenisk domowych</w:t>
            </w:r>
          </w:p>
        </w:tc>
        <w:tc>
          <w:tcPr>
            <w:tcW w:w="734" w:type="pct"/>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Zadanie ciągłe</w:t>
            </w:r>
          </w:p>
        </w:tc>
        <w:tc>
          <w:tcPr>
            <w:tcW w:w="1744" w:type="pct"/>
            <w:gridSpan w:val="4"/>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Brak</w:t>
            </w:r>
            <w:r>
              <w:rPr>
                <w:rFonts w:ascii="Times New Roman" w:hAnsi="Times New Roman"/>
                <w:sz w:val="16"/>
                <w:szCs w:val="16"/>
              </w:rPr>
              <w:t xml:space="preserve"> danych kosztowych</w:t>
            </w:r>
          </w:p>
        </w:tc>
        <w:tc>
          <w:tcPr>
            <w:tcW w:w="810" w:type="pct"/>
            <w:vAlign w:val="center"/>
          </w:tcPr>
          <w:p w:rsidR="0010427B" w:rsidRPr="00A85635" w:rsidRDefault="0010427B" w:rsidP="00A85635">
            <w:pPr>
              <w:pStyle w:val="Zawartotabeli"/>
              <w:snapToGrid w:val="0"/>
              <w:spacing w:line="276" w:lineRule="auto"/>
              <w:jc w:val="center"/>
              <w:rPr>
                <w:rFonts w:ascii="Times New Roman" w:hAnsi="Times New Roman"/>
                <w:sz w:val="16"/>
                <w:szCs w:val="16"/>
              </w:rPr>
            </w:pPr>
            <w:r w:rsidRPr="00A85635">
              <w:rPr>
                <w:rFonts w:ascii="Times New Roman" w:hAnsi="Times New Roman"/>
                <w:sz w:val="16"/>
                <w:szCs w:val="16"/>
              </w:rPr>
              <w:t>Budżet Gminy, Dofinansowanie ze środków zewnętrznych</w:t>
            </w:r>
          </w:p>
        </w:tc>
      </w:tr>
      <w:tr w:rsidR="0010427B" w:rsidRPr="001E1BDE" w:rsidTr="009D70A8">
        <w:trPr>
          <w:trHeight w:val="391"/>
          <w:jc w:val="center"/>
        </w:trPr>
        <w:tc>
          <w:tcPr>
            <w:tcW w:w="5000" w:type="pct"/>
            <w:gridSpan w:val="8"/>
            <w:vAlign w:val="center"/>
          </w:tcPr>
          <w:p w:rsidR="0010427B" w:rsidRPr="00E627FF" w:rsidRDefault="0010427B" w:rsidP="00671B43">
            <w:pPr>
              <w:pStyle w:val="Zawartotabeli"/>
              <w:snapToGrid w:val="0"/>
              <w:spacing w:line="276" w:lineRule="auto"/>
              <w:jc w:val="center"/>
              <w:rPr>
                <w:sz w:val="16"/>
                <w:szCs w:val="16"/>
              </w:rPr>
            </w:pPr>
            <w:r w:rsidRPr="00671B43">
              <w:rPr>
                <w:rFonts w:ascii="Times New Roman" w:hAnsi="Times New Roman"/>
                <w:b/>
                <w:sz w:val="16"/>
                <w:szCs w:val="16"/>
              </w:rPr>
              <w:t>Wsparcie źródeł energii odnawialnej</w:t>
            </w:r>
          </w:p>
        </w:tc>
      </w:tr>
      <w:tr w:rsidR="0010427B" w:rsidRPr="001E1BDE" w:rsidTr="009D70A8">
        <w:trPr>
          <w:trHeight w:val="684"/>
          <w:jc w:val="center"/>
        </w:trPr>
        <w:tc>
          <w:tcPr>
            <w:tcW w:w="1162" w:type="pct"/>
            <w:tcBorders>
              <w:bottom w:val="single" w:sz="12" w:space="0" w:color="auto"/>
            </w:tcBorders>
            <w:vAlign w:val="center"/>
          </w:tcPr>
          <w:p w:rsidR="0010427B" w:rsidRPr="00FC18CB" w:rsidRDefault="0010427B" w:rsidP="00485A35">
            <w:pPr>
              <w:snapToGrid w:val="0"/>
              <w:spacing w:line="276" w:lineRule="auto"/>
              <w:jc w:val="center"/>
              <w:rPr>
                <w:sz w:val="16"/>
                <w:szCs w:val="16"/>
              </w:rPr>
            </w:pPr>
            <w:r>
              <w:rPr>
                <w:sz w:val="16"/>
                <w:szCs w:val="16"/>
              </w:rPr>
              <w:t>Wsparcie dla projektów wykorzystujących alternatywne źródła energii</w:t>
            </w:r>
          </w:p>
        </w:tc>
        <w:tc>
          <w:tcPr>
            <w:tcW w:w="734" w:type="pct"/>
            <w:tcBorders>
              <w:bottom w:val="single" w:sz="12" w:space="0" w:color="auto"/>
            </w:tcBorders>
            <w:vAlign w:val="center"/>
          </w:tcPr>
          <w:p w:rsidR="0010427B" w:rsidRPr="00FC18CB" w:rsidRDefault="0010427B" w:rsidP="000B372D">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tcBorders>
              <w:bottom w:val="single" w:sz="12" w:space="0" w:color="auto"/>
            </w:tcBorders>
            <w:vAlign w:val="center"/>
          </w:tcPr>
          <w:p w:rsidR="0010427B" w:rsidRPr="00FC18CB" w:rsidRDefault="0010427B" w:rsidP="000B372D">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Zadanie ciągłe</w:t>
            </w:r>
          </w:p>
        </w:tc>
        <w:tc>
          <w:tcPr>
            <w:tcW w:w="1744" w:type="pct"/>
            <w:gridSpan w:val="4"/>
            <w:tcBorders>
              <w:bottom w:val="single" w:sz="12" w:space="0" w:color="auto"/>
            </w:tcBorders>
            <w:vAlign w:val="center"/>
          </w:tcPr>
          <w:p w:rsidR="0010427B" w:rsidRPr="00FC18CB" w:rsidRDefault="0010427B" w:rsidP="000B372D">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danych kosztowych</w:t>
            </w:r>
          </w:p>
        </w:tc>
        <w:tc>
          <w:tcPr>
            <w:tcW w:w="810" w:type="pct"/>
            <w:tcBorders>
              <w:bottom w:val="single" w:sz="12" w:space="0" w:color="auto"/>
            </w:tcBorders>
            <w:vAlign w:val="center"/>
          </w:tcPr>
          <w:p w:rsidR="0010427B" w:rsidRDefault="0010427B" w:rsidP="00A85635">
            <w:pPr>
              <w:pStyle w:val="Zawartotabeli"/>
              <w:snapToGrid w:val="0"/>
              <w:spacing w:line="276" w:lineRule="auto"/>
              <w:jc w:val="center"/>
            </w:pPr>
            <w:r w:rsidRPr="00A85635">
              <w:rPr>
                <w:rFonts w:ascii="Times New Roman" w:hAnsi="Times New Roman"/>
                <w:sz w:val="16"/>
                <w:szCs w:val="16"/>
              </w:rPr>
              <w:t>Budżet Gminy, Dofinansowanie ze środków zewnętrznych</w:t>
            </w:r>
          </w:p>
        </w:tc>
      </w:tr>
    </w:tbl>
    <w:p w:rsidR="0010427B" w:rsidRPr="00F877C4" w:rsidRDefault="0010427B">
      <w:pPr>
        <w:spacing w:line="240" w:lineRule="auto"/>
        <w:jc w:val="left"/>
        <w:rPr>
          <w:rFonts w:ascii="Cambria" w:hAnsi="Cambria"/>
          <w:b/>
          <w:bCs/>
          <w:sz w:val="16"/>
          <w:szCs w:val="16"/>
        </w:rPr>
      </w:pPr>
    </w:p>
    <w:p w:rsidR="0010427B" w:rsidRDefault="0010427B">
      <w:pPr>
        <w:spacing w:line="240" w:lineRule="auto"/>
        <w:jc w:val="left"/>
        <w:rPr>
          <w:rFonts w:ascii="Cambria" w:hAnsi="Cambria"/>
          <w:b/>
          <w:bCs/>
          <w:szCs w:val="26"/>
        </w:rPr>
      </w:pPr>
      <w:r>
        <w:br w:type="page"/>
      </w:r>
    </w:p>
    <w:p w:rsidR="0010427B" w:rsidRDefault="0010427B" w:rsidP="00C135EC">
      <w:pPr>
        <w:pStyle w:val="Heading2"/>
        <w:numPr>
          <w:ilvl w:val="1"/>
          <w:numId w:val="1"/>
        </w:numPr>
      </w:pPr>
      <w:bookmarkStart w:id="109" w:name="_Toc356302220"/>
      <w:r w:rsidRPr="00564FEE">
        <w:t>Gleby</w:t>
      </w:r>
      <w:bookmarkEnd w:id="109"/>
    </w:p>
    <w:p w:rsidR="0010427B" w:rsidRDefault="0010427B" w:rsidP="00C135EC">
      <w:pPr>
        <w:pStyle w:val="Heading3"/>
      </w:pPr>
      <w:bookmarkStart w:id="110" w:name="_Toc356302221"/>
      <w:r w:rsidRPr="00BC0275">
        <w:t>Presja</w:t>
      </w:r>
      <w:bookmarkEnd w:id="110"/>
    </w:p>
    <w:p w:rsidR="0010427B" w:rsidRPr="005E727C" w:rsidRDefault="0010427B" w:rsidP="001D7BFA">
      <w:pPr>
        <w:ind w:firstLine="426"/>
      </w:pPr>
      <w:r w:rsidRPr="005E727C">
        <w:t xml:space="preserve">Gleba jest głównym elementem środowiska przyrodniczego i </w:t>
      </w:r>
      <w:r>
        <w:t>odgrywa w nim bardzo dużą rolę</w:t>
      </w:r>
      <w:r w:rsidRPr="005E727C">
        <w:t xml:space="preserve">. </w:t>
      </w:r>
      <w:r>
        <w:t xml:space="preserve">Ma wpływ nie tylko na wzrost i rozwój </w:t>
      </w:r>
      <w:r w:rsidRPr="005E727C">
        <w:t xml:space="preserve">roślin, </w:t>
      </w:r>
      <w:r>
        <w:t>które zaopatruje</w:t>
      </w:r>
      <w:r w:rsidRPr="005E727C">
        <w:t xml:space="preserve"> w wodę i składniki odżywcze, ale </w:t>
      </w:r>
      <w:r>
        <w:t>bierze również udział w</w:t>
      </w:r>
      <w:r w:rsidRPr="005E727C">
        <w:t xml:space="preserve"> działani</w:t>
      </w:r>
      <w:r>
        <w:t>ach mających</w:t>
      </w:r>
      <w:r w:rsidRPr="005E727C">
        <w:t xml:space="preserve"> chroni</w:t>
      </w:r>
      <w:r>
        <w:t>ć</w:t>
      </w:r>
      <w:r w:rsidRPr="005E727C">
        <w:t xml:space="preserve"> ekosystemy przed nadmiernym przepływem substancji niepożądanych</w:t>
      </w:r>
      <w:r>
        <w:t xml:space="preserve"> do innych części biosfery (</w:t>
      </w:r>
      <w:r w:rsidRPr="005E727C">
        <w:t>filtruj</w:t>
      </w:r>
      <w:r>
        <w:t>e, buforuje).</w:t>
      </w:r>
    </w:p>
    <w:p w:rsidR="0010427B" w:rsidRDefault="0010427B" w:rsidP="001D7BFA">
      <w:pPr>
        <w:ind w:firstLine="426"/>
      </w:pPr>
      <w:r>
        <w:t xml:space="preserve">Negatywnym czynnikiem oddziaływującym na </w:t>
      </w:r>
      <w:r w:rsidRPr="005E727C">
        <w:t xml:space="preserve">jakość gleb </w:t>
      </w:r>
      <w:r>
        <w:t>w gminie Pępowo</w:t>
      </w:r>
      <w:r w:rsidRPr="005E727C">
        <w:t xml:space="preserve"> jest</w:t>
      </w:r>
      <w:r w:rsidRPr="00341CBE">
        <w:t xml:space="preserve"> działalność człowieka na obszarach użytkowanych rolnicz</w:t>
      </w:r>
      <w:r>
        <w:t>o</w:t>
      </w:r>
      <w:r w:rsidRPr="00341CBE">
        <w:t xml:space="preserve"> oraz zurbanizowanych. Rolnictwo stanowi wiodący dział gospodarki w </w:t>
      </w:r>
      <w:r>
        <w:t xml:space="preserve">omawianej gminie, </w:t>
      </w:r>
      <w:r w:rsidRPr="00341CBE">
        <w:t>dlatego oddziaływanie</w:t>
      </w:r>
      <w:r>
        <w:t xml:space="preserve"> tego sektora ma znaczący wpływ</w:t>
      </w:r>
      <w:r>
        <w:br/>
      </w:r>
      <w:r w:rsidRPr="00341CBE">
        <w:t>na jakość gleb.</w:t>
      </w:r>
    </w:p>
    <w:p w:rsidR="0010427B" w:rsidRDefault="0010427B" w:rsidP="00FA2E77">
      <w:pPr>
        <w:ind w:firstLine="426"/>
      </w:pPr>
      <w:r>
        <w:t>Na stan gleb wpływają zabiegi agrotechniczne, a także dobór roślin uprawnych.</w:t>
      </w:r>
      <w:r w:rsidRPr="00341CBE">
        <w:t xml:space="preserve"> </w:t>
      </w:r>
      <w:r>
        <w:t xml:space="preserve">Rośliny wieloletnie, m.in. trawy </w:t>
      </w:r>
      <w:r w:rsidRPr="00341CBE">
        <w:t xml:space="preserve">zabezpieczają przed spływem powierzchniowym i wymywaniem gleb. Mniej skuteczną ochronę </w:t>
      </w:r>
      <w:r>
        <w:t xml:space="preserve">dla gleb </w:t>
      </w:r>
      <w:r w:rsidRPr="00341CBE">
        <w:t xml:space="preserve">stanowią rośliny ozime np. żyto, rzepak, jeszcze mniejszą zboża jare. Większość </w:t>
      </w:r>
      <w:r>
        <w:t xml:space="preserve">stosowanych w rolnictwie </w:t>
      </w:r>
      <w:r w:rsidRPr="00341CBE">
        <w:t xml:space="preserve">mineralnych nawozów azotowych wpływa </w:t>
      </w:r>
      <w:r>
        <w:t>negatywnie na gleby zakwaszając je</w:t>
      </w:r>
      <w:r w:rsidRPr="00341CBE">
        <w:t>,</w:t>
      </w:r>
      <w:r>
        <w:t xml:space="preserve"> co skutkuje</w:t>
      </w:r>
      <w:r w:rsidRPr="00341CBE">
        <w:t xml:space="preserve"> pogorszeni</w:t>
      </w:r>
      <w:r>
        <w:t>em</w:t>
      </w:r>
      <w:r w:rsidRPr="00341CBE">
        <w:t xml:space="preserve"> jej struktury i</w:t>
      </w:r>
      <w:r>
        <w:t xml:space="preserve"> warunków powietrzno-wodnych. W efekcie rozwój roślin zostaje ograniczony, co prowadzi do spadku plonów. Pośrednio na </w:t>
      </w:r>
      <w:r w:rsidRPr="00341CBE">
        <w:t xml:space="preserve">środowisko przyrodnicze, w tym </w:t>
      </w:r>
      <w:r>
        <w:t xml:space="preserve">na </w:t>
      </w:r>
      <w:r w:rsidRPr="00341CBE">
        <w:t xml:space="preserve">gleby </w:t>
      </w:r>
      <w:r>
        <w:t>ma wpływ produkcja zwierzęca.</w:t>
      </w:r>
      <w:r w:rsidRPr="00341CBE">
        <w:t xml:space="preserve"> </w:t>
      </w:r>
      <w:r>
        <w:t xml:space="preserve">Powstająca </w:t>
      </w:r>
      <w:r w:rsidRPr="00341CBE">
        <w:t>w systemie bezściółkowym gnojowica</w:t>
      </w:r>
      <w:r>
        <w:t>, której zagospodarowanie odbywa</w:t>
      </w:r>
      <w:r w:rsidRPr="00341CBE">
        <w:t xml:space="preserve"> </w:t>
      </w:r>
      <w:r>
        <w:t xml:space="preserve">się w sposób wadliwy i wbrew zasadom poprawnej polityki rolnej </w:t>
      </w:r>
      <w:r w:rsidRPr="00341CBE">
        <w:t xml:space="preserve">może stanowić </w:t>
      </w:r>
      <w:r>
        <w:t>źródło</w:t>
      </w:r>
      <w:r w:rsidRPr="00341CBE">
        <w:t xml:space="preserve"> </w:t>
      </w:r>
      <w:r>
        <w:t>skażenia</w:t>
      </w:r>
      <w:r w:rsidRPr="00341CBE">
        <w:t xml:space="preserve"> środowiska </w:t>
      </w:r>
      <w:r>
        <w:t>glebowego i wodnego, powodujący</w:t>
      </w:r>
      <w:r>
        <w:br/>
      </w:r>
      <w:r w:rsidRPr="00341CBE">
        <w:t xml:space="preserve">w wodach gruntowych wzrost zawartości azotanów. Kwaśne gleby mają niewielką możliwość przeciwdziałania gwałtownym zmianom odczynu, ponieważ ich zdolność buforująca jest zbyt mała dla zneutralizowania wzrostu stężenia jonów wodorowych. </w:t>
      </w:r>
      <w:r>
        <w:t xml:space="preserve">Wobec powyższego prowadzi się </w:t>
      </w:r>
      <w:r w:rsidRPr="00341CBE">
        <w:t>procesy wapnowania gleb, które zmienia</w:t>
      </w:r>
      <w:r>
        <w:t xml:space="preserve">ją ich właściwości fizykochemiczne i biologiczne. Na gleby </w:t>
      </w:r>
      <w:r w:rsidRPr="00341CBE">
        <w:t xml:space="preserve">negatywne </w:t>
      </w:r>
      <w:r>
        <w:t>oddziałują</w:t>
      </w:r>
      <w:r w:rsidRPr="00341CBE">
        <w:t xml:space="preserve"> </w:t>
      </w:r>
      <w:r>
        <w:t xml:space="preserve">także </w:t>
      </w:r>
      <w:r w:rsidRPr="00341CBE">
        <w:t xml:space="preserve">czynniki związane </w:t>
      </w:r>
      <w:r>
        <w:t xml:space="preserve">z </w:t>
      </w:r>
      <w:r w:rsidRPr="00341CBE">
        <w:t>emis</w:t>
      </w:r>
      <w:r>
        <w:t>ją zanieczyszczeń powietrza oraz</w:t>
      </w:r>
      <w:r w:rsidRPr="00341CBE">
        <w:t xml:space="preserve"> nieprawi</w:t>
      </w:r>
      <w:r>
        <w:t>dłową gospodarkę wodno-ściekową.</w:t>
      </w:r>
    </w:p>
    <w:p w:rsidR="0010427B" w:rsidRDefault="0010427B" w:rsidP="001D7BFA">
      <w:pPr>
        <w:ind w:firstLine="426"/>
      </w:pPr>
      <w:r>
        <w:t>Do terenów zdegradowanych na terenie gminy Pępowo zaliczono nieczynne składowisko odpadów komunalnych innych niż niebezpieczne i obojętne w miejscowości Czeluścin. Położone jest na działkach nr ewidencyjnych 241/6 i 241/7, obręb Czeluścin. Powierzchnia składowiska wynosi</w:t>
      </w:r>
      <w:r>
        <w:br/>
        <w:t>1,1 ha,m w tym poddana rekultywacji 0,87 ha. W ramach prac rekultywacyjnych ukształtowano masę odpadów, wykonano warstwę wyrównawczą, odwadniającą oraz roślinotwórczą. Przewidziano odwodnienie pryzmy system rowów ziemnych do rowu melioracyjnego oraz odgazowanie złoża odpadów za pomocą dwóch studni odgazowujących oraz unieszkodliwienie gazu składowiskowego</w:t>
      </w:r>
      <w:r>
        <w:br/>
        <w:t>w pochodniach.</w:t>
      </w:r>
    </w:p>
    <w:p w:rsidR="0010427B" w:rsidRPr="00B52E4F" w:rsidRDefault="0010427B" w:rsidP="00C135EC">
      <w:pPr>
        <w:pStyle w:val="Heading3"/>
      </w:pPr>
      <w:bookmarkStart w:id="111" w:name="_Toc271277213"/>
      <w:bookmarkStart w:id="112" w:name="_Toc356302222"/>
      <w:r w:rsidRPr="00BC0275">
        <w:t>Analiza stanu istniejącego</w:t>
      </w:r>
      <w:bookmarkEnd w:id="111"/>
      <w:bookmarkEnd w:id="112"/>
    </w:p>
    <w:p w:rsidR="0010427B" w:rsidRPr="00351A83" w:rsidRDefault="0010427B" w:rsidP="0078072E">
      <w:pPr>
        <w:ind w:firstLine="426"/>
        <w:rPr>
          <w:lang w:eastAsia="pl-PL"/>
        </w:rPr>
      </w:pPr>
      <w:r w:rsidRPr="00351A83">
        <w:rPr>
          <w:lang w:eastAsia="pl-PL"/>
        </w:rPr>
        <w:t xml:space="preserve">Agrochemiczne badania gleb </w:t>
      </w:r>
      <w:r>
        <w:rPr>
          <w:lang w:eastAsia="pl-PL"/>
        </w:rPr>
        <w:t>w Wielkopolsce,</w:t>
      </w:r>
      <w:r w:rsidRPr="00351A83">
        <w:rPr>
          <w:lang w:eastAsia="pl-PL"/>
        </w:rPr>
        <w:t xml:space="preserve"> w zakresie odczynu (pH), potrzeb wapnowania oraz zasobności w przyswajalne pierwiastki przeprowadzała Okręgowa Stacja Chemiczno Rolnicza</w:t>
      </w:r>
      <w:r w:rsidRPr="00351A83">
        <w:rPr>
          <w:lang w:eastAsia="pl-PL"/>
        </w:rPr>
        <w:br/>
        <w:t>w Poznaniu w latach 2005-2007</w:t>
      </w:r>
      <w:r>
        <w:rPr>
          <w:lang w:eastAsia="pl-PL"/>
        </w:rPr>
        <w:t>,</w:t>
      </w:r>
      <w:r w:rsidRPr="00351A83">
        <w:rPr>
          <w:lang w:eastAsia="pl-PL"/>
        </w:rPr>
        <w:t xml:space="preserve"> dla potrzeb doradztwa rolniczego oraz na indywidualne zlecenie gospodarstw. Badaniami objęto </w:t>
      </w:r>
      <w:r>
        <w:rPr>
          <w:lang w:eastAsia="pl-PL"/>
        </w:rPr>
        <w:t>110,</w:t>
      </w:r>
      <w:r w:rsidRPr="00351A83">
        <w:rPr>
          <w:lang w:eastAsia="pl-PL"/>
        </w:rPr>
        <w:t xml:space="preserve">970 ha użytków rolnych położonych w gminach, w których wyznaczono obszary szczególnie narażone na zanieczyszczenia związkami azotu ze źródeł rolniczych, w tym </w:t>
      </w:r>
      <w:r>
        <w:rPr>
          <w:lang w:eastAsia="pl-PL"/>
        </w:rPr>
        <w:t>w gminie Pępowo</w:t>
      </w:r>
      <w:r w:rsidRPr="00351A83">
        <w:rPr>
          <w:lang w:eastAsia="pl-PL"/>
        </w:rPr>
        <w:t xml:space="preserve">. </w:t>
      </w:r>
    </w:p>
    <w:p w:rsidR="0010427B" w:rsidRPr="002E590B" w:rsidRDefault="0010427B" w:rsidP="0078072E">
      <w:pPr>
        <w:autoSpaceDE w:val="0"/>
        <w:autoSpaceDN w:val="0"/>
        <w:adjustRightInd w:val="0"/>
        <w:ind w:firstLine="426"/>
        <w:rPr>
          <w:lang w:eastAsia="pl-PL"/>
        </w:rPr>
      </w:pPr>
      <w:r>
        <w:t>Odczyn (pH) gleby określany jest poprzez wartości stężeń zawartych w niej</w:t>
      </w:r>
      <w:r w:rsidRPr="00351A83">
        <w:t xml:space="preserve"> jonów wodorowych. Zaburzenie neutralnego obiegu pierwiastków, prowadzące do zakwaszenia gleby i wymywania składników pokarmowych, szybciej niż mogą być one uzupełnione przez wietrzenie minerałów glebowych, powodowane jest wprowadzaniem dużej ilości jonów wodorowych np. wraz z kwaśnymi deszczami oraz na skutek stosowania nawozów amonowych. Optymalny zakres odczynu dla większości roślin mieści się w przedziale pH od 5,5 do 6,5, a dla roślin wrażliwych</w:t>
      </w:r>
      <w:r>
        <w:t xml:space="preserve"> na zakwaszenie</w:t>
      </w:r>
      <w:r>
        <w:br/>
        <w:t>w zakresie pH 6,5-</w:t>
      </w:r>
      <w:r w:rsidRPr="00351A83">
        <w:t>7,0.</w:t>
      </w:r>
      <w:r>
        <w:rPr>
          <w:lang w:eastAsia="pl-PL"/>
        </w:rPr>
        <w:t xml:space="preserve"> </w:t>
      </w:r>
      <w:r w:rsidRPr="00D45141">
        <w:t>Analizując wyniki badań stopnia zanieczyszczenia gleb w latach 2007-2009</w:t>
      </w:r>
      <w:r w:rsidRPr="00D45141">
        <w:br/>
      </w:r>
      <w:r w:rsidRPr="00C57633">
        <w:rPr>
          <w:lang w:eastAsia="pl-PL"/>
        </w:rPr>
        <w:t xml:space="preserve">w gminie Pępowo </w:t>
      </w:r>
      <w:r w:rsidRPr="00C57633">
        <w:t>stwierdza się przeważający</w:t>
      </w:r>
      <w:r w:rsidRPr="00B151B5">
        <w:t xml:space="preserve"> udział gleb odznaczających się odczynem lekko kwaśnym</w:t>
      </w:r>
      <w:r>
        <w:t xml:space="preserve"> oraz obojętnym. Cechy te posiada odpowiednio 49% i 27</w:t>
      </w:r>
      <w:r w:rsidRPr="00CB1236">
        <w:t>% powierzchni użytków rolnych</w:t>
      </w:r>
      <w:r>
        <w:t xml:space="preserve"> (Tabela 28.)</w:t>
      </w:r>
      <w:r w:rsidRPr="00CB1236">
        <w:t>.</w:t>
      </w:r>
      <w:bookmarkStart w:id="113" w:name="_Toc251233114"/>
      <w:bookmarkStart w:id="114" w:name="_Toc251582260"/>
    </w:p>
    <w:p w:rsidR="0010427B" w:rsidRPr="002E590B" w:rsidRDefault="0010427B" w:rsidP="002E590B">
      <w:pPr>
        <w:pStyle w:val="Tabela"/>
      </w:pPr>
      <w:bookmarkStart w:id="115" w:name="_Toc253651131"/>
      <w:bookmarkStart w:id="116" w:name="_Toc356302352"/>
      <w:r>
        <w:t>Tabela</w:t>
      </w:r>
      <w:r w:rsidRPr="002E590B">
        <w:t xml:space="preserve"> 28.</w:t>
      </w:r>
      <w:r>
        <w:t xml:space="preserve"> Wyniki badań gleb na terenie g</w:t>
      </w:r>
      <w:r w:rsidRPr="002E590B">
        <w:t>miny Pępowo (odczyn, potrzeba wapnowania)</w:t>
      </w:r>
      <w:bookmarkEnd w:id="113"/>
      <w:bookmarkEnd w:id="114"/>
      <w:bookmarkEnd w:id="115"/>
      <w:bookmarkEnd w:id="116"/>
    </w:p>
    <w:tbl>
      <w:tblPr>
        <w:tblW w:w="5000" w:type="pct"/>
        <w:jc w:val="center"/>
        <w:tblCellMar>
          <w:left w:w="70" w:type="dxa"/>
          <w:right w:w="70" w:type="dxa"/>
        </w:tblCellMar>
        <w:tblLook w:val="00A0"/>
      </w:tblPr>
      <w:tblGrid>
        <w:gridCol w:w="922"/>
        <w:gridCol w:w="922"/>
        <w:gridCol w:w="921"/>
        <w:gridCol w:w="921"/>
        <w:gridCol w:w="921"/>
        <w:gridCol w:w="921"/>
        <w:gridCol w:w="921"/>
        <w:gridCol w:w="921"/>
        <w:gridCol w:w="921"/>
        <w:gridCol w:w="921"/>
      </w:tblGrid>
      <w:tr w:rsidR="0010427B" w:rsidRPr="00FA2E77" w:rsidTr="00E62330">
        <w:trPr>
          <w:trHeight w:val="285"/>
          <w:tblHeader/>
          <w:jc w:val="center"/>
        </w:trPr>
        <w:tc>
          <w:tcPr>
            <w:tcW w:w="2500" w:type="pct"/>
            <w:gridSpan w:val="5"/>
            <w:tcBorders>
              <w:top w:val="single" w:sz="12" w:space="0" w:color="auto"/>
              <w:left w:val="single" w:sz="12" w:space="0" w:color="auto"/>
              <w:bottom w:val="single" w:sz="4" w:space="0" w:color="auto"/>
              <w:right w:val="single" w:sz="4" w:space="0" w:color="auto"/>
            </w:tcBorders>
            <w:noWrap/>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Odczyn gleb %</w:t>
            </w:r>
          </w:p>
        </w:tc>
        <w:tc>
          <w:tcPr>
            <w:tcW w:w="2500" w:type="pct"/>
            <w:gridSpan w:val="5"/>
            <w:tcBorders>
              <w:top w:val="single" w:sz="12" w:space="0" w:color="auto"/>
              <w:left w:val="nil"/>
              <w:bottom w:val="single" w:sz="4" w:space="0" w:color="auto"/>
              <w:right w:val="single" w:sz="12" w:space="0" w:color="auto"/>
            </w:tcBorders>
            <w:noWrap/>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Potrzeby wapnowania %</w:t>
            </w:r>
          </w:p>
        </w:tc>
      </w:tr>
      <w:tr w:rsidR="0010427B" w:rsidRPr="00FA2E77" w:rsidTr="00E62330">
        <w:trPr>
          <w:trHeight w:val="975"/>
          <w:tblHeader/>
          <w:jc w:val="center"/>
        </w:trPr>
        <w:tc>
          <w:tcPr>
            <w:tcW w:w="500" w:type="pct"/>
            <w:tcBorders>
              <w:top w:val="nil"/>
              <w:left w:val="single" w:sz="12" w:space="0" w:color="auto"/>
              <w:bottom w:val="single" w:sz="12" w:space="0" w:color="auto"/>
              <w:right w:val="single" w:sz="4"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bardzo kwaśne</w:t>
            </w:r>
          </w:p>
        </w:tc>
        <w:tc>
          <w:tcPr>
            <w:tcW w:w="500" w:type="pct"/>
            <w:tcBorders>
              <w:top w:val="nil"/>
              <w:left w:val="nil"/>
              <w:bottom w:val="single" w:sz="12" w:space="0" w:color="auto"/>
              <w:right w:val="single" w:sz="4"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kwaśne</w:t>
            </w:r>
          </w:p>
        </w:tc>
        <w:tc>
          <w:tcPr>
            <w:tcW w:w="500" w:type="pct"/>
            <w:tcBorders>
              <w:top w:val="nil"/>
              <w:left w:val="nil"/>
              <w:bottom w:val="single" w:sz="12" w:space="0" w:color="auto"/>
              <w:right w:val="single" w:sz="4"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lekko kwaśne</w:t>
            </w:r>
          </w:p>
        </w:tc>
        <w:tc>
          <w:tcPr>
            <w:tcW w:w="500" w:type="pct"/>
            <w:tcBorders>
              <w:top w:val="nil"/>
              <w:left w:val="nil"/>
              <w:bottom w:val="single" w:sz="12" w:space="0" w:color="auto"/>
              <w:right w:val="single" w:sz="4"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obojętne</w:t>
            </w:r>
          </w:p>
        </w:tc>
        <w:tc>
          <w:tcPr>
            <w:tcW w:w="500" w:type="pct"/>
            <w:tcBorders>
              <w:top w:val="nil"/>
              <w:left w:val="nil"/>
              <w:bottom w:val="single" w:sz="12" w:space="0" w:color="auto"/>
              <w:right w:val="single" w:sz="4"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zasadowe</w:t>
            </w:r>
          </w:p>
        </w:tc>
        <w:tc>
          <w:tcPr>
            <w:tcW w:w="500" w:type="pct"/>
            <w:tcBorders>
              <w:top w:val="nil"/>
              <w:left w:val="nil"/>
              <w:bottom w:val="single" w:sz="12" w:space="0" w:color="auto"/>
              <w:right w:val="single" w:sz="4"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konieczne</w:t>
            </w:r>
          </w:p>
        </w:tc>
        <w:tc>
          <w:tcPr>
            <w:tcW w:w="500" w:type="pct"/>
            <w:tcBorders>
              <w:top w:val="nil"/>
              <w:left w:val="nil"/>
              <w:bottom w:val="single" w:sz="12" w:space="0" w:color="auto"/>
              <w:right w:val="single" w:sz="4"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potrzebne</w:t>
            </w:r>
          </w:p>
        </w:tc>
        <w:tc>
          <w:tcPr>
            <w:tcW w:w="500" w:type="pct"/>
            <w:tcBorders>
              <w:top w:val="nil"/>
              <w:left w:val="nil"/>
              <w:bottom w:val="single" w:sz="12" w:space="0" w:color="auto"/>
              <w:right w:val="single" w:sz="4"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wskazane</w:t>
            </w:r>
          </w:p>
        </w:tc>
        <w:tc>
          <w:tcPr>
            <w:tcW w:w="500" w:type="pct"/>
            <w:tcBorders>
              <w:top w:val="nil"/>
              <w:left w:val="nil"/>
              <w:bottom w:val="single" w:sz="12" w:space="0" w:color="auto"/>
              <w:right w:val="single" w:sz="4"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ograniczone</w:t>
            </w:r>
          </w:p>
        </w:tc>
        <w:tc>
          <w:tcPr>
            <w:tcW w:w="500" w:type="pct"/>
            <w:tcBorders>
              <w:top w:val="nil"/>
              <w:left w:val="nil"/>
              <w:bottom w:val="single" w:sz="12" w:space="0" w:color="auto"/>
              <w:right w:val="single" w:sz="12" w:space="0" w:color="auto"/>
            </w:tcBorders>
            <w:textDirection w:val="btLr"/>
            <w:vAlign w:val="center"/>
          </w:tcPr>
          <w:p w:rsidR="0010427B" w:rsidRPr="00FA2E77" w:rsidRDefault="0010427B" w:rsidP="0080664B">
            <w:pPr>
              <w:spacing w:line="276" w:lineRule="auto"/>
              <w:jc w:val="center"/>
              <w:rPr>
                <w:b/>
                <w:sz w:val="18"/>
                <w:szCs w:val="18"/>
                <w:lang w:eastAsia="pl-PL"/>
              </w:rPr>
            </w:pPr>
            <w:r w:rsidRPr="00FA2E77">
              <w:rPr>
                <w:b/>
                <w:sz w:val="18"/>
                <w:szCs w:val="18"/>
                <w:lang w:eastAsia="pl-PL"/>
              </w:rPr>
              <w:t>zbędne</w:t>
            </w:r>
          </w:p>
        </w:tc>
      </w:tr>
      <w:tr w:rsidR="0010427B" w:rsidRPr="00FA2E77" w:rsidTr="00E62330">
        <w:trPr>
          <w:trHeight w:val="544"/>
          <w:jc w:val="center"/>
        </w:trPr>
        <w:tc>
          <w:tcPr>
            <w:tcW w:w="500" w:type="pct"/>
            <w:tcBorders>
              <w:top w:val="single" w:sz="12" w:space="0" w:color="auto"/>
              <w:left w:val="single" w:sz="12" w:space="0" w:color="auto"/>
              <w:bottom w:val="single" w:sz="12" w:space="0" w:color="auto"/>
              <w:right w:val="single" w:sz="4"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3</w:t>
            </w:r>
          </w:p>
        </w:tc>
        <w:tc>
          <w:tcPr>
            <w:tcW w:w="500" w:type="pct"/>
            <w:tcBorders>
              <w:top w:val="single" w:sz="12" w:space="0" w:color="auto"/>
              <w:left w:val="nil"/>
              <w:bottom w:val="single" w:sz="12" w:space="0" w:color="auto"/>
              <w:right w:val="single" w:sz="4"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14</w:t>
            </w:r>
          </w:p>
        </w:tc>
        <w:tc>
          <w:tcPr>
            <w:tcW w:w="500" w:type="pct"/>
            <w:tcBorders>
              <w:top w:val="single" w:sz="12" w:space="0" w:color="auto"/>
              <w:left w:val="nil"/>
              <w:bottom w:val="single" w:sz="12" w:space="0" w:color="auto"/>
              <w:right w:val="single" w:sz="4"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49</w:t>
            </w:r>
          </w:p>
        </w:tc>
        <w:tc>
          <w:tcPr>
            <w:tcW w:w="500" w:type="pct"/>
            <w:tcBorders>
              <w:top w:val="single" w:sz="12" w:space="0" w:color="auto"/>
              <w:left w:val="nil"/>
              <w:bottom w:val="single" w:sz="12" w:space="0" w:color="auto"/>
              <w:right w:val="single" w:sz="4"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27</w:t>
            </w:r>
          </w:p>
        </w:tc>
        <w:tc>
          <w:tcPr>
            <w:tcW w:w="500" w:type="pct"/>
            <w:tcBorders>
              <w:top w:val="single" w:sz="12" w:space="0" w:color="auto"/>
              <w:left w:val="nil"/>
              <w:bottom w:val="single" w:sz="12" w:space="0" w:color="auto"/>
              <w:right w:val="single" w:sz="4"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7</w:t>
            </w:r>
          </w:p>
        </w:tc>
        <w:tc>
          <w:tcPr>
            <w:tcW w:w="500" w:type="pct"/>
            <w:tcBorders>
              <w:top w:val="single" w:sz="12" w:space="0" w:color="auto"/>
              <w:left w:val="nil"/>
              <w:bottom w:val="single" w:sz="12" w:space="0" w:color="auto"/>
              <w:right w:val="single" w:sz="4"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6</w:t>
            </w:r>
          </w:p>
        </w:tc>
        <w:tc>
          <w:tcPr>
            <w:tcW w:w="500" w:type="pct"/>
            <w:tcBorders>
              <w:top w:val="single" w:sz="12" w:space="0" w:color="auto"/>
              <w:left w:val="nil"/>
              <w:bottom w:val="single" w:sz="12" w:space="0" w:color="auto"/>
              <w:right w:val="single" w:sz="4"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9</w:t>
            </w:r>
          </w:p>
        </w:tc>
        <w:tc>
          <w:tcPr>
            <w:tcW w:w="500" w:type="pct"/>
            <w:tcBorders>
              <w:top w:val="single" w:sz="12" w:space="0" w:color="auto"/>
              <w:left w:val="nil"/>
              <w:bottom w:val="single" w:sz="12" w:space="0" w:color="auto"/>
              <w:right w:val="single" w:sz="4"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17</w:t>
            </w:r>
          </w:p>
        </w:tc>
        <w:tc>
          <w:tcPr>
            <w:tcW w:w="500" w:type="pct"/>
            <w:tcBorders>
              <w:top w:val="single" w:sz="12" w:space="0" w:color="auto"/>
              <w:left w:val="nil"/>
              <w:bottom w:val="single" w:sz="12" w:space="0" w:color="auto"/>
              <w:right w:val="single" w:sz="4"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29</w:t>
            </w:r>
          </w:p>
        </w:tc>
        <w:tc>
          <w:tcPr>
            <w:tcW w:w="500" w:type="pct"/>
            <w:tcBorders>
              <w:top w:val="single" w:sz="12" w:space="0" w:color="auto"/>
              <w:left w:val="nil"/>
              <w:bottom w:val="single" w:sz="12" w:space="0" w:color="auto"/>
              <w:right w:val="single" w:sz="12" w:space="0" w:color="auto"/>
            </w:tcBorders>
            <w:noWrap/>
            <w:vAlign w:val="center"/>
          </w:tcPr>
          <w:p w:rsidR="0010427B" w:rsidRPr="00FA2E77" w:rsidRDefault="0010427B" w:rsidP="0080664B">
            <w:pPr>
              <w:spacing w:line="276" w:lineRule="auto"/>
              <w:jc w:val="center"/>
              <w:rPr>
                <w:sz w:val="18"/>
                <w:szCs w:val="18"/>
                <w:lang w:eastAsia="pl-PL"/>
              </w:rPr>
            </w:pPr>
            <w:r w:rsidRPr="00FA2E77">
              <w:rPr>
                <w:sz w:val="18"/>
                <w:szCs w:val="18"/>
                <w:lang w:eastAsia="pl-PL"/>
              </w:rPr>
              <w:t>39</w:t>
            </w:r>
          </w:p>
        </w:tc>
      </w:tr>
    </w:tbl>
    <w:p w:rsidR="0010427B" w:rsidRPr="00B151B5" w:rsidRDefault="0010427B" w:rsidP="002E590B">
      <w:pPr>
        <w:jc w:val="center"/>
        <w:rPr>
          <w:sz w:val="16"/>
          <w:szCs w:val="16"/>
        </w:rPr>
      </w:pPr>
      <w:r w:rsidRPr="00B151B5">
        <w:rPr>
          <w:sz w:val="16"/>
          <w:szCs w:val="16"/>
        </w:rPr>
        <w:t xml:space="preserve">źródło: </w:t>
      </w:r>
      <w:r>
        <w:rPr>
          <w:sz w:val="16"/>
          <w:szCs w:val="16"/>
          <w:lang w:eastAsia="pl-PL"/>
        </w:rPr>
        <w:t>WIOŚ Poznań, Delegatura w Lesznie, 2010</w:t>
      </w:r>
    </w:p>
    <w:p w:rsidR="0010427B" w:rsidRPr="00351A83" w:rsidRDefault="0010427B" w:rsidP="00E62330">
      <w:pPr>
        <w:ind w:firstLine="426"/>
      </w:pPr>
      <w:r w:rsidRPr="00351A83">
        <w:t xml:space="preserve">Skutkiem zakwaszenia gleb jest utrudnione pobieranie przez roślinę składników pokarmowych. Bardziej uaktywniają się toksyczne związki glinu, manganu, żelaza oraz wzrasta pobieranie metali ciężkich: ołowiu i kadmu. Prowadzi to do zmniejszenia plonów roślin uprawnych i pogorszenia jakości uzyskanych produktów, nawet przy prawidłowym nawożeniu mineralnym innymi składnikami. Zabiegiem niezbędnym do zrównoważenia zakwaszenia gleb, wywołanego stosowaniem nawozów, jest wapnowanie. </w:t>
      </w:r>
    </w:p>
    <w:p w:rsidR="0010427B" w:rsidRPr="00B52E4F" w:rsidRDefault="0010427B" w:rsidP="00E62330">
      <w:pPr>
        <w:ind w:firstLine="426"/>
      </w:pPr>
      <w:r w:rsidRPr="00351A83">
        <w:t>Wapnowanie ma wszechstronny i korzystny wpływ na właściwości fizyczno-chemiczne</w:t>
      </w:r>
      <w:r w:rsidRPr="00351A83">
        <w:br/>
        <w:t>i biologiczne gleby. Wpływa na tworzenie żyzności gleby, czynnika umożliwiającego uzyskiwanie wysokich plonów i efektywnego nawożenia NPK. Aby wapnowanie spełniało pożądany efekt, musi być zastosowane w dawkach gwarantujących uzyskanie opty</w:t>
      </w:r>
      <w:r>
        <w:t>malnego odczynu dla uprawianych</w:t>
      </w:r>
      <w:r>
        <w:br/>
      </w:r>
      <w:r w:rsidRPr="00351A83">
        <w:t xml:space="preserve">w zmianowaniu gatunków roślin. Potrzeby wapnowania gleb określa wielkość pH i kategoria agronomiczna gleby. </w:t>
      </w:r>
      <w:r w:rsidRPr="00B52E4F">
        <w:t>Przeprowadzone badania wskazały, że na terenie gm</w:t>
      </w:r>
      <w:r>
        <w:t>iny Pępowo wapnowania wymaga 32</w:t>
      </w:r>
      <w:r w:rsidRPr="00B52E4F">
        <w:t>% gl</w:t>
      </w:r>
      <w:r>
        <w:t>eb, z czego 6% jest konieczne, 9% potrzebne a 17</w:t>
      </w:r>
      <w:r w:rsidRPr="00B52E4F">
        <w:t xml:space="preserve">% </w:t>
      </w:r>
      <w:r w:rsidRPr="00631FBF">
        <w:t>wskazane (Ryc.</w:t>
      </w:r>
      <w:r>
        <w:t>3.</w:t>
      </w:r>
      <w:r w:rsidRPr="00631FBF">
        <w:t>).</w:t>
      </w:r>
    </w:p>
    <w:p w:rsidR="0010427B" w:rsidRDefault="0010427B" w:rsidP="00BD043D">
      <w:pPr>
        <w:jc w:val="center"/>
        <w:rPr>
          <w:rStyle w:val="Strong"/>
          <w:b w:val="0"/>
        </w:rPr>
      </w:pPr>
      <w:r w:rsidRPr="004431B5">
        <w:rPr>
          <w:noProof/>
          <w:lang w:eastAsia="pl-PL"/>
        </w:rPr>
        <w:pict>
          <v:shape id="_x0000_i1039" type="#_x0000_t75" style="width:345pt;height:1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">
            <v:imagedata r:id="rId44" o:title="" croptop="-8818f" cropbottom="-10941f" cropleft="-18794f" cropright="-2044f"/>
            <o:lock v:ext="edit" aspectratio="f"/>
          </v:shape>
        </w:pict>
      </w:r>
    </w:p>
    <w:p w:rsidR="0010427B" w:rsidRPr="008D0E0E" w:rsidRDefault="0010427B" w:rsidP="00C135EC">
      <w:pPr>
        <w:pStyle w:val="RysunkiiRyciny"/>
        <w:outlineLvl w:val="0"/>
      </w:pPr>
      <w:bookmarkStart w:id="117" w:name="_Toc356302323"/>
      <w:r>
        <w:rPr>
          <w:rStyle w:val="Strong"/>
          <w:b w:val="0"/>
        </w:rPr>
        <w:t>Ryc.</w:t>
      </w:r>
      <w:r w:rsidRPr="008D0E0E">
        <w:rPr>
          <w:rStyle w:val="Strong"/>
          <w:b w:val="0"/>
        </w:rPr>
        <w:t>4. Potrzeba wapnowania gleb w gminie Pępowo</w:t>
      </w:r>
      <w:bookmarkEnd w:id="117"/>
    </w:p>
    <w:p w:rsidR="0010427B" w:rsidRPr="002E590B" w:rsidRDefault="0010427B" w:rsidP="0098698D">
      <w:pPr>
        <w:jc w:val="center"/>
        <w:rPr>
          <w:sz w:val="16"/>
          <w:szCs w:val="16"/>
        </w:rPr>
      </w:pPr>
      <w:r w:rsidRPr="002E590B">
        <w:rPr>
          <w:sz w:val="16"/>
          <w:szCs w:val="16"/>
        </w:rPr>
        <w:t xml:space="preserve">źródło: </w:t>
      </w:r>
      <w:r>
        <w:rPr>
          <w:sz w:val="16"/>
          <w:szCs w:val="16"/>
          <w:lang w:eastAsia="pl-PL"/>
        </w:rPr>
        <w:t>WIOŚ Poznań, Delegatura w Lesznie, 2007-2009</w:t>
      </w:r>
    </w:p>
    <w:p w:rsidR="0010427B" w:rsidRPr="002E590B" w:rsidRDefault="0010427B" w:rsidP="002E590B">
      <w:pPr>
        <w:spacing w:before="120"/>
        <w:ind w:firstLine="426"/>
      </w:pPr>
      <w:r w:rsidRPr="00B62800">
        <w:t xml:space="preserve">Na żyzność gleb wpływa także obecność w niej składników pokarmowych. Dawki przyswajalnych form fosforu, potasu i magnezu w glebie pozwalają określić ilość nawozu, jaki musi być zastosowany, aby zapewnić optymalny rozwój roślin, przy utrzymaniu optymalnego stanu gleby. </w:t>
      </w:r>
      <w:bookmarkStart w:id="118" w:name="_Toc234857864"/>
      <w:bookmarkStart w:id="119" w:name="_Toc253651132"/>
    </w:p>
    <w:p w:rsidR="0010427B" w:rsidRPr="008D0E0E" w:rsidRDefault="0010427B" w:rsidP="00C135EC">
      <w:pPr>
        <w:pStyle w:val="Tabela"/>
        <w:outlineLvl w:val="0"/>
      </w:pPr>
      <w:bookmarkStart w:id="120" w:name="_Toc356302353"/>
      <w:r>
        <w:t>Tabela</w:t>
      </w:r>
      <w:r w:rsidRPr="008D0E0E">
        <w:t xml:space="preserve"> 29. Wyniki badań gleb w gminie </w:t>
      </w:r>
      <w:bookmarkEnd w:id="118"/>
      <w:bookmarkEnd w:id="119"/>
      <w:r w:rsidRPr="008D0E0E">
        <w:t>Pępowo</w:t>
      </w:r>
      <w:bookmarkEnd w:id="120"/>
    </w:p>
    <w:tbl>
      <w:tblPr>
        <w:tblW w:w="728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tblPr>
      <w:tblGrid>
        <w:gridCol w:w="1214"/>
        <w:gridCol w:w="1214"/>
        <w:gridCol w:w="1214"/>
        <w:gridCol w:w="1214"/>
        <w:gridCol w:w="1214"/>
        <w:gridCol w:w="1215"/>
      </w:tblGrid>
      <w:tr w:rsidR="0010427B" w:rsidRPr="0080664B" w:rsidTr="002E590B">
        <w:trPr>
          <w:trHeight w:val="570"/>
          <w:tblHeader/>
          <w:jc w:val="center"/>
        </w:trPr>
        <w:tc>
          <w:tcPr>
            <w:tcW w:w="1214" w:type="dxa"/>
            <w:tcBorders>
              <w:top w:val="single" w:sz="12" w:space="0" w:color="auto"/>
              <w:bottom w:val="single" w:sz="12" w:space="0" w:color="auto"/>
            </w:tcBorders>
            <w:noWrap/>
            <w:vAlign w:val="center"/>
          </w:tcPr>
          <w:p w:rsidR="0010427B" w:rsidRPr="0080664B" w:rsidRDefault="0010427B" w:rsidP="0080664B">
            <w:pPr>
              <w:spacing w:line="276" w:lineRule="auto"/>
              <w:jc w:val="center"/>
              <w:rPr>
                <w:b/>
                <w:sz w:val="18"/>
                <w:szCs w:val="18"/>
                <w:lang w:eastAsia="pl-PL"/>
              </w:rPr>
            </w:pPr>
            <w:r w:rsidRPr="0080664B">
              <w:rPr>
                <w:b/>
                <w:sz w:val="18"/>
                <w:szCs w:val="18"/>
                <w:lang w:eastAsia="pl-PL"/>
              </w:rPr>
              <w:t>Zawartość pierwiastków</w:t>
            </w:r>
          </w:p>
        </w:tc>
        <w:tc>
          <w:tcPr>
            <w:tcW w:w="1214" w:type="dxa"/>
            <w:tcBorders>
              <w:top w:val="single" w:sz="12" w:space="0" w:color="auto"/>
              <w:bottom w:val="single" w:sz="12" w:space="0" w:color="auto"/>
            </w:tcBorders>
            <w:vAlign w:val="center"/>
          </w:tcPr>
          <w:p w:rsidR="0010427B" w:rsidRPr="0080664B" w:rsidRDefault="0010427B" w:rsidP="0080664B">
            <w:pPr>
              <w:spacing w:line="276" w:lineRule="auto"/>
              <w:jc w:val="center"/>
              <w:rPr>
                <w:b/>
                <w:sz w:val="18"/>
                <w:szCs w:val="18"/>
                <w:lang w:eastAsia="pl-PL"/>
              </w:rPr>
            </w:pPr>
            <w:r w:rsidRPr="0080664B">
              <w:rPr>
                <w:b/>
                <w:sz w:val="18"/>
                <w:szCs w:val="18"/>
                <w:lang w:eastAsia="pl-PL"/>
              </w:rPr>
              <w:t>Bardzo niska</w:t>
            </w:r>
          </w:p>
        </w:tc>
        <w:tc>
          <w:tcPr>
            <w:tcW w:w="1214" w:type="dxa"/>
            <w:tcBorders>
              <w:top w:val="single" w:sz="12" w:space="0" w:color="auto"/>
              <w:bottom w:val="single" w:sz="12" w:space="0" w:color="auto"/>
            </w:tcBorders>
            <w:vAlign w:val="center"/>
          </w:tcPr>
          <w:p w:rsidR="0010427B" w:rsidRPr="0080664B" w:rsidRDefault="0010427B" w:rsidP="0080664B">
            <w:pPr>
              <w:spacing w:line="276" w:lineRule="auto"/>
              <w:jc w:val="center"/>
              <w:rPr>
                <w:b/>
                <w:sz w:val="18"/>
                <w:szCs w:val="18"/>
                <w:lang w:eastAsia="pl-PL"/>
              </w:rPr>
            </w:pPr>
            <w:r w:rsidRPr="0080664B">
              <w:rPr>
                <w:b/>
                <w:sz w:val="18"/>
                <w:szCs w:val="18"/>
                <w:lang w:eastAsia="pl-PL"/>
              </w:rPr>
              <w:t>Niska</w:t>
            </w:r>
          </w:p>
        </w:tc>
        <w:tc>
          <w:tcPr>
            <w:tcW w:w="1214" w:type="dxa"/>
            <w:tcBorders>
              <w:top w:val="single" w:sz="12" w:space="0" w:color="auto"/>
              <w:bottom w:val="single" w:sz="12" w:space="0" w:color="auto"/>
            </w:tcBorders>
            <w:vAlign w:val="center"/>
          </w:tcPr>
          <w:p w:rsidR="0010427B" w:rsidRPr="0080664B" w:rsidRDefault="0010427B" w:rsidP="0080664B">
            <w:pPr>
              <w:spacing w:line="276" w:lineRule="auto"/>
              <w:jc w:val="center"/>
              <w:rPr>
                <w:b/>
                <w:sz w:val="18"/>
                <w:szCs w:val="18"/>
                <w:lang w:eastAsia="pl-PL"/>
              </w:rPr>
            </w:pPr>
            <w:r w:rsidRPr="0080664B">
              <w:rPr>
                <w:b/>
                <w:sz w:val="18"/>
                <w:szCs w:val="18"/>
                <w:lang w:eastAsia="pl-PL"/>
              </w:rPr>
              <w:t>Średnia</w:t>
            </w:r>
          </w:p>
        </w:tc>
        <w:tc>
          <w:tcPr>
            <w:tcW w:w="1214" w:type="dxa"/>
            <w:tcBorders>
              <w:top w:val="single" w:sz="12" w:space="0" w:color="auto"/>
              <w:bottom w:val="single" w:sz="12" w:space="0" w:color="auto"/>
            </w:tcBorders>
            <w:vAlign w:val="center"/>
          </w:tcPr>
          <w:p w:rsidR="0010427B" w:rsidRPr="0080664B" w:rsidRDefault="0010427B" w:rsidP="0080664B">
            <w:pPr>
              <w:spacing w:line="276" w:lineRule="auto"/>
              <w:jc w:val="center"/>
              <w:rPr>
                <w:b/>
                <w:sz w:val="18"/>
                <w:szCs w:val="18"/>
                <w:lang w:eastAsia="pl-PL"/>
              </w:rPr>
            </w:pPr>
            <w:r w:rsidRPr="0080664B">
              <w:rPr>
                <w:b/>
                <w:sz w:val="18"/>
                <w:szCs w:val="18"/>
                <w:lang w:eastAsia="pl-PL"/>
              </w:rPr>
              <w:t>Wysoka</w:t>
            </w:r>
          </w:p>
        </w:tc>
        <w:tc>
          <w:tcPr>
            <w:tcW w:w="1215" w:type="dxa"/>
            <w:tcBorders>
              <w:top w:val="single" w:sz="12" w:space="0" w:color="auto"/>
              <w:bottom w:val="single" w:sz="12" w:space="0" w:color="auto"/>
            </w:tcBorders>
            <w:vAlign w:val="center"/>
          </w:tcPr>
          <w:p w:rsidR="0010427B" w:rsidRPr="0080664B" w:rsidRDefault="0010427B" w:rsidP="0080664B">
            <w:pPr>
              <w:spacing w:line="276" w:lineRule="auto"/>
              <w:jc w:val="center"/>
              <w:rPr>
                <w:b/>
                <w:sz w:val="18"/>
                <w:szCs w:val="18"/>
                <w:lang w:eastAsia="pl-PL"/>
              </w:rPr>
            </w:pPr>
            <w:r w:rsidRPr="0080664B">
              <w:rPr>
                <w:b/>
                <w:sz w:val="18"/>
                <w:szCs w:val="18"/>
                <w:lang w:eastAsia="pl-PL"/>
              </w:rPr>
              <w:t>Bardzo wysoka</w:t>
            </w:r>
          </w:p>
        </w:tc>
      </w:tr>
      <w:tr w:rsidR="0010427B" w:rsidRPr="0080664B" w:rsidTr="002E590B">
        <w:trPr>
          <w:trHeight w:val="408"/>
          <w:jc w:val="center"/>
        </w:trPr>
        <w:tc>
          <w:tcPr>
            <w:tcW w:w="1214" w:type="dxa"/>
            <w:tcBorders>
              <w:top w:val="single" w:sz="12" w:space="0" w:color="auto"/>
            </w:tcBorders>
            <w:vAlign w:val="center"/>
          </w:tcPr>
          <w:p w:rsidR="0010427B" w:rsidRPr="0080664B" w:rsidRDefault="0010427B" w:rsidP="0080664B">
            <w:pPr>
              <w:spacing w:line="276" w:lineRule="auto"/>
              <w:jc w:val="center"/>
              <w:rPr>
                <w:b/>
                <w:sz w:val="18"/>
                <w:szCs w:val="18"/>
                <w:lang w:eastAsia="pl-PL"/>
              </w:rPr>
            </w:pPr>
            <w:r w:rsidRPr="0080664B">
              <w:rPr>
                <w:b/>
                <w:sz w:val="18"/>
                <w:szCs w:val="18"/>
                <w:lang w:eastAsia="pl-PL"/>
              </w:rPr>
              <w:t>Fosfor</w:t>
            </w:r>
          </w:p>
        </w:tc>
        <w:tc>
          <w:tcPr>
            <w:tcW w:w="1214" w:type="dxa"/>
            <w:tcBorders>
              <w:top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3</w:t>
            </w:r>
          </w:p>
        </w:tc>
        <w:tc>
          <w:tcPr>
            <w:tcW w:w="1214" w:type="dxa"/>
            <w:tcBorders>
              <w:top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9</w:t>
            </w:r>
          </w:p>
        </w:tc>
        <w:tc>
          <w:tcPr>
            <w:tcW w:w="1214" w:type="dxa"/>
            <w:tcBorders>
              <w:top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15</w:t>
            </w:r>
          </w:p>
        </w:tc>
        <w:tc>
          <w:tcPr>
            <w:tcW w:w="1214" w:type="dxa"/>
            <w:tcBorders>
              <w:top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17</w:t>
            </w:r>
          </w:p>
        </w:tc>
        <w:tc>
          <w:tcPr>
            <w:tcW w:w="1215" w:type="dxa"/>
            <w:tcBorders>
              <w:top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56</w:t>
            </w:r>
          </w:p>
        </w:tc>
      </w:tr>
      <w:tr w:rsidR="0010427B" w:rsidRPr="0080664B" w:rsidTr="002E590B">
        <w:trPr>
          <w:trHeight w:val="392"/>
          <w:jc w:val="center"/>
        </w:trPr>
        <w:tc>
          <w:tcPr>
            <w:tcW w:w="1214" w:type="dxa"/>
            <w:vAlign w:val="center"/>
          </w:tcPr>
          <w:p w:rsidR="0010427B" w:rsidRPr="0080664B" w:rsidRDefault="0010427B" w:rsidP="0080664B">
            <w:pPr>
              <w:spacing w:line="276" w:lineRule="auto"/>
              <w:jc w:val="center"/>
              <w:rPr>
                <w:b/>
                <w:sz w:val="18"/>
                <w:szCs w:val="18"/>
                <w:lang w:eastAsia="pl-PL"/>
              </w:rPr>
            </w:pPr>
            <w:r w:rsidRPr="0080664B">
              <w:rPr>
                <w:b/>
                <w:sz w:val="18"/>
                <w:szCs w:val="18"/>
                <w:lang w:eastAsia="pl-PL"/>
              </w:rPr>
              <w:t>Potas</w:t>
            </w:r>
          </w:p>
        </w:tc>
        <w:tc>
          <w:tcPr>
            <w:tcW w:w="1214" w:type="dxa"/>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16</w:t>
            </w:r>
          </w:p>
        </w:tc>
        <w:tc>
          <w:tcPr>
            <w:tcW w:w="1214" w:type="dxa"/>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32</w:t>
            </w:r>
          </w:p>
        </w:tc>
        <w:tc>
          <w:tcPr>
            <w:tcW w:w="1214" w:type="dxa"/>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35</w:t>
            </w:r>
          </w:p>
        </w:tc>
        <w:tc>
          <w:tcPr>
            <w:tcW w:w="1214" w:type="dxa"/>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10</w:t>
            </w:r>
          </w:p>
        </w:tc>
        <w:tc>
          <w:tcPr>
            <w:tcW w:w="1215" w:type="dxa"/>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7</w:t>
            </w:r>
          </w:p>
        </w:tc>
      </w:tr>
      <w:tr w:rsidR="0010427B" w:rsidRPr="0080664B" w:rsidTr="002E590B">
        <w:trPr>
          <w:trHeight w:val="450"/>
          <w:jc w:val="center"/>
        </w:trPr>
        <w:tc>
          <w:tcPr>
            <w:tcW w:w="1214" w:type="dxa"/>
            <w:tcBorders>
              <w:bottom w:val="single" w:sz="12" w:space="0" w:color="auto"/>
            </w:tcBorders>
            <w:vAlign w:val="center"/>
          </w:tcPr>
          <w:p w:rsidR="0010427B" w:rsidRPr="0080664B" w:rsidRDefault="0010427B" w:rsidP="0080664B">
            <w:pPr>
              <w:spacing w:line="276" w:lineRule="auto"/>
              <w:jc w:val="center"/>
              <w:rPr>
                <w:b/>
                <w:sz w:val="18"/>
                <w:szCs w:val="18"/>
                <w:lang w:eastAsia="pl-PL"/>
              </w:rPr>
            </w:pPr>
            <w:r w:rsidRPr="0080664B">
              <w:rPr>
                <w:b/>
                <w:sz w:val="18"/>
                <w:szCs w:val="18"/>
                <w:lang w:eastAsia="pl-PL"/>
              </w:rPr>
              <w:t>Magnez</w:t>
            </w:r>
          </w:p>
        </w:tc>
        <w:tc>
          <w:tcPr>
            <w:tcW w:w="1214" w:type="dxa"/>
            <w:tcBorders>
              <w:bottom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5</w:t>
            </w:r>
          </w:p>
        </w:tc>
        <w:tc>
          <w:tcPr>
            <w:tcW w:w="1214" w:type="dxa"/>
            <w:tcBorders>
              <w:bottom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24</w:t>
            </w:r>
          </w:p>
        </w:tc>
        <w:tc>
          <w:tcPr>
            <w:tcW w:w="1214" w:type="dxa"/>
            <w:tcBorders>
              <w:bottom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35</w:t>
            </w:r>
          </w:p>
        </w:tc>
        <w:tc>
          <w:tcPr>
            <w:tcW w:w="1214" w:type="dxa"/>
            <w:tcBorders>
              <w:bottom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21</w:t>
            </w:r>
          </w:p>
        </w:tc>
        <w:tc>
          <w:tcPr>
            <w:tcW w:w="1215" w:type="dxa"/>
            <w:tcBorders>
              <w:bottom w:val="single" w:sz="12" w:space="0" w:color="auto"/>
            </w:tcBorders>
            <w:noWrap/>
            <w:vAlign w:val="center"/>
          </w:tcPr>
          <w:p w:rsidR="0010427B" w:rsidRPr="0080664B" w:rsidRDefault="0010427B" w:rsidP="0080664B">
            <w:pPr>
              <w:spacing w:line="276" w:lineRule="auto"/>
              <w:jc w:val="center"/>
              <w:rPr>
                <w:sz w:val="18"/>
                <w:szCs w:val="18"/>
                <w:lang w:eastAsia="pl-PL"/>
              </w:rPr>
            </w:pPr>
            <w:r w:rsidRPr="0080664B">
              <w:rPr>
                <w:sz w:val="18"/>
                <w:szCs w:val="18"/>
                <w:lang w:eastAsia="pl-PL"/>
              </w:rPr>
              <w:t>15</w:t>
            </w:r>
          </w:p>
        </w:tc>
      </w:tr>
    </w:tbl>
    <w:p w:rsidR="0010427B" w:rsidRPr="002E590B" w:rsidRDefault="0010427B" w:rsidP="0098698D">
      <w:pPr>
        <w:jc w:val="center"/>
        <w:rPr>
          <w:sz w:val="16"/>
          <w:szCs w:val="16"/>
        </w:rPr>
      </w:pPr>
      <w:r w:rsidRPr="002E590B">
        <w:rPr>
          <w:sz w:val="16"/>
          <w:szCs w:val="16"/>
        </w:rPr>
        <w:t xml:space="preserve">źródło: </w:t>
      </w:r>
      <w:r>
        <w:rPr>
          <w:sz w:val="16"/>
          <w:szCs w:val="16"/>
          <w:lang w:eastAsia="pl-PL"/>
        </w:rPr>
        <w:t xml:space="preserve">WIOŚ Poznań, </w:t>
      </w:r>
      <w:r w:rsidRPr="002E590B">
        <w:rPr>
          <w:sz w:val="16"/>
          <w:szCs w:val="16"/>
        </w:rPr>
        <w:t>Okręgowa Stacja Chemiczno-Rolnicza w Poznaniu</w:t>
      </w:r>
      <w:r>
        <w:rPr>
          <w:sz w:val="16"/>
          <w:szCs w:val="16"/>
          <w:lang w:eastAsia="pl-PL"/>
        </w:rPr>
        <w:t>, 2007-2009</w:t>
      </w:r>
    </w:p>
    <w:p w:rsidR="0010427B" w:rsidRPr="00A92ACD" w:rsidRDefault="0010427B" w:rsidP="00EB1ED9">
      <w:pPr>
        <w:spacing w:before="120"/>
        <w:ind w:firstLine="425"/>
        <w:rPr>
          <w:rStyle w:val="Strong"/>
          <w:b w:val="0"/>
        </w:rPr>
      </w:pPr>
      <w:r w:rsidRPr="005C7521">
        <w:t xml:space="preserve">Magnez jest </w:t>
      </w:r>
      <w:r>
        <w:t xml:space="preserve">pierwiastkiem bardzo pożądanym w glebach. Szczególnie istotny jest </w:t>
      </w:r>
      <w:r w:rsidRPr="005C7521">
        <w:t>w pierwszych fazach rozwojowych roślin</w:t>
      </w:r>
      <w:r>
        <w:t>, gdyż wchodzi w skład chlorofilu, a jego niedobór</w:t>
      </w:r>
      <w:r w:rsidRPr="005C7521">
        <w:t xml:space="preserve"> prowadzi do ich</w:t>
      </w:r>
      <w:r>
        <w:t xml:space="preserve"> </w:t>
      </w:r>
      <w:r w:rsidRPr="005C7521">
        <w:t>osłabionego wzrostu</w:t>
      </w:r>
      <w:r>
        <w:t xml:space="preserve">. Magnez jest także </w:t>
      </w:r>
      <w:r w:rsidRPr="005C7521">
        <w:t>w bardzo łatwy sposób wymywa</w:t>
      </w:r>
      <w:r>
        <w:t xml:space="preserve">ny, nawet z gleb ciężkich. </w:t>
      </w:r>
      <w:r w:rsidRPr="005C7521">
        <w:t xml:space="preserve">Zawartość przyswajalnego Mg w glebach na terenie gminy można określić, jako </w:t>
      </w:r>
      <w:r w:rsidRPr="002E590B">
        <w:t>średnią (</w:t>
      </w:r>
      <w:r>
        <w:t>Tabela</w:t>
      </w:r>
      <w:r w:rsidRPr="002E590B">
        <w:t xml:space="preserve"> 29.).</w:t>
      </w:r>
      <w:r w:rsidRPr="005C7521">
        <w:t xml:space="preserve"> Na podstawie danych zawartych w </w:t>
      </w:r>
      <w:r w:rsidRPr="005C7521">
        <w:rPr>
          <w:i/>
        </w:rPr>
        <w:t xml:space="preserve">Raporcie </w:t>
      </w:r>
      <w:r w:rsidRPr="005C7521">
        <w:rPr>
          <w:i/>
          <w:lang w:eastAsia="pl-PL"/>
        </w:rPr>
        <w:t xml:space="preserve">o stanie środowiska w Wielkopolsce w roku </w:t>
      </w:r>
      <w:r>
        <w:rPr>
          <w:i/>
          <w:lang w:eastAsia="pl-PL"/>
        </w:rPr>
        <w:t xml:space="preserve">2006 </w:t>
      </w:r>
      <w:r w:rsidRPr="005C7521">
        <w:t>stwierdz</w:t>
      </w:r>
      <w:r>
        <w:t>a się</w:t>
      </w:r>
      <w:r w:rsidRPr="005C7521">
        <w:t xml:space="preserve">, że </w:t>
      </w:r>
      <w:r>
        <w:t>32</w:t>
      </w:r>
      <w:r w:rsidRPr="005C7521">
        <w:t xml:space="preserve">% użytków rolnych charakteryzuje się niską i bardzo niską zasobnością w ten pierwiastek, natomiast średnią zasobność wykazuje 34% powierzchni gleb. </w:t>
      </w:r>
      <w:r>
        <w:t xml:space="preserve">Korzystniej przedstawia się </w:t>
      </w:r>
      <w:r w:rsidRPr="005C7521">
        <w:t xml:space="preserve">sytuacja w przypadku fosforu. </w:t>
      </w:r>
      <w:r>
        <w:t>Gleby</w:t>
      </w:r>
      <w:r w:rsidRPr="005C7521">
        <w:t xml:space="preserve"> rolnicze gminy są </w:t>
      </w:r>
      <w:r>
        <w:t>bardzo zasobne w przyswajalny fosfor</w:t>
      </w:r>
      <w:r>
        <w:br/>
        <w:t>i kształtują się na poziomie 91% (średnia</w:t>
      </w:r>
      <w:r w:rsidRPr="005C7521">
        <w:t>, wysoka i bardzo wysok</w:t>
      </w:r>
      <w:r>
        <w:t>a zasobność – Tabela 29</w:t>
      </w:r>
      <w:r w:rsidRPr="002E590B">
        <w:t>.).</w:t>
      </w:r>
      <w:r w:rsidRPr="005C7521">
        <w:t xml:space="preserve"> Niski poziom </w:t>
      </w:r>
      <w:r>
        <w:t>tego pierwiastka</w:t>
      </w:r>
      <w:r w:rsidRPr="005C7521">
        <w:t xml:space="preserve"> wykazuje zaledwie </w:t>
      </w:r>
      <w:r>
        <w:t>9</w:t>
      </w:r>
      <w:r w:rsidRPr="005C7521">
        <w:t>% powierzchni użytków rolnych.</w:t>
      </w:r>
      <w:r>
        <w:t xml:space="preserve"> W przypadku potasu, który także jest łatwo wymywany z gleb, wobec czego istotne dla rozwoju roślin jest systematyczne nawożenie z jego udziałem, zasobność jego w glebach na terenie gminy stwierdza się na poziomie 70% (średnia</w:t>
      </w:r>
      <w:r w:rsidRPr="005C7521">
        <w:t>, wysoka i bardzo wysok</w:t>
      </w:r>
      <w:r>
        <w:t xml:space="preserve">a </w:t>
      </w:r>
      <w:r w:rsidRPr="002E590B">
        <w:t xml:space="preserve">zasobność – </w:t>
      </w:r>
      <w:r>
        <w:t>Tabela</w:t>
      </w:r>
      <w:r w:rsidRPr="002E590B">
        <w:t xml:space="preserve"> 2</w:t>
      </w:r>
      <w:r>
        <w:t>9.</w:t>
      </w:r>
      <w:r w:rsidRPr="002E590B">
        <w:t>).</w:t>
      </w:r>
      <w:bookmarkStart w:id="121" w:name="_Toc253651133"/>
    </w:p>
    <w:p w:rsidR="0010427B" w:rsidRDefault="0010427B">
      <w:pPr>
        <w:spacing w:line="240" w:lineRule="auto"/>
        <w:jc w:val="left"/>
        <w:rPr>
          <w:rStyle w:val="Strong"/>
          <w:b w:val="0"/>
          <w:sz w:val="18"/>
          <w:szCs w:val="18"/>
        </w:rPr>
      </w:pPr>
      <w:r>
        <w:rPr>
          <w:rStyle w:val="Strong"/>
          <w:b w:val="0"/>
        </w:rPr>
        <w:br w:type="page"/>
      </w:r>
    </w:p>
    <w:p w:rsidR="0010427B" w:rsidRPr="008D0E0E" w:rsidRDefault="0010427B" w:rsidP="00C135EC">
      <w:pPr>
        <w:pStyle w:val="Tabela"/>
        <w:outlineLvl w:val="0"/>
        <w:rPr>
          <w:rStyle w:val="Strong"/>
          <w:b w:val="0"/>
        </w:rPr>
      </w:pPr>
      <w:bookmarkStart w:id="122" w:name="_Toc356302354"/>
      <w:r>
        <w:rPr>
          <w:rStyle w:val="Strong"/>
          <w:b w:val="0"/>
        </w:rPr>
        <w:t>Tabela</w:t>
      </w:r>
      <w:r w:rsidRPr="008D0E0E">
        <w:rPr>
          <w:rStyle w:val="Strong"/>
          <w:b w:val="0"/>
        </w:rPr>
        <w:t xml:space="preserve"> 30. Zawartość metali ciężkich w glebach na obszarze gminy </w:t>
      </w:r>
      <w:bookmarkEnd w:id="121"/>
      <w:r w:rsidRPr="008D0E0E">
        <w:rPr>
          <w:rStyle w:val="Strong"/>
          <w:b w:val="0"/>
        </w:rPr>
        <w:t>Pępowo</w:t>
      </w:r>
      <w:bookmarkEnd w:id="122"/>
    </w:p>
    <w:tbl>
      <w:tblPr>
        <w:tblW w:w="54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A0"/>
      </w:tblPr>
      <w:tblGrid>
        <w:gridCol w:w="1139"/>
        <w:gridCol w:w="1087"/>
        <w:gridCol w:w="1126"/>
        <w:gridCol w:w="1037"/>
        <w:gridCol w:w="1011"/>
      </w:tblGrid>
      <w:tr w:rsidR="0010427B" w:rsidRPr="0080664B" w:rsidTr="002E590B">
        <w:trPr>
          <w:trHeight w:val="450"/>
          <w:tblHeader/>
          <w:jc w:val="center"/>
        </w:trPr>
        <w:tc>
          <w:tcPr>
            <w:tcW w:w="5400" w:type="dxa"/>
            <w:gridSpan w:val="5"/>
            <w:tcBorders>
              <w:top w:val="single" w:sz="12" w:space="0" w:color="auto"/>
            </w:tcBorders>
            <w:noWrap/>
            <w:vAlign w:val="center"/>
          </w:tcPr>
          <w:p w:rsidR="0010427B" w:rsidRPr="0080664B" w:rsidRDefault="0010427B" w:rsidP="0080664B">
            <w:pPr>
              <w:spacing w:before="120" w:line="276" w:lineRule="auto"/>
              <w:jc w:val="center"/>
              <w:rPr>
                <w:b/>
                <w:sz w:val="18"/>
                <w:szCs w:val="18"/>
                <w:lang w:eastAsia="pl-PL"/>
              </w:rPr>
            </w:pPr>
            <w:r w:rsidRPr="0080664B">
              <w:rPr>
                <w:b/>
                <w:sz w:val="18"/>
                <w:szCs w:val="18"/>
                <w:lang w:eastAsia="pl-PL"/>
              </w:rPr>
              <w:t>Zawartość całkowita mg/kg</w:t>
            </w:r>
          </w:p>
        </w:tc>
      </w:tr>
      <w:tr w:rsidR="0010427B" w:rsidRPr="0080664B" w:rsidTr="002E590B">
        <w:trPr>
          <w:trHeight w:val="507"/>
          <w:tblHeader/>
          <w:jc w:val="center"/>
        </w:trPr>
        <w:tc>
          <w:tcPr>
            <w:tcW w:w="1139" w:type="dxa"/>
            <w:tcBorders>
              <w:bottom w:val="single" w:sz="12" w:space="0" w:color="auto"/>
            </w:tcBorders>
            <w:noWrap/>
            <w:vAlign w:val="center"/>
          </w:tcPr>
          <w:p w:rsidR="0010427B" w:rsidRPr="0080664B" w:rsidRDefault="0010427B" w:rsidP="0080664B">
            <w:pPr>
              <w:spacing w:before="120" w:line="276" w:lineRule="auto"/>
              <w:jc w:val="center"/>
              <w:rPr>
                <w:b/>
                <w:sz w:val="18"/>
                <w:szCs w:val="18"/>
                <w:lang w:eastAsia="pl-PL"/>
              </w:rPr>
            </w:pPr>
            <w:r w:rsidRPr="0080664B">
              <w:rPr>
                <w:b/>
                <w:sz w:val="18"/>
                <w:szCs w:val="18"/>
                <w:lang w:eastAsia="pl-PL"/>
              </w:rPr>
              <w:t>Miedź (Cu)</w:t>
            </w:r>
          </w:p>
        </w:tc>
        <w:tc>
          <w:tcPr>
            <w:tcW w:w="1087" w:type="dxa"/>
            <w:tcBorders>
              <w:bottom w:val="single" w:sz="12" w:space="0" w:color="auto"/>
            </w:tcBorders>
            <w:noWrap/>
            <w:vAlign w:val="center"/>
          </w:tcPr>
          <w:p w:rsidR="0010427B" w:rsidRPr="0080664B" w:rsidRDefault="0010427B" w:rsidP="0080664B">
            <w:pPr>
              <w:spacing w:before="120" w:line="276" w:lineRule="auto"/>
              <w:jc w:val="center"/>
              <w:rPr>
                <w:b/>
                <w:sz w:val="18"/>
                <w:szCs w:val="18"/>
                <w:lang w:eastAsia="pl-PL"/>
              </w:rPr>
            </w:pPr>
            <w:r w:rsidRPr="0080664B">
              <w:rPr>
                <w:b/>
                <w:sz w:val="18"/>
                <w:szCs w:val="18"/>
                <w:lang w:eastAsia="pl-PL"/>
              </w:rPr>
              <w:t>Cynk (Zn)</w:t>
            </w:r>
          </w:p>
        </w:tc>
        <w:tc>
          <w:tcPr>
            <w:tcW w:w="1126" w:type="dxa"/>
            <w:tcBorders>
              <w:bottom w:val="single" w:sz="12" w:space="0" w:color="auto"/>
            </w:tcBorders>
            <w:noWrap/>
            <w:vAlign w:val="center"/>
          </w:tcPr>
          <w:p w:rsidR="0010427B" w:rsidRPr="0080664B" w:rsidRDefault="0010427B" w:rsidP="0080664B">
            <w:pPr>
              <w:spacing w:before="120" w:line="276" w:lineRule="auto"/>
              <w:jc w:val="center"/>
              <w:rPr>
                <w:b/>
                <w:sz w:val="18"/>
                <w:szCs w:val="18"/>
                <w:lang w:eastAsia="pl-PL"/>
              </w:rPr>
            </w:pPr>
            <w:r w:rsidRPr="0080664B">
              <w:rPr>
                <w:b/>
                <w:sz w:val="18"/>
                <w:szCs w:val="18"/>
                <w:lang w:eastAsia="pl-PL"/>
              </w:rPr>
              <w:t>Kadm (Cd)</w:t>
            </w:r>
          </w:p>
        </w:tc>
        <w:tc>
          <w:tcPr>
            <w:tcW w:w="1037" w:type="dxa"/>
            <w:tcBorders>
              <w:bottom w:val="single" w:sz="12" w:space="0" w:color="auto"/>
            </w:tcBorders>
            <w:noWrap/>
            <w:vAlign w:val="center"/>
          </w:tcPr>
          <w:p w:rsidR="0010427B" w:rsidRPr="0080664B" w:rsidRDefault="0010427B" w:rsidP="0080664B">
            <w:pPr>
              <w:spacing w:before="120" w:line="276" w:lineRule="auto"/>
              <w:jc w:val="center"/>
              <w:rPr>
                <w:b/>
                <w:sz w:val="18"/>
                <w:szCs w:val="18"/>
                <w:lang w:eastAsia="pl-PL"/>
              </w:rPr>
            </w:pPr>
            <w:r w:rsidRPr="0080664B">
              <w:rPr>
                <w:b/>
                <w:sz w:val="18"/>
                <w:szCs w:val="18"/>
                <w:lang w:eastAsia="pl-PL"/>
              </w:rPr>
              <w:t>Ołów (Pb)</w:t>
            </w:r>
          </w:p>
        </w:tc>
        <w:tc>
          <w:tcPr>
            <w:tcW w:w="1011" w:type="dxa"/>
            <w:tcBorders>
              <w:bottom w:val="single" w:sz="12" w:space="0" w:color="auto"/>
            </w:tcBorders>
            <w:noWrap/>
            <w:vAlign w:val="center"/>
          </w:tcPr>
          <w:p w:rsidR="0010427B" w:rsidRPr="0080664B" w:rsidRDefault="0010427B" w:rsidP="0080664B">
            <w:pPr>
              <w:spacing w:before="120" w:line="276" w:lineRule="auto"/>
              <w:jc w:val="center"/>
              <w:rPr>
                <w:b/>
                <w:sz w:val="18"/>
                <w:szCs w:val="18"/>
                <w:lang w:eastAsia="pl-PL"/>
              </w:rPr>
            </w:pPr>
            <w:r w:rsidRPr="0080664B">
              <w:rPr>
                <w:b/>
                <w:sz w:val="18"/>
                <w:szCs w:val="18"/>
                <w:lang w:eastAsia="pl-PL"/>
              </w:rPr>
              <w:t>Nikiel (Ni)</w:t>
            </w:r>
          </w:p>
        </w:tc>
      </w:tr>
      <w:tr w:rsidR="0010427B" w:rsidRPr="0080664B" w:rsidTr="002E590B">
        <w:trPr>
          <w:trHeight w:val="583"/>
          <w:jc w:val="center"/>
        </w:trPr>
        <w:tc>
          <w:tcPr>
            <w:tcW w:w="1139" w:type="dxa"/>
            <w:tcBorders>
              <w:top w:val="single" w:sz="12" w:space="0" w:color="auto"/>
              <w:bottom w:val="single" w:sz="12" w:space="0" w:color="auto"/>
            </w:tcBorders>
            <w:noWrap/>
            <w:vAlign w:val="center"/>
          </w:tcPr>
          <w:p w:rsidR="0010427B" w:rsidRPr="0080664B" w:rsidRDefault="0010427B" w:rsidP="0080664B">
            <w:pPr>
              <w:spacing w:before="120" w:line="276" w:lineRule="auto"/>
              <w:jc w:val="center"/>
              <w:rPr>
                <w:sz w:val="18"/>
                <w:szCs w:val="18"/>
                <w:lang w:eastAsia="pl-PL"/>
              </w:rPr>
            </w:pPr>
            <w:r w:rsidRPr="0080664B">
              <w:rPr>
                <w:sz w:val="18"/>
                <w:szCs w:val="18"/>
                <w:lang w:eastAsia="pl-PL"/>
              </w:rPr>
              <w:t>6,0</w:t>
            </w:r>
          </w:p>
        </w:tc>
        <w:tc>
          <w:tcPr>
            <w:tcW w:w="1087" w:type="dxa"/>
            <w:tcBorders>
              <w:top w:val="single" w:sz="12" w:space="0" w:color="auto"/>
              <w:bottom w:val="single" w:sz="12" w:space="0" w:color="auto"/>
            </w:tcBorders>
            <w:noWrap/>
            <w:vAlign w:val="center"/>
          </w:tcPr>
          <w:p w:rsidR="0010427B" w:rsidRPr="0080664B" w:rsidRDefault="0010427B" w:rsidP="0080664B">
            <w:pPr>
              <w:spacing w:before="120" w:line="276" w:lineRule="auto"/>
              <w:jc w:val="center"/>
              <w:rPr>
                <w:sz w:val="18"/>
                <w:szCs w:val="18"/>
                <w:lang w:eastAsia="pl-PL"/>
              </w:rPr>
            </w:pPr>
            <w:r w:rsidRPr="0080664B">
              <w:rPr>
                <w:sz w:val="18"/>
                <w:szCs w:val="18"/>
                <w:lang w:eastAsia="pl-PL"/>
              </w:rPr>
              <w:t>25,0</w:t>
            </w:r>
          </w:p>
        </w:tc>
        <w:tc>
          <w:tcPr>
            <w:tcW w:w="1126" w:type="dxa"/>
            <w:tcBorders>
              <w:top w:val="single" w:sz="12" w:space="0" w:color="auto"/>
              <w:bottom w:val="single" w:sz="12" w:space="0" w:color="auto"/>
            </w:tcBorders>
            <w:noWrap/>
            <w:vAlign w:val="center"/>
          </w:tcPr>
          <w:p w:rsidR="0010427B" w:rsidRPr="0080664B" w:rsidRDefault="0010427B" w:rsidP="0080664B">
            <w:pPr>
              <w:spacing w:before="120" w:line="276" w:lineRule="auto"/>
              <w:jc w:val="center"/>
              <w:rPr>
                <w:sz w:val="18"/>
                <w:szCs w:val="18"/>
                <w:lang w:eastAsia="pl-PL"/>
              </w:rPr>
            </w:pPr>
            <w:r w:rsidRPr="0080664B">
              <w:rPr>
                <w:sz w:val="18"/>
                <w:szCs w:val="18"/>
                <w:lang w:eastAsia="pl-PL"/>
              </w:rPr>
              <w:t>0,227</w:t>
            </w:r>
          </w:p>
        </w:tc>
        <w:tc>
          <w:tcPr>
            <w:tcW w:w="1037" w:type="dxa"/>
            <w:tcBorders>
              <w:top w:val="single" w:sz="12" w:space="0" w:color="auto"/>
              <w:bottom w:val="single" w:sz="12" w:space="0" w:color="auto"/>
            </w:tcBorders>
            <w:noWrap/>
            <w:vAlign w:val="center"/>
          </w:tcPr>
          <w:p w:rsidR="0010427B" w:rsidRPr="0080664B" w:rsidRDefault="0010427B" w:rsidP="0080664B">
            <w:pPr>
              <w:spacing w:before="120" w:line="276" w:lineRule="auto"/>
              <w:jc w:val="center"/>
              <w:rPr>
                <w:sz w:val="18"/>
                <w:szCs w:val="18"/>
                <w:lang w:eastAsia="pl-PL"/>
              </w:rPr>
            </w:pPr>
            <w:r w:rsidRPr="0080664B">
              <w:rPr>
                <w:sz w:val="18"/>
                <w:szCs w:val="18"/>
                <w:lang w:eastAsia="pl-PL"/>
              </w:rPr>
              <w:t>12,0</w:t>
            </w:r>
          </w:p>
        </w:tc>
        <w:tc>
          <w:tcPr>
            <w:tcW w:w="1011" w:type="dxa"/>
            <w:tcBorders>
              <w:top w:val="single" w:sz="12" w:space="0" w:color="auto"/>
              <w:bottom w:val="single" w:sz="12" w:space="0" w:color="auto"/>
            </w:tcBorders>
            <w:noWrap/>
            <w:vAlign w:val="center"/>
          </w:tcPr>
          <w:p w:rsidR="0010427B" w:rsidRPr="0080664B" w:rsidRDefault="0010427B" w:rsidP="0080664B">
            <w:pPr>
              <w:spacing w:before="120" w:line="276" w:lineRule="auto"/>
              <w:jc w:val="center"/>
              <w:rPr>
                <w:sz w:val="18"/>
                <w:szCs w:val="18"/>
                <w:lang w:eastAsia="pl-PL"/>
              </w:rPr>
            </w:pPr>
            <w:r w:rsidRPr="0080664B">
              <w:rPr>
                <w:sz w:val="18"/>
                <w:szCs w:val="18"/>
                <w:lang w:eastAsia="pl-PL"/>
              </w:rPr>
              <w:t>5,20</w:t>
            </w:r>
          </w:p>
        </w:tc>
      </w:tr>
    </w:tbl>
    <w:p w:rsidR="0010427B" w:rsidRPr="002E590B" w:rsidRDefault="0010427B" w:rsidP="002E590B">
      <w:pPr>
        <w:spacing w:after="120"/>
        <w:jc w:val="center"/>
        <w:rPr>
          <w:sz w:val="16"/>
          <w:szCs w:val="16"/>
        </w:rPr>
      </w:pPr>
      <w:r w:rsidRPr="002E590B">
        <w:rPr>
          <w:sz w:val="16"/>
          <w:szCs w:val="16"/>
        </w:rPr>
        <w:t>źródło: Okręgowa Stacja Chemiczno-Rolnicza w Poznaniu, 2005</w:t>
      </w:r>
    </w:p>
    <w:p w:rsidR="0010427B" w:rsidRPr="004D605D" w:rsidRDefault="0010427B" w:rsidP="001D7BFA">
      <w:pPr>
        <w:ind w:firstLine="426"/>
      </w:pPr>
      <w:r w:rsidRPr="004D605D">
        <w:t>Wyniki badań zawartości rtęci, manganu, żelaza oceniono na podstawie opracowanych przez IUNG w Puławach granic tolerancji zawartości pierwiastków toksycznych. Nie wykazano przekroczeń wskazanych pierwiastków w glebie ponad wartość naturalną na obsz</w:t>
      </w:r>
      <w:r>
        <w:t xml:space="preserve">arze gminy, w przypadku chromu, </w:t>
      </w:r>
      <w:r w:rsidRPr="004D605D">
        <w:t xml:space="preserve">manganu i żelaza ich zawartość całkowita była niższa od wyznaczonych granic </w:t>
      </w:r>
      <w:r w:rsidRPr="002E590B">
        <w:t xml:space="preserve">tolerancji </w:t>
      </w:r>
      <w:r>
        <w:t>(Tabela 31</w:t>
      </w:r>
      <w:r w:rsidRPr="002E590B">
        <w:t>.).</w:t>
      </w:r>
    </w:p>
    <w:p w:rsidR="0010427B" w:rsidRPr="00C26DEB" w:rsidRDefault="0010427B" w:rsidP="001D7BFA">
      <w:pPr>
        <w:pStyle w:val="Tabela"/>
      </w:pPr>
      <w:bookmarkStart w:id="123" w:name="_Toc234857866"/>
      <w:bookmarkStart w:id="124" w:name="_Toc253651134"/>
      <w:bookmarkStart w:id="125" w:name="_Toc356302355"/>
      <w:r>
        <w:t>Tabela 31</w:t>
      </w:r>
      <w:r w:rsidRPr="002E590B">
        <w:t>. Zawartość chromu, manganu, żelaza oraz arsenu w glebach na terenie gminy Pępowo w latach 200-2004</w:t>
      </w:r>
      <w:bookmarkEnd w:id="123"/>
      <w:bookmarkEnd w:id="124"/>
      <w:bookmarkEnd w:id="125"/>
      <w:r w:rsidRPr="00C26DEB">
        <w:t xml:space="preserve"> </w:t>
      </w:r>
    </w:p>
    <w:tbl>
      <w:tblPr>
        <w:tblW w:w="43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A0"/>
      </w:tblPr>
      <w:tblGrid>
        <w:gridCol w:w="1320"/>
        <w:gridCol w:w="1580"/>
        <w:gridCol w:w="1460"/>
      </w:tblGrid>
      <w:tr w:rsidR="0010427B" w:rsidRPr="0080664B" w:rsidTr="002E590B">
        <w:trPr>
          <w:trHeight w:val="690"/>
          <w:tblHeader/>
          <w:jc w:val="center"/>
        </w:trPr>
        <w:tc>
          <w:tcPr>
            <w:tcW w:w="1320" w:type="dxa"/>
            <w:tcBorders>
              <w:top w:val="single" w:sz="12" w:space="0" w:color="auto"/>
              <w:bottom w:val="single" w:sz="12" w:space="0" w:color="auto"/>
            </w:tcBorders>
            <w:vAlign w:val="center"/>
          </w:tcPr>
          <w:p w:rsidR="0010427B" w:rsidRPr="0080664B" w:rsidRDefault="0010427B" w:rsidP="006B20AD">
            <w:pPr>
              <w:spacing w:line="276" w:lineRule="auto"/>
              <w:jc w:val="center"/>
              <w:rPr>
                <w:b/>
                <w:sz w:val="18"/>
                <w:szCs w:val="18"/>
                <w:lang w:eastAsia="pl-PL"/>
              </w:rPr>
            </w:pPr>
            <w:r w:rsidRPr="0080664B">
              <w:rPr>
                <w:b/>
                <w:sz w:val="18"/>
                <w:szCs w:val="18"/>
                <w:lang w:eastAsia="pl-PL"/>
              </w:rPr>
              <w:t>Nazwa pierwiastka</w:t>
            </w:r>
          </w:p>
        </w:tc>
        <w:tc>
          <w:tcPr>
            <w:tcW w:w="1580" w:type="dxa"/>
            <w:tcBorders>
              <w:top w:val="single" w:sz="12" w:space="0" w:color="auto"/>
              <w:bottom w:val="single" w:sz="12" w:space="0" w:color="auto"/>
            </w:tcBorders>
            <w:vAlign w:val="center"/>
          </w:tcPr>
          <w:p w:rsidR="0010427B" w:rsidRPr="0080664B" w:rsidRDefault="0010427B" w:rsidP="006B20AD">
            <w:pPr>
              <w:spacing w:line="276" w:lineRule="auto"/>
              <w:jc w:val="center"/>
              <w:rPr>
                <w:b/>
                <w:sz w:val="18"/>
                <w:szCs w:val="18"/>
                <w:lang w:eastAsia="pl-PL"/>
              </w:rPr>
            </w:pPr>
            <w:r w:rsidRPr="0080664B">
              <w:rPr>
                <w:b/>
                <w:sz w:val="18"/>
                <w:szCs w:val="18"/>
                <w:lang w:eastAsia="pl-PL"/>
              </w:rPr>
              <w:t>Zawartość całkowita [mg/kg]</w:t>
            </w:r>
          </w:p>
        </w:tc>
        <w:tc>
          <w:tcPr>
            <w:tcW w:w="1460" w:type="dxa"/>
            <w:tcBorders>
              <w:top w:val="single" w:sz="12" w:space="0" w:color="auto"/>
              <w:bottom w:val="single" w:sz="12" w:space="0" w:color="auto"/>
            </w:tcBorders>
            <w:vAlign w:val="center"/>
          </w:tcPr>
          <w:p w:rsidR="0010427B" w:rsidRPr="0080664B" w:rsidRDefault="0010427B" w:rsidP="006B20AD">
            <w:pPr>
              <w:spacing w:line="276" w:lineRule="auto"/>
              <w:jc w:val="center"/>
              <w:rPr>
                <w:b/>
                <w:sz w:val="18"/>
                <w:szCs w:val="18"/>
                <w:lang w:eastAsia="pl-PL"/>
              </w:rPr>
            </w:pPr>
            <w:r w:rsidRPr="0080664B">
              <w:rPr>
                <w:b/>
                <w:sz w:val="18"/>
                <w:szCs w:val="18"/>
                <w:lang w:eastAsia="pl-PL"/>
              </w:rPr>
              <w:t>Zawartość normalna [mg/kg]</w:t>
            </w:r>
          </w:p>
        </w:tc>
      </w:tr>
      <w:tr w:rsidR="0010427B" w:rsidRPr="0080664B" w:rsidTr="002E590B">
        <w:trPr>
          <w:trHeight w:val="537"/>
          <w:jc w:val="center"/>
        </w:trPr>
        <w:tc>
          <w:tcPr>
            <w:tcW w:w="1320" w:type="dxa"/>
            <w:tcBorders>
              <w:top w:val="single" w:sz="12" w:space="0" w:color="auto"/>
            </w:tcBorders>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Chrom (Cr)</w:t>
            </w:r>
          </w:p>
        </w:tc>
        <w:tc>
          <w:tcPr>
            <w:tcW w:w="1580" w:type="dxa"/>
            <w:tcBorders>
              <w:top w:val="single" w:sz="12" w:space="0" w:color="auto"/>
            </w:tcBorders>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8,33</w:t>
            </w:r>
          </w:p>
        </w:tc>
        <w:tc>
          <w:tcPr>
            <w:tcW w:w="1460" w:type="dxa"/>
            <w:tcBorders>
              <w:top w:val="single" w:sz="12" w:space="0" w:color="auto"/>
            </w:tcBorders>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15 - 70</w:t>
            </w:r>
          </w:p>
        </w:tc>
      </w:tr>
      <w:tr w:rsidR="0010427B" w:rsidRPr="0080664B" w:rsidTr="002E590B">
        <w:trPr>
          <w:trHeight w:val="537"/>
          <w:jc w:val="center"/>
        </w:trPr>
        <w:tc>
          <w:tcPr>
            <w:tcW w:w="1320" w:type="dxa"/>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Mangan (Mn)</w:t>
            </w:r>
          </w:p>
        </w:tc>
        <w:tc>
          <w:tcPr>
            <w:tcW w:w="1580" w:type="dxa"/>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148</w:t>
            </w:r>
          </w:p>
        </w:tc>
        <w:tc>
          <w:tcPr>
            <w:tcW w:w="1460" w:type="dxa"/>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300 - 600</w:t>
            </w:r>
          </w:p>
        </w:tc>
      </w:tr>
      <w:tr w:rsidR="0010427B" w:rsidRPr="0080664B" w:rsidTr="002E590B">
        <w:trPr>
          <w:trHeight w:val="537"/>
          <w:jc w:val="center"/>
        </w:trPr>
        <w:tc>
          <w:tcPr>
            <w:tcW w:w="1320" w:type="dxa"/>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Żelazo (Fe)</w:t>
            </w:r>
          </w:p>
        </w:tc>
        <w:tc>
          <w:tcPr>
            <w:tcW w:w="1580" w:type="dxa"/>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5233</w:t>
            </w:r>
          </w:p>
        </w:tc>
        <w:tc>
          <w:tcPr>
            <w:tcW w:w="1460" w:type="dxa"/>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10000 - 30000</w:t>
            </w:r>
          </w:p>
        </w:tc>
      </w:tr>
      <w:tr w:rsidR="0010427B" w:rsidRPr="0080664B" w:rsidTr="002E590B">
        <w:trPr>
          <w:trHeight w:val="562"/>
          <w:jc w:val="center"/>
        </w:trPr>
        <w:tc>
          <w:tcPr>
            <w:tcW w:w="1320" w:type="dxa"/>
            <w:tcBorders>
              <w:bottom w:val="single" w:sz="12" w:space="0" w:color="auto"/>
            </w:tcBorders>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Arsen (As)</w:t>
            </w:r>
          </w:p>
        </w:tc>
        <w:tc>
          <w:tcPr>
            <w:tcW w:w="1580" w:type="dxa"/>
            <w:tcBorders>
              <w:bottom w:val="single" w:sz="12" w:space="0" w:color="auto"/>
            </w:tcBorders>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3,267</w:t>
            </w:r>
          </w:p>
        </w:tc>
        <w:tc>
          <w:tcPr>
            <w:tcW w:w="1460" w:type="dxa"/>
            <w:tcBorders>
              <w:bottom w:val="single" w:sz="12" w:space="0" w:color="auto"/>
            </w:tcBorders>
            <w:vAlign w:val="center"/>
          </w:tcPr>
          <w:p w:rsidR="0010427B" w:rsidRPr="0080664B" w:rsidRDefault="0010427B" w:rsidP="006B20AD">
            <w:pPr>
              <w:spacing w:line="276" w:lineRule="auto"/>
              <w:jc w:val="center"/>
              <w:rPr>
                <w:sz w:val="18"/>
                <w:szCs w:val="18"/>
                <w:lang w:eastAsia="pl-PL"/>
              </w:rPr>
            </w:pPr>
            <w:r w:rsidRPr="0080664B">
              <w:rPr>
                <w:sz w:val="18"/>
                <w:szCs w:val="18"/>
                <w:lang w:eastAsia="pl-PL"/>
              </w:rPr>
              <w:t>1 - 20</w:t>
            </w:r>
          </w:p>
        </w:tc>
      </w:tr>
    </w:tbl>
    <w:p w:rsidR="0010427B" w:rsidRPr="002E590B" w:rsidRDefault="0010427B" w:rsidP="002E590B">
      <w:pPr>
        <w:spacing w:after="120"/>
        <w:jc w:val="center"/>
        <w:rPr>
          <w:sz w:val="16"/>
          <w:szCs w:val="16"/>
        </w:rPr>
      </w:pPr>
      <w:r w:rsidRPr="002E590B">
        <w:rPr>
          <w:sz w:val="16"/>
          <w:szCs w:val="16"/>
        </w:rPr>
        <w:t>źródło: Okręgowa Stacja Chemiczno-Rolnicza w Poznaniu, 2005</w:t>
      </w:r>
    </w:p>
    <w:p w:rsidR="0010427B" w:rsidRDefault="0010427B" w:rsidP="002E590B">
      <w:pPr>
        <w:ind w:firstLine="426"/>
      </w:pPr>
      <w:r>
        <w:t xml:space="preserve">W Instytucie </w:t>
      </w:r>
      <w:r w:rsidRPr="004D605D">
        <w:t xml:space="preserve">w Puławach </w:t>
      </w:r>
      <w:r w:rsidRPr="00350DA9">
        <w:t>przeprowadz</w:t>
      </w:r>
      <w:r>
        <w:t>ono także</w:t>
      </w:r>
      <w:r w:rsidRPr="00350DA9">
        <w:t xml:space="preserve"> badania na zanieczyszczenie gleb siarką. Jako wskaźnik przyjęto zawartość siarki siarczanowej na 100</w:t>
      </w:r>
      <w:r>
        <w:t xml:space="preserve"> </w:t>
      </w:r>
      <w:r w:rsidRPr="00350DA9">
        <w:t xml:space="preserve">g próby gleby. W gminie </w:t>
      </w:r>
      <w:r>
        <w:t>Pępowo wartość</w:t>
      </w:r>
      <w:r>
        <w:br/>
      </w:r>
      <w:r w:rsidRPr="00350DA9">
        <w:t>S-SO</w:t>
      </w:r>
      <w:r w:rsidRPr="00350DA9">
        <w:rPr>
          <w:vertAlign w:val="subscript"/>
        </w:rPr>
        <w:t>4</w:t>
      </w:r>
      <w:r>
        <w:t xml:space="preserve"> określono jako </w:t>
      </w:r>
      <w:r w:rsidRPr="00350DA9">
        <w:t>ś</w:t>
      </w:r>
      <w:r>
        <w:t>rednią, wynosła</w:t>
      </w:r>
      <w:r w:rsidRPr="00350DA9">
        <w:t xml:space="preserve"> 1,7 mg/100</w:t>
      </w:r>
      <w:r>
        <w:t xml:space="preserve"> </w:t>
      </w:r>
      <w:r w:rsidRPr="00350DA9">
        <w:t>g.</w:t>
      </w:r>
    </w:p>
    <w:p w:rsidR="0010427B" w:rsidRPr="00DC3217" w:rsidRDefault="0010427B" w:rsidP="00A62D4C">
      <w:pPr>
        <w:autoSpaceDE w:val="0"/>
        <w:autoSpaceDN w:val="0"/>
        <w:adjustRightInd w:val="0"/>
        <w:ind w:firstLine="426"/>
      </w:pPr>
      <w:r w:rsidRPr="00DC3217">
        <w:t>W zwi</w:t>
      </w:r>
      <w:r w:rsidRPr="00DC3217">
        <w:rPr>
          <w:rFonts w:ascii="TimesNewRoman" w:eastAsia="TimesNewRoman" w:cs="TimesNewRoman"/>
        </w:rPr>
        <w:t>ą</w:t>
      </w:r>
      <w:r w:rsidRPr="00DC3217">
        <w:t>zku z wdra</w:t>
      </w:r>
      <w:r w:rsidRPr="00DC3217">
        <w:rPr>
          <w:rFonts w:ascii="TimesNewRoman" w:eastAsia="TimesNewRoman" w:cs="TimesNewRoman"/>
        </w:rPr>
        <w:t>ż</w:t>
      </w:r>
      <w:r w:rsidRPr="00DC3217">
        <w:t>aniem Dyrektywy Azotanowej, na obszarach szczególnie nara</w:t>
      </w:r>
      <w:r w:rsidRPr="00DC3217">
        <w:rPr>
          <w:rFonts w:ascii="TimesNewRoman" w:eastAsia="TimesNewRoman" w:cs="TimesNewRoman"/>
        </w:rPr>
        <w:t>ż</w:t>
      </w:r>
      <w:r w:rsidRPr="00DC3217">
        <w:t xml:space="preserve">onych na odpływ azotu ze </w:t>
      </w:r>
      <w:r w:rsidRPr="00DC3217">
        <w:rPr>
          <w:rFonts w:ascii="TimesNewRoman" w:eastAsia="TimesNewRoman" w:cs="TimesNewRoman"/>
        </w:rPr>
        <w:t>ź</w:t>
      </w:r>
      <w:r w:rsidRPr="00DC3217">
        <w:t>ródeł rolniczych województwa wielkopolskiego, przeprowadzono badania gleb na zawarto</w:t>
      </w:r>
      <w:r w:rsidRPr="00DC3217">
        <w:rPr>
          <w:rFonts w:ascii="TimesNewRoman" w:eastAsia="TimesNewRoman" w:cs="TimesNewRoman"/>
        </w:rPr>
        <w:t>ść</w:t>
      </w:r>
      <w:r w:rsidRPr="00DC3217">
        <w:rPr>
          <w:rFonts w:ascii="TimesNewRoman" w:eastAsia="TimesNewRoman" w:cs="TimesNewRoman"/>
        </w:rPr>
        <w:t xml:space="preserve"> </w:t>
      </w:r>
      <w:r w:rsidRPr="00DC3217">
        <w:t>azotu mineralnego. Badania te odbyły się w ramach zada</w:t>
      </w:r>
      <w:r w:rsidRPr="00DC3217">
        <w:rPr>
          <w:rFonts w:ascii="TimesNewRoman" w:eastAsia="TimesNewRoman" w:cs="TimesNewRoman"/>
        </w:rPr>
        <w:t>ń</w:t>
      </w:r>
      <w:r w:rsidRPr="00DC3217">
        <w:rPr>
          <w:rFonts w:ascii="TimesNewRoman" w:eastAsia="TimesNewRoman" w:cs="TimesNewRoman"/>
        </w:rPr>
        <w:t xml:space="preserve"> </w:t>
      </w:r>
      <w:r w:rsidRPr="00DC3217">
        <w:t>realizowanych przez Wielkopolski O</w:t>
      </w:r>
      <w:r w:rsidRPr="00DC3217">
        <w:rPr>
          <w:rFonts w:ascii="TimesNewRoman" w:eastAsia="TimesNewRoman" w:cs="TimesNewRoman"/>
        </w:rPr>
        <w:t>ś</w:t>
      </w:r>
      <w:r w:rsidRPr="00DC3217">
        <w:t>rodek Doradztwa Rolniczego. Aby móc określić potrzeby nawo</w:t>
      </w:r>
      <w:r w:rsidRPr="00DC3217">
        <w:rPr>
          <w:rFonts w:ascii="TimesNewRoman" w:eastAsia="TimesNewRoman" w:cs="TimesNewRoman"/>
        </w:rPr>
        <w:t>ż</w:t>
      </w:r>
      <w:r w:rsidRPr="00DC3217">
        <w:t>enia ro</w:t>
      </w:r>
      <w:r w:rsidRPr="00DC3217">
        <w:rPr>
          <w:rFonts w:ascii="TimesNewRoman" w:eastAsia="TimesNewRoman" w:cs="TimesNewRoman"/>
        </w:rPr>
        <w:t>ś</w:t>
      </w:r>
      <w:r w:rsidRPr="00DC3217">
        <w:t>lin i ustalić wielko</w:t>
      </w:r>
      <w:r w:rsidRPr="00DC3217">
        <w:rPr>
          <w:rFonts w:ascii="TimesNewRoman" w:eastAsia="TimesNewRoman" w:cs="TimesNewRoman"/>
        </w:rPr>
        <w:t>ś</w:t>
      </w:r>
      <w:r w:rsidRPr="00DC3217">
        <w:t>ci dawek azotu, konieczne jest wykonywanie badań azotu mineralnego corocznie. Pierwsze badania przeprowadza się wczesn</w:t>
      </w:r>
      <w:r w:rsidRPr="00DC3217">
        <w:rPr>
          <w:rFonts w:ascii="TimesNewRoman" w:eastAsia="TimesNewRoman" w:cs="TimesNewRoman"/>
        </w:rPr>
        <w:t>ą</w:t>
      </w:r>
      <w:r w:rsidRPr="00DC3217">
        <w:rPr>
          <w:rFonts w:ascii="TimesNewRoman" w:eastAsia="TimesNewRoman" w:cs="TimesNewRoman"/>
        </w:rPr>
        <w:t xml:space="preserve"> </w:t>
      </w:r>
      <w:r w:rsidRPr="00DC3217">
        <w:t>wiosn</w:t>
      </w:r>
      <w:r w:rsidRPr="00DC3217">
        <w:rPr>
          <w:rFonts w:ascii="TimesNewRoman" w:eastAsia="TimesNewRoman" w:cs="TimesNewRoman"/>
        </w:rPr>
        <w:t>ą</w:t>
      </w:r>
      <w:r w:rsidRPr="00DC3217">
        <w:rPr>
          <w:rFonts w:ascii="TimesNewRoman" w:eastAsia="TimesNewRoman" w:cs="TimesNewRoman"/>
        </w:rPr>
        <w:t xml:space="preserve"> </w:t>
      </w:r>
      <w:r>
        <w:t>przed zastosowaniem nawozów, natomiast</w:t>
      </w:r>
      <w:r w:rsidRPr="00DC3217">
        <w:t xml:space="preserve"> badania próbek glebowych pobranych jesienią stanowią podstawę oceny stanu </w:t>
      </w:r>
      <w:r w:rsidRPr="00DC3217">
        <w:rPr>
          <w:rFonts w:ascii="TimesNewRoman" w:eastAsia="TimesNewRoman" w:cs="TimesNewRoman"/>
        </w:rPr>
        <w:t>ś</w:t>
      </w:r>
      <w:r w:rsidRPr="00DC3217">
        <w:t>rodowiska glebowego. Nadmierna ilo</w:t>
      </w:r>
      <w:r w:rsidRPr="00DC3217">
        <w:rPr>
          <w:rFonts w:ascii="TimesNewRoman" w:eastAsia="TimesNewRoman" w:cs="TimesNewRoman"/>
        </w:rPr>
        <w:t>ść</w:t>
      </w:r>
      <w:r w:rsidRPr="00DC3217">
        <w:rPr>
          <w:rFonts w:ascii="TimesNewRoman" w:eastAsia="TimesNewRoman" w:cs="TimesNewRoman"/>
        </w:rPr>
        <w:t xml:space="preserve"> </w:t>
      </w:r>
      <w:r w:rsidRPr="00DC3217">
        <w:t>azotu pozostawiona jesieni</w:t>
      </w:r>
      <w:r w:rsidRPr="00DC3217">
        <w:rPr>
          <w:rFonts w:ascii="TimesNewRoman" w:eastAsia="TimesNewRoman" w:cs="TimesNewRoman"/>
        </w:rPr>
        <w:t>ą</w:t>
      </w:r>
      <w:r w:rsidRPr="00DC3217">
        <w:rPr>
          <w:rFonts w:ascii="TimesNewRoman" w:eastAsia="TimesNewRoman" w:cs="TimesNewRoman"/>
        </w:rPr>
        <w:t xml:space="preserve"> </w:t>
      </w:r>
      <w:r w:rsidRPr="00DC3217">
        <w:t>w glebie stwarza niebezpiecze</w:t>
      </w:r>
      <w:r w:rsidRPr="00DC3217">
        <w:rPr>
          <w:rFonts w:ascii="TimesNewRoman" w:eastAsia="TimesNewRoman" w:cs="TimesNewRoman"/>
        </w:rPr>
        <w:t>ń</w:t>
      </w:r>
      <w:r w:rsidRPr="00DC3217">
        <w:t>stwo wymycia azotanów poza stref</w:t>
      </w:r>
      <w:r w:rsidRPr="00DC3217">
        <w:rPr>
          <w:rFonts w:ascii="TimesNewRoman" w:eastAsia="TimesNewRoman" w:cs="TimesNewRoman"/>
        </w:rPr>
        <w:t>ę</w:t>
      </w:r>
      <w:r w:rsidRPr="00DC3217">
        <w:rPr>
          <w:rFonts w:ascii="TimesNewRoman" w:eastAsia="TimesNewRoman" w:cs="TimesNewRoman"/>
        </w:rPr>
        <w:t xml:space="preserve"> </w:t>
      </w:r>
      <w:r w:rsidRPr="00DC3217">
        <w:t>korzeniow</w:t>
      </w:r>
      <w:r w:rsidRPr="00DC3217">
        <w:rPr>
          <w:rFonts w:ascii="TimesNewRoman" w:eastAsia="TimesNewRoman" w:cs="TimesNewRoman"/>
        </w:rPr>
        <w:t>ą</w:t>
      </w:r>
      <w:r w:rsidRPr="00DC3217">
        <w:rPr>
          <w:rFonts w:ascii="TimesNewRoman" w:eastAsia="TimesNewRoman" w:cs="TimesNewRoman"/>
        </w:rPr>
        <w:t xml:space="preserve"> </w:t>
      </w:r>
      <w:r w:rsidRPr="00DC3217">
        <w:t>do wód gruntowych.</w:t>
      </w:r>
    </w:p>
    <w:p w:rsidR="0010427B" w:rsidRPr="00DC3217" w:rsidRDefault="0010427B" w:rsidP="0000373E">
      <w:pPr>
        <w:autoSpaceDE w:val="0"/>
        <w:autoSpaceDN w:val="0"/>
        <w:adjustRightInd w:val="0"/>
        <w:ind w:firstLine="426"/>
      </w:pPr>
      <w:r w:rsidRPr="00DC3217">
        <w:t>Badania zawarto</w:t>
      </w:r>
      <w:r w:rsidRPr="00DC3217">
        <w:rPr>
          <w:rFonts w:ascii="TimesNewRoman" w:eastAsia="TimesNewRoman" w:cs="TimesNewRoman"/>
        </w:rPr>
        <w:t>ś</w:t>
      </w:r>
      <w:r w:rsidRPr="00DC3217">
        <w:t>ci azotu mineralnego na u</w:t>
      </w:r>
      <w:r w:rsidRPr="00DC3217">
        <w:rPr>
          <w:rFonts w:ascii="TimesNewRoman" w:eastAsia="TimesNewRoman" w:cs="TimesNewRoman"/>
        </w:rPr>
        <w:t>ż</w:t>
      </w:r>
      <w:r w:rsidRPr="00DC3217">
        <w:t>ytkach rolnych obszarów szczególnie nara</w:t>
      </w:r>
      <w:r w:rsidRPr="00DC3217">
        <w:rPr>
          <w:rFonts w:ascii="TimesNewRoman" w:eastAsia="TimesNewRoman" w:cs="TimesNewRoman"/>
        </w:rPr>
        <w:t>ż</w:t>
      </w:r>
      <w:r w:rsidRPr="00DC3217">
        <w:t xml:space="preserve">onych na odpływ azotu ze </w:t>
      </w:r>
      <w:r w:rsidRPr="00DC3217">
        <w:rPr>
          <w:rFonts w:ascii="TimesNewRoman" w:eastAsia="TimesNewRoman" w:cs="TimesNewRoman"/>
        </w:rPr>
        <w:t>ź</w:t>
      </w:r>
      <w:r w:rsidRPr="00DC3217">
        <w:t>ródeł rolniczych wykonano w roku 2007, wczesn</w:t>
      </w:r>
      <w:r w:rsidRPr="00DC3217">
        <w:rPr>
          <w:rFonts w:ascii="TimesNewRoman" w:eastAsia="TimesNewRoman" w:cs="TimesNewRoman"/>
        </w:rPr>
        <w:t>ą</w:t>
      </w:r>
      <w:r w:rsidRPr="00DC3217">
        <w:rPr>
          <w:rFonts w:ascii="TimesNewRoman" w:eastAsia="TimesNewRoman" w:cs="TimesNewRoman"/>
        </w:rPr>
        <w:t xml:space="preserve"> </w:t>
      </w:r>
      <w:r w:rsidRPr="00DC3217">
        <w:t>wiosn</w:t>
      </w:r>
      <w:r w:rsidRPr="00DC3217">
        <w:rPr>
          <w:rFonts w:ascii="TimesNewRoman" w:eastAsia="TimesNewRoman" w:cs="TimesNewRoman"/>
        </w:rPr>
        <w:t>ą</w:t>
      </w:r>
      <w:r w:rsidRPr="00DC3217">
        <w:rPr>
          <w:rFonts w:ascii="TimesNewRoman" w:eastAsia="TimesNewRoman" w:cs="TimesNewRoman"/>
        </w:rPr>
        <w:t xml:space="preserve"> </w:t>
      </w:r>
      <w:r w:rsidRPr="00DC3217">
        <w:t>przed zastosowaniem nawozów oraz jesieni</w:t>
      </w:r>
      <w:r w:rsidRPr="00DC3217">
        <w:rPr>
          <w:rFonts w:ascii="TimesNewRoman" w:eastAsia="TimesNewRoman" w:cs="TimesNewRoman"/>
        </w:rPr>
        <w:t>ą</w:t>
      </w:r>
      <w:r w:rsidRPr="00DC3217">
        <w:rPr>
          <w:rFonts w:ascii="TimesNewRoman" w:eastAsia="TimesNewRoman" w:cs="TimesNewRoman"/>
        </w:rPr>
        <w:t xml:space="preserve"> </w:t>
      </w:r>
      <w:r w:rsidRPr="00DC3217">
        <w:t>po zbiorach. Zestawienie wyników bada</w:t>
      </w:r>
      <w:r w:rsidRPr="00DC3217">
        <w:rPr>
          <w:rFonts w:ascii="TimesNewRoman" w:eastAsia="TimesNewRoman" w:cs="TimesNewRoman"/>
        </w:rPr>
        <w:t>ń</w:t>
      </w:r>
      <w:r w:rsidRPr="00DC3217">
        <w:rPr>
          <w:rFonts w:ascii="TimesNewRoman" w:eastAsia="TimesNewRoman" w:cs="TimesNewRoman"/>
        </w:rPr>
        <w:t xml:space="preserve"> </w:t>
      </w:r>
      <w:r w:rsidRPr="00DC3217">
        <w:t>zawarto</w:t>
      </w:r>
      <w:r w:rsidRPr="00DC3217">
        <w:rPr>
          <w:rFonts w:ascii="TimesNewRoman" w:eastAsia="TimesNewRoman" w:cs="TimesNewRoman"/>
        </w:rPr>
        <w:t>ś</w:t>
      </w:r>
      <w:r>
        <w:t>ci azotu mineralnego</w:t>
      </w:r>
      <w:r>
        <w:br/>
      </w:r>
      <w:r w:rsidRPr="00DC3217">
        <w:t>w gminie Pępowo, która należy do OSN przedstawiaj</w:t>
      </w:r>
      <w:r w:rsidRPr="00DC3217">
        <w:rPr>
          <w:rFonts w:ascii="TimesNewRoman" w:eastAsia="TimesNewRoman" w:cs="TimesNewRoman"/>
        </w:rPr>
        <w:t>ą</w:t>
      </w:r>
      <w:r w:rsidRPr="00DC3217">
        <w:rPr>
          <w:rFonts w:ascii="TimesNewRoman" w:eastAsia="TimesNewRoman" w:cs="TimesNewRoman"/>
        </w:rPr>
        <w:t xml:space="preserve"> </w:t>
      </w:r>
      <w:r w:rsidRPr="00DC3217">
        <w:t>tabele</w:t>
      </w:r>
      <w:r>
        <w:t>:</w:t>
      </w:r>
      <w:r w:rsidRPr="00DC3217">
        <w:t xml:space="preserve"> </w:t>
      </w:r>
      <w:r>
        <w:t>32, 33. Wyniki badań wskazują</w:t>
      </w:r>
      <w:r w:rsidRPr="00DC3217">
        <w:t>, iż wysokie zawarto</w:t>
      </w:r>
      <w:r w:rsidRPr="00DC3217">
        <w:rPr>
          <w:rFonts w:ascii="TimesNewRoman" w:eastAsia="TimesNewRoman" w:cs="TimesNewRoman"/>
        </w:rPr>
        <w:t>ś</w:t>
      </w:r>
      <w:r w:rsidRPr="00DC3217">
        <w:t>ci azotu mineralnego tj. powy</w:t>
      </w:r>
      <w:r w:rsidRPr="00DC3217">
        <w:rPr>
          <w:rFonts w:ascii="TimesNewRoman" w:eastAsia="TimesNewRoman" w:cs="TimesNewRoman"/>
        </w:rPr>
        <w:t>ż</w:t>
      </w:r>
      <w:r w:rsidRPr="00DC3217">
        <w:t>ej 100 kg oznaczono w glebach 44 gospodarstw, zaś stosunkowo wysok</w:t>
      </w:r>
      <w:r w:rsidRPr="00DC3217">
        <w:rPr>
          <w:rFonts w:ascii="TimesNewRoman" w:eastAsia="TimesNewRoman" w:cs="TimesNewRoman"/>
        </w:rPr>
        <w:t>ą</w:t>
      </w:r>
      <w:r w:rsidRPr="00DC3217">
        <w:rPr>
          <w:rFonts w:ascii="TimesNewRoman" w:eastAsia="TimesNewRoman" w:cs="TimesNewRoman"/>
        </w:rPr>
        <w:t xml:space="preserve"> </w:t>
      </w:r>
      <w:r w:rsidRPr="00DC3217">
        <w:t>zawarto</w:t>
      </w:r>
      <w:r w:rsidRPr="00DC3217">
        <w:rPr>
          <w:rFonts w:ascii="TimesNewRoman" w:eastAsia="TimesNewRoman" w:cs="TimesNewRoman"/>
        </w:rPr>
        <w:t>ść</w:t>
      </w:r>
      <w:r w:rsidRPr="00DC3217">
        <w:rPr>
          <w:rFonts w:ascii="TimesNewRoman" w:eastAsia="TimesNewRoman" w:cs="TimesNewRoman"/>
        </w:rPr>
        <w:t xml:space="preserve"> </w:t>
      </w:r>
      <w:r w:rsidRPr="00DC3217">
        <w:t>w</w:t>
      </w:r>
      <w:r>
        <w:t xml:space="preserve"> granicach 41-100 kg z wykazano </w:t>
      </w:r>
      <w:r w:rsidRPr="00DC3217">
        <w:t>w 18 gospodarstwach z ogólnej ilo</w:t>
      </w:r>
      <w:r w:rsidRPr="00DC3217">
        <w:rPr>
          <w:rFonts w:ascii="TimesNewRoman" w:eastAsia="TimesNewRoman" w:cs="TimesNewRoman"/>
        </w:rPr>
        <w:t>ś</w:t>
      </w:r>
      <w:r w:rsidRPr="00DC3217">
        <w:t xml:space="preserve">ci 62 ocenianych gospodarstw w gminie Pępowo. </w:t>
      </w:r>
      <w:r>
        <w:t xml:space="preserve"> </w:t>
      </w:r>
      <w:r w:rsidRPr="00DC3217">
        <w:t>Wielko</w:t>
      </w:r>
      <w:r w:rsidRPr="00DC3217">
        <w:rPr>
          <w:rFonts w:ascii="TimesNewRoman" w:eastAsia="TimesNewRoman" w:cs="TimesNewRoman"/>
        </w:rPr>
        <w:t>ś</w:t>
      </w:r>
      <w:r w:rsidRPr="00DC3217">
        <w:t>ci te wskazuj</w:t>
      </w:r>
      <w:r w:rsidRPr="00DC3217">
        <w:rPr>
          <w:rFonts w:ascii="TimesNewRoman" w:eastAsia="TimesNewRoman" w:cs="TimesNewRoman"/>
        </w:rPr>
        <w:t>ą</w:t>
      </w:r>
      <w:r w:rsidRPr="00DC3217">
        <w:rPr>
          <w:rFonts w:ascii="TimesNewRoman" w:eastAsia="TimesNewRoman" w:cs="TimesNewRoman"/>
        </w:rPr>
        <w:t xml:space="preserve"> </w:t>
      </w:r>
      <w:r w:rsidRPr="00DC3217">
        <w:t>na do</w:t>
      </w:r>
      <w:r w:rsidRPr="00DC3217">
        <w:rPr>
          <w:rFonts w:ascii="TimesNewRoman" w:eastAsia="TimesNewRoman" w:cs="TimesNewRoman"/>
        </w:rPr>
        <w:t>ść</w:t>
      </w:r>
      <w:r w:rsidRPr="00DC3217">
        <w:rPr>
          <w:rFonts w:ascii="TimesNewRoman" w:eastAsia="TimesNewRoman" w:cs="TimesNewRoman"/>
        </w:rPr>
        <w:t xml:space="preserve"> </w:t>
      </w:r>
      <w:r w:rsidRPr="00DC3217">
        <w:t>wysokie nawo</w:t>
      </w:r>
      <w:r w:rsidRPr="00DC3217">
        <w:rPr>
          <w:rFonts w:ascii="TimesNewRoman" w:eastAsia="TimesNewRoman" w:cs="TimesNewRoman"/>
        </w:rPr>
        <w:t>ż</w:t>
      </w:r>
      <w:r w:rsidRPr="00DC3217">
        <w:t>enie azotowe (w tym organiczne) i nie do ko</w:t>
      </w:r>
      <w:r w:rsidRPr="00DC3217">
        <w:rPr>
          <w:rFonts w:ascii="TimesNewRoman" w:eastAsia="TimesNewRoman" w:cs="TimesNewRoman"/>
        </w:rPr>
        <w:t>ń</w:t>
      </w:r>
      <w:r w:rsidRPr="00DC3217">
        <w:t>ca optymalne wykorzystanie tego składnika przez ro</w:t>
      </w:r>
      <w:r w:rsidRPr="00DC3217">
        <w:rPr>
          <w:rFonts w:ascii="TimesNewRoman" w:eastAsia="TimesNewRoman" w:cs="TimesNewRoman"/>
        </w:rPr>
        <w:t>ś</w:t>
      </w:r>
      <w:r w:rsidRPr="00DC3217">
        <w:t>liny.</w:t>
      </w:r>
    </w:p>
    <w:p w:rsidR="0010427B" w:rsidRPr="00CB2442" w:rsidRDefault="0010427B" w:rsidP="00CB2442">
      <w:pPr>
        <w:pStyle w:val="Tabela"/>
      </w:pPr>
      <w:bookmarkStart w:id="126" w:name="_Toc356302356"/>
      <w:r>
        <w:t>Tabela</w:t>
      </w:r>
      <w:r w:rsidRPr="00CB2442">
        <w:t xml:space="preserve"> 32. Zawartość azotu m</w:t>
      </w:r>
      <w:r>
        <w:t>ineralnego w profilu glebowym 0-</w:t>
      </w:r>
      <w:r w:rsidRPr="00CB2442">
        <w:t>60 cm na OSN (termin poboru − wiosna)</w:t>
      </w:r>
      <w:bookmarkEnd w:id="126"/>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1279"/>
        <w:gridCol w:w="1596"/>
        <w:gridCol w:w="1282"/>
        <w:gridCol w:w="1282"/>
        <w:gridCol w:w="1282"/>
        <w:gridCol w:w="1282"/>
        <w:gridCol w:w="1285"/>
      </w:tblGrid>
      <w:tr w:rsidR="0010427B" w:rsidRPr="0080664B" w:rsidTr="00AD0070">
        <w:trPr>
          <w:trHeight w:val="456"/>
          <w:jc w:val="center"/>
        </w:trPr>
        <w:tc>
          <w:tcPr>
            <w:tcW w:w="689" w:type="pct"/>
            <w:vMerge w:val="restart"/>
            <w:tcBorders>
              <w:top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sz w:val="18"/>
                <w:szCs w:val="18"/>
              </w:rPr>
              <w:t>Gmina</w:t>
            </w:r>
          </w:p>
        </w:tc>
        <w:tc>
          <w:tcPr>
            <w:tcW w:w="859" w:type="pct"/>
            <w:vMerge w:val="restart"/>
            <w:tcBorders>
              <w:top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sz w:val="18"/>
                <w:szCs w:val="18"/>
              </w:rPr>
              <w:t>Liczba gospodarstw</w:t>
            </w:r>
          </w:p>
        </w:tc>
        <w:tc>
          <w:tcPr>
            <w:tcW w:w="3452" w:type="pct"/>
            <w:gridSpan w:val="5"/>
            <w:tcBorders>
              <w:top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Zawarto</w:t>
            </w:r>
            <w:r w:rsidRPr="00AD0070">
              <w:rPr>
                <w:rFonts w:ascii="TimesNewRoman" w:eastAsia="TimesNewRoman" w:cs="TimesNewRoman"/>
                <w:b/>
                <w:sz w:val="18"/>
                <w:szCs w:val="18"/>
              </w:rPr>
              <w:t>ść</w:t>
            </w:r>
            <w:r w:rsidRPr="00AD0070">
              <w:rPr>
                <w:rFonts w:ascii="TimesNewRoman" w:eastAsia="TimesNewRoman" w:cs="TimesNewRoman"/>
                <w:b/>
                <w:sz w:val="18"/>
                <w:szCs w:val="18"/>
              </w:rPr>
              <w:t xml:space="preserve"> </w:t>
            </w:r>
            <w:r w:rsidRPr="00AD0070">
              <w:rPr>
                <w:b/>
                <w:bCs/>
                <w:sz w:val="18"/>
                <w:szCs w:val="18"/>
              </w:rPr>
              <w:t>N mineralnego w kg/ha w warstwie 0-60 cm</w:t>
            </w:r>
          </w:p>
        </w:tc>
      </w:tr>
      <w:tr w:rsidR="0010427B" w:rsidRPr="0080664B" w:rsidTr="00AD0070">
        <w:trPr>
          <w:trHeight w:val="454"/>
          <w:jc w:val="center"/>
        </w:trPr>
        <w:tc>
          <w:tcPr>
            <w:tcW w:w="689" w:type="pct"/>
            <w:vMerge/>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p>
        </w:tc>
        <w:tc>
          <w:tcPr>
            <w:tcW w:w="859" w:type="pct"/>
            <w:vMerge/>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p>
        </w:tc>
        <w:tc>
          <w:tcPr>
            <w:tcW w:w="690"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do 40</w:t>
            </w:r>
          </w:p>
        </w:tc>
        <w:tc>
          <w:tcPr>
            <w:tcW w:w="690"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41-60</w:t>
            </w:r>
          </w:p>
        </w:tc>
        <w:tc>
          <w:tcPr>
            <w:tcW w:w="690"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61-80</w:t>
            </w:r>
          </w:p>
        </w:tc>
        <w:tc>
          <w:tcPr>
            <w:tcW w:w="690"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81-100</w:t>
            </w:r>
          </w:p>
        </w:tc>
        <w:tc>
          <w:tcPr>
            <w:tcW w:w="692"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powy</w:t>
            </w:r>
            <w:r w:rsidRPr="00AD0070">
              <w:rPr>
                <w:rFonts w:ascii="TimesNewRoman" w:eastAsia="TimesNewRoman" w:cs="TimesNewRoman"/>
                <w:b/>
                <w:sz w:val="18"/>
                <w:szCs w:val="18"/>
              </w:rPr>
              <w:t>ż</w:t>
            </w:r>
            <w:r w:rsidRPr="00AD0070">
              <w:rPr>
                <w:b/>
                <w:bCs/>
                <w:sz w:val="18"/>
                <w:szCs w:val="18"/>
              </w:rPr>
              <w:t>ej 100</w:t>
            </w:r>
          </w:p>
        </w:tc>
      </w:tr>
      <w:tr w:rsidR="0010427B" w:rsidRPr="0080664B" w:rsidTr="00AD0070">
        <w:trPr>
          <w:trHeight w:val="416"/>
          <w:jc w:val="center"/>
        </w:trPr>
        <w:tc>
          <w:tcPr>
            <w:tcW w:w="689"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Pępowo</w:t>
            </w:r>
          </w:p>
        </w:tc>
        <w:tc>
          <w:tcPr>
            <w:tcW w:w="859"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3</w:t>
            </w:r>
          </w:p>
        </w:tc>
        <w:tc>
          <w:tcPr>
            <w:tcW w:w="690"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0</w:t>
            </w:r>
          </w:p>
        </w:tc>
        <w:tc>
          <w:tcPr>
            <w:tcW w:w="690"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2</w:t>
            </w:r>
          </w:p>
        </w:tc>
        <w:tc>
          <w:tcPr>
            <w:tcW w:w="690"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0</w:t>
            </w:r>
          </w:p>
        </w:tc>
        <w:tc>
          <w:tcPr>
            <w:tcW w:w="690"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0</w:t>
            </w:r>
          </w:p>
        </w:tc>
        <w:tc>
          <w:tcPr>
            <w:tcW w:w="692"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1</w:t>
            </w:r>
          </w:p>
        </w:tc>
      </w:tr>
    </w:tbl>
    <w:p w:rsidR="0010427B" w:rsidRDefault="0010427B" w:rsidP="00A92ACD">
      <w:pPr>
        <w:autoSpaceDE w:val="0"/>
        <w:autoSpaceDN w:val="0"/>
        <w:adjustRightInd w:val="0"/>
        <w:jc w:val="center"/>
        <w:rPr>
          <w:bCs/>
          <w:sz w:val="16"/>
          <w:szCs w:val="16"/>
        </w:rPr>
      </w:pPr>
      <w:r>
        <w:rPr>
          <w:bCs/>
          <w:sz w:val="16"/>
          <w:szCs w:val="16"/>
        </w:rPr>
        <w:t>ź</w:t>
      </w:r>
      <w:r w:rsidRPr="00C438EA">
        <w:rPr>
          <w:bCs/>
          <w:sz w:val="16"/>
          <w:szCs w:val="16"/>
        </w:rPr>
        <w:t xml:space="preserve">ródło: </w:t>
      </w:r>
      <w:r>
        <w:rPr>
          <w:bCs/>
          <w:sz w:val="16"/>
          <w:szCs w:val="16"/>
        </w:rPr>
        <w:t>Raport o stanie środowiska w Wielkopolsce w roku 2006, WIOŚ Poznań, 2007</w:t>
      </w:r>
    </w:p>
    <w:p w:rsidR="0010427B" w:rsidRPr="00CB2442" w:rsidRDefault="0010427B" w:rsidP="00CB2442">
      <w:pPr>
        <w:pStyle w:val="Tabela"/>
      </w:pPr>
      <w:bookmarkStart w:id="127" w:name="_Toc356302357"/>
      <w:r>
        <w:t>Tabela</w:t>
      </w:r>
      <w:r w:rsidRPr="00CB2442">
        <w:t xml:space="preserve"> 33. Zawartość azotu m</w:t>
      </w:r>
      <w:r>
        <w:t>ineralnego w profilu glebowym 0-</w:t>
      </w:r>
      <w:r w:rsidRPr="00CB2442">
        <w:t>60 cm na OSN (termin poboru − jesień)</w:t>
      </w:r>
      <w:bookmarkEnd w:id="127"/>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889"/>
        <w:gridCol w:w="1601"/>
        <w:gridCol w:w="1360"/>
        <w:gridCol w:w="1360"/>
        <w:gridCol w:w="1360"/>
        <w:gridCol w:w="1360"/>
        <w:gridCol w:w="1358"/>
      </w:tblGrid>
      <w:tr w:rsidR="0010427B" w:rsidRPr="0080664B" w:rsidTr="00AD0070">
        <w:trPr>
          <w:trHeight w:val="454"/>
        </w:trPr>
        <w:tc>
          <w:tcPr>
            <w:tcW w:w="479" w:type="pct"/>
            <w:vMerge w:val="restart"/>
            <w:tcBorders>
              <w:top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sz w:val="18"/>
                <w:szCs w:val="18"/>
              </w:rPr>
              <w:t>Gmina</w:t>
            </w:r>
          </w:p>
        </w:tc>
        <w:tc>
          <w:tcPr>
            <w:tcW w:w="862" w:type="pct"/>
            <w:vMerge w:val="restart"/>
            <w:tcBorders>
              <w:top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sz w:val="18"/>
                <w:szCs w:val="18"/>
              </w:rPr>
              <w:t>Liczba gospodarstw</w:t>
            </w:r>
          </w:p>
        </w:tc>
        <w:tc>
          <w:tcPr>
            <w:tcW w:w="3660" w:type="pct"/>
            <w:gridSpan w:val="5"/>
            <w:tcBorders>
              <w:top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Zawarto</w:t>
            </w:r>
            <w:r w:rsidRPr="00AD0070">
              <w:rPr>
                <w:rFonts w:ascii="TimesNewRoman" w:eastAsia="TimesNewRoman" w:cs="TimesNewRoman"/>
                <w:b/>
                <w:sz w:val="18"/>
                <w:szCs w:val="18"/>
              </w:rPr>
              <w:t>ść</w:t>
            </w:r>
            <w:r w:rsidRPr="00AD0070">
              <w:rPr>
                <w:rFonts w:ascii="TimesNewRoman" w:eastAsia="TimesNewRoman" w:cs="TimesNewRoman"/>
                <w:b/>
                <w:sz w:val="18"/>
                <w:szCs w:val="18"/>
              </w:rPr>
              <w:t xml:space="preserve"> </w:t>
            </w:r>
            <w:r w:rsidRPr="00AD0070">
              <w:rPr>
                <w:b/>
                <w:bCs/>
                <w:sz w:val="18"/>
                <w:szCs w:val="18"/>
              </w:rPr>
              <w:t>N mineralnego w kg/ha w warstwie 0-60 cm</w:t>
            </w:r>
          </w:p>
        </w:tc>
      </w:tr>
      <w:tr w:rsidR="0010427B" w:rsidRPr="0080664B" w:rsidTr="00AD0070">
        <w:trPr>
          <w:trHeight w:val="454"/>
        </w:trPr>
        <w:tc>
          <w:tcPr>
            <w:tcW w:w="479" w:type="pct"/>
            <w:vMerge/>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p>
        </w:tc>
        <w:tc>
          <w:tcPr>
            <w:tcW w:w="862" w:type="pct"/>
            <w:vMerge/>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p>
        </w:tc>
        <w:tc>
          <w:tcPr>
            <w:tcW w:w="732"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do 40</w:t>
            </w:r>
          </w:p>
        </w:tc>
        <w:tc>
          <w:tcPr>
            <w:tcW w:w="732"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41-60</w:t>
            </w:r>
          </w:p>
        </w:tc>
        <w:tc>
          <w:tcPr>
            <w:tcW w:w="732"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61-80</w:t>
            </w:r>
          </w:p>
        </w:tc>
        <w:tc>
          <w:tcPr>
            <w:tcW w:w="732"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81-100</w:t>
            </w:r>
          </w:p>
        </w:tc>
        <w:tc>
          <w:tcPr>
            <w:tcW w:w="732" w:type="pct"/>
            <w:tcBorders>
              <w:bottom w:val="single" w:sz="12" w:space="0" w:color="auto"/>
            </w:tcBorders>
            <w:vAlign w:val="center"/>
          </w:tcPr>
          <w:p w:rsidR="0010427B" w:rsidRPr="00AD0070" w:rsidRDefault="0010427B" w:rsidP="00AD0070">
            <w:pPr>
              <w:autoSpaceDE w:val="0"/>
              <w:autoSpaceDN w:val="0"/>
              <w:adjustRightInd w:val="0"/>
              <w:spacing w:line="276" w:lineRule="auto"/>
              <w:jc w:val="center"/>
              <w:rPr>
                <w:b/>
                <w:sz w:val="18"/>
                <w:szCs w:val="18"/>
              </w:rPr>
            </w:pPr>
            <w:r w:rsidRPr="00AD0070">
              <w:rPr>
                <w:b/>
                <w:bCs/>
                <w:sz w:val="18"/>
                <w:szCs w:val="18"/>
              </w:rPr>
              <w:t>powy</w:t>
            </w:r>
            <w:r w:rsidRPr="00AD0070">
              <w:rPr>
                <w:rFonts w:ascii="TimesNewRoman" w:eastAsia="TimesNewRoman" w:cs="TimesNewRoman"/>
                <w:b/>
                <w:sz w:val="18"/>
                <w:szCs w:val="18"/>
              </w:rPr>
              <w:t>ż</w:t>
            </w:r>
            <w:r w:rsidRPr="00AD0070">
              <w:rPr>
                <w:b/>
                <w:bCs/>
                <w:sz w:val="18"/>
                <w:szCs w:val="18"/>
              </w:rPr>
              <w:t>ej 100</w:t>
            </w:r>
          </w:p>
        </w:tc>
      </w:tr>
      <w:tr w:rsidR="0010427B" w:rsidRPr="0080664B" w:rsidTr="00AD0070">
        <w:trPr>
          <w:trHeight w:val="414"/>
        </w:trPr>
        <w:tc>
          <w:tcPr>
            <w:tcW w:w="479"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Pępowo</w:t>
            </w:r>
          </w:p>
        </w:tc>
        <w:tc>
          <w:tcPr>
            <w:tcW w:w="862"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59</w:t>
            </w:r>
          </w:p>
        </w:tc>
        <w:tc>
          <w:tcPr>
            <w:tcW w:w="732"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0</w:t>
            </w:r>
          </w:p>
        </w:tc>
        <w:tc>
          <w:tcPr>
            <w:tcW w:w="732"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2</w:t>
            </w:r>
          </w:p>
        </w:tc>
        <w:tc>
          <w:tcPr>
            <w:tcW w:w="732"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9</w:t>
            </w:r>
          </w:p>
        </w:tc>
        <w:tc>
          <w:tcPr>
            <w:tcW w:w="732"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5</w:t>
            </w:r>
          </w:p>
        </w:tc>
        <w:tc>
          <w:tcPr>
            <w:tcW w:w="732" w:type="pct"/>
            <w:tcBorders>
              <w:top w:val="single" w:sz="12" w:space="0" w:color="auto"/>
              <w:bottom w:val="single" w:sz="12" w:space="0" w:color="auto"/>
            </w:tcBorders>
            <w:vAlign w:val="center"/>
          </w:tcPr>
          <w:p w:rsidR="0010427B" w:rsidRPr="00AD0070" w:rsidRDefault="0010427B" w:rsidP="00AD0070">
            <w:pPr>
              <w:autoSpaceDE w:val="0"/>
              <w:autoSpaceDN w:val="0"/>
              <w:adjustRightInd w:val="0"/>
              <w:spacing w:line="276" w:lineRule="auto"/>
              <w:jc w:val="center"/>
              <w:rPr>
                <w:sz w:val="18"/>
                <w:szCs w:val="18"/>
              </w:rPr>
            </w:pPr>
            <w:r w:rsidRPr="00AD0070">
              <w:rPr>
                <w:sz w:val="18"/>
                <w:szCs w:val="18"/>
              </w:rPr>
              <w:t>43</w:t>
            </w:r>
          </w:p>
        </w:tc>
      </w:tr>
    </w:tbl>
    <w:p w:rsidR="0010427B" w:rsidRDefault="0010427B" w:rsidP="004E743B">
      <w:pPr>
        <w:autoSpaceDE w:val="0"/>
        <w:autoSpaceDN w:val="0"/>
        <w:adjustRightInd w:val="0"/>
        <w:jc w:val="center"/>
        <w:rPr>
          <w:bCs/>
          <w:sz w:val="16"/>
          <w:szCs w:val="16"/>
        </w:rPr>
      </w:pPr>
      <w:r>
        <w:rPr>
          <w:bCs/>
          <w:sz w:val="16"/>
          <w:szCs w:val="16"/>
        </w:rPr>
        <w:t>ź</w:t>
      </w:r>
      <w:r w:rsidRPr="00C438EA">
        <w:rPr>
          <w:bCs/>
          <w:sz w:val="16"/>
          <w:szCs w:val="16"/>
        </w:rPr>
        <w:t xml:space="preserve">ródło: </w:t>
      </w:r>
      <w:r>
        <w:rPr>
          <w:bCs/>
          <w:sz w:val="16"/>
          <w:szCs w:val="16"/>
        </w:rPr>
        <w:t>Raport o stanie środowiska w Wielkopolsce w roku 2006, WIOŚ Poznań, 2007</w:t>
      </w:r>
    </w:p>
    <w:p w:rsidR="0010427B" w:rsidRPr="00F877C4" w:rsidRDefault="0010427B" w:rsidP="00F877C4">
      <w:pPr>
        <w:spacing w:before="120"/>
        <w:ind w:firstLine="426"/>
      </w:pPr>
      <w:r>
        <w:t>Wyniki badań stopnia zanieczyszczenia gleb prowadzone przez Okręgową Stację Chemiczno-Rolniczą w latach 2007-2009 w glebach gminy Pępowo wskazują na wysoką i bardzo wysoką procentową zawartość azotu na obszarze 30% przebadanych gruntów (Tabela</w:t>
      </w:r>
      <w:r w:rsidRPr="00CB2442">
        <w:t xml:space="preserve"> 34</w:t>
      </w:r>
      <w:r>
        <w:t>.). Jednak na terenie gminy Pępowo przeważają gleby z niską i bardzo niską zawartością azotu i stanowią one łącznie 55% wszystkich badanych gruntów. Wartości te wskazują na systematyczną poprawę jakości gleb poprzez zmniejszenie stopnia ich zanieczyszczenia azotem mineralnym.</w:t>
      </w:r>
    </w:p>
    <w:p w:rsidR="0010427B" w:rsidRDefault="0010427B" w:rsidP="00A920F5">
      <w:pPr>
        <w:pStyle w:val="Tabela"/>
      </w:pPr>
      <w:bookmarkStart w:id="128" w:name="_Toc356302358"/>
      <w:r>
        <w:t>Tabela</w:t>
      </w:r>
      <w:r w:rsidRPr="0031481E">
        <w:t xml:space="preserve"> </w:t>
      </w:r>
      <w:r>
        <w:t xml:space="preserve">34. </w:t>
      </w:r>
      <w:r w:rsidRPr="0031481E">
        <w:t xml:space="preserve">Wyniki badań stopnia zanieczyszczenia gleb </w:t>
      </w:r>
      <w:r>
        <w:t xml:space="preserve">dla azotu </w:t>
      </w:r>
      <w:r w:rsidRPr="0031481E">
        <w:t>prowadzone przez Okręgową Stację Chemiczno-Rolniczą w latach 2007-2009</w:t>
      </w:r>
      <w:bookmarkEnd w:id="12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A0"/>
      </w:tblPr>
      <w:tblGrid>
        <w:gridCol w:w="2025"/>
        <w:gridCol w:w="1437"/>
        <w:gridCol w:w="1437"/>
        <w:gridCol w:w="1437"/>
        <w:gridCol w:w="1437"/>
        <w:gridCol w:w="1439"/>
      </w:tblGrid>
      <w:tr w:rsidR="0010427B" w:rsidRPr="00CA04F1" w:rsidTr="00CA04F1">
        <w:trPr>
          <w:trHeight w:val="454"/>
          <w:tblHeader/>
          <w:jc w:val="center"/>
        </w:trPr>
        <w:tc>
          <w:tcPr>
            <w:tcW w:w="833" w:type="pct"/>
            <w:tcBorders>
              <w:top w:val="single" w:sz="12" w:space="0" w:color="auto"/>
              <w:bottom w:val="single" w:sz="12" w:space="0" w:color="auto"/>
            </w:tcBorders>
            <w:noWrap/>
            <w:vAlign w:val="center"/>
          </w:tcPr>
          <w:p w:rsidR="0010427B" w:rsidRPr="00CA04F1" w:rsidRDefault="0010427B" w:rsidP="00CA04F1">
            <w:pPr>
              <w:spacing w:line="276" w:lineRule="auto"/>
              <w:jc w:val="center"/>
              <w:rPr>
                <w:b/>
                <w:sz w:val="18"/>
                <w:szCs w:val="18"/>
                <w:lang w:eastAsia="pl-PL"/>
              </w:rPr>
            </w:pPr>
            <w:r w:rsidRPr="00CA04F1">
              <w:rPr>
                <w:b/>
                <w:sz w:val="18"/>
                <w:szCs w:val="18"/>
                <w:lang w:eastAsia="pl-PL"/>
              </w:rPr>
              <w:t>Zawartość pierwiastków</w:t>
            </w:r>
          </w:p>
        </w:tc>
        <w:tc>
          <w:tcPr>
            <w:tcW w:w="833" w:type="pct"/>
            <w:tcBorders>
              <w:top w:val="single" w:sz="12" w:space="0" w:color="auto"/>
              <w:bottom w:val="single" w:sz="12" w:space="0" w:color="auto"/>
            </w:tcBorders>
            <w:vAlign w:val="center"/>
          </w:tcPr>
          <w:p w:rsidR="0010427B" w:rsidRPr="00CA04F1" w:rsidRDefault="0010427B" w:rsidP="00CA04F1">
            <w:pPr>
              <w:spacing w:line="276" w:lineRule="auto"/>
              <w:jc w:val="center"/>
              <w:rPr>
                <w:b/>
                <w:sz w:val="18"/>
                <w:szCs w:val="18"/>
                <w:lang w:eastAsia="pl-PL"/>
              </w:rPr>
            </w:pPr>
            <w:r w:rsidRPr="00CA04F1">
              <w:rPr>
                <w:b/>
                <w:sz w:val="18"/>
                <w:szCs w:val="18"/>
                <w:lang w:eastAsia="pl-PL"/>
              </w:rPr>
              <w:t>Bardzo niska</w:t>
            </w:r>
          </w:p>
        </w:tc>
        <w:tc>
          <w:tcPr>
            <w:tcW w:w="833" w:type="pct"/>
            <w:tcBorders>
              <w:top w:val="single" w:sz="12" w:space="0" w:color="auto"/>
              <w:bottom w:val="single" w:sz="12" w:space="0" w:color="auto"/>
            </w:tcBorders>
            <w:vAlign w:val="center"/>
          </w:tcPr>
          <w:p w:rsidR="0010427B" w:rsidRPr="00CA04F1" w:rsidRDefault="0010427B" w:rsidP="00CA04F1">
            <w:pPr>
              <w:spacing w:line="276" w:lineRule="auto"/>
              <w:jc w:val="center"/>
              <w:rPr>
                <w:b/>
                <w:sz w:val="18"/>
                <w:szCs w:val="18"/>
                <w:lang w:eastAsia="pl-PL"/>
              </w:rPr>
            </w:pPr>
            <w:r w:rsidRPr="00CA04F1">
              <w:rPr>
                <w:b/>
                <w:sz w:val="18"/>
                <w:szCs w:val="18"/>
                <w:lang w:eastAsia="pl-PL"/>
              </w:rPr>
              <w:t>Niska</w:t>
            </w:r>
          </w:p>
        </w:tc>
        <w:tc>
          <w:tcPr>
            <w:tcW w:w="833" w:type="pct"/>
            <w:tcBorders>
              <w:top w:val="single" w:sz="12" w:space="0" w:color="auto"/>
              <w:bottom w:val="single" w:sz="12" w:space="0" w:color="auto"/>
            </w:tcBorders>
            <w:vAlign w:val="center"/>
          </w:tcPr>
          <w:p w:rsidR="0010427B" w:rsidRPr="00CA04F1" w:rsidRDefault="0010427B" w:rsidP="00CA04F1">
            <w:pPr>
              <w:spacing w:line="276" w:lineRule="auto"/>
              <w:jc w:val="center"/>
              <w:rPr>
                <w:b/>
                <w:sz w:val="18"/>
                <w:szCs w:val="18"/>
                <w:lang w:eastAsia="pl-PL"/>
              </w:rPr>
            </w:pPr>
            <w:r w:rsidRPr="00CA04F1">
              <w:rPr>
                <w:b/>
                <w:sz w:val="18"/>
                <w:szCs w:val="18"/>
                <w:lang w:eastAsia="pl-PL"/>
              </w:rPr>
              <w:t>Średnia</w:t>
            </w:r>
          </w:p>
        </w:tc>
        <w:tc>
          <w:tcPr>
            <w:tcW w:w="833" w:type="pct"/>
            <w:tcBorders>
              <w:top w:val="single" w:sz="12" w:space="0" w:color="auto"/>
              <w:bottom w:val="single" w:sz="12" w:space="0" w:color="auto"/>
            </w:tcBorders>
            <w:vAlign w:val="center"/>
          </w:tcPr>
          <w:p w:rsidR="0010427B" w:rsidRPr="00CA04F1" w:rsidRDefault="0010427B" w:rsidP="00CA04F1">
            <w:pPr>
              <w:spacing w:line="276" w:lineRule="auto"/>
              <w:jc w:val="center"/>
              <w:rPr>
                <w:b/>
                <w:sz w:val="18"/>
                <w:szCs w:val="18"/>
                <w:lang w:eastAsia="pl-PL"/>
              </w:rPr>
            </w:pPr>
            <w:r w:rsidRPr="00CA04F1">
              <w:rPr>
                <w:b/>
                <w:sz w:val="18"/>
                <w:szCs w:val="18"/>
                <w:lang w:eastAsia="pl-PL"/>
              </w:rPr>
              <w:t>Wysoka</w:t>
            </w:r>
          </w:p>
        </w:tc>
        <w:tc>
          <w:tcPr>
            <w:tcW w:w="834" w:type="pct"/>
            <w:tcBorders>
              <w:top w:val="single" w:sz="12" w:space="0" w:color="auto"/>
              <w:bottom w:val="single" w:sz="12" w:space="0" w:color="auto"/>
            </w:tcBorders>
            <w:vAlign w:val="center"/>
          </w:tcPr>
          <w:p w:rsidR="0010427B" w:rsidRPr="00CA04F1" w:rsidRDefault="0010427B" w:rsidP="00CA04F1">
            <w:pPr>
              <w:spacing w:line="276" w:lineRule="auto"/>
              <w:jc w:val="center"/>
              <w:rPr>
                <w:b/>
                <w:sz w:val="18"/>
                <w:szCs w:val="18"/>
                <w:lang w:eastAsia="pl-PL"/>
              </w:rPr>
            </w:pPr>
            <w:r w:rsidRPr="00CA04F1">
              <w:rPr>
                <w:b/>
                <w:sz w:val="18"/>
                <w:szCs w:val="18"/>
                <w:lang w:eastAsia="pl-PL"/>
              </w:rPr>
              <w:t>Bardzo wysoka</w:t>
            </w:r>
          </w:p>
        </w:tc>
      </w:tr>
      <w:tr w:rsidR="0010427B" w:rsidRPr="00CA04F1" w:rsidTr="00CA04F1">
        <w:trPr>
          <w:trHeight w:val="414"/>
          <w:jc w:val="center"/>
        </w:trPr>
        <w:tc>
          <w:tcPr>
            <w:tcW w:w="833" w:type="pct"/>
            <w:tcBorders>
              <w:top w:val="single" w:sz="12" w:space="0" w:color="auto"/>
              <w:bottom w:val="single" w:sz="12" w:space="0" w:color="auto"/>
            </w:tcBorders>
            <w:vAlign w:val="center"/>
          </w:tcPr>
          <w:p w:rsidR="0010427B" w:rsidRPr="00CA04F1" w:rsidRDefault="0010427B" w:rsidP="00CA04F1">
            <w:pPr>
              <w:spacing w:line="276" w:lineRule="auto"/>
              <w:jc w:val="center"/>
              <w:rPr>
                <w:b/>
                <w:sz w:val="18"/>
                <w:szCs w:val="18"/>
                <w:lang w:eastAsia="pl-PL"/>
              </w:rPr>
            </w:pPr>
            <w:r w:rsidRPr="00CA04F1">
              <w:rPr>
                <w:b/>
                <w:sz w:val="18"/>
                <w:szCs w:val="18"/>
                <w:lang w:eastAsia="pl-PL"/>
              </w:rPr>
              <w:t>Azot</w:t>
            </w:r>
          </w:p>
        </w:tc>
        <w:tc>
          <w:tcPr>
            <w:tcW w:w="833" w:type="pct"/>
            <w:tcBorders>
              <w:top w:val="single" w:sz="12" w:space="0" w:color="auto"/>
              <w:bottom w:val="single" w:sz="12" w:space="0" w:color="auto"/>
            </w:tcBorders>
            <w:noWrap/>
            <w:vAlign w:val="center"/>
          </w:tcPr>
          <w:p w:rsidR="0010427B" w:rsidRPr="00CA04F1" w:rsidRDefault="0010427B" w:rsidP="00CA04F1">
            <w:pPr>
              <w:spacing w:line="276" w:lineRule="auto"/>
              <w:jc w:val="center"/>
              <w:rPr>
                <w:sz w:val="18"/>
                <w:szCs w:val="18"/>
                <w:lang w:eastAsia="pl-PL"/>
              </w:rPr>
            </w:pPr>
            <w:r w:rsidRPr="00CA04F1">
              <w:rPr>
                <w:sz w:val="18"/>
                <w:szCs w:val="18"/>
                <w:lang w:eastAsia="pl-PL"/>
              </w:rPr>
              <w:t>34</w:t>
            </w:r>
          </w:p>
        </w:tc>
        <w:tc>
          <w:tcPr>
            <w:tcW w:w="833" w:type="pct"/>
            <w:tcBorders>
              <w:top w:val="single" w:sz="12" w:space="0" w:color="auto"/>
              <w:bottom w:val="single" w:sz="12" w:space="0" w:color="auto"/>
            </w:tcBorders>
            <w:noWrap/>
            <w:vAlign w:val="center"/>
          </w:tcPr>
          <w:p w:rsidR="0010427B" w:rsidRPr="00CA04F1" w:rsidRDefault="0010427B" w:rsidP="00CA04F1">
            <w:pPr>
              <w:spacing w:line="276" w:lineRule="auto"/>
              <w:jc w:val="center"/>
              <w:rPr>
                <w:sz w:val="18"/>
                <w:szCs w:val="18"/>
                <w:lang w:eastAsia="pl-PL"/>
              </w:rPr>
            </w:pPr>
            <w:r w:rsidRPr="00CA04F1">
              <w:rPr>
                <w:sz w:val="18"/>
                <w:szCs w:val="18"/>
                <w:lang w:eastAsia="pl-PL"/>
              </w:rPr>
              <w:t>21</w:t>
            </w:r>
          </w:p>
        </w:tc>
        <w:tc>
          <w:tcPr>
            <w:tcW w:w="833" w:type="pct"/>
            <w:tcBorders>
              <w:top w:val="single" w:sz="12" w:space="0" w:color="auto"/>
              <w:bottom w:val="single" w:sz="12" w:space="0" w:color="auto"/>
            </w:tcBorders>
            <w:noWrap/>
            <w:vAlign w:val="center"/>
          </w:tcPr>
          <w:p w:rsidR="0010427B" w:rsidRPr="00CA04F1" w:rsidRDefault="0010427B" w:rsidP="00CA04F1">
            <w:pPr>
              <w:spacing w:line="276" w:lineRule="auto"/>
              <w:jc w:val="center"/>
              <w:rPr>
                <w:sz w:val="18"/>
                <w:szCs w:val="18"/>
                <w:lang w:eastAsia="pl-PL"/>
              </w:rPr>
            </w:pPr>
            <w:r w:rsidRPr="00CA04F1">
              <w:rPr>
                <w:sz w:val="18"/>
                <w:szCs w:val="18"/>
                <w:lang w:eastAsia="pl-PL"/>
              </w:rPr>
              <w:t>15</w:t>
            </w:r>
          </w:p>
        </w:tc>
        <w:tc>
          <w:tcPr>
            <w:tcW w:w="833" w:type="pct"/>
            <w:tcBorders>
              <w:top w:val="single" w:sz="12" w:space="0" w:color="auto"/>
              <w:bottom w:val="single" w:sz="12" w:space="0" w:color="auto"/>
            </w:tcBorders>
            <w:noWrap/>
            <w:vAlign w:val="center"/>
          </w:tcPr>
          <w:p w:rsidR="0010427B" w:rsidRPr="00CA04F1" w:rsidRDefault="0010427B" w:rsidP="00CA04F1">
            <w:pPr>
              <w:spacing w:line="276" w:lineRule="auto"/>
              <w:jc w:val="center"/>
              <w:rPr>
                <w:sz w:val="18"/>
                <w:szCs w:val="18"/>
                <w:lang w:eastAsia="pl-PL"/>
              </w:rPr>
            </w:pPr>
            <w:r w:rsidRPr="00CA04F1">
              <w:rPr>
                <w:sz w:val="18"/>
                <w:szCs w:val="18"/>
                <w:lang w:eastAsia="pl-PL"/>
              </w:rPr>
              <w:t>6</w:t>
            </w:r>
          </w:p>
        </w:tc>
        <w:tc>
          <w:tcPr>
            <w:tcW w:w="834" w:type="pct"/>
            <w:tcBorders>
              <w:top w:val="single" w:sz="12" w:space="0" w:color="auto"/>
              <w:bottom w:val="single" w:sz="12" w:space="0" w:color="auto"/>
            </w:tcBorders>
            <w:noWrap/>
            <w:vAlign w:val="center"/>
          </w:tcPr>
          <w:p w:rsidR="0010427B" w:rsidRPr="00CA04F1" w:rsidRDefault="0010427B" w:rsidP="00CA04F1">
            <w:pPr>
              <w:spacing w:line="276" w:lineRule="auto"/>
              <w:jc w:val="center"/>
              <w:rPr>
                <w:sz w:val="18"/>
                <w:szCs w:val="18"/>
                <w:lang w:eastAsia="pl-PL"/>
              </w:rPr>
            </w:pPr>
            <w:r w:rsidRPr="00CA04F1">
              <w:rPr>
                <w:sz w:val="18"/>
                <w:szCs w:val="18"/>
                <w:lang w:eastAsia="pl-PL"/>
              </w:rPr>
              <w:t>24</w:t>
            </w:r>
          </w:p>
        </w:tc>
      </w:tr>
    </w:tbl>
    <w:p w:rsidR="0010427B" w:rsidRPr="00C438EA" w:rsidRDefault="0010427B" w:rsidP="0031481E">
      <w:pPr>
        <w:autoSpaceDE w:val="0"/>
        <w:autoSpaceDN w:val="0"/>
        <w:adjustRightInd w:val="0"/>
        <w:jc w:val="center"/>
        <w:rPr>
          <w:bCs/>
          <w:sz w:val="16"/>
          <w:szCs w:val="16"/>
        </w:rPr>
      </w:pPr>
      <w:r>
        <w:rPr>
          <w:bCs/>
          <w:sz w:val="16"/>
          <w:szCs w:val="16"/>
        </w:rPr>
        <w:t>ź</w:t>
      </w:r>
      <w:r w:rsidRPr="00C438EA">
        <w:rPr>
          <w:bCs/>
          <w:sz w:val="16"/>
          <w:szCs w:val="16"/>
        </w:rPr>
        <w:t>ródło: WIOŚ Poznań</w:t>
      </w:r>
      <w:r>
        <w:rPr>
          <w:bCs/>
          <w:sz w:val="16"/>
          <w:szCs w:val="16"/>
        </w:rPr>
        <w:t>, 2010</w:t>
      </w:r>
    </w:p>
    <w:p w:rsidR="0010427B" w:rsidRDefault="0010427B" w:rsidP="00C135EC">
      <w:pPr>
        <w:pStyle w:val="Heading3"/>
      </w:pPr>
      <w:bookmarkStart w:id="129" w:name="_Toc356302223"/>
      <w:r w:rsidRPr="00BC0275">
        <w:t>Cel</w:t>
      </w:r>
      <w:r>
        <w:t>e i zadania Programu Ochrony Środowiska Gminy Pępowo</w:t>
      </w:r>
      <w:bookmarkEnd w:id="129"/>
    </w:p>
    <w:p w:rsidR="0010427B" w:rsidRPr="007D240C" w:rsidRDefault="0010427B" w:rsidP="00C135EC">
      <w:pPr>
        <w:shd w:val="clear" w:color="auto" w:fill="EAF1DD"/>
        <w:spacing w:before="120" w:after="120"/>
        <w:ind w:firstLine="426"/>
        <w:outlineLvl w:val="0"/>
        <w:rPr>
          <w:b/>
        </w:rPr>
      </w:pPr>
      <w:r w:rsidRPr="007D240C">
        <w:rPr>
          <w:b/>
        </w:rPr>
        <w:t>Cel ekologiczny</w:t>
      </w:r>
      <w:r>
        <w:rPr>
          <w:b/>
        </w:rPr>
        <w:t>:</w:t>
      </w:r>
    </w:p>
    <w:p w:rsidR="0010427B" w:rsidRPr="00351A83" w:rsidRDefault="0010427B" w:rsidP="00C135EC">
      <w:pPr>
        <w:jc w:val="center"/>
        <w:outlineLvl w:val="0"/>
        <w:rPr>
          <w:b/>
          <w:i/>
          <w:u w:val="single"/>
        </w:rPr>
      </w:pPr>
      <w:r w:rsidRPr="00351A83">
        <w:rPr>
          <w:b/>
          <w:i/>
          <w:u w:val="single"/>
        </w:rPr>
        <w:t>Ochrona powierzchni ziemi oraz zasobów glebowych</w:t>
      </w:r>
    </w:p>
    <w:p w:rsidR="0010427B" w:rsidRPr="00EF0C11" w:rsidRDefault="0010427B" w:rsidP="00C135EC">
      <w:pPr>
        <w:shd w:val="clear" w:color="auto" w:fill="EAF1DD"/>
        <w:spacing w:before="120" w:after="120"/>
        <w:ind w:firstLine="426"/>
        <w:outlineLvl w:val="0"/>
        <w:rPr>
          <w:b/>
        </w:rPr>
      </w:pPr>
      <w:r w:rsidRPr="00EF0C11">
        <w:rPr>
          <w:b/>
        </w:rPr>
        <w:t xml:space="preserve">Cel średniookresowe do 2020 r. </w:t>
      </w:r>
    </w:p>
    <w:p w:rsidR="0010427B" w:rsidRPr="00EF0C11" w:rsidRDefault="0010427B" w:rsidP="00D26F6E">
      <w:pPr>
        <w:pStyle w:val="ListParagraph"/>
        <w:numPr>
          <w:ilvl w:val="0"/>
          <w:numId w:val="57"/>
        </w:numPr>
        <w:ind w:left="284"/>
      </w:pPr>
      <w:r w:rsidRPr="00EF0C11">
        <w:t>Racjonalne wykorzystywanie zasobów glebowych</w:t>
      </w:r>
    </w:p>
    <w:p w:rsidR="0010427B" w:rsidRPr="00EF0C11" w:rsidRDefault="0010427B" w:rsidP="00D26F6E">
      <w:pPr>
        <w:pStyle w:val="ListParagraph"/>
        <w:numPr>
          <w:ilvl w:val="0"/>
          <w:numId w:val="57"/>
        </w:numPr>
        <w:ind w:left="284"/>
      </w:pPr>
      <w:r w:rsidRPr="00EF0C11">
        <w:t>Reku</w:t>
      </w:r>
      <w:r>
        <w:t>ltywacja terenów zdegradowanych</w:t>
      </w:r>
    </w:p>
    <w:p w:rsidR="0010427B" w:rsidRPr="00351A83" w:rsidRDefault="0010427B" w:rsidP="00C135EC">
      <w:pPr>
        <w:shd w:val="clear" w:color="auto" w:fill="EAF1DD"/>
        <w:spacing w:before="120" w:after="120"/>
        <w:ind w:firstLine="426"/>
        <w:outlineLvl w:val="0"/>
        <w:rPr>
          <w:b/>
        </w:rPr>
      </w:pPr>
      <w:r w:rsidRPr="00351A83">
        <w:rPr>
          <w:b/>
        </w:rPr>
        <w:t xml:space="preserve">Cele krótkookresowe do </w:t>
      </w:r>
      <w:r>
        <w:rPr>
          <w:b/>
        </w:rPr>
        <w:t>2016</w:t>
      </w:r>
      <w:r w:rsidRPr="00351A83">
        <w:rPr>
          <w:b/>
        </w:rPr>
        <w:t xml:space="preserve"> r.</w:t>
      </w:r>
    </w:p>
    <w:p w:rsidR="0010427B" w:rsidRDefault="0010427B" w:rsidP="00D26F6E">
      <w:pPr>
        <w:pStyle w:val="ListParagraph"/>
        <w:numPr>
          <w:ilvl w:val="0"/>
          <w:numId w:val="58"/>
        </w:numPr>
        <w:ind w:left="284" w:hanging="284"/>
      </w:pPr>
      <w:r>
        <w:t>Rozwój rolnictwa ekologicznego</w:t>
      </w:r>
    </w:p>
    <w:p w:rsidR="0010427B" w:rsidRDefault="0010427B" w:rsidP="00D26F6E">
      <w:pPr>
        <w:pStyle w:val="ListParagraph"/>
        <w:numPr>
          <w:ilvl w:val="0"/>
          <w:numId w:val="58"/>
        </w:numPr>
        <w:ind w:left="284" w:hanging="284"/>
      </w:pPr>
      <w:r>
        <w:t>Rekultywacja terenów zdegradowanych</w:t>
      </w:r>
    </w:p>
    <w:p w:rsidR="0010427B" w:rsidRPr="00EF0C11" w:rsidRDefault="0010427B" w:rsidP="00D26F6E">
      <w:pPr>
        <w:pStyle w:val="ListParagraph"/>
        <w:numPr>
          <w:ilvl w:val="0"/>
          <w:numId w:val="58"/>
        </w:numPr>
        <w:ind w:left="284" w:hanging="284"/>
      </w:pPr>
      <w:r>
        <w:t>Zwiększenie świadomości społeczeństwa w zakresie ochrony gleb</w:t>
      </w:r>
    </w:p>
    <w:p w:rsidR="0010427B" w:rsidRPr="005B528C" w:rsidRDefault="0010427B" w:rsidP="00C135EC">
      <w:pPr>
        <w:shd w:val="clear" w:color="auto" w:fill="EAF1DD"/>
        <w:spacing w:before="120" w:after="120"/>
        <w:ind w:firstLine="426"/>
        <w:outlineLvl w:val="0"/>
        <w:rPr>
          <w:b/>
        </w:rPr>
      </w:pPr>
      <w:r w:rsidRPr="005B528C">
        <w:rPr>
          <w:b/>
        </w:rPr>
        <w:t>Kierunku działań</w:t>
      </w:r>
    </w:p>
    <w:p w:rsidR="0010427B" w:rsidRPr="00571079" w:rsidRDefault="0010427B" w:rsidP="00AD6888">
      <w:pPr>
        <w:autoSpaceDE w:val="0"/>
        <w:autoSpaceDN w:val="0"/>
        <w:adjustRightInd w:val="0"/>
        <w:spacing w:before="120"/>
        <w:ind w:firstLine="426"/>
      </w:pPr>
      <w:r w:rsidRPr="00351A83">
        <w:rPr>
          <w:rFonts w:cs="TimesNewRomanPSMT"/>
          <w:szCs w:val="20"/>
        </w:rPr>
        <w:t xml:space="preserve">Zgodnie z ustawą z dnia 27 kwietnia 2001 roku </w:t>
      </w:r>
      <w:r w:rsidRPr="00351A83">
        <w:rPr>
          <w:rFonts w:cs="TimesNewRomanPSMT"/>
          <w:i/>
          <w:szCs w:val="20"/>
        </w:rPr>
        <w:t>Prawo ochrony środowiska</w:t>
      </w:r>
      <w:r w:rsidRPr="00351A83">
        <w:rPr>
          <w:rFonts w:cs="TimesNewRomanPSMT"/>
          <w:szCs w:val="20"/>
        </w:rPr>
        <w:t xml:space="preserve"> </w:t>
      </w:r>
      <w:r w:rsidRPr="00351A83">
        <w:t xml:space="preserve">(Dz. U. z </w:t>
      </w:r>
      <w:r>
        <w:t>2008 r.</w:t>
      </w:r>
      <w:r>
        <w:br/>
        <w:t>Nr 25, poz. 150 ze zm.)</w:t>
      </w:r>
      <w:r w:rsidRPr="00351A83">
        <w:t xml:space="preserve"> ochrona powierzchni ziemi polega na zapewnieniu jak najlepszej jej jakości, poprzez: racjonalne gospodarowanie, zachowanie wartości przyrodniczych, zachowanie możliwości produkcyjnego wykorzystania, ograniczanie zmian naturalnego ukształtowania oraz doprowadzenie jakości gleby do wymaganych standardów, </w:t>
      </w:r>
      <w:r>
        <w:t xml:space="preserve">bądź utrzymanie tych standardów. </w:t>
      </w:r>
      <w:r w:rsidRPr="00351A83">
        <w:t xml:space="preserve">Istotnym kierunkiem działań w ramach ochrony gleb powinno być wdrażanie </w:t>
      </w:r>
      <w:r w:rsidRPr="003F0612">
        <w:t xml:space="preserve">Programu działań </w:t>
      </w:r>
      <w:r>
        <w:t>wyznaczonego</w:t>
      </w:r>
      <w:r w:rsidRPr="003F0612">
        <w:t xml:space="preserve"> dla obszarów szczególnie narażonych na zaniec</w:t>
      </w:r>
      <w:r>
        <w:t>zyszczenia ze źródeł rolniczych, a przy tym</w:t>
      </w:r>
      <w:r>
        <w:rPr>
          <w:iCs/>
          <w:lang w:eastAsia="pl-PL"/>
        </w:rPr>
        <w:t xml:space="preserve"> </w:t>
      </w:r>
      <w:r w:rsidRPr="00351A83">
        <w:t>upowszechnianie Kodeksu Dob</w:t>
      </w:r>
      <w:r>
        <w:t>rej Praktyki Rolniczej (KDPR).</w:t>
      </w:r>
      <w:r w:rsidRPr="00351A83">
        <w:t xml:space="preserve"> Prowadzenie akacji informacyjno-edukacyjnych wiąże się ze zwiększeniem świadomości </w:t>
      </w:r>
      <w:r>
        <w:t xml:space="preserve">ekologicznej </w:t>
      </w:r>
      <w:r w:rsidRPr="00351A83">
        <w:t xml:space="preserve">mieszkańców, co skutkuje zaprzestaniem wpalania łąk i ściernik, </w:t>
      </w:r>
      <w:r>
        <w:t>zaprzestaniem wprowadzania</w:t>
      </w:r>
      <w:r w:rsidRPr="00351A83">
        <w:t xml:space="preserve"> nieoczyszczonych śc</w:t>
      </w:r>
      <w:r>
        <w:t xml:space="preserve">ieków do gruntu. Polityka gminy </w:t>
      </w:r>
      <w:r w:rsidRPr="00351A83">
        <w:t>w zakresie ochrony gleb powinna uwzględniać również działania mające na celu zapobieganie procesom erozji. Ważne jest, aby wycince przydrożnych drzew oraz zadrzewień wzdłuż cieków wodnych, rowów melioracyjnych towarzyszyły nowe nasadzenia.</w:t>
      </w:r>
      <w:r>
        <w:t xml:space="preserve"> Brak drzew</w:t>
      </w:r>
      <w:r>
        <w:br/>
      </w:r>
      <w:r w:rsidRPr="00351A83">
        <w:t>i zadrzewień śródpolnych skutkuje ułatwieniem cyrkulacji powietrza, zwiększeniem siły i prędkości wiatru, co w efekcie prowadzi do erozji.</w:t>
      </w:r>
      <w:r>
        <w:t xml:space="preserve"> Mając na uwadze powyższe stwierdzenie oraz dążąc do osiągnięcia wytyczonych celów należy brać pod uwagę następujące kierunki działań:</w:t>
      </w:r>
    </w:p>
    <w:p w:rsidR="0010427B" w:rsidRPr="00140CB8" w:rsidRDefault="0010427B" w:rsidP="005272B4">
      <w:pPr>
        <w:pStyle w:val="ListParagraph"/>
        <w:numPr>
          <w:ilvl w:val="0"/>
          <w:numId w:val="41"/>
        </w:numPr>
        <w:rPr>
          <w:lang w:eastAsia="pl-PL"/>
        </w:rPr>
      </w:pPr>
      <w:r>
        <w:t>w</w:t>
      </w:r>
      <w:r w:rsidRPr="000A6527">
        <w:t>spiera</w:t>
      </w:r>
      <w:r>
        <w:t xml:space="preserve">nie </w:t>
      </w:r>
      <w:r w:rsidRPr="000A6527">
        <w:t>i promowa</w:t>
      </w:r>
      <w:r>
        <w:t xml:space="preserve">nie </w:t>
      </w:r>
      <w:r w:rsidRPr="000A6527">
        <w:t>rolnictw</w:t>
      </w:r>
      <w:r>
        <w:t>a</w:t>
      </w:r>
      <w:r w:rsidRPr="000A6527">
        <w:t xml:space="preserve"> ekologiczn</w:t>
      </w:r>
      <w:r>
        <w:t>ego,</w:t>
      </w:r>
    </w:p>
    <w:p w:rsidR="0010427B" w:rsidRPr="00140CB8" w:rsidRDefault="0010427B" w:rsidP="005272B4">
      <w:pPr>
        <w:pStyle w:val="ListParagraph"/>
        <w:numPr>
          <w:ilvl w:val="0"/>
          <w:numId w:val="41"/>
        </w:numPr>
        <w:rPr>
          <w:lang w:eastAsia="pl-PL"/>
        </w:rPr>
      </w:pPr>
      <w:r>
        <w:t>rekultywację terenów zdegradowanych,</w:t>
      </w:r>
    </w:p>
    <w:p w:rsidR="0010427B" w:rsidRPr="00045EBB" w:rsidRDefault="0010427B" w:rsidP="005272B4">
      <w:pPr>
        <w:pStyle w:val="ListParagraph"/>
        <w:numPr>
          <w:ilvl w:val="0"/>
          <w:numId w:val="41"/>
        </w:numPr>
        <w:autoSpaceDE w:val="0"/>
        <w:autoSpaceDN w:val="0"/>
        <w:adjustRightInd w:val="0"/>
      </w:pPr>
      <w:r>
        <w:t xml:space="preserve">kształtowanie struktury upraw pod względem zapobiegania </w:t>
      </w:r>
      <w:r w:rsidRPr="0099001E">
        <w:t>erozji wietrznej, pogarszani</w:t>
      </w:r>
      <w:r>
        <w:t>a</w:t>
      </w:r>
      <w:r w:rsidRPr="0099001E">
        <w:t xml:space="preserve"> się s</w:t>
      </w:r>
      <w:r>
        <w:t xml:space="preserve">truktury gleby i </w:t>
      </w:r>
      <w:r w:rsidRPr="00045EBB">
        <w:t>jej zakwaszania</w:t>
      </w:r>
      <w:r>
        <w:t>,</w:t>
      </w:r>
    </w:p>
    <w:p w:rsidR="0010427B" w:rsidRPr="00045EBB" w:rsidRDefault="0010427B" w:rsidP="005272B4">
      <w:pPr>
        <w:pStyle w:val="ListParagraph"/>
        <w:numPr>
          <w:ilvl w:val="0"/>
          <w:numId w:val="41"/>
        </w:numPr>
        <w:autoSpaceDE w:val="0"/>
        <w:autoSpaceDN w:val="0"/>
        <w:adjustRightInd w:val="0"/>
      </w:pPr>
      <w:r>
        <w:t>d</w:t>
      </w:r>
      <w:r w:rsidRPr="00045EBB">
        <w:t>ostosowywa</w:t>
      </w:r>
      <w:r>
        <w:t>nie</w:t>
      </w:r>
      <w:r w:rsidRPr="00045EBB">
        <w:t xml:space="preserve"> formy zagospodarowania gleb oraz kierunk</w:t>
      </w:r>
      <w:r>
        <w:t>ów i intensywności</w:t>
      </w:r>
      <w:r w:rsidRPr="00045EBB">
        <w:t xml:space="preserve"> produkcji do naturalnego potencjału gleb, mając na uwadze ich walory przyrodnicze oraz klasę bonitacyjną</w:t>
      </w:r>
      <w:r>
        <w:t xml:space="preserve"> p</w:t>
      </w:r>
      <w:r w:rsidRPr="00045EBB">
        <w:t>odczas realizacji inwestycji budowlanych na terenach wyłączanych z rolniczego użytkowania minimalizować naruszenia powierzchni ziemi</w:t>
      </w:r>
      <w:r>
        <w:t>,</w:t>
      </w:r>
    </w:p>
    <w:p w:rsidR="0010427B" w:rsidRPr="009253C0" w:rsidRDefault="0010427B" w:rsidP="005272B4">
      <w:pPr>
        <w:pStyle w:val="ListParagraph"/>
        <w:numPr>
          <w:ilvl w:val="0"/>
          <w:numId w:val="41"/>
        </w:numPr>
      </w:pPr>
      <w:r>
        <w:t>z</w:t>
      </w:r>
      <w:r w:rsidRPr="009253C0">
        <w:t>achowanie właściwego stanu urządzeń melioracyjnych</w:t>
      </w:r>
      <w:r>
        <w:t>,</w:t>
      </w:r>
    </w:p>
    <w:p w:rsidR="0010427B" w:rsidRPr="00AD6888" w:rsidRDefault="0010427B" w:rsidP="00AD6888">
      <w:pPr>
        <w:pStyle w:val="ListParagraph"/>
        <w:numPr>
          <w:ilvl w:val="0"/>
          <w:numId w:val="41"/>
        </w:numPr>
      </w:pPr>
      <w:r>
        <w:t>p</w:t>
      </w:r>
      <w:r w:rsidRPr="009253C0">
        <w:t>odejmowanie zabiegów agroekologicznych</w:t>
      </w:r>
      <w:r>
        <w:t>,</w:t>
      </w:r>
      <w:r w:rsidRPr="009253C0">
        <w:t xml:space="preserve"> w celu ograniczania erozji wietrznej i wodnej</w:t>
      </w:r>
      <w:r>
        <w:t>.</w:t>
      </w:r>
    </w:p>
    <w:p w:rsidR="0010427B" w:rsidRDefault="0010427B" w:rsidP="00C135EC">
      <w:pPr>
        <w:pStyle w:val="Heading3"/>
      </w:pPr>
      <w:bookmarkStart w:id="130" w:name="_Toc356302224"/>
      <w:r w:rsidRPr="00BC0275">
        <w:t>Harmonogram działań</w:t>
      </w:r>
      <w:r>
        <w:t xml:space="preserve"> na lata 2013-2016</w:t>
      </w:r>
      <w:bookmarkEnd w:id="130"/>
    </w:p>
    <w:tbl>
      <w:tblPr>
        <w:tblW w:w="500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55" w:type="dxa"/>
          <w:left w:w="55" w:type="dxa"/>
          <w:bottom w:w="55" w:type="dxa"/>
          <w:right w:w="55" w:type="dxa"/>
        </w:tblCellMar>
        <w:tblLook w:val="0000"/>
      </w:tblPr>
      <w:tblGrid>
        <w:gridCol w:w="2133"/>
        <w:gridCol w:w="1348"/>
        <w:gridCol w:w="1010"/>
        <w:gridCol w:w="801"/>
        <w:gridCol w:w="801"/>
        <w:gridCol w:w="801"/>
        <w:gridCol w:w="801"/>
        <w:gridCol w:w="1487"/>
      </w:tblGrid>
      <w:tr w:rsidR="0010427B" w:rsidRPr="00345E29" w:rsidTr="00FE5295">
        <w:trPr>
          <w:trHeight w:val="480"/>
          <w:tblHeader/>
          <w:jc w:val="center"/>
        </w:trPr>
        <w:tc>
          <w:tcPr>
            <w:tcW w:w="1162" w:type="pct"/>
            <w:vMerge w:val="restart"/>
            <w:tcBorders>
              <w:top w:val="single" w:sz="12" w:space="0" w:color="auto"/>
            </w:tcBorders>
            <w:vAlign w:val="center"/>
          </w:tcPr>
          <w:p w:rsidR="0010427B" w:rsidRPr="00345E29" w:rsidRDefault="0010427B" w:rsidP="00345E29">
            <w:pPr>
              <w:pStyle w:val="Zawartotabeli"/>
              <w:snapToGrid w:val="0"/>
              <w:spacing w:line="276" w:lineRule="auto"/>
              <w:jc w:val="center"/>
              <w:rPr>
                <w:rFonts w:ascii="Times New Roman" w:hAnsi="Times New Roman"/>
                <w:b/>
                <w:bCs/>
                <w:color w:val="000000"/>
                <w:sz w:val="16"/>
                <w:szCs w:val="16"/>
              </w:rPr>
            </w:pPr>
            <w:r w:rsidRPr="00345E29">
              <w:rPr>
                <w:rFonts w:ascii="Times New Roman" w:hAnsi="Times New Roman"/>
                <w:b/>
                <w:bCs/>
                <w:color w:val="000000"/>
                <w:sz w:val="16"/>
                <w:szCs w:val="16"/>
              </w:rPr>
              <w:t>Zadanie</w:t>
            </w:r>
          </w:p>
        </w:tc>
        <w:tc>
          <w:tcPr>
            <w:tcW w:w="734" w:type="pct"/>
            <w:vMerge w:val="restart"/>
            <w:tcBorders>
              <w:top w:val="single" w:sz="12" w:space="0" w:color="auto"/>
            </w:tcBorders>
            <w:vAlign w:val="center"/>
          </w:tcPr>
          <w:p w:rsidR="0010427B" w:rsidRPr="00345E29" w:rsidRDefault="0010427B" w:rsidP="00345E29">
            <w:pPr>
              <w:pStyle w:val="Zawartotabeli"/>
              <w:snapToGrid w:val="0"/>
              <w:spacing w:line="276" w:lineRule="auto"/>
              <w:jc w:val="center"/>
              <w:rPr>
                <w:rFonts w:ascii="Times New Roman" w:hAnsi="Times New Roman"/>
                <w:b/>
                <w:bCs/>
                <w:color w:val="000000"/>
                <w:sz w:val="16"/>
                <w:szCs w:val="16"/>
              </w:rPr>
            </w:pPr>
            <w:r w:rsidRPr="00345E29">
              <w:rPr>
                <w:rFonts w:ascii="Times New Roman" w:hAnsi="Times New Roman"/>
                <w:b/>
                <w:bCs/>
                <w:color w:val="000000"/>
                <w:sz w:val="16"/>
                <w:szCs w:val="16"/>
              </w:rPr>
              <w:t>Jednostka odpowiedzialna za realizację</w:t>
            </w:r>
          </w:p>
        </w:tc>
        <w:tc>
          <w:tcPr>
            <w:tcW w:w="550" w:type="pct"/>
            <w:vMerge w:val="restart"/>
            <w:tcBorders>
              <w:top w:val="single" w:sz="12" w:space="0" w:color="auto"/>
            </w:tcBorders>
            <w:vAlign w:val="center"/>
          </w:tcPr>
          <w:p w:rsidR="0010427B" w:rsidRPr="00345E29" w:rsidRDefault="0010427B" w:rsidP="00345E29">
            <w:pPr>
              <w:pStyle w:val="Zawartotabeli"/>
              <w:snapToGrid w:val="0"/>
              <w:spacing w:line="276" w:lineRule="auto"/>
              <w:jc w:val="center"/>
              <w:rPr>
                <w:rFonts w:ascii="Times New Roman" w:hAnsi="Times New Roman"/>
                <w:b/>
                <w:bCs/>
                <w:color w:val="000000"/>
                <w:sz w:val="16"/>
                <w:szCs w:val="16"/>
              </w:rPr>
            </w:pPr>
            <w:r w:rsidRPr="00345E29">
              <w:rPr>
                <w:rFonts w:ascii="Times New Roman" w:hAnsi="Times New Roman"/>
                <w:b/>
                <w:bCs/>
                <w:color w:val="000000"/>
                <w:sz w:val="16"/>
                <w:szCs w:val="16"/>
              </w:rPr>
              <w:t>Termin realizacji</w:t>
            </w:r>
          </w:p>
        </w:tc>
        <w:tc>
          <w:tcPr>
            <w:tcW w:w="1744" w:type="pct"/>
            <w:gridSpan w:val="4"/>
            <w:tcBorders>
              <w:top w:val="single" w:sz="12" w:space="0" w:color="auto"/>
            </w:tcBorders>
            <w:vAlign w:val="center"/>
          </w:tcPr>
          <w:p w:rsidR="0010427B" w:rsidRPr="00345E29" w:rsidRDefault="0010427B" w:rsidP="00345E29">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Szacunkowe koszty [tys.</w:t>
            </w:r>
            <w:r w:rsidRPr="00345E29">
              <w:rPr>
                <w:rFonts w:ascii="Times New Roman" w:hAnsi="Times New Roman"/>
                <w:b/>
                <w:bCs/>
                <w:color w:val="000000"/>
                <w:sz w:val="16"/>
                <w:szCs w:val="16"/>
              </w:rPr>
              <w:t xml:space="preserve"> PLN</w:t>
            </w:r>
            <w:r>
              <w:rPr>
                <w:rFonts w:ascii="Times New Roman" w:hAnsi="Times New Roman"/>
                <w:b/>
                <w:bCs/>
                <w:color w:val="000000"/>
                <w:sz w:val="16"/>
                <w:szCs w:val="16"/>
              </w:rPr>
              <w:t>]</w:t>
            </w:r>
          </w:p>
        </w:tc>
        <w:tc>
          <w:tcPr>
            <w:tcW w:w="810" w:type="pct"/>
            <w:vMerge w:val="restart"/>
            <w:tcBorders>
              <w:top w:val="single" w:sz="12" w:space="0" w:color="auto"/>
            </w:tcBorders>
            <w:vAlign w:val="center"/>
          </w:tcPr>
          <w:p w:rsidR="0010427B" w:rsidRPr="00345E29" w:rsidRDefault="0010427B" w:rsidP="00345E29">
            <w:pPr>
              <w:pStyle w:val="Zawartotabeli"/>
              <w:snapToGrid w:val="0"/>
              <w:spacing w:line="276" w:lineRule="auto"/>
              <w:jc w:val="center"/>
              <w:rPr>
                <w:rFonts w:ascii="Times New Roman" w:hAnsi="Times New Roman"/>
                <w:b/>
                <w:bCs/>
                <w:color w:val="000000"/>
                <w:sz w:val="16"/>
                <w:szCs w:val="16"/>
              </w:rPr>
            </w:pPr>
            <w:r w:rsidRPr="00345E29">
              <w:rPr>
                <w:rFonts w:ascii="Times New Roman" w:hAnsi="Times New Roman"/>
                <w:b/>
                <w:bCs/>
                <w:color w:val="000000"/>
                <w:sz w:val="16"/>
                <w:szCs w:val="16"/>
              </w:rPr>
              <w:t>Źródło finansowania</w:t>
            </w:r>
          </w:p>
        </w:tc>
      </w:tr>
      <w:tr w:rsidR="0010427B" w:rsidRPr="00345E29" w:rsidTr="00FE5295">
        <w:trPr>
          <w:trHeight w:val="585"/>
          <w:tblHeader/>
          <w:jc w:val="center"/>
        </w:trPr>
        <w:tc>
          <w:tcPr>
            <w:tcW w:w="1162" w:type="pct"/>
            <w:vMerge/>
            <w:tcBorders>
              <w:bottom w:val="single" w:sz="12" w:space="0" w:color="auto"/>
            </w:tcBorders>
            <w:vAlign w:val="center"/>
          </w:tcPr>
          <w:p w:rsidR="0010427B" w:rsidRPr="00345E29" w:rsidRDefault="0010427B" w:rsidP="00345E29">
            <w:pPr>
              <w:spacing w:line="276" w:lineRule="auto"/>
              <w:jc w:val="center"/>
            </w:pPr>
          </w:p>
        </w:tc>
        <w:tc>
          <w:tcPr>
            <w:tcW w:w="734" w:type="pct"/>
            <w:vMerge/>
            <w:tcBorders>
              <w:bottom w:val="single" w:sz="12" w:space="0" w:color="auto"/>
            </w:tcBorders>
            <w:vAlign w:val="center"/>
          </w:tcPr>
          <w:p w:rsidR="0010427B" w:rsidRPr="00345E29" w:rsidRDefault="0010427B" w:rsidP="00345E29">
            <w:pPr>
              <w:spacing w:line="276" w:lineRule="auto"/>
              <w:jc w:val="center"/>
            </w:pPr>
          </w:p>
        </w:tc>
        <w:tc>
          <w:tcPr>
            <w:tcW w:w="550" w:type="pct"/>
            <w:vMerge/>
            <w:tcBorders>
              <w:bottom w:val="single" w:sz="12" w:space="0" w:color="auto"/>
            </w:tcBorders>
            <w:vAlign w:val="center"/>
          </w:tcPr>
          <w:p w:rsidR="0010427B" w:rsidRPr="00345E29" w:rsidRDefault="0010427B" w:rsidP="00345E29">
            <w:pPr>
              <w:spacing w:line="276" w:lineRule="auto"/>
              <w:jc w:val="center"/>
            </w:pPr>
          </w:p>
        </w:tc>
        <w:tc>
          <w:tcPr>
            <w:tcW w:w="436" w:type="pct"/>
            <w:tcBorders>
              <w:bottom w:val="single" w:sz="12" w:space="0" w:color="auto"/>
            </w:tcBorders>
            <w:vAlign w:val="center"/>
          </w:tcPr>
          <w:p w:rsidR="0010427B" w:rsidRPr="00345E29" w:rsidRDefault="0010427B" w:rsidP="00345E29">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2013</w:t>
            </w:r>
          </w:p>
        </w:tc>
        <w:tc>
          <w:tcPr>
            <w:tcW w:w="436" w:type="pct"/>
            <w:tcBorders>
              <w:bottom w:val="single" w:sz="12" w:space="0" w:color="auto"/>
            </w:tcBorders>
            <w:vAlign w:val="center"/>
          </w:tcPr>
          <w:p w:rsidR="0010427B" w:rsidRPr="00345E29" w:rsidRDefault="0010427B" w:rsidP="00345E29">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2014</w:t>
            </w:r>
          </w:p>
        </w:tc>
        <w:tc>
          <w:tcPr>
            <w:tcW w:w="436" w:type="pct"/>
            <w:tcBorders>
              <w:bottom w:val="single" w:sz="12" w:space="0" w:color="auto"/>
            </w:tcBorders>
            <w:vAlign w:val="center"/>
          </w:tcPr>
          <w:p w:rsidR="0010427B" w:rsidRPr="00345E29" w:rsidRDefault="0010427B" w:rsidP="00345E29">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2015</w:t>
            </w:r>
          </w:p>
        </w:tc>
        <w:tc>
          <w:tcPr>
            <w:tcW w:w="436" w:type="pct"/>
            <w:tcBorders>
              <w:bottom w:val="single" w:sz="12" w:space="0" w:color="auto"/>
            </w:tcBorders>
            <w:vAlign w:val="center"/>
          </w:tcPr>
          <w:p w:rsidR="0010427B" w:rsidRPr="00345E29" w:rsidRDefault="0010427B" w:rsidP="00345E29">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2016</w:t>
            </w:r>
          </w:p>
        </w:tc>
        <w:tc>
          <w:tcPr>
            <w:tcW w:w="810" w:type="pct"/>
            <w:vMerge/>
            <w:tcBorders>
              <w:bottom w:val="single" w:sz="12" w:space="0" w:color="auto"/>
            </w:tcBorders>
            <w:vAlign w:val="center"/>
          </w:tcPr>
          <w:p w:rsidR="0010427B" w:rsidRPr="00345E29" w:rsidRDefault="0010427B" w:rsidP="00345E29">
            <w:pPr>
              <w:spacing w:line="276" w:lineRule="auto"/>
              <w:jc w:val="center"/>
            </w:pPr>
          </w:p>
        </w:tc>
      </w:tr>
      <w:tr w:rsidR="0010427B" w:rsidRPr="00345E29" w:rsidTr="00FE5295">
        <w:trPr>
          <w:trHeight w:val="391"/>
          <w:jc w:val="center"/>
        </w:trPr>
        <w:tc>
          <w:tcPr>
            <w:tcW w:w="5000" w:type="pct"/>
            <w:gridSpan w:val="8"/>
            <w:vAlign w:val="center"/>
          </w:tcPr>
          <w:p w:rsidR="0010427B" w:rsidRPr="00C05089" w:rsidRDefault="0010427B" w:rsidP="003377B7">
            <w:pPr>
              <w:spacing w:line="276" w:lineRule="auto"/>
              <w:jc w:val="center"/>
              <w:rPr>
                <w:b/>
                <w:sz w:val="16"/>
                <w:szCs w:val="16"/>
              </w:rPr>
            </w:pPr>
            <w:r w:rsidRPr="003377B7">
              <w:rPr>
                <w:b/>
                <w:sz w:val="16"/>
                <w:szCs w:val="16"/>
              </w:rPr>
              <w:t>Rekultywacja terenów zdegradowanych</w:t>
            </w:r>
          </w:p>
        </w:tc>
      </w:tr>
      <w:tr w:rsidR="0010427B" w:rsidRPr="00345E29" w:rsidTr="00FE5295">
        <w:trPr>
          <w:trHeight w:val="684"/>
          <w:jc w:val="center"/>
        </w:trPr>
        <w:tc>
          <w:tcPr>
            <w:tcW w:w="1162" w:type="pct"/>
            <w:vAlign w:val="center"/>
          </w:tcPr>
          <w:p w:rsidR="0010427B" w:rsidRPr="00BA377C" w:rsidRDefault="0010427B" w:rsidP="00345E29">
            <w:pPr>
              <w:snapToGrid w:val="0"/>
              <w:spacing w:line="276" w:lineRule="auto"/>
              <w:jc w:val="center"/>
              <w:rPr>
                <w:sz w:val="16"/>
                <w:szCs w:val="16"/>
              </w:rPr>
            </w:pPr>
            <w:r w:rsidRPr="00BA377C">
              <w:rPr>
                <w:sz w:val="16"/>
                <w:szCs w:val="16"/>
              </w:rPr>
              <w:t>Inwentaryzacja i rekultywacja terenów zdegr</w:t>
            </w:r>
            <w:r>
              <w:rPr>
                <w:sz w:val="16"/>
                <w:szCs w:val="16"/>
              </w:rPr>
              <w:t>adowanych</w:t>
            </w:r>
            <w:r>
              <w:rPr>
                <w:sz w:val="16"/>
                <w:szCs w:val="16"/>
              </w:rPr>
              <w:br/>
              <w:t>np. dzikich wysypisk</w:t>
            </w:r>
            <w:r w:rsidRPr="00BA377C">
              <w:rPr>
                <w:sz w:val="16"/>
                <w:szCs w:val="16"/>
              </w:rPr>
              <w:t xml:space="preserve"> odpadów</w:t>
            </w:r>
          </w:p>
        </w:tc>
        <w:tc>
          <w:tcPr>
            <w:tcW w:w="734" w:type="pct"/>
            <w:vAlign w:val="center"/>
          </w:tcPr>
          <w:p w:rsidR="0010427B" w:rsidRPr="00BA377C" w:rsidRDefault="0010427B" w:rsidP="00345E29">
            <w:pPr>
              <w:pStyle w:val="Zawartotabeli"/>
              <w:snapToGrid w:val="0"/>
              <w:spacing w:line="276" w:lineRule="auto"/>
              <w:jc w:val="center"/>
              <w:rPr>
                <w:rFonts w:ascii="Times New Roman" w:hAnsi="Times New Roman"/>
                <w:sz w:val="16"/>
                <w:szCs w:val="16"/>
              </w:rPr>
            </w:pPr>
            <w:r w:rsidRPr="00BA377C">
              <w:rPr>
                <w:rFonts w:ascii="Times New Roman" w:hAnsi="Times New Roman"/>
                <w:sz w:val="16"/>
                <w:szCs w:val="16"/>
              </w:rPr>
              <w:t>Gmina</w:t>
            </w:r>
          </w:p>
        </w:tc>
        <w:tc>
          <w:tcPr>
            <w:tcW w:w="550" w:type="pct"/>
            <w:vAlign w:val="center"/>
          </w:tcPr>
          <w:p w:rsidR="0010427B" w:rsidRPr="00BA377C" w:rsidRDefault="0010427B" w:rsidP="00345E29">
            <w:pPr>
              <w:pStyle w:val="Zawartotabeli"/>
              <w:snapToGrid w:val="0"/>
              <w:spacing w:line="276" w:lineRule="auto"/>
              <w:jc w:val="center"/>
              <w:rPr>
                <w:rFonts w:ascii="Times New Roman" w:hAnsi="Times New Roman"/>
                <w:sz w:val="16"/>
                <w:szCs w:val="16"/>
              </w:rPr>
            </w:pPr>
            <w:r w:rsidRPr="00BA377C">
              <w:rPr>
                <w:rFonts w:ascii="Times New Roman" w:hAnsi="Times New Roman"/>
                <w:sz w:val="16"/>
                <w:szCs w:val="16"/>
              </w:rPr>
              <w:t>Zadanie ciągłe</w:t>
            </w:r>
          </w:p>
        </w:tc>
        <w:tc>
          <w:tcPr>
            <w:tcW w:w="1744" w:type="pct"/>
            <w:gridSpan w:val="4"/>
            <w:vAlign w:val="center"/>
          </w:tcPr>
          <w:p w:rsidR="0010427B" w:rsidRPr="00BA377C" w:rsidRDefault="0010427B" w:rsidP="00345E29">
            <w:pPr>
              <w:pStyle w:val="Zawartotabeli"/>
              <w:snapToGrid w:val="0"/>
              <w:spacing w:line="276" w:lineRule="auto"/>
              <w:jc w:val="center"/>
              <w:rPr>
                <w:rFonts w:ascii="Times New Roman" w:hAnsi="Times New Roman"/>
                <w:sz w:val="16"/>
                <w:szCs w:val="16"/>
              </w:rPr>
            </w:pPr>
            <w:r w:rsidRPr="00C8755E">
              <w:rPr>
                <w:rFonts w:ascii="Times New Roman" w:hAnsi="Times New Roman"/>
                <w:sz w:val="16"/>
                <w:szCs w:val="16"/>
              </w:rPr>
              <w:t xml:space="preserve">Brak </w:t>
            </w:r>
            <w:r>
              <w:rPr>
                <w:rFonts w:ascii="Times New Roman" w:hAnsi="Times New Roman"/>
                <w:sz w:val="16"/>
                <w:szCs w:val="16"/>
              </w:rPr>
              <w:t>danych kosztowych</w:t>
            </w:r>
          </w:p>
        </w:tc>
        <w:tc>
          <w:tcPr>
            <w:tcW w:w="810" w:type="pct"/>
            <w:vAlign w:val="center"/>
          </w:tcPr>
          <w:p w:rsidR="0010427B" w:rsidRPr="00BA377C" w:rsidRDefault="0010427B" w:rsidP="00345E29">
            <w:pPr>
              <w:pStyle w:val="Zawartotabeli"/>
              <w:snapToGrid w:val="0"/>
              <w:spacing w:line="276" w:lineRule="auto"/>
              <w:jc w:val="center"/>
              <w:rPr>
                <w:rFonts w:ascii="Times New Roman" w:hAnsi="Times New Roman"/>
                <w:sz w:val="16"/>
                <w:szCs w:val="16"/>
              </w:rPr>
            </w:pPr>
            <w:r w:rsidRPr="00BA377C">
              <w:rPr>
                <w:rFonts w:ascii="Times New Roman" w:hAnsi="Times New Roman"/>
                <w:sz w:val="16"/>
                <w:szCs w:val="16"/>
              </w:rPr>
              <w:t>Budżet Gminy</w:t>
            </w:r>
          </w:p>
        </w:tc>
      </w:tr>
      <w:tr w:rsidR="0010427B" w:rsidRPr="00345E29" w:rsidTr="00FE5295">
        <w:trPr>
          <w:trHeight w:val="391"/>
          <w:jc w:val="center"/>
        </w:trPr>
        <w:tc>
          <w:tcPr>
            <w:tcW w:w="5000" w:type="pct"/>
            <w:gridSpan w:val="8"/>
            <w:vAlign w:val="center"/>
          </w:tcPr>
          <w:p w:rsidR="0010427B" w:rsidRPr="003377B7" w:rsidRDefault="0010427B" w:rsidP="003377B7">
            <w:pPr>
              <w:spacing w:line="276" w:lineRule="auto"/>
              <w:jc w:val="center"/>
              <w:rPr>
                <w:b/>
                <w:sz w:val="16"/>
                <w:szCs w:val="16"/>
              </w:rPr>
            </w:pPr>
            <w:r w:rsidRPr="003377B7">
              <w:rPr>
                <w:b/>
                <w:sz w:val="16"/>
                <w:szCs w:val="16"/>
              </w:rPr>
              <w:t>Zwiększenie świadomości społeczeństwa w zakresie ochrony gleb</w:t>
            </w:r>
          </w:p>
        </w:tc>
      </w:tr>
      <w:tr w:rsidR="0010427B" w:rsidRPr="00345E29" w:rsidTr="00FE5295">
        <w:trPr>
          <w:trHeight w:val="684"/>
          <w:jc w:val="center"/>
        </w:trPr>
        <w:tc>
          <w:tcPr>
            <w:tcW w:w="1162" w:type="pct"/>
            <w:vAlign w:val="center"/>
          </w:tcPr>
          <w:p w:rsidR="0010427B" w:rsidRPr="00C8755E" w:rsidRDefault="0010427B" w:rsidP="009622FB">
            <w:pPr>
              <w:snapToGrid w:val="0"/>
              <w:spacing w:line="276" w:lineRule="auto"/>
              <w:jc w:val="center"/>
              <w:rPr>
                <w:sz w:val="16"/>
                <w:szCs w:val="16"/>
              </w:rPr>
            </w:pPr>
            <w:r w:rsidRPr="00C8755E">
              <w:rPr>
                <w:sz w:val="16"/>
                <w:szCs w:val="16"/>
              </w:rPr>
              <w:t>Ochrona i wprowadzenie zadrzewień i zakrzewień śródpolnych i przydrożnych spełniających rolę przeciwerozyjną</w:t>
            </w:r>
          </w:p>
        </w:tc>
        <w:tc>
          <w:tcPr>
            <w:tcW w:w="734" w:type="pct"/>
            <w:vAlign w:val="center"/>
          </w:tcPr>
          <w:p w:rsidR="0010427B" w:rsidRPr="00C8755E" w:rsidRDefault="0010427B" w:rsidP="00345E29">
            <w:pPr>
              <w:pStyle w:val="Zawartotabeli"/>
              <w:snapToGrid w:val="0"/>
              <w:spacing w:line="276" w:lineRule="auto"/>
              <w:jc w:val="center"/>
              <w:rPr>
                <w:rFonts w:ascii="Times New Roman" w:hAnsi="Times New Roman"/>
                <w:sz w:val="16"/>
                <w:szCs w:val="16"/>
              </w:rPr>
            </w:pPr>
            <w:r w:rsidRPr="00C8755E">
              <w:rPr>
                <w:rFonts w:ascii="Times New Roman" w:hAnsi="Times New Roman"/>
                <w:sz w:val="16"/>
                <w:szCs w:val="16"/>
              </w:rPr>
              <w:t>Właściciele gruntów</w:t>
            </w:r>
          </w:p>
        </w:tc>
        <w:tc>
          <w:tcPr>
            <w:tcW w:w="550" w:type="pct"/>
            <w:vAlign w:val="center"/>
          </w:tcPr>
          <w:p w:rsidR="0010427B" w:rsidRPr="00C8755E" w:rsidRDefault="0010427B" w:rsidP="00345E29">
            <w:pPr>
              <w:pStyle w:val="Zawartotabeli"/>
              <w:snapToGrid w:val="0"/>
              <w:spacing w:line="276" w:lineRule="auto"/>
              <w:jc w:val="center"/>
              <w:rPr>
                <w:rFonts w:ascii="Times New Roman" w:hAnsi="Times New Roman"/>
                <w:sz w:val="16"/>
                <w:szCs w:val="16"/>
              </w:rPr>
            </w:pPr>
            <w:r w:rsidRPr="00C8755E">
              <w:rPr>
                <w:rFonts w:ascii="Times New Roman" w:hAnsi="Times New Roman"/>
                <w:sz w:val="16"/>
                <w:szCs w:val="16"/>
              </w:rPr>
              <w:t>Zadanie ciągłe</w:t>
            </w:r>
          </w:p>
        </w:tc>
        <w:tc>
          <w:tcPr>
            <w:tcW w:w="1744" w:type="pct"/>
            <w:gridSpan w:val="4"/>
            <w:vAlign w:val="center"/>
          </w:tcPr>
          <w:p w:rsidR="0010427B" w:rsidRPr="00C8755E" w:rsidRDefault="0010427B" w:rsidP="00D345AE">
            <w:pPr>
              <w:pStyle w:val="Zawartotabeli"/>
              <w:snapToGrid w:val="0"/>
              <w:spacing w:line="276" w:lineRule="auto"/>
              <w:jc w:val="center"/>
              <w:rPr>
                <w:rFonts w:ascii="Times New Roman" w:hAnsi="Times New Roman"/>
                <w:sz w:val="16"/>
                <w:szCs w:val="16"/>
              </w:rPr>
            </w:pPr>
            <w:r w:rsidRPr="00C8755E">
              <w:rPr>
                <w:rFonts w:ascii="Times New Roman" w:hAnsi="Times New Roman"/>
                <w:sz w:val="16"/>
                <w:szCs w:val="16"/>
              </w:rPr>
              <w:t xml:space="preserve">Brak </w:t>
            </w:r>
            <w:r>
              <w:rPr>
                <w:rFonts w:ascii="Times New Roman" w:hAnsi="Times New Roman"/>
                <w:sz w:val="16"/>
                <w:szCs w:val="16"/>
              </w:rPr>
              <w:t>danych kosztowych</w:t>
            </w:r>
          </w:p>
        </w:tc>
        <w:tc>
          <w:tcPr>
            <w:tcW w:w="810" w:type="pct"/>
            <w:vAlign w:val="center"/>
          </w:tcPr>
          <w:p w:rsidR="0010427B" w:rsidRPr="00C8755E" w:rsidRDefault="0010427B" w:rsidP="00D345AE">
            <w:pPr>
              <w:pStyle w:val="Zawartotabeli"/>
              <w:snapToGrid w:val="0"/>
              <w:spacing w:line="276" w:lineRule="auto"/>
              <w:jc w:val="center"/>
              <w:rPr>
                <w:rFonts w:ascii="Times New Roman" w:hAnsi="Times New Roman"/>
                <w:sz w:val="16"/>
                <w:szCs w:val="16"/>
              </w:rPr>
            </w:pPr>
            <w:r w:rsidRPr="00C8755E">
              <w:rPr>
                <w:rFonts w:ascii="Times New Roman" w:hAnsi="Times New Roman"/>
                <w:sz w:val="16"/>
                <w:szCs w:val="16"/>
              </w:rPr>
              <w:t>Środki własne jednostek</w:t>
            </w:r>
          </w:p>
        </w:tc>
      </w:tr>
      <w:tr w:rsidR="0010427B" w:rsidRPr="00345E29" w:rsidTr="00FE5295">
        <w:trPr>
          <w:trHeight w:val="684"/>
          <w:jc w:val="center"/>
        </w:trPr>
        <w:tc>
          <w:tcPr>
            <w:tcW w:w="1162" w:type="pct"/>
            <w:vAlign w:val="center"/>
          </w:tcPr>
          <w:p w:rsidR="0010427B" w:rsidRPr="00C8755E" w:rsidRDefault="0010427B" w:rsidP="00C8755E">
            <w:pPr>
              <w:pStyle w:val="Zawartotabeli"/>
              <w:snapToGrid w:val="0"/>
              <w:spacing w:line="276" w:lineRule="auto"/>
              <w:jc w:val="center"/>
              <w:rPr>
                <w:rFonts w:ascii="Times New Roman" w:hAnsi="Times New Roman"/>
                <w:sz w:val="16"/>
                <w:szCs w:val="16"/>
              </w:rPr>
            </w:pPr>
            <w:r w:rsidRPr="00C8755E">
              <w:rPr>
                <w:rFonts w:ascii="Times New Roman" w:hAnsi="Times New Roman"/>
                <w:sz w:val="16"/>
                <w:szCs w:val="16"/>
              </w:rPr>
              <w:t xml:space="preserve">Promowanie zasad Kodeksu Dobrej Praktyki Rolniczej </w:t>
            </w:r>
          </w:p>
        </w:tc>
        <w:tc>
          <w:tcPr>
            <w:tcW w:w="734" w:type="pct"/>
            <w:vAlign w:val="center"/>
          </w:tcPr>
          <w:p w:rsidR="0010427B" w:rsidRPr="00C8755E" w:rsidRDefault="0010427B" w:rsidP="00345E29">
            <w:pPr>
              <w:pStyle w:val="Zawartotabeli"/>
              <w:snapToGrid w:val="0"/>
              <w:spacing w:line="276" w:lineRule="auto"/>
              <w:jc w:val="center"/>
              <w:rPr>
                <w:rFonts w:ascii="Times New Roman" w:hAnsi="Times New Roman"/>
                <w:sz w:val="16"/>
                <w:szCs w:val="16"/>
              </w:rPr>
            </w:pPr>
            <w:r w:rsidRPr="00C8755E">
              <w:rPr>
                <w:rFonts w:ascii="Times New Roman" w:hAnsi="Times New Roman"/>
                <w:sz w:val="16"/>
                <w:szCs w:val="16"/>
              </w:rPr>
              <w:t>Gmina, ODR</w:t>
            </w:r>
          </w:p>
        </w:tc>
        <w:tc>
          <w:tcPr>
            <w:tcW w:w="550" w:type="pct"/>
            <w:vAlign w:val="center"/>
          </w:tcPr>
          <w:p w:rsidR="0010427B" w:rsidRPr="00C8755E" w:rsidRDefault="0010427B" w:rsidP="00345E29">
            <w:pPr>
              <w:pStyle w:val="Zawartotabeli"/>
              <w:snapToGrid w:val="0"/>
              <w:spacing w:line="276" w:lineRule="auto"/>
              <w:jc w:val="center"/>
              <w:rPr>
                <w:rFonts w:ascii="Times New Roman" w:hAnsi="Times New Roman"/>
                <w:sz w:val="16"/>
                <w:szCs w:val="16"/>
              </w:rPr>
            </w:pPr>
            <w:r w:rsidRPr="00C8755E">
              <w:rPr>
                <w:rFonts w:ascii="Times New Roman" w:hAnsi="Times New Roman"/>
                <w:sz w:val="16"/>
                <w:szCs w:val="16"/>
              </w:rPr>
              <w:t>Zadanie ciągłe</w:t>
            </w:r>
          </w:p>
        </w:tc>
        <w:tc>
          <w:tcPr>
            <w:tcW w:w="1744" w:type="pct"/>
            <w:gridSpan w:val="4"/>
            <w:vAlign w:val="center"/>
          </w:tcPr>
          <w:p w:rsidR="0010427B" w:rsidRPr="00C8755E" w:rsidRDefault="0010427B" w:rsidP="00345E29">
            <w:pPr>
              <w:pStyle w:val="Zawartotabeli"/>
              <w:snapToGrid w:val="0"/>
              <w:spacing w:line="276" w:lineRule="auto"/>
              <w:jc w:val="center"/>
              <w:rPr>
                <w:rFonts w:ascii="Times New Roman" w:hAnsi="Times New Roman"/>
                <w:sz w:val="16"/>
                <w:szCs w:val="16"/>
              </w:rPr>
            </w:pPr>
            <w:r w:rsidRPr="00C8755E">
              <w:rPr>
                <w:rFonts w:ascii="Times New Roman" w:hAnsi="Times New Roman"/>
                <w:sz w:val="16"/>
                <w:szCs w:val="16"/>
              </w:rPr>
              <w:t xml:space="preserve">Brak </w:t>
            </w:r>
            <w:r>
              <w:rPr>
                <w:rFonts w:ascii="Times New Roman" w:hAnsi="Times New Roman"/>
                <w:sz w:val="16"/>
                <w:szCs w:val="16"/>
              </w:rPr>
              <w:t>danych kosztowych</w:t>
            </w:r>
          </w:p>
        </w:tc>
        <w:tc>
          <w:tcPr>
            <w:tcW w:w="810" w:type="pct"/>
            <w:vAlign w:val="center"/>
          </w:tcPr>
          <w:p w:rsidR="0010427B" w:rsidRPr="00C8755E" w:rsidRDefault="0010427B" w:rsidP="00345E29">
            <w:pPr>
              <w:pStyle w:val="Zawartotabeli"/>
              <w:snapToGrid w:val="0"/>
              <w:spacing w:line="276" w:lineRule="auto"/>
              <w:jc w:val="center"/>
              <w:rPr>
                <w:rFonts w:ascii="Times New Roman" w:hAnsi="Times New Roman"/>
                <w:sz w:val="16"/>
                <w:szCs w:val="16"/>
              </w:rPr>
            </w:pPr>
            <w:r>
              <w:rPr>
                <w:rFonts w:ascii="Times New Roman" w:hAnsi="Times New Roman"/>
                <w:sz w:val="16"/>
                <w:szCs w:val="16"/>
              </w:rPr>
              <w:t xml:space="preserve">Budżet Gminy, </w:t>
            </w:r>
            <w:r w:rsidRPr="00C8755E">
              <w:rPr>
                <w:rFonts w:ascii="Times New Roman" w:hAnsi="Times New Roman"/>
                <w:sz w:val="16"/>
                <w:szCs w:val="16"/>
              </w:rPr>
              <w:t>Środki własne jednostek</w:t>
            </w:r>
          </w:p>
        </w:tc>
      </w:tr>
      <w:tr w:rsidR="0010427B" w:rsidRPr="00345E29" w:rsidTr="00FE5295">
        <w:trPr>
          <w:trHeight w:val="391"/>
          <w:jc w:val="center"/>
        </w:trPr>
        <w:tc>
          <w:tcPr>
            <w:tcW w:w="5000" w:type="pct"/>
            <w:gridSpan w:val="8"/>
            <w:vAlign w:val="center"/>
          </w:tcPr>
          <w:p w:rsidR="0010427B" w:rsidRPr="00C8755E" w:rsidRDefault="0010427B" w:rsidP="000E1950">
            <w:pPr>
              <w:spacing w:line="276" w:lineRule="auto"/>
              <w:jc w:val="center"/>
              <w:rPr>
                <w:sz w:val="16"/>
                <w:szCs w:val="16"/>
              </w:rPr>
            </w:pPr>
            <w:r>
              <w:rPr>
                <w:b/>
                <w:sz w:val="16"/>
                <w:szCs w:val="16"/>
              </w:rPr>
              <w:t>R</w:t>
            </w:r>
            <w:r w:rsidRPr="00C05089">
              <w:rPr>
                <w:b/>
                <w:sz w:val="16"/>
                <w:szCs w:val="16"/>
              </w:rPr>
              <w:t>ozwój rolnictwa ekologicznego</w:t>
            </w:r>
          </w:p>
        </w:tc>
      </w:tr>
      <w:tr w:rsidR="0010427B" w:rsidRPr="00345E29" w:rsidTr="00FE5295">
        <w:trPr>
          <w:trHeight w:val="684"/>
          <w:jc w:val="center"/>
        </w:trPr>
        <w:tc>
          <w:tcPr>
            <w:tcW w:w="1162" w:type="pct"/>
            <w:tcBorders>
              <w:bottom w:val="single" w:sz="12" w:space="0" w:color="auto"/>
            </w:tcBorders>
            <w:vAlign w:val="center"/>
          </w:tcPr>
          <w:p w:rsidR="0010427B" w:rsidRPr="009622FB" w:rsidRDefault="0010427B" w:rsidP="00345E29">
            <w:pPr>
              <w:pStyle w:val="Zawartotabeli"/>
              <w:snapToGrid w:val="0"/>
              <w:spacing w:line="276" w:lineRule="auto"/>
              <w:jc w:val="center"/>
              <w:rPr>
                <w:rFonts w:ascii="Times New Roman" w:hAnsi="Times New Roman"/>
                <w:sz w:val="16"/>
                <w:szCs w:val="16"/>
              </w:rPr>
            </w:pPr>
            <w:r w:rsidRPr="009622FB">
              <w:rPr>
                <w:rFonts w:ascii="Times New Roman" w:hAnsi="Times New Roman"/>
                <w:sz w:val="16"/>
                <w:szCs w:val="16"/>
              </w:rPr>
              <w:t>Wspieranie i promowanie rolnictwa ekologicznego</w:t>
            </w:r>
          </w:p>
        </w:tc>
        <w:tc>
          <w:tcPr>
            <w:tcW w:w="734" w:type="pct"/>
            <w:tcBorders>
              <w:bottom w:val="single" w:sz="12" w:space="0" w:color="auto"/>
            </w:tcBorders>
            <w:vAlign w:val="center"/>
          </w:tcPr>
          <w:p w:rsidR="0010427B" w:rsidRPr="009622FB" w:rsidRDefault="0010427B" w:rsidP="00345E29">
            <w:pPr>
              <w:pStyle w:val="Zawartotabeli"/>
              <w:snapToGrid w:val="0"/>
              <w:spacing w:line="276" w:lineRule="auto"/>
              <w:jc w:val="center"/>
              <w:rPr>
                <w:rFonts w:ascii="Times New Roman" w:hAnsi="Times New Roman"/>
                <w:sz w:val="16"/>
                <w:szCs w:val="16"/>
              </w:rPr>
            </w:pPr>
            <w:r w:rsidRPr="009622FB">
              <w:rPr>
                <w:rFonts w:ascii="Times New Roman" w:hAnsi="Times New Roman"/>
                <w:sz w:val="16"/>
                <w:szCs w:val="16"/>
              </w:rPr>
              <w:t>Gmina, ODR, Starostwo Powiatowe</w:t>
            </w:r>
          </w:p>
        </w:tc>
        <w:tc>
          <w:tcPr>
            <w:tcW w:w="550" w:type="pct"/>
            <w:tcBorders>
              <w:bottom w:val="single" w:sz="12" w:space="0" w:color="auto"/>
            </w:tcBorders>
            <w:vAlign w:val="center"/>
          </w:tcPr>
          <w:p w:rsidR="0010427B" w:rsidRPr="009622FB" w:rsidRDefault="0010427B" w:rsidP="00345E29">
            <w:pPr>
              <w:pStyle w:val="Zawartotabeli"/>
              <w:snapToGrid w:val="0"/>
              <w:spacing w:line="276" w:lineRule="auto"/>
              <w:jc w:val="center"/>
              <w:rPr>
                <w:rFonts w:ascii="Times New Roman" w:hAnsi="Times New Roman"/>
                <w:sz w:val="16"/>
                <w:szCs w:val="16"/>
              </w:rPr>
            </w:pPr>
            <w:r w:rsidRPr="009622FB">
              <w:rPr>
                <w:rFonts w:ascii="Times New Roman" w:hAnsi="Times New Roman"/>
                <w:sz w:val="16"/>
                <w:szCs w:val="16"/>
              </w:rPr>
              <w:t>Zadanie ciągłe</w:t>
            </w:r>
          </w:p>
        </w:tc>
        <w:tc>
          <w:tcPr>
            <w:tcW w:w="1744" w:type="pct"/>
            <w:gridSpan w:val="4"/>
            <w:tcBorders>
              <w:bottom w:val="single" w:sz="12" w:space="0" w:color="auto"/>
            </w:tcBorders>
            <w:vAlign w:val="center"/>
          </w:tcPr>
          <w:p w:rsidR="0010427B" w:rsidRPr="009622FB" w:rsidRDefault="0010427B" w:rsidP="00345E29">
            <w:pPr>
              <w:pStyle w:val="Zawartotabeli"/>
              <w:snapToGrid w:val="0"/>
              <w:spacing w:line="276" w:lineRule="auto"/>
              <w:jc w:val="center"/>
              <w:rPr>
                <w:rFonts w:ascii="Times New Roman" w:hAnsi="Times New Roman"/>
                <w:sz w:val="16"/>
                <w:szCs w:val="16"/>
              </w:rPr>
            </w:pPr>
            <w:r w:rsidRPr="009622FB">
              <w:rPr>
                <w:rFonts w:ascii="Times New Roman" w:hAnsi="Times New Roman"/>
                <w:sz w:val="16"/>
                <w:szCs w:val="16"/>
              </w:rPr>
              <w:t xml:space="preserve">Brak </w:t>
            </w:r>
            <w:r>
              <w:rPr>
                <w:rFonts w:ascii="Times New Roman" w:hAnsi="Times New Roman"/>
                <w:sz w:val="16"/>
                <w:szCs w:val="16"/>
              </w:rPr>
              <w:t>danych kosztowych</w:t>
            </w:r>
          </w:p>
        </w:tc>
        <w:tc>
          <w:tcPr>
            <w:tcW w:w="810" w:type="pct"/>
            <w:tcBorders>
              <w:bottom w:val="single" w:sz="12" w:space="0" w:color="auto"/>
            </w:tcBorders>
            <w:vAlign w:val="center"/>
          </w:tcPr>
          <w:p w:rsidR="0010427B" w:rsidRPr="009622FB" w:rsidRDefault="0010427B" w:rsidP="00345E29">
            <w:pPr>
              <w:pStyle w:val="Zawartotabeli"/>
              <w:snapToGrid w:val="0"/>
              <w:spacing w:line="276" w:lineRule="auto"/>
              <w:jc w:val="center"/>
              <w:rPr>
                <w:rFonts w:ascii="Times New Roman" w:hAnsi="Times New Roman"/>
                <w:sz w:val="16"/>
                <w:szCs w:val="16"/>
              </w:rPr>
            </w:pPr>
            <w:r>
              <w:rPr>
                <w:rFonts w:ascii="Times New Roman" w:hAnsi="Times New Roman"/>
                <w:sz w:val="16"/>
                <w:szCs w:val="16"/>
              </w:rPr>
              <w:t xml:space="preserve">Budżet Gminy, </w:t>
            </w:r>
            <w:r w:rsidRPr="00C8755E">
              <w:rPr>
                <w:rFonts w:ascii="Times New Roman" w:hAnsi="Times New Roman"/>
                <w:sz w:val="16"/>
                <w:szCs w:val="16"/>
              </w:rPr>
              <w:t>Środki własne jednostek</w:t>
            </w:r>
          </w:p>
        </w:tc>
      </w:tr>
    </w:tbl>
    <w:p w:rsidR="0010427B" w:rsidRPr="00F877C4" w:rsidRDefault="0010427B">
      <w:pPr>
        <w:spacing w:line="240" w:lineRule="auto"/>
        <w:jc w:val="left"/>
        <w:rPr>
          <w:rFonts w:ascii="Cambria" w:hAnsi="Cambria"/>
          <w:b/>
          <w:bCs/>
          <w:sz w:val="16"/>
          <w:szCs w:val="16"/>
        </w:rPr>
      </w:pPr>
    </w:p>
    <w:p w:rsidR="0010427B" w:rsidRDefault="0010427B" w:rsidP="00C135EC">
      <w:pPr>
        <w:pStyle w:val="Heading2"/>
        <w:numPr>
          <w:ilvl w:val="1"/>
          <w:numId w:val="1"/>
        </w:numPr>
      </w:pPr>
      <w:bookmarkStart w:id="131" w:name="_Toc356302225"/>
      <w:r w:rsidRPr="00564FEE">
        <w:t>Hałas</w:t>
      </w:r>
      <w:bookmarkEnd w:id="131"/>
    </w:p>
    <w:p w:rsidR="0010427B" w:rsidRDefault="0010427B" w:rsidP="00C135EC">
      <w:pPr>
        <w:pStyle w:val="Heading3"/>
      </w:pPr>
      <w:bookmarkStart w:id="132" w:name="_Toc356302226"/>
      <w:r w:rsidRPr="00BC0275">
        <w:t>Presja</w:t>
      </w:r>
      <w:bookmarkEnd w:id="132"/>
    </w:p>
    <w:p w:rsidR="0010427B" w:rsidRDefault="0010427B" w:rsidP="00AD6888">
      <w:pPr>
        <w:ind w:firstLine="426"/>
        <w:rPr>
          <w:color w:val="000000"/>
        </w:rPr>
      </w:pPr>
      <w:r>
        <w:rPr>
          <w:color w:val="000000"/>
        </w:rPr>
        <w:t>Klimat akustyczny środowiska w zdecydowanej większości kształtowany jest przez hałas komunikacyjny drogowy, który ze względu na powszechność charakteryzuje się dużym zasięgiem oddziaływania. Do czynników mających wpływ na poziom emisji hałasu drogowego należą: natężenie ruchu, struktura strumienia pojazdów, a zwłaszcza udziału w nim transportu ciężkiego, stan techniczny pojazdów, rodzaj i stan techniczny nawierzchni, charakter zabudowy (zagospodarowanie) terenów otaczających. Przyczyną hałasu drogowego jest przede wszystkim interakcja pomiędzy oponą a nawierzchnią, a także dźwięki samego pojazdu (m.in. silnika, systemu napędowego, systemu wydechowego). Kontakt opony z nawierzchnią jako główne źródło hałasu występuje u większości samochodów przy prędkości powyżej 55 km/h, a w przypadku samochodów ciężarowych przy prędkości powyżej 70 km/h.</w:t>
      </w:r>
    </w:p>
    <w:p w:rsidR="0010427B" w:rsidRDefault="0010427B" w:rsidP="00AD6888">
      <w:pPr>
        <w:ind w:firstLine="426"/>
        <w:rPr>
          <w:color w:val="000000"/>
        </w:rPr>
      </w:pPr>
      <w:r>
        <w:rPr>
          <w:color w:val="000000"/>
        </w:rPr>
        <w:t>Powstawanie hałasu powodowane jest m. in. przez:</w:t>
      </w:r>
    </w:p>
    <w:p w:rsidR="0010427B" w:rsidRDefault="0010427B" w:rsidP="007C19F6">
      <w:pPr>
        <w:widowControl w:val="0"/>
        <w:numPr>
          <w:ilvl w:val="0"/>
          <w:numId w:val="16"/>
        </w:numPr>
        <w:suppressAutoHyphens/>
        <w:rPr>
          <w:color w:val="000000"/>
        </w:rPr>
      </w:pPr>
      <w:r>
        <w:rPr>
          <w:color w:val="000000"/>
        </w:rPr>
        <w:t>zwiększenie szerokości opony – każde dodatkowe 10 mm szerokości powoduje wzrost hałasu</w:t>
      </w:r>
      <w:r>
        <w:rPr>
          <w:color w:val="000000"/>
        </w:rPr>
        <w:br/>
        <w:t>o 0,2-0,4 dB(A),</w:t>
      </w:r>
    </w:p>
    <w:p w:rsidR="0010427B" w:rsidRDefault="0010427B" w:rsidP="007C19F6">
      <w:pPr>
        <w:widowControl w:val="0"/>
        <w:numPr>
          <w:ilvl w:val="0"/>
          <w:numId w:val="16"/>
        </w:numPr>
        <w:suppressAutoHyphens/>
        <w:rPr>
          <w:color w:val="000000"/>
        </w:rPr>
      </w:pPr>
      <w:r>
        <w:rPr>
          <w:color w:val="000000"/>
        </w:rPr>
        <w:t>szorstkość nawierzchni – choć również bardzo gładkie nawierzchnie mogą generować hałas,</w:t>
      </w:r>
    </w:p>
    <w:p w:rsidR="0010427B" w:rsidRDefault="0010427B" w:rsidP="00C135EC">
      <w:pPr>
        <w:widowControl w:val="0"/>
        <w:numPr>
          <w:ilvl w:val="0"/>
          <w:numId w:val="16"/>
        </w:numPr>
        <w:suppressAutoHyphens/>
        <w:outlineLvl w:val="0"/>
        <w:rPr>
          <w:color w:val="000000"/>
        </w:rPr>
      </w:pPr>
      <w:r>
        <w:rPr>
          <w:color w:val="000000"/>
        </w:rPr>
        <w:t>szybkie tłoczenie i rozprężanie powietrza w miejscu kontaktu opony z nawierzchnią.</w:t>
      </w:r>
    </w:p>
    <w:p w:rsidR="0010427B" w:rsidRDefault="0010427B" w:rsidP="00A93142">
      <w:pPr>
        <w:ind w:firstLine="426"/>
        <w:rPr>
          <w:color w:val="000000"/>
        </w:rPr>
      </w:pPr>
      <w:r>
        <w:rPr>
          <w:color w:val="000000"/>
        </w:rPr>
        <w:t>Natężenie dźwięku mierzy się w decybelach dB, skali logarytmicznej, gdzie podwójne zwiększenie głośności odpowiada wzrostowi natężenia dźwięku o 10dB(A). Oznacza to, że poziom dźwięku wynoszący 65dB(A) jest dwa razy głośniejszy niż poziom dźwięku wynoszący 55dB(A)</w:t>
      </w:r>
      <w:r>
        <w:rPr>
          <w:rStyle w:val="FootnoteReference"/>
          <w:color w:val="000000"/>
        </w:rPr>
        <w:footnoteReference w:id="11"/>
      </w:r>
      <w:r>
        <w:rPr>
          <w:color w:val="000000"/>
        </w:rPr>
        <w:t>.</w:t>
      </w:r>
      <w:r>
        <w:rPr>
          <w:color w:val="000000"/>
        </w:rPr>
        <w:br/>
        <w:t>Z natury tej skali wynika, że zmniejszenie hałasu o zaledwie kilka decybeli stanowi bardzo dużą różnicę.</w:t>
      </w:r>
    </w:p>
    <w:p w:rsidR="0010427B" w:rsidRDefault="0010427B" w:rsidP="00E23A38">
      <w:pPr>
        <w:ind w:firstLine="426"/>
      </w:pPr>
      <w:r>
        <w:t>Przez obszar gminy Pępowo nie przebiegają drogi o znaczeniu krajowym ani wojewódzkim, które odznaczałyby się wysokim natężeniem ruchu pojazdów, a w związku z tym negatywnym oddziaływaniem związanym z emisją hałasu</w:t>
      </w:r>
      <w:r w:rsidRPr="00EA1DA3">
        <w:t>. Jedynie na po</w:t>
      </w:r>
      <w:r>
        <w:t>łudniowym odcinku granicy gminy</w:t>
      </w:r>
      <w:r>
        <w:br/>
      </w:r>
      <w:r w:rsidRPr="00EA1DA3">
        <w:t>o długości ok. 1 km przebiega droga krajowa nr 34 Ostrów Wielkopolski – Prochowice. Ze względu na niewielką długość odcinka oraz brak zwartej zabudowy mieszkaniowej w jego otoczeniu nie przeprowadzono analizy oddziaływania hałasu</w:t>
      </w:r>
      <w:r>
        <w:t xml:space="preserve"> z tego źródła</w:t>
      </w:r>
      <w:r w:rsidRPr="00EA1DA3">
        <w:t>.</w:t>
      </w:r>
      <w:r>
        <w:t xml:space="preserve"> </w:t>
      </w:r>
    </w:p>
    <w:p w:rsidR="0010427B" w:rsidRDefault="0010427B" w:rsidP="00E23A38">
      <w:pPr>
        <w:ind w:firstLine="426"/>
      </w:pPr>
      <w:r>
        <w:t xml:space="preserve">Do dróg charakteryzujących się największym średniodobowym ruchem pojazdów można zaliczyć drogi powiatowe kategorii I, zgodnie z ustawą z dnia 25 marca 1985 r. </w:t>
      </w:r>
      <w:r w:rsidRPr="00E23A38">
        <w:rPr>
          <w:i/>
        </w:rPr>
        <w:t>o drogach publicznych</w:t>
      </w:r>
      <w:r>
        <w:br/>
        <w:t>art. 6a (Dz. U. z 2013 r. Nr 0, poz. 260) drogi stanowiące połączenia miast będących siedzibami powiatów z siedzibami gmin i siedzib gmin między sobą lub mające szczególne znaczenie dla powiatu:</w:t>
      </w:r>
    </w:p>
    <w:p w:rsidR="0010427B" w:rsidRDefault="0010427B" w:rsidP="007C19F6">
      <w:pPr>
        <w:pStyle w:val="ListParagraph"/>
        <w:numPr>
          <w:ilvl w:val="0"/>
          <w:numId w:val="30"/>
        </w:numPr>
      </w:pPr>
      <w:r>
        <w:t>Nr 4907P Gostyń – Siedlec – Pępowo – Wilkoniczki – Dłoń,</w:t>
      </w:r>
    </w:p>
    <w:p w:rsidR="0010427B" w:rsidRDefault="0010427B" w:rsidP="007C19F6">
      <w:pPr>
        <w:pStyle w:val="ListParagraph"/>
        <w:numPr>
          <w:ilvl w:val="0"/>
          <w:numId w:val="30"/>
        </w:numPr>
      </w:pPr>
      <w:r>
        <w:t xml:space="preserve">Nr 4803P </w:t>
      </w:r>
      <w:r w:rsidRPr="00E23A38">
        <w:rPr>
          <w:sz w:val="16"/>
          <w:szCs w:val="16"/>
        </w:rPr>
        <w:t xml:space="preserve"> </w:t>
      </w:r>
      <w:r w:rsidRPr="00E23A38">
        <w:t xml:space="preserve">Krobia – Gębice </w:t>
      </w:r>
      <w:r>
        <w:t>–</w:t>
      </w:r>
      <w:r w:rsidRPr="00E23A38">
        <w:t xml:space="preserve"> Pępowo – Kobylin</w:t>
      </w:r>
      <w:r>
        <w:t>,</w:t>
      </w:r>
    </w:p>
    <w:p w:rsidR="0010427B" w:rsidRDefault="0010427B" w:rsidP="007C19F6">
      <w:pPr>
        <w:pStyle w:val="ListParagraph"/>
        <w:numPr>
          <w:ilvl w:val="0"/>
          <w:numId w:val="30"/>
        </w:numPr>
      </w:pPr>
      <w:r>
        <w:t xml:space="preserve">Nr 4953P </w:t>
      </w:r>
      <w:r w:rsidRPr="00E23A38">
        <w:t>Pępowo – Babkowice – Gumienice – Pogorzela</w:t>
      </w:r>
      <w:r>
        <w:t>.</w:t>
      </w:r>
    </w:p>
    <w:p w:rsidR="0010427B" w:rsidRPr="00135613" w:rsidRDefault="0010427B" w:rsidP="00E23A38">
      <w:pPr>
        <w:ind w:firstLine="426"/>
      </w:pPr>
      <w:r>
        <w:t xml:space="preserve">W kategorii II znalazły się drogi stanowiące połączenia zapewniające spójność dróg powiatowych, drogi alternatywne dla dróg I kategorii. III kategoria </w:t>
      </w:r>
      <w:r w:rsidRPr="00135613">
        <w:t>obejmuje drogi o znaczeniu lokalnym, wykorzystywane przez ruch miejscowy, rolniczy o małym natężeniu ruchu (</w:t>
      </w:r>
      <w:r>
        <w:t>Tabela</w:t>
      </w:r>
      <w:r w:rsidRPr="00135613">
        <w:t xml:space="preserve"> 35.). Wykaz dróg gminnych przedstawia </w:t>
      </w:r>
      <w:r>
        <w:t>tabela</w:t>
      </w:r>
      <w:r w:rsidRPr="00135613">
        <w:t xml:space="preserve"> 36.</w:t>
      </w:r>
    </w:p>
    <w:p w:rsidR="0010427B" w:rsidRPr="00135613" w:rsidRDefault="0010427B" w:rsidP="00C135EC">
      <w:pPr>
        <w:pStyle w:val="Tabela"/>
        <w:outlineLvl w:val="0"/>
      </w:pPr>
      <w:bookmarkStart w:id="133" w:name="_Toc356302359"/>
      <w:r>
        <w:t>Tabela</w:t>
      </w:r>
      <w:r w:rsidRPr="00135613">
        <w:t xml:space="preserve"> 35. Wykaz dróg powiatowych na terenie gminy Pępowo</w:t>
      </w:r>
      <w:bookmarkEnd w:id="133"/>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883"/>
        <w:gridCol w:w="1848"/>
        <w:gridCol w:w="4891"/>
        <w:gridCol w:w="1666"/>
      </w:tblGrid>
      <w:tr w:rsidR="0010427B" w:rsidRPr="00135613" w:rsidTr="00135613">
        <w:trPr>
          <w:trHeight w:val="370"/>
          <w:tblHeader/>
          <w:jc w:val="center"/>
        </w:trPr>
        <w:tc>
          <w:tcPr>
            <w:tcW w:w="475" w:type="pct"/>
            <w:tcBorders>
              <w:top w:val="single" w:sz="12" w:space="0" w:color="auto"/>
              <w:bottom w:val="single" w:sz="12" w:space="0" w:color="auto"/>
            </w:tcBorders>
            <w:vAlign w:val="center"/>
          </w:tcPr>
          <w:p w:rsidR="0010427B" w:rsidRPr="00135613" w:rsidRDefault="0010427B" w:rsidP="00406093">
            <w:pPr>
              <w:spacing w:line="276" w:lineRule="auto"/>
              <w:jc w:val="center"/>
              <w:rPr>
                <w:b/>
                <w:sz w:val="18"/>
                <w:szCs w:val="18"/>
              </w:rPr>
            </w:pPr>
            <w:r w:rsidRPr="00135613">
              <w:rPr>
                <w:b/>
                <w:sz w:val="18"/>
                <w:szCs w:val="18"/>
              </w:rPr>
              <w:t>Lp.</w:t>
            </w:r>
          </w:p>
        </w:tc>
        <w:tc>
          <w:tcPr>
            <w:tcW w:w="995" w:type="pct"/>
            <w:tcBorders>
              <w:top w:val="single" w:sz="12" w:space="0" w:color="auto"/>
              <w:bottom w:val="single" w:sz="12" w:space="0" w:color="auto"/>
            </w:tcBorders>
            <w:vAlign w:val="center"/>
          </w:tcPr>
          <w:p w:rsidR="0010427B" w:rsidRPr="00135613" w:rsidRDefault="0010427B" w:rsidP="00406093">
            <w:pPr>
              <w:spacing w:line="276" w:lineRule="auto"/>
              <w:jc w:val="center"/>
              <w:rPr>
                <w:b/>
                <w:sz w:val="18"/>
                <w:szCs w:val="18"/>
              </w:rPr>
            </w:pPr>
            <w:r w:rsidRPr="00135613">
              <w:rPr>
                <w:b/>
                <w:sz w:val="18"/>
                <w:szCs w:val="18"/>
              </w:rPr>
              <w:t>Nr drogi</w:t>
            </w:r>
          </w:p>
        </w:tc>
        <w:tc>
          <w:tcPr>
            <w:tcW w:w="2633" w:type="pct"/>
            <w:tcBorders>
              <w:top w:val="single" w:sz="12" w:space="0" w:color="auto"/>
              <w:bottom w:val="single" w:sz="12" w:space="0" w:color="auto"/>
            </w:tcBorders>
            <w:vAlign w:val="center"/>
          </w:tcPr>
          <w:p w:rsidR="0010427B" w:rsidRPr="00135613" w:rsidRDefault="0010427B" w:rsidP="00406093">
            <w:pPr>
              <w:spacing w:line="276" w:lineRule="auto"/>
              <w:jc w:val="center"/>
              <w:rPr>
                <w:b/>
                <w:sz w:val="18"/>
                <w:szCs w:val="18"/>
              </w:rPr>
            </w:pPr>
            <w:r w:rsidRPr="00135613">
              <w:rPr>
                <w:b/>
                <w:sz w:val="18"/>
                <w:szCs w:val="18"/>
              </w:rPr>
              <w:t>Nazwa</w:t>
            </w:r>
          </w:p>
        </w:tc>
        <w:tc>
          <w:tcPr>
            <w:tcW w:w="897" w:type="pct"/>
            <w:tcBorders>
              <w:top w:val="single" w:sz="12" w:space="0" w:color="auto"/>
              <w:bottom w:val="single" w:sz="12" w:space="0" w:color="auto"/>
            </w:tcBorders>
            <w:vAlign w:val="center"/>
          </w:tcPr>
          <w:p w:rsidR="0010427B" w:rsidRPr="00135613" w:rsidRDefault="0010427B" w:rsidP="00406093">
            <w:pPr>
              <w:spacing w:line="276" w:lineRule="auto"/>
              <w:jc w:val="center"/>
              <w:rPr>
                <w:b/>
                <w:sz w:val="18"/>
                <w:szCs w:val="18"/>
              </w:rPr>
            </w:pPr>
            <w:r w:rsidRPr="00135613">
              <w:rPr>
                <w:b/>
                <w:sz w:val="18"/>
                <w:szCs w:val="18"/>
              </w:rPr>
              <w:t>Kategoria</w:t>
            </w:r>
          </w:p>
        </w:tc>
      </w:tr>
      <w:tr w:rsidR="0010427B" w:rsidRPr="00406093" w:rsidTr="00135613">
        <w:trPr>
          <w:trHeight w:val="370"/>
          <w:jc w:val="center"/>
        </w:trPr>
        <w:tc>
          <w:tcPr>
            <w:tcW w:w="475" w:type="pct"/>
            <w:tcBorders>
              <w:top w:val="single" w:sz="12" w:space="0" w:color="auto"/>
            </w:tcBorders>
            <w:vAlign w:val="center"/>
          </w:tcPr>
          <w:p w:rsidR="0010427B" w:rsidRPr="00406093" w:rsidRDefault="0010427B" w:rsidP="00406093">
            <w:pPr>
              <w:spacing w:line="276" w:lineRule="auto"/>
              <w:jc w:val="center"/>
              <w:rPr>
                <w:sz w:val="18"/>
                <w:szCs w:val="18"/>
              </w:rPr>
            </w:pPr>
            <w:r w:rsidRPr="00406093">
              <w:rPr>
                <w:sz w:val="18"/>
                <w:szCs w:val="18"/>
              </w:rPr>
              <w:t>1</w:t>
            </w:r>
          </w:p>
        </w:tc>
        <w:tc>
          <w:tcPr>
            <w:tcW w:w="995" w:type="pct"/>
            <w:tcBorders>
              <w:top w:val="single" w:sz="12" w:space="0" w:color="auto"/>
            </w:tcBorders>
            <w:vAlign w:val="center"/>
          </w:tcPr>
          <w:p w:rsidR="0010427B" w:rsidRPr="00406093" w:rsidRDefault="0010427B" w:rsidP="00406093">
            <w:pPr>
              <w:spacing w:line="276" w:lineRule="auto"/>
              <w:jc w:val="center"/>
              <w:rPr>
                <w:sz w:val="18"/>
                <w:szCs w:val="18"/>
              </w:rPr>
            </w:pPr>
            <w:r w:rsidRPr="00406093">
              <w:rPr>
                <w:sz w:val="18"/>
                <w:szCs w:val="18"/>
              </w:rPr>
              <w:t>4907P</w:t>
            </w:r>
          </w:p>
        </w:tc>
        <w:tc>
          <w:tcPr>
            <w:tcW w:w="2633" w:type="pct"/>
            <w:tcBorders>
              <w:top w:val="single" w:sz="12" w:space="0" w:color="auto"/>
            </w:tcBorders>
            <w:vAlign w:val="center"/>
          </w:tcPr>
          <w:p w:rsidR="0010427B" w:rsidRPr="00406093" w:rsidRDefault="0010427B" w:rsidP="00406093">
            <w:pPr>
              <w:spacing w:line="276" w:lineRule="auto"/>
              <w:jc w:val="center"/>
              <w:rPr>
                <w:sz w:val="18"/>
                <w:szCs w:val="18"/>
              </w:rPr>
            </w:pPr>
            <w:r w:rsidRPr="00406093">
              <w:rPr>
                <w:sz w:val="18"/>
                <w:szCs w:val="18"/>
              </w:rPr>
              <w:t xml:space="preserve">Gostyń – Siedlec </w:t>
            </w:r>
            <w:r>
              <w:rPr>
                <w:sz w:val="18"/>
                <w:szCs w:val="18"/>
              </w:rPr>
              <w:t>–</w:t>
            </w:r>
            <w:r w:rsidRPr="00406093">
              <w:rPr>
                <w:sz w:val="18"/>
                <w:szCs w:val="18"/>
              </w:rPr>
              <w:t xml:space="preserve"> Pępowo – Wilkoniczki </w:t>
            </w:r>
            <w:r>
              <w:rPr>
                <w:sz w:val="18"/>
                <w:szCs w:val="18"/>
              </w:rPr>
              <w:t>–</w:t>
            </w:r>
            <w:r w:rsidRPr="00406093">
              <w:rPr>
                <w:sz w:val="18"/>
                <w:szCs w:val="18"/>
              </w:rPr>
              <w:t xml:space="preserve"> Dłoń</w:t>
            </w:r>
          </w:p>
        </w:tc>
        <w:tc>
          <w:tcPr>
            <w:tcW w:w="897" w:type="pct"/>
            <w:tcBorders>
              <w:top w:val="single" w:sz="12" w:space="0" w:color="auto"/>
            </w:tcBorders>
            <w:vAlign w:val="center"/>
          </w:tcPr>
          <w:p w:rsidR="0010427B" w:rsidRPr="00406093" w:rsidRDefault="0010427B" w:rsidP="00406093">
            <w:pPr>
              <w:spacing w:line="276" w:lineRule="auto"/>
              <w:jc w:val="center"/>
              <w:rPr>
                <w:sz w:val="18"/>
                <w:szCs w:val="18"/>
              </w:rPr>
            </w:pPr>
            <w:r w:rsidRPr="00406093">
              <w:rPr>
                <w:sz w:val="18"/>
                <w:szCs w:val="18"/>
              </w:rPr>
              <w:t>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2</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4803P</w:t>
            </w:r>
          </w:p>
        </w:tc>
        <w:tc>
          <w:tcPr>
            <w:tcW w:w="2633" w:type="pct"/>
            <w:vAlign w:val="center"/>
          </w:tcPr>
          <w:p w:rsidR="0010427B" w:rsidRPr="00406093" w:rsidRDefault="0010427B" w:rsidP="00406093">
            <w:pPr>
              <w:spacing w:line="276" w:lineRule="auto"/>
              <w:jc w:val="center"/>
              <w:rPr>
                <w:sz w:val="18"/>
                <w:szCs w:val="18"/>
              </w:rPr>
            </w:pPr>
            <w:r w:rsidRPr="00406093">
              <w:rPr>
                <w:sz w:val="18"/>
                <w:szCs w:val="18"/>
              </w:rPr>
              <w:t xml:space="preserve">Krobia – Gębice </w:t>
            </w:r>
            <w:r>
              <w:rPr>
                <w:sz w:val="18"/>
                <w:szCs w:val="18"/>
              </w:rPr>
              <w:t>–</w:t>
            </w:r>
            <w:r w:rsidRPr="00406093">
              <w:rPr>
                <w:sz w:val="18"/>
                <w:szCs w:val="18"/>
              </w:rPr>
              <w:t xml:space="preserve"> Pępowo – Kobylin</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3</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4953P</w:t>
            </w:r>
          </w:p>
        </w:tc>
        <w:tc>
          <w:tcPr>
            <w:tcW w:w="2633" w:type="pct"/>
            <w:vAlign w:val="center"/>
          </w:tcPr>
          <w:p w:rsidR="0010427B" w:rsidRPr="00406093" w:rsidRDefault="0010427B" w:rsidP="00406093">
            <w:pPr>
              <w:spacing w:line="276" w:lineRule="auto"/>
              <w:jc w:val="center"/>
              <w:rPr>
                <w:sz w:val="18"/>
                <w:szCs w:val="18"/>
              </w:rPr>
            </w:pPr>
            <w:r w:rsidRPr="00406093">
              <w:rPr>
                <w:sz w:val="18"/>
                <w:szCs w:val="18"/>
              </w:rPr>
              <w:t>Pępowo – Babkowice – Gumienice – Pogorzela</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4</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4937P</w:t>
            </w:r>
          </w:p>
        </w:tc>
        <w:tc>
          <w:tcPr>
            <w:tcW w:w="2633" w:type="pct"/>
            <w:vAlign w:val="center"/>
          </w:tcPr>
          <w:p w:rsidR="0010427B" w:rsidRPr="00406093" w:rsidRDefault="0010427B" w:rsidP="00406093">
            <w:pPr>
              <w:spacing w:line="276" w:lineRule="auto"/>
              <w:jc w:val="center"/>
              <w:rPr>
                <w:sz w:val="18"/>
                <w:szCs w:val="18"/>
              </w:rPr>
            </w:pPr>
            <w:r w:rsidRPr="00406093">
              <w:rPr>
                <w:sz w:val="18"/>
                <w:szCs w:val="18"/>
              </w:rPr>
              <w:t>Ludwinowo – Sułkowice</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5</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4923P</w:t>
            </w:r>
          </w:p>
        </w:tc>
        <w:tc>
          <w:tcPr>
            <w:tcW w:w="2633" w:type="pct"/>
            <w:vAlign w:val="center"/>
          </w:tcPr>
          <w:p w:rsidR="0010427B" w:rsidRPr="00406093" w:rsidRDefault="0010427B" w:rsidP="00406093">
            <w:pPr>
              <w:spacing w:line="276" w:lineRule="auto"/>
              <w:ind w:left="360"/>
              <w:jc w:val="center"/>
              <w:rPr>
                <w:sz w:val="18"/>
                <w:szCs w:val="18"/>
              </w:rPr>
            </w:pPr>
            <w:r w:rsidRPr="00406093">
              <w:rPr>
                <w:sz w:val="18"/>
                <w:szCs w:val="18"/>
              </w:rPr>
              <w:t>Pępowo – Ludwinowo</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6</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4959P</w:t>
            </w:r>
          </w:p>
        </w:tc>
        <w:tc>
          <w:tcPr>
            <w:tcW w:w="2633" w:type="pct"/>
            <w:vAlign w:val="center"/>
          </w:tcPr>
          <w:p w:rsidR="0010427B" w:rsidRPr="00406093" w:rsidRDefault="0010427B" w:rsidP="00406093">
            <w:pPr>
              <w:spacing w:line="276" w:lineRule="auto"/>
              <w:ind w:left="360"/>
              <w:jc w:val="center"/>
              <w:rPr>
                <w:sz w:val="18"/>
                <w:szCs w:val="18"/>
              </w:rPr>
            </w:pPr>
            <w:r w:rsidRPr="00406093">
              <w:rPr>
                <w:sz w:val="18"/>
                <w:szCs w:val="18"/>
              </w:rPr>
              <w:t>Siedlec – Babkowice</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7</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4923P</w:t>
            </w:r>
          </w:p>
        </w:tc>
        <w:tc>
          <w:tcPr>
            <w:tcW w:w="2633" w:type="pct"/>
            <w:vAlign w:val="center"/>
          </w:tcPr>
          <w:p w:rsidR="0010427B" w:rsidRPr="00406093" w:rsidRDefault="0010427B" w:rsidP="00406093">
            <w:pPr>
              <w:spacing w:line="276" w:lineRule="auto"/>
              <w:ind w:left="360"/>
              <w:jc w:val="center"/>
              <w:rPr>
                <w:sz w:val="18"/>
                <w:szCs w:val="18"/>
              </w:rPr>
            </w:pPr>
            <w:r w:rsidRPr="00406093">
              <w:rPr>
                <w:sz w:val="18"/>
                <w:szCs w:val="18"/>
              </w:rPr>
              <w:t>Pępowo – Zalesie Małe</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8</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4925P</w:t>
            </w:r>
          </w:p>
        </w:tc>
        <w:tc>
          <w:tcPr>
            <w:tcW w:w="2633" w:type="pct"/>
            <w:vAlign w:val="center"/>
          </w:tcPr>
          <w:p w:rsidR="0010427B" w:rsidRPr="00406093" w:rsidRDefault="0010427B" w:rsidP="00406093">
            <w:pPr>
              <w:spacing w:line="276" w:lineRule="auto"/>
              <w:ind w:left="360"/>
              <w:jc w:val="center"/>
              <w:rPr>
                <w:sz w:val="18"/>
                <w:szCs w:val="18"/>
              </w:rPr>
            </w:pPr>
            <w:r w:rsidRPr="00406093">
              <w:rPr>
                <w:sz w:val="18"/>
                <w:szCs w:val="18"/>
              </w:rPr>
              <w:t>Gębice – Magdalenki – Czeluścin – Kobylin</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9</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5125P</w:t>
            </w:r>
          </w:p>
        </w:tc>
        <w:tc>
          <w:tcPr>
            <w:tcW w:w="2633" w:type="pct"/>
            <w:vAlign w:val="center"/>
          </w:tcPr>
          <w:p w:rsidR="0010427B" w:rsidRPr="00406093" w:rsidRDefault="0010427B" w:rsidP="00406093">
            <w:pPr>
              <w:spacing w:line="276" w:lineRule="auto"/>
              <w:ind w:left="360"/>
              <w:jc w:val="center"/>
              <w:rPr>
                <w:sz w:val="18"/>
                <w:szCs w:val="18"/>
              </w:rPr>
            </w:pPr>
            <w:r w:rsidRPr="00406093">
              <w:rPr>
                <w:sz w:val="18"/>
                <w:szCs w:val="18"/>
              </w:rPr>
              <w:t>Sroki – Czeluścin – Raszewy</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10</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4926P</w:t>
            </w:r>
          </w:p>
        </w:tc>
        <w:tc>
          <w:tcPr>
            <w:tcW w:w="2633" w:type="pct"/>
            <w:vAlign w:val="center"/>
          </w:tcPr>
          <w:p w:rsidR="0010427B" w:rsidRPr="00406093" w:rsidRDefault="0010427B" w:rsidP="00406093">
            <w:pPr>
              <w:spacing w:line="276" w:lineRule="auto"/>
              <w:ind w:left="360"/>
              <w:jc w:val="center"/>
              <w:rPr>
                <w:sz w:val="18"/>
                <w:szCs w:val="18"/>
              </w:rPr>
            </w:pPr>
            <w:r w:rsidRPr="00406093">
              <w:rPr>
                <w:sz w:val="18"/>
                <w:szCs w:val="18"/>
              </w:rPr>
              <w:t xml:space="preserve">Krobia </w:t>
            </w:r>
            <w:r>
              <w:rPr>
                <w:sz w:val="18"/>
                <w:szCs w:val="18"/>
              </w:rPr>
              <w:t>–</w:t>
            </w:r>
            <w:r w:rsidRPr="00406093">
              <w:rPr>
                <w:sz w:val="18"/>
                <w:szCs w:val="18"/>
              </w:rPr>
              <w:t xml:space="preserve"> Skoraszewice – Wilkonice</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11</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4914P</w:t>
            </w:r>
          </w:p>
        </w:tc>
        <w:tc>
          <w:tcPr>
            <w:tcW w:w="2633" w:type="pct"/>
            <w:vAlign w:val="center"/>
          </w:tcPr>
          <w:p w:rsidR="0010427B" w:rsidRPr="00406093" w:rsidRDefault="0010427B" w:rsidP="00406093">
            <w:pPr>
              <w:spacing w:line="276" w:lineRule="auto"/>
              <w:ind w:left="360"/>
              <w:jc w:val="center"/>
              <w:rPr>
                <w:sz w:val="18"/>
                <w:szCs w:val="18"/>
              </w:rPr>
            </w:pPr>
            <w:r w:rsidRPr="00406093">
              <w:rPr>
                <w:sz w:val="18"/>
                <w:szCs w:val="18"/>
              </w:rPr>
              <w:t>Skoraszewice – Gębice</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12</w:t>
            </w:r>
          </w:p>
        </w:tc>
        <w:tc>
          <w:tcPr>
            <w:tcW w:w="995" w:type="pct"/>
            <w:vAlign w:val="center"/>
          </w:tcPr>
          <w:p w:rsidR="0010427B" w:rsidRPr="00406093" w:rsidRDefault="0010427B" w:rsidP="00406093">
            <w:pPr>
              <w:spacing w:line="276" w:lineRule="auto"/>
              <w:jc w:val="center"/>
              <w:rPr>
                <w:sz w:val="18"/>
                <w:szCs w:val="18"/>
              </w:rPr>
            </w:pPr>
            <w:r w:rsidRPr="00406093">
              <w:rPr>
                <w:sz w:val="18"/>
                <w:szCs w:val="18"/>
              </w:rPr>
              <w:t>4924P</w:t>
            </w:r>
          </w:p>
        </w:tc>
        <w:tc>
          <w:tcPr>
            <w:tcW w:w="2633" w:type="pct"/>
            <w:vAlign w:val="center"/>
          </w:tcPr>
          <w:p w:rsidR="0010427B" w:rsidRPr="00406093" w:rsidRDefault="0010427B" w:rsidP="00406093">
            <w:pPr>
              <w:spacing w:line="276" w:lineRule="auto"/>
              <w:ind w:left="360"/>
              <w:jc w:val="center"/>
              <w:rPr>
                <w:sz w:val="18"/>
                <w:szCs w:val="18"/>
              </w:rPr>
            </w:pPr>
            <w:r w:rsidRPr="00406093">
              <w:rPr>
                <w:sz w:val="18"/>
                <w:szCs w:val="18"/>
              </w:rPr>
              <w:t>Krzyżanki – Gębice</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III</w:t>
            </w:r>
          </w:p>
        </w:tc>
      </w:tr>
      <w:tr w:rsidR="0010427B" w:rsidRPr="00406093" w:rsidTr="00135613">
        <w:trPr>
          <w:trHeight w:val="370"/>
          <w:jc w:val="center"/>
        </w:trPr>
        <w:tc>
          <w:tcPr>
            <w:tcW w:w="475" w:type="pct"/>
            <w:vAlign w:val="center"/>
          </w:tcPr>
          <w:p w:rsidR="0010427B" w:rsidRPr="00406093" w:rsidRDefault="0010427B" w:rsidP="00406093">
            <w:pPr>
              <w:spacing w:line="276" w:lineRule="auto"/>
              <w:jc w:val="center"/>
              <w:rPr>
                <w:sz w:val="18"/>
                <w:szCs w:val="18"/>
              </w:rPr>
            </w:pPr>
            <w:r w:rsidRPr="00406093">
              <w:rPr>
                <w:sz w:val="18"/>
                <w:szCs w:val="18"/>
              </w:rPr>
              <w:t>13</w:t>
            </w:r>
          </w:p>
        </w:tc>
        <w:tc>
          <w:tcPr>
            <w:tcW w:w="995" w:type="pct"/>
            <w:vAlign w:val="center"/>
          </w:tcPr>
          <w:p w:rsidR="0010427B" w:rsidRPr="00406093" w:rsidRDefault="0010427B" w:rsidP="00406093">
            <w:pPr>
              <w:spacing w:line="276" w:lineRule="auto"/>
              <w:jc w:val="center"/>
              <w:rPr>
                <w:sz w:val="18"/>
                <w:szCs w:val="18"/>
                <w:u w:val="single"/>
              </w:rPr>
            </w:pPr>
            <w:r w:rsidRPr="00406093">
              <w:rPr>
                <w:sz w:val="18"/>
                <w:szCs w:val="18"/>
              </w:rPr>
              <w:t>4964P</w:t>
            </w:r>
          </w:p>
        </w:tc>
        <w:tc>
          <w:tcPr>
            <w:tcW w:w="2633" w:type="pct"/>
            <w:vAlign w:val="center"/>
          </w:tcPr>
          <w:p w:rsidR="0010427B" w:rsidRPr="00406093" w:rsidRDefault="0010427B" w:rsidP="00406093">
            <w:pPr>
              <w:spacing w:line="276" w:lineRule="auto"/>
              <w:ind w:left="360"/>
              <w:jc w:val="center"/>
              <w:rPr>
                <w:sz w:val="18"/>
                <w:szCs w:val="18"/>
              </w:rPr>
            </w:pPr>
            <w:r w:rsidRPr="00406093">
              <w:rPr>
                <w:sz w:val="18"/>
                <w:szCs w:val="18"/>
              </w:rPr>
              <w:t xml:space="preserve">Skoraszewice – Gogolewo </w:t>
            </w:r>
            <w:r>
              <w:rPr>
                <w:sz w:val="18"/>
                <w:szCs w:val="18"/>
              </w:rPr>
              <w:t>–</w:t>
            </w:r>
            <w:r w:rsidRPr="00406093">
              <w:rPr>
                <w:sz w:val="18"/>
                <w:szCs w:val="18"/>
              </w:rPr>
              <w:t xml:space="preserve"> Niepart</w:t>
            </w:r>
          </w:p>
        </w:tc>
        <w:tc>
          <w:tcPr>
            <w:tcW w:w="897" w:type="pct"/>
            <w:vAlign w:val="center"/>
          </w:tcPr>
          <w:p w:rsidR="0010427B" w:rsidRPr="00406093" w:rsidRDefault="0010427B" w:rsidP="00406093">
            <w:pPr>
              <w:spacing w:line="276" w:lineRule="auto"/>
              <w:jc w:val="center"/>
              <w:rPr>
                <w:sz w:val="18"/>
                <w:szCs w:val="18"/>
              </w:rPr>
            </w:pPr>
            <w:r w:rsidRPr="00406093">
              <w:rPr>
                <w:sz w:val="18"/>
                <w:szCs w:val="18"/>
              </w:rPr>
              <w:t>II</w:t>
            </w:r>
          </w:p>
        </w:tc>
      </w:tr>
      <w:tr w:rsidR="0010427B" w:rsidRPr="00406093" w:rsidTr="00135613">
        <w:trPr>
          <w:trHeight w:val="370"/>
          <w:jc w:val="center"/>
        </w:trPr>
        <w:tc>
          <w:tcPr>
            <w:tcW w:w="475" w:type="pct"/>
            <w:tcBorders>
              <w:bottom w:val="single" w:sz="12" w:space="0" w:color="auto"/>
            </w:tcBorders>
            <w:vAlign w:val="center"/>
          </w:tcPr>
          <w:p w:rsidR="0010427B" w:rsidRPr="00406093" w:rsidRDefault="0010427B" w:rsidP="00406093">
            <w:pPr>
              <w:spacing w:line="276" w:lineRule="auto"/>
              <w:jc w:val="center"/>
              <w:rPr>
                <w:sz w:val="18"/>
                <w:szCs w:val="18"/>
              </w:rPr>
            </w:pPr>
            <w:r w:rsidRPr="00406093">
              <w:rPr>
                <w:sz w:val="18"/>
                <w:szCs w:val="18"/>
              </w:rPr>
              <w:t>14</w:t>
            </w:r>
          </w:p>
        </w:tc>
        <w:tc>
          <w:tcPr>
            <w:tcW w:w="995" w:type="pct"/>
            <w:tcBorders>
              <w:bottom w:val="single" w:sz="12" w:space="0" w:color="auto"/>
            </w:tcBorders>
            <w:vAlign w:val="center"/>
          </w:tcPr>
          <w:p w:rsidR="0010427B" w:rsidRPr="00406093" w:rsidRDefault="0010427B" w:rsidP="00406093">
            <w:pPr>
              <w:spacing w:line="276" w:lineRule="auto"/>
              <w:jc w:val="center"/>
              <w:rPr>
                <w:sz w:val="18"/>
                <w:szCs w:val="18"/>
                <w:u w:val="single"/>
              </w:rPr>
            </w:pPr>
            <w:r w:rsidRPr="00406093">
              <w:rPr>
                <w:sz w:val="18"/>
                <w:szCs w:val="18"/>
              </w:rPr>
              <w:t>4966P</w:t>
            </w:r>
          </w:p>
        </w:tc>
        <w:tc>
          <w:tcPr>
            <w:tcW w:w="2633" w:type="pct"/>
            <w:tcBorders>
              <w:bottom w:val="single" w:sz="12" w:space="0" w:color="auto"/>
            </w:tcBorders>
            <w:vAlign w:val="center"/>
          </w:tcPr>
          <w:p w:rsidR="0010427B" w:rsidRPr="00406093" w:rsidRDefault="0010427B" w:rsidP="00406093">
            <w:pPr>
              <w:spacing w:line="276" w:lineRule="auto"/>
              <w:ind w:left="360"/>
              <w:jc w:val="center"/>
              <w:rPr>
                <w:sz w:val="18"/>
                <w:szCs w:val="18"/>
              </w:rPr>
            </w:pPr>
            <w:r w:rsidRPr="00406093">
              <w:rPr>
                <w:sz w:val="18"/>
                <w:szCs w:val="18"/>
              </w:rPr>
              <w:t xml:space="preserve">Skoraszewice </w:t>
            </w:r>
            <w:r>
              <w:rPr>
                <w:sz w:val="18"/>
                <w:szCs w:val="18"/>
              </w:rPr>
              <w:t>–</w:t>
            </w:r>
            <w:r w:rsidRPr="00406093">
              <w:rPr>
                <w:sz w:val="18"/>
                <w:szCs w:val="18"/>
              </w:rPr>
              <w:t xml:space="preserve"> Oczkowice – Konary</w:t>
            </w:r>
          </w:p>
        </w:tc>
        <w:tc>
          <w:tcPr>
            <w:tcW w:w="897" w:type="pct"/>
            <w:tcBorders>
              <w:bottom w:val="single" w:sz="12" w:space="0" w:color="auto"/>
            </w:tcBorders>
            <w:vAlign w:val="center"/>
          </w:tcPr>
          <w:p w:rsidR="0010427B" w:rsidRPr="00406093" w:rsidRDefault="0010427B" w:rsidP="00406093">
            <w:pPr>
              <w:spacing w:line="276" w:lineRule="auto"/>
              <w:jc w:val="center"/>
              <w:rPr>
                <w:sz w:val="18"/>
                <w:szCs w:val="18"/>
              </w:rPr>
            </w:pPr>
            <w:r w:rsidRPr="00406093">
              <w:rPr>
                <w:sz w:val="18"/>
                <w:szCs w:val="18"/>
              </w:rPr>
              <w:t>III</w:t>
            </w:r>
          </w:p>
        </w:tc>
      </w:tr>
    </w:tbl>
    <w:p w:rsidR="0010427B" w:rsidRPr="00467F7D" w:rsidRDefault="0010427B" w:rsidP="00467F7D">
      <w:pPr>
        <w:jc w:val="center"/>
        <w:rPr>
          <w:sz w:val="16"/>
          <w:szCs w:val="16"/>
        </w:rPr>
      </w:pPr>
      <w:r>
        <w:rPr>
          <w:sz w:val="16"/>
          <w:szCs w:val="16"/>
        </w:rPr>
        <w:t>ź</w:t>
      </w:r>
      <w:r w:rsidRPr="00467F7D">
        <w:rPr>
          <w:sz w:val="16"/>
          <w:szCs w:val="16"/>
        </w:rPr>
        <w:t>ródło: Starostwo Powiatowe w Gostyniu, 2010</w:t>
      </w:r>
    </w:p>
    <w:p w:rsidR="0010427B" w:rsidRDefault="0010427B" w:rsidP="00467F7D">
      <w:pPr>
        <w:pStyle w:val="Tabela"/>
      </w:pPr>
      <w:bookmarkStart w:id="134" w:name="_Toc356302360"/>
      <w:r>
        <w:t>Tabela</w:t>
      </w:r>
      <w:r w:rsidRPr="00135613">
        <w:t xml:space="preserve"> 36. Wykaz</w:t>
      </w:r>
      <w:r w:rsidRPr="00EA1DA3">
        <w:t xml:space="preserve"> dróg gminnych na terenie gminy Pępowo</w:t>
      </w:r>
      <w:bookmarkEnd w:id="134"/>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489"/>
        <w:gridCol w:w="3606"/>
      </w:tblGrid>
      <w:tr w:rsidR="0010427B" w:rsidRPr="001B71C1" w:rsidTr="008477F1">
        <w:trPr>
          <w:trHeight w:val="520"/>
          <w:tblHeader/>
          <w:jc w:val="center"/>
        </w:trPr>
        <w:tc>
          <w:tcPr>
            <w:tcW w:w="489" w:type="dxa"/>
            <w:tcBorders>
              <w:top w:val="single" w:sz="12" w:space="0" w:color="auto"/>
              <w:bottom w:val="single" w:sz="12" w:space="0" w:color="auto"/>
            </w:tcBorders>
            <w:vAlign w:val="center"/>
          </w:tcPr>
          <w:p w:rsidR="0010427B" w:rsidRPr="001B71C1" w:rsidRDefault="0010427B" w:rsidP="001B71C1">
            <w:pPr>
              <w:spacing w:line="276" w:lineRule="auto"/>
              <w:jc w:val="center"/>
              <w:rPr>
                <w:b/>
                <w:sz w:val="18"/>
                <w:szCs w:val="18"/>
              </w:rPr>
            </w:pPr>
            <w:r w:rsidRPr="001B71C1">
              <w:rPr>
                <w:b/>
                <w:sz w:val="18"/>
                <w:szCs w:val="18"/>
              </w:rPr>
              <w:t>Lp.</w:t>
            </w:r>
          </w:p>
        </w:tc>
        <w:tc>
          <w:tcPr>
            <w:tcW w:w="3606" w:type="dxa"/>
            <w:tcBorders>
              <w:top w:val="single" w:sz="12" w:space="0" w:color="auto"/>
              <w:bottom w:val="single" w:sz="12" w:space="0" w:color="auto"/>
            </w:tcBorders>
            <w:vAlign w:val="center"/>
          </w:tcPr>
          <w:p w:rsidR="0010427B" w:rsidRPr="001B71C1" w:rsidRDefault="0010427B" w:rsidP="001B71C1">
            <w:pPr>
              <w:spacing w:line="276" w:lineRule="auto"/>
              <w:jc w:val="center"/>
              <w:rPr>
                <w:b/>
                <w:sz w:val="18"/>
                <w:szCs w:val="18"/>
              </w:rPr>
            </w:pPr>
            <w:r w:rsidRPr="001B71C1">
              <w:rPr>
                <w:b/>
                <w:sz w:val="18"/>
                <w:szCs w:val="18"/>
              </w:rPr>
              <w:t>Nazwa drogi</w:t>
            </w:r>
          </w:p>
        </w:tc>
      </w:tr>
      <w:tr w:rsidR="0010427B" w:rsidRPr="001B71C1" w:rsidTr="008477F1">
        <w:trPr>
          <w:trHeight w:val="342"/>
          <w:jc w:val="center"/>
        </w:trPr>
        <w:tc>
          <w:tcPr>
            <w:tcW w:w="489" w:type="dxa"/>
            <w:tcBorders>
              <w:top w:val="single" w:sz="12" w:space="0" w:color="auto"/>
            </w:tcBorders>
            <w:vAlign w:val="center"/>
          </w:tcPr>
          <w:p w:rsidR="0010427B" w:rsidRPr="001B71C1" w:rsidRDefault="0010427B" w:rsidP="001B71C1">
            <w:pPr>
              <w:spacing w:line="276" w:lineRule="auto"/>
              <w:jc w:val="center"/>
              <w:rPr>
                <w:sz w:val="18"/>
                <w:szCs w:val="18"/>
              </w:rPr>
            </w:pPr>
            <w:r w:rsidRPr="001B71C1">
              <w:rPr>
                <w:sz w:val="18"/>
                <w:szCs w:val="18"/>
              </w:rPr>
              <w:t>1</w:t>
            </w:r>
          </w:p>
        </w:tc>
        <w:tc>
          <w:tcPr>
            <w:tcW w:w="3606" w:type="dxa"/>
            <w:tcBorders>
              <w:top w:val="single" w:sz="12" w:space="0" w:color="auto"/>
            </w:tcBorders>
            <w:vAlign w:val="center"/>
          </w:tcPr>
          <w:p w:rsidR="0010427B" w:rsidRPr="001B71C1" w:rsidRDefault="0010427B" w:rsidP="001B71C1">
            <w:pPr>
              <w:spacing w:line="276" w:lineRule="auto"/>
              <w:jc w:val="center"/>
              <w:rPr>
                <w:sz w:val="18"/>
                <w:szCs w:val="18"/>
              </w:rPr>
            </w:pPr>
            <w:r w:rsidRPr="001B71C1">
              <w:rPr>
                <w:sz w:val="18"/>
                <w:szCs w:val="18"/>
              </w:rPr>
              <w:t>Pasierby I – Pasierby</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2</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Pasierby – granica gminy</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3</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odcinek Siedlec – Elęcin</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4</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Ludwinowo – Krzyżanki</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5</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drogi w obrębie miejscowości Pępowo</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6</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Dąbie – Kościuszkowo – Siedlec</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7</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Wilkonice – Wilkoniczki</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8</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Pępowo – Magdalenki</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9</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Pępowo – Anielin</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11</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Kościuszkowo – Dębówka</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12</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Gębice – Ludwinowo</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13</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Gębice – Kościuszkowo</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14</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Gębice – Olendry</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15</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Babkowice – Huby</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16</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Siedlec – Jasne Pole – Elęcin</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17</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Krzekotowice – stacja PKP</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18</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Gębice – Zapłocie</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19</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Babkowice –</w:t>
            </w:r>
            <w:r>
              <w:rPr>
                <w:sz w:val="18"/>
                <w:szCs w:val="18"/>
              </w:rPr>
              <w:t xml:space="preserve"> </w:t>
            </w:r>
            <w:r w:rsidRPr="001B71C1">
              <w:rPr>
                <w:sz w:val="18"/>
                <w:szCs w:val="18"/>
              </w:rPr>
              <w:t>Zapłocie</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20</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Kościuszkowo – Zapłocie</w:t>
            </w:r>
          </w:p>
        </w:tc>
      </w:tr>
      <w:tr w:rsidR="0010427B" w:rsidRPr="001B71C1" w:rsidTr="008477F1">
        <w:trPr>
          <w:trHeight w:val="342"/>
          <w:jc w:val="center"/>
        </w:trPr>
        <w:tc>
          <w:tcPr>
            <w:tcW w:w="489" w:type="dxa"/>
            <w:vAlign w:val="center"/>
          </w:tcPr>
          <w:p w:rsidR="0010427B" w:rsidRPr="001B71C1" w:rsidRDefault="0010427B" w:rsidP="001B71C1">
            <w:pPr>
              <w:spacing w:line="276" w:lineRule="auto"/>
              <w:jc w:val="center"/>
              <w:rPr>
                <w:sz w:val="18"/>
                <w:szCs w:val="18"/>
              </w:rPr>
            </w:pPr>
            <w:r w:rsidRPr="001B71C1">
              <w:rPr>
                <w:sz w:val="18"/>
                <w:szCs w:val="18"/>
              </w:rPr>
              <w:t>21</w:t>
            </w:r>
          </w:p>
        </w:tc>
        <w:tc>
          <w:tcPr>
            <w:tcW w:w="3606" w:type="dxa"/>
            <w:vAlign w:val="center"/>
          </w:tcPr>
          <w:p w:rsidR="0010427B" w:rsidRPr="001B71C1" w:rsidRDefault="0010427B" w:rsidP="001B71C1">
            <w:pPr>
              <w:spacing w:line="276" w:lineRule="auto"/>
              <w:jc w:val="center"/>
              <w:rPr>
                <w:sz w:val="18"/>
                <w:szCs w:val="18"/>
              </w:rPr>
            </w:pPr>
            <w:r w:rsidRPr="001B71C1">
              <w:rPr>
                <w:sz w:val="18"/>
                <w:szCs w:val="18"/>
              </w:rPr>
              <w:t>Krzyżanki – Zapłocie</w:t>
            </w:r>
          </w:p>
        </w:tc>
      </w:tr>
      <w:tr w:rsidR="0010427B" w:rsidRPr="001B71C1" w:rsidTr="008477F1">
        <w:trPr>
          <w:trHeight w:val="342"/>
          <w:jc w:val="center"/>
        </w:trPr>
        <w:tc>
          <w:tcPr>
            <w:tcW w:w="489" w:type="dxa"/>
            <w:tcBorders>
              <w:bottom w:val="single" w:sz="12" w:space="0" w:color="auto"/>
            </w:tcBorders>
            <w:vAlign w:val="center"/>
          </w:tcPr>
          <w:p w:rsidR="0010427B" w:rsidRPr="001B71C1" w:rsidRDefault="0010427B" w:rsidP="001B71C1">
            <w:pPr>
              <w:spacing w:line="276" w:lineRule="auto"/>
              <w:jc w:val="center"/>
              <w:rPr>
                <w:sz w:val="18"/>
                <w:szCs w:val="18"/>
              </w:rPr>
            </w:pPr>
            <w:r w:rsidRPr="001B71C1">
              <w:rPr>
                <w:sz w:val="18"/>
                <w:szCs w:val="18"/>
              </w:rPr>
              <w:t>22</w:t>
            </w:r>
          </w:p>
        </w:tc>
        <w:tc>
          <w:tcPr>
            <w:tcW w:w="3606" w:type="dxa"/>
            <w:tcBorders>
              <w:bottom w:val="single" w:sz="12" w:space="0" w:color="auto"/>
            </w:tcBorders>
            <w:vAlign w:val="center"/>
          </w:tcPr>
          <w:p w:rsidR="0010427B" w:rsidRPr="001B71C1" w:rsidRDefault="0010427B" w:rsidP="001B71C1">
            <w:pPr>
              <w:spacing w:line="276" w:lineRule="auto"/>
              <w:jc w:val="center"/>
              <w:rPr>
                <w:sz w:val="18"/>
                <w:szCs w:val="18"/>
              </w:rPr>
            </w:pPr>
            <w:r w:rsidRPr="001B71C1">
              <w:rPr>
                <w:sz w:val="18"/>
                <w:szCs w:val="18"/>
              </w:rPr>
              <w:t>Skoraszewice – Zapłocie</w:t>
            </w:r>
          </w:p>
        </w:tc>
      </w:tr>
    </w:tbl>
    <w:p w:rsidR="0010427B" w:rsidRPr="00A17370" w:rsidRDefault="0010427B" w:rsidP="00A17370">
      <w:pPr>
        <w:ind w:firstLine="426"/>
        <w:jc w:val="center"/>
        <w:rPr>
          <w:color w:val="000000"/>
          <w:sz w:val="16"/>
          <w:szCs w:val="16"/>
        </w:rPr>
      </w:pPr>
      <w:r>
        <w:rPr>
          <w:color w:val="000000"/>
          <w:sz w:val="16"/>
          <w:szCs w:val="16"/>
        </w:rPr>
        <w:t>ź</w:t>
      </w:r>
      <w:r w:rsidRPr="00EB4289">
        <w:rPr>
          <w:color w:val="000000"/>
          <w:sz w:val="16"/>
          <w:szCs w:val="16"/>
        </w:rPr>
        <w:t>ródło: UG Pępowo, 2010</w:t>
      </w:r>
    </w:p>
    <w:p w:rsidR="0010427B" w:rsidRDefault="0010427B" w:rsidP="00EA1DA3">
      <w:pPr>
        <w:spacing w:before="120"/>
        <w:ind w:firstLine="426"/>
      </w:pPr>
      <w:r w:rsidRPr="00A17370">
        <w:t xml:space="preserve">Subiektywnie mniejsza dokuczliwość hałasów kolejowych, a także ograniczona częstotliwość kursowania pociągów sprawiają, że problem hałasów kolejowych ma mniejsze znaczenie w skali </w:t>
      </w:r>
      <w:r>
        <w:t>lokalnej. W części południowej gminy, pomiędzy miejscowością Krzekotowice a Wilkoniczki przebiega dwutorowa linia kolejowa relacji: Głogów – Leszno – Ostrów (Łódź Kaliska) ze stacją</w:t>
      </w:r>
      <w:r>
        <w:br/>
        <w:t xml:space="preserve">w </w:t>
      </w:r>
      <w:r w:rsidRPr="005C1DD4">
        <w:t>Pępowie. Wojewódzki Inspektorat Ochrony Środowiska w Poznaniu nie przeprowadzał badań monitoringowych emisji hałasu na analizowanym odcinku.</w:t>
      </w:r>
    </w:p>
    <w:p w:rsidR="0010427B" w:rsidRDefault="0010427B" w:rsidP="002F158F">
      <w:pPr>
        <w:ind w:firstLine="426"/>
      </w:pPr>
      <w:r>
        <w:t>Poziomy hałasów ze źródeł przemysłowych kształtują się w sposób indywidualny dla każdego obiektu i zależą od zbioru maszyn i urządzeń hałasotwórczych, izolacyjności obudowy hal przemysłowych oraz prowadzonego procesu technologicznego. Ponadto dość istotnym źródłem hałasu mogą być obiekty usługowe np. warsztaty mechaniki pojazdowej, blacharskie, ślusarskie, stolarskie itp.</w:t>
      </w:r>
    </w:p>
    <w:p w:rsidR="0010427B" w:rsidRDefault="0010427B" w:rsidP="00EA1DA3">
      <w:pPr>
        <w:ind w:firstLine="426"/>
      </w:pPr>
      <w:r>
        <w:t>Należy podkreślić, że działalność jakichkolwiek zakładów nie powinna powodować przekroczeń dopuszczalnych poziomów hałasu w środowisku poza terenem, do którego prowadzący zakład posiada tytuł prawny. Dotyczy to również obszaru ograniczonego użytkowania, jeśli został utworzony</w:t>
      </w:r>
      <w:r>
        <w:br/>
        <w:t>w związku z jego funkcjonowaniem. W przypadku gdy negatywne oddziaływanie akustyczne będące wynikiem eksploatacji zakładu występuje na terenach, dla których nie określono ustawowo dopuszczalnych poziomów hałasu lub na terenach, dla których nie można określić dopuszczalnych poziomów hałasu poprzez przyjęcie wartości dopuszczalnych dla rodzaju terenów o zbliżonym przeznaczeniu, nie podejmuje się działań przewidzianych ustawą mających na celu kształtowanie klimatu akustycznego tych terenów.</w:t>
      </w:r>
    </w:p>
    <w:p w:rsidR="0010427B" w:rsidRPr="00EB4289" w:rsidRDefault="0010427B" w:rsidP="00A9771F">
      <w:pPr>
        <w:ind w:firstLine="426"/>
      </w:pPr>
      <w:r>
        <w:t>Prowadzący instalację za emisje hałasu do środowiska nie wnosi żadnych opłat, jednak</w:t>
      </w:r>
      <w:r>
        <w:br/>
        <w:t>w przypadku przekroczenia poziomów hałasu określonych w decyzji na emitowanie hałasu do środowiska, wojewódzki inspektor ochrony środowiska wymierza, w drodze decyzji administracyjnej, kary pieniężne. Ponadto na podmiocie prowadzącym działalność gospodarczą spoczywa odpowiedzialność za ochronę środowiska polegająca na podjęciu niezbędnych działań naprawczych.</w:t>
      </w:r>
    </w:p>
    <w:p w:rsidR="0010427B" w:rsidRDefault="0010427B" w:rsidP="00C135EC">
      <w:pPr>
        <w:pStyle w:val="Heading3"/>
      </w:pPr>
      <w:bookmarkStart w:id="135" w:name="_Toc356302227"/>
      <w:r w:rsidRPr="00BC0275">
        <w:t>Analiza stanu istniejącego</w:t>
      </w:r>
      <w:bookmarkEnd w:id="135"/>
    </w:p>
    <w:p w:rsidR="0010427B" w:rsidRDefault="0010427B" w:rsidP="00247D8C">
      <w:pPr>
        <w:ind w:firstLine="426"/>
      </w:pPr>
      <w:r w:rsidRPr="001635AF">
        <w:t>Stan klimatu akustycznego jest jednym z najistotniejszych czynników okre</w:t>
      </w:r>
      <w:r w:rsidRPr="001635AF">
        <w:rPr>
          <w:rFonts w:eastAsia="TimesNewRoman"/>
        </w:rPr>
        <w:t>ś</w:t>
      </w:r>
      <w:r w:rsidRPr="001635AF">
        <w:t>laj</w:t>
      </w:r>
      <w:r w:rsidRPr="001635AF">
        <w:rPr>
          <w:rFonts w:eastAsia="TimesNewRoman"/>
        </w:rPr>
        <w:t>ą</w:t>
      </w:r>
      <w:r w:rsidRPr="001635AF">
        <w:t>cych jako</w:t>
      </w:r>
      <w:r w:rsidRPr="001635AF">
        <w:rPr>
          <w:rFonts w:eastAsia="TimesNewRoman"/>
        </w:rPr>
        <w:t>ść ś</w:t>
      </w:r>
      <w:r w:rsidRPr="001635AF">
        <w:t>rodowiska, bezpo</w:t>
      </w:r>
      <w:r w:rsidRPr="001635AF">
        <w:rPr>
          <w:rFonts w:eastAsia="TimesNewRoman"/>
        </w:rPr>
        <w:t>ś</w:t>
      </w:r>
      <w:r w:rsidRPr="001635AF">
        <w:t>rednio odczuwalnym przez cz</w:t>
      </w:r>
      <w:r w:rsidRPr="001635AF">
        <w:rPr>
          <w:rFonts w:eastAsia="TimesNewRoman"/>
        </w:rPr>
        <w:t>ł</w:t>
      </w:r>
      <w:r w:rsidRPr="001635AF">
        <w:t>owieka i maj</w:t>
      </w:r>
      <w:r w:rsidRPr="001635AF">
        <w:rPr>
          <w:rFonts w:eastAsia="TimesNewRoman"/>
        </w:rPr>
        <w:t>ą</w:t>
      </w:r>
      <w:r w:rsidRPr="001635AF">
        <w:t>cym fundamentalne znaczenie dla mo</w:t>
      </w:r>
      <w:r w:rsidRPr="001635AF">
        <w:rPr>
          <w:rFonts w:eastAsia="TimesNewRoman"/>
        </w:rPr>
        <w:t>ż</w:t>
      </w:r>
      <w:r w:rsidRPr="001635AF">
        <w:t>liwo</w:t>
      </w:r>
      <w:r w:rsidRPr="001635AF">
        <w:rPr>
          <w:rFonts w:eastAsia="TimesNewRoman"/>
        </w:rPr>
        <w:t>ś</w:t>
      </w:r>
      <w:r w:rsidRPr="001635AF">
        <w:t>ci odpoczynku i regeneracji si</w:t>
      </w:r>
      <w:r w:rsidRPr="001635AF">
        <w:rPr>
          <w:rFonts w:eastAsia="TimesNewRoman"/>
        </w:rPr>
        <w:t>ł</w:t>
      </w:r>
      <w:r w:rsidRPr="001635AF">
        <w:t>. Nara</w:t>
      </w:r>
      <w:r w:rsidRPr="001635AF">
        <w:rPr>
          <w:rFonts w:eastAsia="TimesNewRoman"/>
        </w:rPr>
        <w:t>ż</w:t>
      </w:r>
      <w:r w:rsidRPr="001635AF">
        <w:t>enie na ha</w:t>
      </w:r>
      <w:r w:rsidRPr="001635AF">
        <w:rPr>
          <w:rFonts w:eastAsia="TimesNewRoman"/>
        </w:rPr>
        <w:t>ł</w:t>
      </w:r>
      <w:r w:rsidRPr="001635AF">
        <w:t>as mo</w:t>
      </w:r>
      <w:r w:rsidRPr="001635AF">
        <w:rPr>
          <w:rFonts w:eastAsia="TimesNewRoman"/>
        </w:rPr>
        <w:t>ż</w:t>
      </w:r>
      <w:r w:rsidRPr="001635AF">
        <w:t>e stwarza</w:t>
      </w:r>
      <w:r w:rsidRPr="001635AF">
        <w:rPr>
          <w:rFonts w:eastAsia="TimesNewRoman"/>
        </w:rPr>
        <w:t xml:space="preserve">ć </w:t>
      </w:r>
      <w:r w:rsidRPr="001635AF">
        <w:t>zagro</w:t>
      </w:r>
      <w:r w:rsidRPr="001635AF">
        <w:rPr>
          <w:rFonts w:eastAsia="TimesNewRoman"/>
        </w:rPr>
        <w:t>ż</w:t>
      </w:r>
      <w:r w:rsidRPr="001635AF">
        <w:t>enie dla zdrowia.</w:t>
      </w:r>
    </w:p>
    <w:p w:rsidR="0010427B" w:rsidRPr="00135613" w:rsidRDefault="0010427B" w:rsidP="00732144">
      <w:pPr>
        <w:ind w:firstLine="426"/>
        <w:rPr>
          <w:szCs w:val="20"/>
        </w:rPr>
      </w:pPr>
      <w:r w:rsidRPr="00031077">
        <w:t xml:space="preserve">Dopuszczalne poziomy hałasu w środowisku określa Rozporządzenie Ministra Środowiska z dnia 14 czerwca 2007 roku </w:t>
      </w:r>
      <w:r w:rsidRPr="00031077">
        <w:rPr>
          <w:i/>
          <w:iCs/>
        </w:rPr>
        <w:t>w sprawie dopuszczalnych poziomów hałasu w środowisku</w:t>
      </w:r>
      <w:r>
        <w:t xml:space="preserve"> (</w:t>
      </w:r>
      <w:r w:rsidRPr="00031077">
        <w:t>Dz. U. z 2007</w:t>
      </w:r>
      <w:r>
        <w:t xml:space="preserve"> r</w:t>
      </w:r>
      <w:r w:rsidRPr="00031077">
        <w:t>.</w:t>
      </w:r>
      <w:r w:rsidRPr="00031077">
        <w:br/>
        <w:t>Nr 120, poz. 826 ze zm.). P</w:t>
      </w:r>
      <w:r w:rsidRPr="00031077">
        <w:rPr>
          <w:szCs w:val="20"/>
        </w:rPr>
        <w:t>odstawą</w:t>
      </w:r>
      <w:r w:rsidRPr="001635AF">
        <w:rPr>
          <w:szCs w:val="20"/>
        </w:rPr>
        <w:t xml:space="preserve"> określenia dopuszczalnej wartości poziomu równoważnego hałasu dla danego terenu jest zaklasyfikowanie go do określonej kategorii, o wyborze której decyduje sposób zagospodarowania. Dla poszczególnych terenów podano dopusz</w:t>
      </w:r>
      <w:r>
        <w:rPr>
          <w:szCs w:val="20"/>
        </w:rPr>
        <w:t>czalny równoważny poziom hałasu</w:t>
      </w:r>
      <w:r>
        <w:rPr>
          <w:szCs w:val="20"/>
        </w:rPr>
        <w:br/>
        <w:t>w porze dziennej (6:00-22:00) i nocnej (22:00-</w:t>
      </w:r>
      <w:r w:rsidRPr="001635AF">
        <w:rPr>
          <w:szCs w:val="20"/>
        </w:rPr>
        <w:t xml:space="preserve">6:00) oraz </w:t>
      </w:r>
      <w:r w:rsidRPr="00135613">
        <w:rPr>
          <w:szCs w:val="20"/>
        </w:rPr>
        <w:t>dopuszczalne wartości wskaźników długookresowych dla poszczególnych rodzajów źródeł hałasu i przedziałów czasowych (</w:t>
      </w:r>
      <w:r>
        <w:rPr>
          <w:szCs w:val="20"/>
        </w:rPr>
        <w:t>Tabela</w:t>
      </w:r>
      <w:r w:rsidRPr="00135613">
        <w:rPr>
          <w:szCs w:val="20"/>
        </w:rPr>
        <w:t xml:space="preserve"> 37.). Dla hałasów drogowych i kolejowych dopuszczalne wartości poziomów hałasu wynoszą w porze dziennej – w zależności od funkcji terenu – od </w:t>
      </w:r>
      <w:r>
        <w:rPr>
          <w:szCs w:val="20"/>
        </w:rPr>
        <w:t>4</w:t>
      </w:r>
      <w:r w:rsidRPr="00135613">
        <w:rPr>
          <w:szCs w:val="20"/>
        </w:rPr>
        <w:t>5</w:t>
      </w:r>
      <w:r>
        <w:rPr>
          <w:szCs w:val="20"/>
        </w:rPr>
        <w:t xml:space="preserve"> do 68 dB, w porze nocnej od 40 do 60</w:t>
      </w:r>
      <w:r w:rsidRPr="00135613">
        <w:rPr>
          <w:szCs w:val="20"/>
        </w:rPr>
        <w:t xml:space="preserve"> dB. Wartości te są wymagane zarówno w przypadku wskaźników oceny hałasu stosowanych w polityce długookresowej, jak i w odniesieniu do jednej doby.</w:t>
      </w:r>
      <w:bookmarkStart w:id="136" w:name="_Toc253651117"/>
    </w:p>
    <w:p w:rsidR="0010427B" w:rsidRDefault="0010427B">
      <w:pPr>
        <w:spacing w:line="240" w:lineRule="auto"/>
        <w:jc w:val="left"/>
        <w:rPr>
          <w:sz w:val="18"/>
          <w:szCs w:val="18"/>
        </w:rPr>
      </w:pPr>
      <w:r>
        <w:br w:type="page"/>
      </w:r>
    </w:p>
    <w:p w:rsidR="0010427B" w:rsidRPr="00135613" w:rsidRDefault="0010427B" w:rsidP="00C135EC">
      <w:pPr>
        <w:pStyle w:val="Tabela"/>
        <w:outlineLvl w:val="0"/>
        <w:rPr>
          <w:szCs w:val="20"/>
        </w:rPr>
      </w:pPr>
      <w:bookmarkStart w:id="137" w:name="_Toc356302361"/>
      <w:r>
        <w:t>Tabela</w:t>
      </w:r>
      <w:r w:rsidRPr="00135613">
        <w:t xml:space="preserve"> 37. Dopuszczalne poziomy hałasu w środowisku</w:t>
      </w:r>
      <w:bookmarkEnd w:id="136"/>
      <w:bookmarkEnd w:id="137"/>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5" w:type="dxa"/>
          <w:left w:w="55" w:type="dxa"/>
          <w:bottom w:w="55" w:type="dxa"/>
          <w:right w:w="55" w:type="dxa"/>
        </w:tblCellMar>
        <w:tblLook w:val="0000"/>
      </w:tblPr>
      <w:tblGrid>
        <w:gridCol w:w="409"/>
        <w:gridCol w:w="3100"/>
        <w:gridCol w:w="1486"/>
        <w:gridCol w:w="1350"/>
        <w:gridCol w:w="1350"/>
        <w:gridCol w:w="1487"/>
      </w:tblGrid>
      <w:tr w:rsidR="0010427B" w:rsidRPr="00426E39" w:rsidTr="00031077">
        <w:trPr>
          <w:trHeight w:hRule="exact" w:val="295"/>
          <w:tblHeader/>
          <w:jc w:val="center"/>
        </w:trPr>
        <w:tc>
          <w:tcPr>
            <w:tcW w:w="223" w:type="pct"/>
            <w:vMerge w:val="restart"/>
            <w:tcBorders>
              <w:top w:val="single" w:sz="12" w:space="0" w:color="auto"/>
            </w:tcBorders>
            <w:vAlign w:val="center"/>
          </w:tcPr>
          <w:p w:rsidR="0010427B" w:rsidRPr="00426E39" w:rsidRDefault="0010427B" w:rsidP="0058384E">
            <w:pPr>
              <w:pStyle w:val="Nagwektabeli"/>
              <w:snapToGrid w:val="0"/>
              <w:spacing w:line="100" w:lineRule="atLeast"/>
              <w:rPr>
                <w:rFonts w:ascii="Times New Roman" w:hAnsi="Times New Roman"/>
                <w:color w:val="000000"/>
                <w:sz w:val="16"/>
                <w:szCs w:val="16"/>
              </w:rPr>
            </w:pPr>
            <w:r w:rsidRPr="00426E39">
              <w:rPr>
                <w:rFonts w:ascii="Times New Roman" w:hAnsi="Times New Roman"/>
                <w:color w:val="000000"/>
                <w:sz w:val="16"/>
                <w:szCs w:val="16"/>
              </w:rPr>
              <w:t>Lp.</w:t>
            </w:r>
          </w:p>
        </w:tc>
        <w:tc>
          <w:tcPr>
            <w:tcW w:w="1688" w:type="pct"/>
            <w:vMerge w:val="restart"/>
            <w:tcBorders>
              <w:top w:val="single" w:sz="12" w:space="0" w:color="auto"/>
            </w:tcBorders>
            <w:vAlign w:val="center"/>
          </w:tcPr>
          <w:p w:rsidR="0010427B" w:rsidRPr="00426E39" w:rsidRDefault="0010427B" w:rsidP="0058384E">
            <w:pPr>
              <w:pStyle w:val="Nagwektabeli"/>
              <w:snapToGrid w:val="0"/>
              <w:spacing w:line="100" w:lineRule="atLeast"/>
              <w:rPr>
                <w:rFonts w:ascii="Times New Roman" w:hAnsi="Times New Roman"/>
                <w:color w:val="000000"/>
                <w:sz w:val="16"/>
                <w:szCs w:val="16"/>
              </w:rPr>
            </w:pPr>
            <w:r w:rsidRPr="00426E39">
              <w:rPr>
                <w:rFonts w:ascii="Times New Roman" w:hAnsi="Times New Roman"/>
                <w:color w:val="000000"/>
                <w:sz w:val="16"/>
                <w:szCs w:val="16"/>
              </w:rPr>
              <w:t>Rodzaj terenu</w:t>
            </w:r>
          </w:p>
        </w:tc>
        <w:tc>
          <w:tcPr>
            <w:tcW w:w="3089" w:type="pct"/>
            <w:gridSpan w:val="4"/>
            <w:tcBorders>
              <w:top w:val="single" w:sz="12" w:space="0" w:color="auto"/>
            </w:tcBorders>
            <w:vAlign w:val="center"/>
          </w:tcPr>
          <w:p w:rsidR="0010427B" w:rsidRPr="00426E39" w:rsidRDefault="0010427B" w:rsidP="0058384E">
            <w:pPr>
              <w:pStyle w:val="Nagwektabeli"/>
              <w:snapToGrid w:val="0"/>
              <w:spacing w:line="100" w:lineRule="atLeast"/>
              <w:rPr>
                <w:rFonts w:ascii="Times New Roman" w:hAnsi="Times New Roman"/>
                <w:color w:val="000000"/>
                <w:sz w:val="16"/>
                <w:szCs w:val="16"/>
              </w:rPr>
            </w:pPr>
            <w:r w:rsidRPr="00426E39">
              <w:rPr>
                <w:rFonts w:ascii="Times New Roman" w:hAnsi="Times New Roman"/>
                <w:color w:val="000000"/>
                <w:sz w:val="16"/>
                <w:szCs w:val="16"/>
              </w:rPr>
              <w:t>Dopuszczalny poziom hałasu w [dB]</w:t>
            </w:r>
          </w:p>
        </w:tc>
      </w:tr>
      <w:tr w:rsidR="0010427B" w:rsidRPr="00426E39" w:rsidTr="00031077">
        <w:trPr>
          <w:trHeight w:hRule="exact" w:val="479"/>
          <w:tblHeader/>
          <w:jc w:val="center"/>
        </w:trPr>
        <w:tc>
          <w:tcPr>
            <w:tcW w:w="223" w:type="pct"/>
            <w:vMerge/>
            <w:vAlign w:val="center"/>
          </w:tcPr>
          <w:p w:rsidR="0010427B" w:rsidRPr="00426E39" w:rsidRDefault="0010427B" w:rsidP="0058384E">
            <w:pPr>
              <w:rPr>
                <w:sz w:val="16"/>
                <w:szCs w:val="16"/>
              </w:rPr>
            </w:pPr>
          </w:p>
        </w:tc>
        <w:tc>
          <w:tcPr>
            <w:tcW w:w="1688" w:type="pct"/>
            <w:vMerge/>
            <w:vAlign w:val="center"/>
          </w:tcPr>
          <w:p w:rsidR="0010427B" w:rsidRPr="00426E39" w:rsidRDefault="0010427B" w:rsidP="0058384E">
            <w:pPr>
              <w:rPr>
                <w:sz w:val="16"/>
                <w:szCs w:val="16"/>
              </w:rPr>
            </w:pPr>
          </w:p>
        </w:tc>
        <w:tc>
          <w:tcPr>
            <w:tcW w:w="1544" w:type="pct"/>
            <w:gridSpan w:val="2"/>
            <w:vAlign w:val="center"/>
          </w:tcPr>
          <w:p w:rsidR="0010427B" w:rsidRPr="00426E39" w:rsidRDefault="0010427B" w:rsidP="0058384E">
            <w:pPr>
              <w:pStyle w:val="Zawartotabeli"/>
              <w:snapToGrid w:val="0"/>
              <w:spacing w:line="100" w:lineRule="atLeast"/>
              <w:jc w:val="center"/>
              <w:rPr>
                <w:rFonts w:ascii="Times New Roman" w:hAnsi="Times New Roman"/>
                <w:b/>
                <w:bCs/>
                <w:color w:val="000000"/>
                <w:sz w:val="16"/>
                <w:szCs w:val="16"/>
                <w:vertAlign w:val="superscript"/>
              </w:rPr>
            </w:pPr>
            <w:r w:rsidRPr="00426E39">
              <w:rPr>
                <w:rFonts w:ascii="Times New Roman" w:hAnsi="Times New Roman"/>
                <w:b/>
                <w:bCs/>
                <w:color w:val="000000"/>
                <w:sz w:val="16"/>
                <w:szCs w:val="16"/>
              </w:rPr>
              <w:t>Drogi lub linie kolejowe</w:t>
            </w:r>
            <w:r w:rsidRPr="00426E39">
              <w:rPr>
                <w:rFonts w:ascii="Times New Roman" w:hAnsi="Times New Roman"/>
                <w:b/>
                <w:bCs/>
                <w:color w:val="000000"/>
                <w:sz w:val="16"/>
                <w:szCs w:val="16"/>
                <w:vertAlign w:val="superscript"/>
              </w:rPr>
              <w:t>1</w:t>
            </w:r>
          </w:p>
        </w:tc>
        <w:tc>
          <w:tcPr>
            <w:tcW w:w="1544" w:type="pct"/>
            <w:gridSpan w:val="2"/>
            <w:vAlign w:val="center"/>
          </w:tcPr>
          <w:p w:rsidR="0010427B" w:rsidRPr="00426E39" w:rsidRDefault="0010427B" w:rsidP="0058384E">
            <w:pPr>
              <w:pStyle w:val="Zawartotabeli"/>
              <w:snapToGrid w:val="0"/>
              <w:spacing w:line="100" w:lineRule="atLeast"/>
              <w:jc w:val="center"/>
              <w:rPr>
                <w:rFonts w:ascii="Times New Roman" w:hAnsi="Times New Roman"/>
                <w:b/>
                <w:bCs/>
                <w:color w:val="000000"/>
                <w:sz w:val="16"/>
                <w:szCs w:val="16"/>
              </w:rPr>
            </w:pPr>
            <w:r w:rsidRPr="00426E39">
              <w:rPr>
                <w:rFonts w:ascii="Times New Roman" w:hAnsi="Times New Roman"/>
                <w:b/>
                <w:bCs/>
                <w:color w:val="000000"/>
                <w:sz w:val="16"/>
                <w:szCs w:val="16"/>
              </w:rPr>
              <w:t>Pozostałe obiekty i działalność będąca źródłem hałasu</w:t>
            </w:r>
          </w:p>
        </w:tc>
      </w:tr>
      <w:tr w:rsidR="0010427B" w:rsidRPr="00426E39" w:rsidTr="00031077">
        <w:trPr>
          <w:tblHeader/>
          <w:jc w:val="center"/>
        </w:trPr>
        <w:tc>
          <w:tcPr>
            <w:tcW w:w="223" w:type="pct"/>
            <w:vMerge/>
            <w:tcBorders>
              <w:bottom w:val="single" w:sz="12" w:space="0" w:color="auto"/>
            </w:tcBorders>
            <w:vAlign w:val="center"/>
          </w:tcPr>
          <w:p w:rsidR="0010427B" w:rsidRPr="00426E39" w:rsidRDefault="0010427B" w:rsidP="0058384E">
            <w:pPr>
              <w:rPr>
                <w:sz w:val="16"/>
                <w:szCs w:val="16"/>
              </w:rPr>
            </w:pPr>
          </w:p>
        </w:tc>
        <w:tc>
          <w:tcPr>
            <w:tcW w:w="1688" w:type="pct"/>
            <w:vMerge/>
            <w:tcBorders>
              <w:bottom w:val="single" w:sz="12" w:space="0" w:color="auto"/>
            </w:tcBorders>
            <w:vAlign w:val="center"/>
          </w:tcPr>
          <w:p w:rsidR="0010427B" w:rsidRPr="00426E39" w:rsidRDefault="0010427B" w:rsidP="0058384E">
            <w:pPr>
              <w:rPr>
                <w:sz w:val="16"/>
                <w:szCs w:val="16"/>
              </w:rPr>
            </w:pPr>
          </w:p>
        </w:tc>
        <w:tc>
          <w:tcPr>
            <w:tcW w:w="809" w:type="pct"/>
            <w:tcBorders>
              <w:bottom w:val="single" w:sz="12" w:space="0" w:color="auto"/>
            </w:tcBorders>
            <w:vAlign w:val="center"/>
          </w:tcPr>
          <w:p w:rsidR="0010427B" w:rsidRPr="00426E39" w:rsidRDefault="0010427B" w:rsidP="0058384E">
            <w:pPr>
              <w:pStyle w:val="Zawartotabeli"/>
              <w:snapToGrid w:val="0"/>
              <w:spacing w:line="100" w:lineRule="atLeast"/>
              <w:jc w:val="center"/>
              <w:rPr>
                <w:rFonts w:ascii="Times New Roman" w:hAnsi="Times New Roman"/>
                <w:b/>
                <w:bCs/>
                <w:color w:val="000000"/>
                <w:sz w:val="16"/>
                <w:szCs w:val="16"/>
                <w:vertAlign w:val="subscript"/>
              </w:rPr>
            </w:pPr>
            <w:r w:rsidRPr="00426E39">
              <w:rPr>
                <w:rFonts w:ascii="Times New Roman" w:hAnsi="Times New Roman"/>
                <w:b/>
                <w:bCs/>
                <w:color w:val="000000"/>
                <w:sz w:val="16"/>
                <w:szCs w:val="16"/>
              </w:rPr>
              <w:t>L</w:t>
            </w:r>
            <w:r w:rsidRPr="00426E39">
              <w:rPr>
                <w:rFonts w:ascii="Times New Roman" w:hAnsi="Times New Roman"/>
                <w:b/>
                <w:bCs/>
                <w:color w:val="000000"/>
                <w:sz w:val="16"/>
                <w:szCs w:val="16"/>
                <w:vertAlign w:val="subscript"/>
              </w:rPr>
              <w:t>Aeq D</w:t>
            </w:r>
          </w:p>
          <w:p w:rsidR="0010427B" w:rsidRPr="00426E39" w:rsidRDefault="0010427B" w:rsidP="0058384E">
            <w:pPr>
              <w:pStyle w:val="Zawartotabeli"/>
              <w:spacing w:line="100" w:lineRule="atLeast"/>
              <w:jc w:val="center"/>
              <w:rPr>
                <w:rFonts w:ascii="Times New Roman" w:hAnsi="Times New Roman"/>
                <w:b/>
                <w:bCs/>
                <w:color w:val="000000"/>
                <w:sz w:val="16"/>
                <w:szCs w:val="16"/>
              </w:rPr>
            </w:pPr>
            <w:r w:rsidRPr="00426E39">
              <w:rPr>
                <w:rFonts w:ascii="Times New Roman" w:hAnsi="Times New Roman"/>
                <w:b/>
                <w:bCs/>
                <w:color w:val="000000"/>
                <w:sz w:val="16"/>
                <w:szCs w:val="16"/>
              </w:rPr>
              <w:t>przedział czasu odniesienia równy 16 godzinom</w:t>
            </w:r>
          </w:p>
        </w:tc>
        <w:tc>
          <w:tcPr>
            <w:tcW w:w="735" w:type="pct"/>
            <w:tcBorders>
              <w:bottom w:val="single" w:sz="12" w:space="0" w:color="auto"/>
            </w:tcBorders>
            <w:vAlign w:val="center"/>
          </w:tcPr>
          <w:p w:rsidR="0010427B" w:rsidRPr="00426E39" w:rsidRDefault="0010427B" w:rsidP="0058384E">
            <w:pPr>
              <w:pStyle w:val="Zawartotabeli"/>
              <w:snapToGrid w:val="0"/>
              <w:spacing w:line="100" w:lineRule="atLeast"/>
              <w:jc w:val="center"/>
              <w:rPr>
                <w:rFonts w:ascii="Times New Roman" w:hAnsi="Times New Roman"/>
                <w:b/>
                <w:bCs/>
                <w:color w:val="000000"/>
                <w:sz w:val="16"/>
                <w:szCs w:val="16"/>
                <w:vertAlign w:val="subscript"/>
              </w:rPr>
            </w:pPr>
            <w:r w:rsidRPr="00426E39">
              <w:rPr>
                <w:rFonts w:ascii="Times New Roman" w:hAnsi="Times New Roman"/>
                <w:b/>
                <w:bCs/>
                <w:color w:val="000000"/>
                <w:sz w:val="16"/>
                <w:szCs w:val="16"/>
              </w:rPr>
              <w:t>L</w:t>
            </w:r>
            <w:r w:rsidRPr="00426E39">
              <w:rPr>
                <w:rFonts w:ascii="Times New Roman" w:hAnsi="Times New Roman"/>
                <w:b/>
                <w:bCs/>
                <w:color w:val="000000"/>
                <w:sz w:val="16"/>
                <w:szCs w:val="16"/>
                <w:vertAlign w:val="subscript"/>
              </w:rPr>
              <w:t>Aeq N</w:t>
            </w:r>
          </w:p>
          <w:p w:rsidR="0010427B" w:rsidRPr="00426E39" w:rsidRDefault="0010427B" w:rsidP="0058384E">
            <w:pPr>
              <w:pStyle w:val="Zawartotabeli"/>
              <w:spacing w:line="100" w:lineRule="atLeast"/>
              <w:jc w:val="center"/>
              <w:rPr>
                <w:rFonts w:ascii="Times New Roman" w:hAnsi="Times New Roman"/>
                <w:b/>
                <w:bCs/>
                <w:color w:val="000000"/>
                <w:sz w:val="16"/>
                <w:szCs w:val="16"/>
              </w:rPr>
            </w:pPr>
            <w:r w:rsidRPr="00426E39">
              <w:rPr>
                <w:rFonts w:ascii="Times New Roman" w:hAnsi="Times New Roman"/>
                <w:b/>
                <w:bCs/>
                <w:color w:val="000000"/>
                <w:sz w:val="16"/>
                <w:szCs w:val="16"/>
              </w:rPr>
              <w:t>przedział czasu odniesienia równy 8 godzinom</w:t>
            </w:r>
          </w:p>
        </w:tc>
        <w:tc>
          <w:tcPr>
            <w:tcW w:w="735" w:type="pct"/>
            <w:tcBorders>
              <w:bottom w:val="single" w:sz="12" w:space="0" w:color="auto"/>
            </w:tcBorders>
            <w:vAlign w:val="center"/>
          </w:tcPr>
          <w:p w:rsidR="0010427B" w:rsidRPr="00426E39" w:rsidRDefault="0010427B" w:rsidP="0058384E">
            <w:pPr>
              <w:pStyle w:val="Zawartotabeli"/>
              <w:snapToGrid w:val="0"/>
              <w:spacing w:line="100" w:lineRule="atLeast"/>
              <w:jc w:val="center"/>
              <w:rPr>
                <w:rFonts w:ascii="Times New Roman" w:hAnsi="Times New Roman"/>
                <w:b/>
                <w:bCs/>
                <w:color w:val="000000"/>
                <w:sz w:val="16"/>
                <w:szCs w:val="16"/>
                <w:vertAlign w:val="subscript"/>
              </w:rPr>
            </w:pPr>
            <w:r w:rsidRPr="00426E39">
              <w:rPr>
                <w:rFonts w:ascii="Times New Roman" w:hAnsi="Times New Roman"/>
                <w:b/>
                <w:bCs/>
                <w:color w:val="000000"/>
                <w:sz w:val="16"/>
                <w:szCs w:val="16"/>
              </w:rPr>
              <w:t>L</w:t>
            </w:r>
            <w:r w:rsidRPr="00426E39">
              <w:rPr>
                <w:rFonts w:ascii="Times New Roman" w:hAnsi="Times New Roman"/>
                <w:b/>
                <w:bCs/>
                <w:color w:val="000000"/>
                <w:sz w:val="16"/>
                <w:szCs w:val="16"/>
                <w:vertAlign w:val="subscript"/>
              </w:rPr>
              <w:t>Aeq D</w:t>
            </w:r>
          </w:p>
          <w:p w:rsidR="0010427B" w:rsidRPr="00426E39" w:rsidRDefault="0010427B" w:rsidP="0058384E">
            <w:pPr>
              <w:pStyle w:val="Zawartotabeli"/>
              <w:spacing w:line="100" w:lineRule="atLeast"/>
              <w:jc w:val="center"/>
              <w:rPr>
                <w:rFonts w:ascii="Times New Roman" w:hAnsi="Times New Roman"/>
                <w:b/>
                <w:bCs/>
                <w:color w:val="000000"/>
                <w:sz w:val="16"/>
                <w:szCs w:val="16"/>
              </w:rPr>
            </w:pPr>
            <w:r w:rsidRPr="00426E39">
              <w:rPr>
                <w:rFonts w:ascii="Times New Roman" w:hAnsi="Times New Roman"/>
                <w:b/>
                <w:bCs/>
                <w:color w:val="000000"/>
                <w:sz w:val="16"/>
                <w:szCs w:val="16"/>
              </w:rPr>
              <w:t>przedział czasu odniesienia równy 8 najmniej korzystnym godzinom dnia kolejno po sobie następującym</w:t>
            </w:r>
          </w:p>
        </w:tc>
        <w:tc>
          <w:tcPr>
            <w:tcW w:w="809" w:type="pct"/>
            <w:tcBorders>
              <w:bottom w:val="single" w:sz="12" w:space="0" w:color="auto"/>
            </w:tcBorders>
            <w:vAlign w:val="center"/>
          </w:tcPr>
          <w:p w:rsidR="0010427B" w:rsidRPr="00426E39" w:rsidRDefault="0010427B" w:rsidP="0058384E">
            <w:pPr>
              <w:pStyle w:val="Zawartotabeli"/>
              <w:snapToGrid w:val="0"/>
              <w:spacing w:line="100" w:lineRule="atLeast"/>
              <w:jc w:val="center"/>
              <w:rPr>
                <w:rFonts w:ascii="Times New Roman" w:hAnsi="Times New Roman"/>
                <w:b/>
                <w:bCs/>
                <w:color w:val="000000"/>
                <w:sz w:val="16"/>
                <w:szCs w:val="16"/>
                <w:vertAlign w:val="subscript"/>
              </w:rPr>
            </w:pPr>
            <w:r w:rsidRPr="00426E39">
              <w:rPr>
                <w:rFonts w:ascii="Times New Roman" w:hAnsi="Times New Roman"/>
                <w:b/>
                <w:bCs/>
                <w:color w:val="000000"/>
                <w:sz w:val="16"/>
                <w:szCs w:val="16"/>
              </w:rPr>
              <w:t>L</w:t>
            </w:r>
            <w:r w:rsidRPr="00426E39">
              <w:rPr>
                <w:rFonts w:ascii="Times New Roman" w:hAnsi="Times New Roman"/>
                <w:b/>
                <w:bCs/>
                <w:color w:val="000000"/>
                <w:sz w:val="16"/>
                <w:szCs w:val="16"/>
                <w:vertAlign w:val="subscript"/>
              </w:rPr>
              <w:t>Aeq N</w:t>
            </w:r>
          </w:p>
          <w:p w:rsidR="0010427B" w:rsidRPr="00426E39" w:rsidRDefault="0010427B" w:rsidP="0058384E">
            <w:pPr>
              <w:pStyle w:val="Zawartotabeli"/>
              <w:spacing w:line="100" w:lineRule="atLeast"/>
              <w:jc w:val="center"/>
              <w:rPr>
                <w:rFonts w:ascii="Times New Roman" w:hAnsi="Times New Roman"/>
                <w:b/>
                <w:bCs/>
                <w:color w:val="000000"/>
                <w:sz w:val="16"/>
                <w:szCs w:val="16"/>
              </w:rPr>
            </w:pPr>
            <w:r w:rsidRPr="00426E39">
              <w:rPr>
                <w:rFonts w:ascii="Times New Roman" w:hAnsi="Times New Roman"/>
                <w:b/>
                <w:bCs/>
                <w:color w:val="000000"/>
                <w:sz w:val="16"/>
                <w:szCs w:val="16"/>
              </w:rPr>
              <w:t>przedział czasu odniesienia równy 1 najmniej korzystnej godzinie nocy</w:t>
            </w:r>
          </w:p>
          <w:p w:rsidR="0010427B" w:rsidRPr="00426E39" w:rsidRDefault="0010427B" w:rsidP="0058384E">
            <w:pPr>
              <w:pStyle w:val="Zawartotabeli"/>
              <w:spacing w:line="100" w:lineRule="atLeast"/>
              <w:jc w:val="center"/>
              <w:rPr>
                <w:rFonts w:ascii="Times New Roman" w:hAnsi="Times New Roman"/>
                <w:b/>
                <w:bCs/>
                <w:color w:val="000000"/>
                <w:sz w:val="16"/>
                <w:szCs w:val="16"/>
              </w:rPr>
            </w:pPr>
          </w:p>
        </w:tc>
      </w:tr>
      <w:tr w:rsidR="0010427B" w:rsidRPr="00426E39" w:rsidTr="00031077">
        <w:trPr>
          <w:jc w:val="center"/>
        </w:trPr>
        <w:tc>
          <w:tcPr>
            <w:tcW w:w="223" w:type="pct"/>
            <w:tcBorders>
              <w:top w:val="single" w:sz="12" w:space="0" w:color="auto"/>
            </w:tcBorders>
          </w:tcPr>
          <w:p w:rsidR="0010427B" w:rsidRPr="00426E39" w:rsidRDefault="0010427B" w:rsidP="0058384E">
            <w:pPr>
              <w:pStyle w:val="Zawartotabeli"/>
              <w:snapToGrid w:val="0"/>
              <w:spacing w:line="100" w:lineRule="atLeast"/>
              <w:jc w:val="center"/>
              <w:rPr>
                <w:rFonts w:ascii="Times New Roman" w:hAnsi="Times New Roman"/>
                <w:bCs/>
                <w:color w:val="000000"/>
                <w:sz w:val="16"/>
                <w:szCs w:val="16"/>
              </w:rPr>
            </w:pPr>
            <w:r w:rsidRPr="00426E39">
              <w:rPr>
                <w:rFonts w:ascii="Times New Roman" w:hAnsi="Times New Roman"/>
                <w:bCs/>
                <w:color w:val="000000"/>
                <w:sz w:val="16"/>
                <w:szCs w:val="16"/>
              </w:rPr>
              <w:t>1.</w:t>
            </w:r>
          </w:p>
        </w:tc>
        <w:tc>
          <w:tcPr>
            <w:tcW w:w="1688" w:type="pct"/>
            <w:tcBorders>
              <w:top w:val="single" w:sz="12" w:space="0" w:color="auto"/>
            </w:tcBorders>
          </w:tcPr>
          <w:p w:rsidR="0010427B" w:rsidRPr="00426E39" w:rsidRDefault="0010427B" w:rsidP="0058384E">
            <w:pPr>
              <w:pStyle w:val="Zawartotabeli"/>
              <w:snapToGrid w:val="0"/>
              <w:spacing w:line="100" w:lineRule="atLeast"/>
              <w:jc w:val="left"/>
              <w:rPr>
                <w:rFonts w:ascii="Times New Roman" w:hAnsi="Times New Roman"/>
                <w:color w:val="000000"/>
                <w:sz w:val="16"/>
                <w:szCs w:val="16"/>
              </w:rPr>
            </w:pPr>
            <w:r w:rsidRPr="00426E39">
              <w:rPr>
                <w:rFonts w:ascii="Times New Roman" w:hAnsi="Times New Roman"/>
                <w:color w:val="000000"/>
                <w:sz w:val="16"/>
                <w:szCs w:val="16"/>
              </w:rPr>
              <w:t>a. Strefa ochronna „A” uzdrowiska,</w:t>
            </w:r>
          </w:p>
          <w:p w:rsidR="0010427B" w:rsidRPr="00426E39" w:rsidRDefault="0010427B" w:rsidP="0058384E">
            <w:pPr>
              <w:pStyle w:val="Zawartotabeli"/>
              <w:spacing w:line="100" w:lineRule="atLeast"/>
              <w:jc w:val="left"/>
              <w:rPr>
                <w:rFonts w:ascii="Times New Roman" w:hAnsi="Times New Roman"/>
                <w:color w:val="000000"/>
                <w:sz w:val="16"/>
                <w:szCs w:val="16"/>
              </w:rPr>
            </w:pPr>
            <w:r w:rsidRPr="00426E39">
              <w:rPr>
                <w:rFonts w:ascii="Times New Roman" w:hAnsi="Times New Roman"/>
                <w:color w:val="000000"/>
                <w:sz w:val="16"/>
                <w:szCs w:val="16"/>
              </w:rPr>
              <w:t>b. tereny szpitali poza miastem</w:t>
            </w:r>
          </w:p>
        </w:tc>
        <w:tc>
          <w:tcPr>
            <w:tcW w:w="809" w:type="pct"/>
            <w:tcBorders>
              <w:top w:val="single" w:sz="12" w:space="0" w:color="auto"/>
            </w:tcBorders>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50</w:t>
            </w:r>
          </w:p>
        </w:tc>
        <w:tc>
          <w:tcPr>
            <w:tcW w:w="735" w:type="pct"/>
            <w:tcBorders>
              <w:top w:val="single" w:sz="12" w:space="0" w:color="auto"/>
            </w:tcBorders>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45</w:t>
            </w:r>
          </w:p>
        </w:tc>
        <w:tc>
          <w:tcPr>
            <w:tcW w:w="735" w:type="pct"/>
            <w:tcBorders>
              <w:top w:val="single" w:sz="12" w:space="0" w:color="auto"/>
            </w:tcBorders>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45</w:t>
            </w:r>
          </w:p>
        </w:tc>
        <w:tc>
          <w:tcPr>
            <w:tcW w:w="809" w:type="pct"/>
            <w:tcBorders>
              <w:top w:val="single" w:sz="12" w:space="0" w:color="auto"/>
            </w:tcBorders>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40</w:t>
            </w:r>
          </w:p>
        </w:tc>
      </w:tr>
      <w:tr w:rsidR="0010427B" w:rsidRPr="00426E39" w:rsidTr="00031077">
        <w:trPr>
          <w:jc w:val="center"/>
        </w:trPr>
        <w:tc>
          <w:tcPr>
            <w:tcW w:w="223" w:type="pct"/>
          </w:tcPr>
          <w:p w:rsidR="0010427B" w:rsidRPr="00426E39" w:rsidRDefault="0010427B" w:rsidP="0058384E">
            <w:pPr>
              <w:pStyle w:val="Zawartotabeli"/>
              <w:snapToGrid w:val="0"/>
              <w:spacing w:line="100" w:lineRule="atLeast"/>
              <w:jc w:val="center"/>
              <w:rPr>
                <w:rFonts w:ascii="Times New Roman" w:hAnsi="Times New Roman"/>
                <w:bCs/>
                <w:color w:val="000000"/>
                <w:sz w:val="16"/>
                <w:szCs w:val="16"/>
              </w:rPr>
            </w:pPr>
            <w:r w:rsidRPr="00426E39">
              <w:rPr>
                <w:rFonts w:ascii="Times New Roman" w:hAnsi="Times New Roman"/>
                <w:bCs/>
                <w:color w:val="000000"/>
                <w:sz w:val="16"/>
                <w:szCs w:val="16"/>
              </w:rPr>
              <w:t>2.</w:t>
            </w:r>
          </w:p>
        </w:tc>
        <w:tc>
          <w:tcPr>
            <w:tcW w:w="1688" w:type="pct"/>
          </w:tcPr>
          <w:p w:rsidR="0010427B" w:rsidRPr="00426E39" w:rsidRDefault="0010427B" w:rsidP="0058384E">
            <w:pPr>
              <w:pStyle w:val="Zawartotabeli"/>
              <w:snapToGrid w:val="0"/>
              <w:spacing w:line="100" w:lineRule="atLeast"/>
              <w:jc w:val="left"/>
              <w:rPr>
                <w:rFonts w:ascii="Times New Roman" w:hAnsi="Times New Roman"/>
                <w:color w:val="000000"/>
                <w:sz w:val="16"/>
                <w:szCs w:val="16"/>
              </w:rPr>
            </w:pPr>
            <w:r w:rsidRPr="00426E39">
              <w:rPr>
                <w:rFonts w:ascii="Times New Roman" w:hAnsi="Times New Roman"/>
                <w:color w:val="000000"/>
                <w:sz w:val="16"/>
                <w:szCs w:val="16"/>
              </w:rPr>
              <w:t>a. tereny zabudowy mieszkaniowej jednorodzinnej</w:t>
            </w:r>
          </w:p>
          <w:p w:rsidR="0010427B" w:rsidRPr="00426E39" w:rsidRDefault="0010427B" w:rsidP="0058384E">
            <w:pPr>
              <w:pStyle w:val="Zawartotabeli"/>
              <w:spacing w:line="100" w:lineRule="atLeast"/>
              <w:jc w:val="left"/>
              <w:rPr>
                <w:rFonts w:ascii="Times New Roman" w:hAnsi="Times New Roman"/>
                <w:color w:val="000000"/>
                <w:sz w:val="16"/>
                <w:szCs w:val="16"/>
                <w:vertAlign w:val="superscript"/>
              </w:rPr>
            </w:pPr>
            <w:r w:rsidRPr="00426E39">
              <w:rPr>
                <w:rFonts w:ascii="Times New Roman" w:hAnsi="Times New Roman"/>
                <w:color w:val="000000"/>
                <w:sz w:val="16"/>
                <w:szCs w:val="16"/>
              </w:rPr>
              <w:t>b. tereny zabudowy związanej ze stałym lub czasowym pobytem dzieci i młodzieży</w:t>
            </w:r>
            <w:r w:rsidRPr="00426E39">
              <w:rPr>
                <w:rFonts w:ascii="Times New Roman" w:hAnsi="Times New Roman"/>
                <w:color w:val="000000"/>
                <w:sz w:val="16"/>
                <w:szCs w:val="16"/>
                <w:vertAlign w:val="superscript"/>
              </w:rPr>
              <w:t>2)</w:t>
            </w:r>
          </w:p>
          <w:p w:rsidR="0010427B" w:rsidRPr="00426E39" w:rsidRDefault="0010427B" w:rsidP="0058384E">
            <w:pPr>
              <w:pStyle w:val="Zawartotabeli"/>
              <w:spacing w:line="100" w:lineRule="atLeast"/>
              <w:jc w:val="left"/>
              <w:rPr>
                <w:rFonts w:ascii="Times New Roman" w:hAnsi="Times New Roman"/>
                <w:color w:val="000000"/>
                <w:sz w:val="16"/>
                <w:szCs w:val="16"/>
              </w:rPr>
            </w:pPr>
            <w:r w:rsidRPr="00426E39">
              <w:rPr>
                <w:rFonts w:ascii="Times New Roman" w:hAnsi="Times New Roman"/>
                <w:color w:val="000000"/>
                <w:sz w:val="16"/>
                <w:szCs w:val="16"/>
              </w:rPr>
              <w:t>c. tereny domów opieki społecznej</w:t>
            </w:r>
          </w:p>
          <w:p w:rsidR="0010427B" w:rsidRPr="00426E39" w:rsidRDefault="0010427B" w:rsidP="0058384E">
            <w:pPr>
              <w:pStyle w:val="Zawartotabeli"/>
              <w:spacing w:line="100" w:lineRule="atLeast"/>
              <w:jc w:val="left"/>
              <w:rPr>
                <w:rFonts w:ascii="Times New Roman" w:hAnsi="Times New Roman"/>
                <w:color w:val="000000"/>
                <w:sz w:val="16"/>
                <w:szCs w:val="16"/>
              </w:rPr>
            </w:pPr>
            <w:r w:rsidRPr="00426E39">
              <w:rPr>
                <w:rFonts w:ascii="Times New Roman" w:hAnsi="Times New Roman"/>
                <w:color w:val="000000"/>
                <w:sz w:val="16"/>
                <w:szCs w:val="16"/>
              </w:rPr>
              <w:t>d. tereny szpitali w miastach</w:t>
            </w:r>
          </w:p>
        </w:tc>
        <w:tc>
          <w:tcPr>
            <w:tcW w:w="809" w:type="pct"/>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61</w:t>
            </w:r>
          </w:p>
        </w:tc>
        <w:tc>
          <w:tcPr>
            <w:tcW w:w="735" w:type="pct"/>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56</w:t>
            </w:r>
          </w:p>
        </w:tc>
        <w:tc>
          <w:tcPr>
            <w:tcW w:w="735" w:type="pct"/>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50</w:t>
            </w:r>
          </w:p>
        </w:tc>
        <w:tc>
          <w:tcPr>
            <w:tcW w:w="809" w:type="pct"/>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40</w:t>
            </w:r>
          </w:p>
        </w:tc>
      </w:tr>
      <w:tr w:rsidR="0010427B" w:rsidRPr="00426E39" w:rsidTr="00031077">
        <w:trPr>
          <w:jc w:val="center"/>
        </w:trPr>
        <w:tc>
          <w:tcPr>
            <w:tcW w:w="223" w:type="pct"/>
          </w:tcPr>
          <w:p w:rsidR="0010427B" w:rsidRPr="00426E39" w:rsidRDefault="0010427B" w:rsidP="0058384E">
            <w:pPr>
              <w:pStyle w:val="Zawartotabeli"/>
              <w:snapToGrid w:val="0"/>
              <w:spacing w:line="100" w:lineRule="atLeast"/>
              <w:jc w:val="center"/>
              <w:rPr>
                <w:rFonts w:ascii="Times New Roman" w:hAnsi="Times New Roman"/>
                <w:bCs/>
                <w:color w:val="000000"/>
                <w:sz w:val="16"/>
                <w:szCs w:val="16"/>
              </w:rPr>
            </w:pPr>
            <w:r w:rsidRPr="00426E39">
              <w:rPr>
                <w:rFonts w:ascii="Times New Roman" w:hAnsi="Times New Roman"/>
                <w:bCs/>
                <w:color w:val="000000"/>
                <w:sz w:val="16"/>
                <w:szCs w:val="16"/>
              </w:rPr>
              <w:t>3.</w:t>
            </w:r>
          </w:p>
        </w:tc>
        <w:tc>
          <w:tcPr>
            <w:tcW w:w="1688" w:type="pct"/>
          </w:tcPr>
          <w:p w:rsidR="0010427B" w:rsidRPr="00426E39" w:rsidRDefault="0010427B" w:rsidP="0058384E">
            <w:pPr>
              <w:pStyle w:val="Zawartotabeli"/>
              <w:snapToGrid w:val="0"/>
              <w:spacing w:line="100" w:lineRule="atLeast"/>
              <w:jc w:val="left"/>
              <w:rPr>
                <w:rFonts w:ascii="Times New Roman" w:hAnsi="Times New Roman"/>
                <w:color w:val="000000"/>
                <w:sz w:val="16"/>
                <w:szCs w:val="16"/>
              </w:rPr>
            </w:pPr>
            <w:r w:rsidRPr="00426E39">
              <w:rPr>
                <w:rFonts w:ascii="Times New Roman" w:hAnsi="Times New Roman"/>
                <w:color w:val="000000"/>
                <w:sz w:val="16"/>
                <w:szCs w:val="16"/>
              </w:rPr>
              <w:t>a. tereny zabudowy mieszkaniowej wielorodzinnej i zamieszkania zbiorowego</w:t>
            </w:r>
          </w:p>
          <w:p w:rsidR="0010427B" w:rsidRPr="00426E39" w:rsidRDefault="0010427B" w:rsidP="0058384E">
            <w:pPr>
              <w:pStyle w:val="Zawartotabeli"/>
              <w:spacing w:line="100" w:lineRule="atLeast"/>
              <w:jc w:val="left"/>
              <w:rPr>
                <w:rFonts w:ascii="Times New Roman" w:hAnsi="Times New Roman"/>
                <w:color w:val="000000"/>
                <w:sz w:val="16"/>
                <w:szCs w:val="16"/>
              </w:rPr>
            </w:pPr>
            <w:r w:rsidRPr="00426E39">
              <w:rPr>
                <w:rFonts w:ascii="Times New Roman" w:hAnsi="Times New Roman"/>
                <w:color w:val="000000"/>
                <w:sz w:val="16"/>
                <w:szCs w:val="16"/>
              </w:rPr>
              <w:t>b. tereny zabudowy zagrodowej</w:t>
            </w:r>
          </w:p>
          <w:p w:rsidR="0010427B" w:rsidRPr="00426E39" w:rsidRDefault="0010427B" w:rsidP="0058384E">
            <w:pPr>
              <w:pStyle w:val="Zawartotabeli"/>
              <w:spacing w:line="100" w:lineRule="atLeast"/>
              <w:jc w:val="left"/>
              <w:rPr>
                <w:rFonts w:ascii="Times New Roman" w:hAnsi="Times New Roman"/>
                <w:color w:val="000000"/>
                <w:sz w:val="16"/>
                <w:szCs w:val="16"/>
                <w:vertAlign w:val="superscript"/>
              </w:rPr>
            </w:pPr>
            <w:r w:rsidRPr="00426E39">
              <w:rPr>
                <w:rFonts w:ascii="Times New Roman" w:hAnsi="Times New Roman"/>
                <w:color w:val="000000"/>
                <w:sz w:val="16"/>
                <w:szCs w:val="16"/>
              </w:rPr>
              <w:t>c. tereny rekreacyjno- wypoczynkowe</w:t>
            </w:r>
            <w:r w:rsidRPr="00426E39">
              <w:rPr>
                <w:rFonts w:ascii="Times New Roman" w:hAnsi="Times New Roman"/>
                <w:color w:val="000000"/>
                <w:sz w:val="16"/>
                <w:szCs w:val="16"/>
                <w:vertAlign w:val="superscript"/>
              </w:rPr>
              <w:t>2)</w:t>
            </w:r>
          </w:p>
          <w:p w:rsidR="0010427B" w:rsidRPr="00426E39" w:rsidRDefault="0010427B" w:rsidP="0058384E">
            <w:pPr>
              <w:pStyle w:val="Zawartotabeli"/>
              <w:spacing w:line="100" w:lineRule="atLeast"/>
              <w:jc w:val="left"/>
              <w:rPr>
                <w:rFonts w:ascii="Times New Roman" w:hAnsi="Times New Roman"/>
                <w:color w:val="000000"/>
                <w:sz w:val="16"/>
                <w:szCs w:val="16"/>
              </w:rPr>
            </w:pPr>
            <w:r w:rsidRPr="00426E39">
              <w:rPr>
                <w:rFonts w:ascii="Times New Roman" w:hAnsi="Times New Roman"/>
                <w:color w:val="000000"/>
                <w:sz w:val="16"/>
                <w:szCs w:val="16"/>
              </w:rPr>
              <w:t>d. tereny mieszkaniowo- usługowe</w:t>
            </w:r>
          </w:p>
        </w:tc>
        <w:tc>
          <w:tcPr>
            <w:tcW w:w="809" w:type="pct"/>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65</w:t>
            </w:r>
          </w:p>
        </w:tc>
        <w:tc>
          <w:tcPr>
            <w:tcW w:w="735" w:type="pct"/>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56</w:t>
            </w:r>
          </w:p>
        </w:tc>
        <w:tc>
          <w:tcPr>
            <w:tcW w:w="735" w:type="pct"/>
            <w:vAlign w:val="center"/>
          </w:tcPr>
          <w:p w:rsidR="0010427B" w:rsidRPr="00C6408B" w:rsidRDefault="0010427B" w:rsidP="00C25FA2">
            <w:pPr>
              <w:suppressAutoHyphens/>
              <w:spacing w:line="240" w:lineRule="auto"/>
              <w:jc w:val="center"/>
              <w:rPr>
                <w:rFonts w:cs="Calibri"/>
                <w:b/>
                <w:sz w:val="18"/>
                <w:szCs w:val="18"/>
              </w:rPr>
            </w:pPr>
            <w:r w:rsidRPr="00C6408B">
              <w:rPr>
                <w:rFonts w:cs="Calibri"/>
                <w:b/>
                <w:sz w:val="18"/>
                <w:szCs w:val="18"/>
              </w:rPr>
              <w:t>55</w:t>
            </w:r>
          </w:p>
        </w:tc>
        <w:tc>
          <w:tcPr>
            <w:tcW w:w="809" w:type="pct"/>
            <w:vAlign w:val="center"/>
          </w:tcPr>
          <w:p w:rsidR="0010427B" w:rsidRPr="00C6408B" w:rsidRDefault="0010427B" w:rsidP="00C25FA2">
            <w:pPr>
              <w:suppressAutoHyphens/>
              <w:spacing w:line="240" w:lineRule="auto"/>
              <w:jc w:val="center"/>
              <w:rPr>
                <w:rFonts w:cs="Calibri"/>
                <w:b/>
                <w:sz w:val="18"/>
                <w:szCs w:val="18"/>
              </w:rPr>
            </w:pPr>
            <w:r w:rsidRPr="00C6408B">
              <w:rPr>
                <w:rFonts w:cs="Calibri"/>
                <w:b/>
                <w:sz w:val="18"/>
                <w:szCs w:val="18"/>
              </w:rPr>
              <w:t>45</w:t>
            </w:r>
          </w:p>
        </w:tc>
      </w:tr>
      <w:tr w:rsidR="0010427B" w:rsidRPr="00426E39" w:rsidTr="00031077">
        <w:trPr>
          <w:jc w:val="center"/>
        </w:trPr>
        <w:tc>
          <w:tcPr>
            <w:tcW w:w="223" w:type="pct"/>
            <w:tcBorders>
              <w:bottom w:val="single" w:sz="12" w:space="0" w:color="auto"/>
            </w:tcBorders>
          </w:tcPr>
          <w:p w:rsidR="0010427B" w:rsidRPr="00426E39" w:rsidRDefault="0010427B" w:rsidP="0058384E">
            <w:pPr>
              <w:pStyle w:val="Zawartotabeli"/>
              <w:snapToGrid w:val="0"/>
              <w:spacing w:line="100" w:lineRule="atLeast"/>
              <w:jc w:val="center"/>
              <w:rPr>
                <w:rFonts w:ascii="Times New Roman" w:hAnsi="Times New Roman"/>
                <w:bCs/>
                <w:color w:val="000000"/>
                <w:sz w:val="16"/>
                <w:szCs w:val="16"/>
              </w:rPr>
            </w:pPr>
            <w:r w:rsidRPr="00426E39">
              <w:rPr>
                <w:rFonts w:ascii="Times New Roman" w:hAnsi="Times New Roman"/>
                <w:bCs/>
                <w:color w:val="000000"/>
                <w:sz w:val="16"/>
                <w:szCs w:val="16"/>
              </w:rPr>
              <w:t>4.</w:t>
            </w:r>
          </w:p>
        </w:tc>
        <w:tc>
          <w:tcPr>
            <w:tcW w:w="1688" w:type="pct"/>
            <w:tcBorders>
              <w:bottom w:val="single" w:sz="12" w:space="0" w:color="auto"/>
            </w:tcBorders>
          </w:tcPr>
          <w:p w:rsidR="0010427B" w:rsidRPr="00426E39" w:rsidRDefault="0010427B" w:rsidP="0058384E">
            <w:pPr>
              <w:pStyle w:val="Zawartotabeli"/>
              <w:snapToGrid w:val="0"/>
              <w:spacing w:line="100" w:lineRule="atLeast"/>
              <w:jc w:val="left"/>
              <w:rPr>
                <w:rFonts w:ascii="Times New Roman" w:hAnsi="Times New Roman"/>
                <w:color w:val="000000"/>
                <w:sz w:val="16"/>
                <w:szCs w:val="16"/>
                <w:vertAlign w:val="superscript"/>
              </w:rPr>
            </w:pPr>
            <w:r w:rsidRPr="00426E39">
              <w:rPr>
                <w:rFonts w:ascii="Times New Roman" w:hAnsi="Times New Roman"/>
                <w:color w:val="000000"/>
                <w:sz w:val="16"/>
                <w:szCs w:val="16"/>
              </w:rPr>
              <w:t>tereny w strefie śródmiejskiej miast powyżej 100 tys. mieszkańców</w:t>
            </w:r>
            <w:r w:rsidRPr="00426E39">
              <w:rPr>
                <w:rFonts w:ascii="Times New Roman" w:hAnsi="Times New Roman"/>
                <w:color w:val="000000"/>
                <w:sz w:val="16"/>
                <w:szCs w:val="16"/>
                <w:vertAlign w:val="superscript"/>
              </w:rPr>
              <w:t>3)</w:t>
            </w:r>
          </w:p>
        </w:tc>
        <w:tc>
          <w:tcPr>
            <w:tcW w:w="809" w:type="pct"/>
            <w:tcBorders>
              <w:bottom w:val="single" w:sz="12" w:space="0" w:color="auto"/>
            </w:tcBorders>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68</w:t>
            </w:r>
          </w:p>
        </w:tc>
        <w:tc>
          <w:tcPr>
            <w:tcW w:w="735" w:type="pct"/>
            <w:tcBorders>
              <w:bottom w:val="single" w:sz="12" w:space="0" w:color="auto"/>
            </w:tcBorders>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60</w:t>
            </w:r>
          </w:p>
        </w:tc>
        <w:tc>
          <w:tcPr>
            <w:tcW w:w="735" w:type="pct"/>
            <w:tcBorders>
              <w:bottom w:val="single" w:sz="12" w:space="0" w:color="auto"/>
            </w:tcBorders>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55</w:t>
            </w:r>
          </w:p>
        </w:tc>
        <w:tc>
          <w:tcPr>
            <w:tcW w:w="809" w:type="pct"/>
            <w:tcBorders>
              <w:bottom w:val="single" w:sz="12" w:space="0" w:color="auto"/>
            </w:tcBorders>
            <w:vAlign w:val="center"/>
          </w:tcPr>
          <w:p w:rsidR="0010427B" w:rsidRPr="00C6408B" w:rsidRDefault="0010427B" w:rsidP="00C25FA2">
            <w:pPr>
              <w:suppressAutoHyphens/>
              <w:spacing w:line="240" w:lineRule="auto"/>
              <w:jc w:val="center"/>
              <w:rPr>
                <w:rFonts w:cs="Calibri"/>
                <w:sz w:val="18"/>
                <w:szCs w:val="18"/>
              </w:rPr>
            </w:pPr>
            <w:r w:rsidRPr="00C6408B">
              <w:rPr>
                <w:rFonts w:cs="Calibri"/>
                <w:sz w:val="18"/>
                <w:szCs w:val="18"/>
              </w:rPr>
              <w:t>45</w:t>
            </w:r>
          </w:p>
        </w:tc>
      </w:tr>
    </w:tbl>
    <w:p w:rsidR="0010427B" w:rsidRDefault="0010427B" w:rsidP="001635AF">
      <w:pPr>
        <w:spacing w:line="100" w:lineRule="atLeast"/>
        <w:rPr>
          <w:rFonts w:eastAsia="TimesNewRoman" w:cs="TimesNewRoman"/>
          <w:color w:val="000000"/>
          <w:sz w:val="16"/>
          <w:szCs w:val="16"/>
        </w:rPr>
      </w:pPr>
      <w:r>
        <w:rPr>
          <w:rFonts w:eastAsia="TimesNewRoman" w:cs="TimesNewRoman"/>
          <w:color w:val="000000"/>
          <w:szCs w:val="20"/>
          <w:vertAlign w:val="superscript"/>
        </w:rPr>
        <w:t>1</w:t>
      </w:r>
      <w:r>
        <w:rPr>
          <w:rFonts w:eastAsia="TimesNewRoman" w:cs="TimesNewRoman"/>
          <w:color w:val="000000"/>
          <w:sz w:val="16"/>
          <w:szCs w:val="16"/>
        </w:rPr>
        <w:t>- wartości określone dla dróg i linii kolejowych stosuje się także dla torowisk tramwajowych poza pasem drogowym i kolei liniowych,</w:t>
      </w:r>
    </w:p>
    <w:p w:rsidR="0010427B" w:rsidRDefault="0010427B" w:rsidP="001635AF">
      <w:pPr>
        <w:spacing w:line="100" w:lineRule="atLeast"/>
        <w:rPr>
          <w:rFonts w:eastAsia="TimesNewRoman" w:cs="TimesNewRoman"/>
          <w:color w:val="000000"/>
          <w:sz w:val="16"/>
          <w:szCs w:val="16"/>
        </w:rPr>
      </w:pPr>
      <w:r>
        <w:rPr>
          <w:rFonts w:eastAsia="TimesNewRoman" w:cs="TimesNewRoman"/>
          <w:color w:val="000000"/>
          <w:szCs w:val="20"/>
          <w:vertAlign w:val="superscript"/>
        </w:rPr>
        <w:t>2</w:t>
      </w:r>
      <w:r>
        <w:rPr>
          <w:rFonts w:eastAsia="TimesNewRoman" w:cs="TimesNewRoman"/>
          <w:color w:val="000000"/>
          <w:sz w:val="16"/>
          <w:szCs w:val="16"/>
        </w:rPr>
        <w:t>- w przypadku niewykorzystywania tych terenów, zgodnie z ich funkcją, w porze nocy, nie obowiązuje na nich dopuszczalny poziom hałasu w porze nocy,</w:t>
      </w:r>
    </w:p>
    <w:p w:rsidR="0010427B" w:rsidRDefault="0010427B" w:rsidP="001635AF">
      <w:pPr>
        <w:spacing w:line="100" w:lineRule="atLeast"/>
        <w:rPr>
          <w:rFonts w:eastAsia="TimesNewRoman" w:cs="TimesNewRoman"/>
          <w:color w:val="000000"/>
          <w:sz w:val="16"/>
          <w:szCs w:val="16"/>
        </w:rPr>
      </w:pPr>
      <w:r>
        <w:rPr>
          <w:rFonts w:eastAsia="TimesNewRoman" w:cs="TimesNewRoman"/>
          <w:color w:val="000000"/>
          <w:szCs w:val="20"/>
          <w:vertAlign w:val="superscript"/>
        </w:rPr>
        <w:t>3</w:t>
      </w:r>
      <w:r>
        <w:rPr>
          <w:rFonts w:eastAsia="TimesNewRoman" w:cs="TimesNewRoman"/>
          <w:color w:val="000000"/>
          <w:sz w:val="16"/>
          <w:szCs w:val="16"/>
        </w:rPr>
        <w:t>- strefa śródmiejska miast powyżej 100 tys. mieszkańców to teren zwartej zabudowy mieszkaniowej z koncentracją obiektów administracyjnych, handlowych i usługowych. W przypadku miast, w których występują dzielnice o liczbie mieszkańców pow. 100 tys., można wyznaczyć w tych dzielnicach strefę śródmiejską, jeżeli charakteryzuje się ona zwartą zabudową mieszkaniową z koncentracją obiektów administracyjnych, handlowych i usługowych.</w:t>
      </w:r>
    </w:p>
    <w:p w:rsidR="0010427B" w:rsidRDefault="0010427B" w:rsidP="001635AF">
      <w:pPr>
        <w:spacing w:line="100" w:lineRule="atLeast"/>
        <w:jc w:val="center"/>
        <w:rPr>
          <w:rFonts w:eastAsia="TimesNewRoman" w:cs="TimesNewRoman"/>
          <w:i/>
          <w:iCs/>
          <w:color w:val="000000"/>
          <w:sz w:val="16"/>
          <w:szCs w:val="16"/>
        </w:rPr>
      </w:pPr>
      <w:r>
        <w:rPr>
          <w:rFonts w:eastAsia="TimesNewRoman" w:cs="TimesNewRoman"/>
          <w:color w:val="000000"/>
          <w:sz w:val="16"/>
          <w:szCs w:val="16"/>
        </w:rPr>
        <w:t xml:space="preserve">źródło: Rozporządzenie Ministra Środowiska z dnia 14 czerwca 2007 roku </w:t>
      </w:r>
      <w:r>
        <w:rPr>
          <w:rFonts w:eastAsia="TimesNewRoman" w:cs="TimesNewRoman"/>
          <w:i/>
          <w:iCs/>
          <w:color w:val="000000"/>
          <w:sz w:val="16"/>
          <w:szCs w:val="16"/>
        </w:rPr>
        <w:t>w sprawie dopuszczalnych poziomów hałasu w środowisku</w:t>
      </w:r>
    </w:p>
    <w:p w:rsidR="0010427B" w:rsidRDefault="0010427B" w:rsidP="001635AF">
      <w:pPr>
        <w:spacing w:line="100" w:lineRule="atLeast"/>
        <w:jc w:val="center"/>
        <w:rPr>
          <w:rFonts w:eastAsia="TimesNewRoman" w:cs="TimesNewRoman"/>
          <w:i/>
          <w:iCs/>
          <w:color w:val="000000"/>
          <w:sz w:val="16"/>
          <w:szCs w:val="16"/>
        </w:rPr>
      </w:pPr>
    </w:p>
    <w:p w:rsidR="0010427B" w:rsidRDefault="0010427B" w:rsidP="00B701E7">
      <w:pPr>
        <w:spacing w:before="120"/>
        <w:ind w:firstLine="426"/>
        <w:rPr>
          <w:rFonts w:cs="ArialMT"/>
          <w:color w:val="000000"/>
          <w:szCs w:val="20"/>
        </w:rPr>
      </w:pPr>
      <w:r>
        <w:rPr>
          <w:rFonts w:cs="ArialMT"/>
          <w:szCs w:val="20"/>
        </w:rPr>
        <w:t xml:space="preserve">Spełnienie wymogów rozporządzenia nie gwarantuje mieszkańcom warunków, w których nie występuje uciążliwe oddziaływanie hałasu. Przyjęte standardy stanowią kompromis pomiędzy oczekiwaniami i realnymi możliwościami ograniczania hałasów </w:t>
      </w:r>
      <w:r>
        <w:rPr>
          <w:rFonts w:cs="ArialMT"/>
          <w:color w:val="000000"/>
          <w:szCs w:val="20"/>
        </w:rPr>
        <w:t>komunikacyjnych.</w:t>
      </w:r>
    </w:p>
    <w:p w:rsidR="0010427B" w:rsidRDefault="0010427B" w:rsidP="00890EB8">
      <w:pPr>
        <w:ind w:firstLine="426"/>
        <w:rPr>
          <w:color w:val="000000"/>
        </w:rPr>
      </w:pPr>
      <w:r>
        <w:rPr>
          <w:color w:val="000000"/>
        </w:rPr>
        <w:t>W latach 2010-2012</w:t>
      </w:r>
      <w:r w:rsidRPr="006A6397">
        <w:rPr>
          <w:color w:val="000000"/>
        </w:rPr>
        <w:t xml:space="preserve"> Wojewódzki Inspektorat Ochrony Środowiska w Poznaniu nie przeprowadzał pomiaru hałasu drogowego ani kolejowego</w:t>
      </w:r>
      <w:r>
        <w:rPr>
          <w:color w:val="000000"/>
        </w:rPr>
        <w:t xml:space="preserve"> na obszarze gminy Pępowo.</w:t>
      </w:r>
    </w:p>
    <w:p w:rsidR="0010427B" w:rsidRPr="006A6397" w:rsidRDefault="0010427B" w:rsidP="00890EB8">
      <w:pPr>
        <w:ind w:firstLine="426"/>
        <w:rPr>
          <w:color w:val="000000"/>
        </w:rPr>
      </w:pPr>
      <w:r>
        <w:t>Na terenie gminy Pępowo występują źródła hałasu przemysłowego, jednak dla żadnego</w:t>
      </w:r>
      <w:r>
        <w:br/>
        <w:t>z podmiotów gospodarczych nie wydano decyzji o dopuszczalnym poziomie hałasu. W związku z tym WIOŚ nie prowadził żadnych pomiarów kontrolnych w tym zakresie.</w:t>
      </w:r>
    </w:p>
    <w:p w:rsidR="0010427B" w:rsidRPr="006A6397" w:rsidRDefault="0010427B" w:rsidP="00C135EC">
      <w:pPr>
        <w:pStyle w:val="Heading3"/>
      </w:pPr>
      <w:bookmarkStart w:id="138" w:name="_Toc356302228"/>
      <w:r w:rsidRPr="006A6397">
        <w:t>Cel</w:t>
      </w:r>
      <w:r>
        <w:t>e i zadania Programu Ochrony Środowiska Gminy Pępowo</w:t>
      </w:r>
      <w:bookmarkEnd w:id="138"/>
    </w:p>
    <w:p w:rsidR="0010427B" w:rsidRPr="00CF4D98" w:rsidRDefault="0010427B" w:rsidP="00C135EC">
      <w:pPr>
        <w:shd w:val="clear" w:color="auto" w:fill="EAF1DD"/>
        <w:spacing w:before="120" w:after="120"/>
        <w:ind w:firstLine="426"/>
        <w:outlineLvl w:val="0"/>
        <w:rPr>
          <w:b/>
        </w:rPr>
      </w:pPr>
      <w:r w:rsidRPr="00CF4D98">
        <w:rPr>
          <w:b/>
        </w:rPr>
        <w:t>Cel ekologiczny</w:t>
      </w:r>
      <w:r>
        <w:rPr>
          <w:b/>
        </w:rPr>
        <w:t>:</w:t>
      </w:r>
    </w:p>
    <w:p w:rsidR="0010427B" w:rsidRPr="008C5DCD" w:rsidRDefault="0010427B" w:rsidP="00C135EC">
      <w:pPr>
        <w:jc w:val="center"/>
        <w:outlineLvl w:val="0"/>
        <w:rPr>
          <w:b/>
          <w:i/>
          <w:u w:val="single"/>
        </w:rPr>
      </w:pPr>
      <w:r w:rsidRPr="00AE2B29">
        <w:rPr>
          <w:b/>
          <w:i/>
          <w:u w:val="single"/>
        </w:rPr>
        <w:t xml:space="preserve">Zmniejszenie zagrożenia mieszkańców </w:t>
      </w:r>
      <w:r>
        <w:rPr>
          <w:b/>
          <w:i/>
          <w:u w:val="single"/>
        </w:rPr>
        <w:t xml:space="preserve">gminy </w:t>
      </w:r>
      <w:r w:rsidRPr="00AE2B29">
        <w:rPr>
          <w:b/>
          <w:i/>
          <w:u w:val="single"/>
        </w:rPr>
        <w:t>ponadnormatywnym hałasem</w:t>
      </w:r>
    </w:p>
    <w:p w:rsidR="0010427B" w:rsidRPr="00351A83" w:rsidRDefault="0010427B" w:rsidP="00C135EC">
      <w:pPr>
        <w:shd w:val="clear" w:color="auto" w:fill="EAF1DD"/>
        <w:spacing w:before="120" w:after="120"/>
        <w:ind w:firstLine="426"/>
        <w:outlineLvl w:val="0"/>
        <w:rPr>
          <w:b/>
        </w:rPr>
      </w:pPr>
      <w:r w:rsidRPr="00351A83">
        <w:rPr>
          <w:b/>
        </w:rPr>
        <w:t xml:space="preserve">Cel </w:t>
      </w:r>
      <w:r>
        <w:rPr>
          <w:b/>
        </w:rPr>
        <w:t>średniookresowe do 2020</w:t>
      </w:r>
      <w:r w:rsidRPr="00351A83">
        <w:rPr>
          <w:b/>
        </w:rPr>
        <w:t xml:space="preserve"> r. </w:t>
      </w:r>
    </w:p>
    <w:p w:rsidR="0010427B" w:rsidRPr="00351A83" w:rsidRDefault="0010427B" w:rsidP="00D26F6E">
      <w:pPr>
        <w:pStyle w:val="ListParagraph"/>
        <w:numPr>
          <w:ilvl w:val="0"/>
          <w:numId w:val="74"/>
        </w:numPr>
        <w:spacing w:before="120" w:after="120"/>
        <w:ind w:left="426" w:hanging="426"/>
      </w:pPr>
      <w:r w:rsidRPr="00351A83">
        <w:t>Ograniczanie poziomu hałasu na terenach, gdzie jego natężenie</w:t>
      </w:r>
      <w:r>
        <w:t xml:space="preserve"> odczuwane jest jako uciążliwe</w:t>
      </w:r>
    </w:p>
    <w:p w:rsidR="0010427B" w:rsidRPr="00351A83" w:rsidRDefault="0010427B" w:rsidP="00D26F6E">
      <w:pPr>
        <w:pStyle w:val="ListParagraph"/>
        <w:numPr>
          <w:ilvl w:val="0"/>
          <w:numId w:val="74"/>
        </w:numPr>
        <w:spacing w:before="120" w:after="120"/>
        <w:ind w:left="426" w:hanging="426"/>
      </w:pPr>
      <w:r w:rsidRPr="00351A83">
        <w:t xml:space="preserve">Utrzymanie aktualnego poziomu hałasu w obszarach, gdzie sytuacja akustyczna jest korzystna </w:t>
      </w:r>
    </w:p>
    <w:p w:rsidR="0010427B" w:rsidRDefault="0010427B">
      <w:pPr>
        <w:spacing w:line="240" w:lineRule="auto"/>
        <w:jc w:val="left"/>
        <w:rPr>
          <w:b/>
        </w:rPr>
      </w:pPr>
      <w:r>
        <w:rPr>
          <w:b/>
        </w:rPr>
        <w:br w:type="page"/>
      </w:r>
    </w:p>
    <w:p w:rsidR="0010427B" w:rsidRPr="00351A83" w:rsidRDefault="0010427B" w:rsidP="00C135EC">
      <w:pPr>
        <w:shd w:val="clear" w:color="auto" w:fill="EAF1DD"/>
        <w:spacing w:before="120" w:after="120"/>
        <w:ind w:firstLine="426"/>
        <w:outlineLvl w:val="0"/>
        <w:rPr>
          <w:b/>
        </w:rPr>
      </w:pPr>
      <w:r>
        <w:rPr>
          <w:b/>
        </w:rPr>
        <w:t>Cel krótkookresowe do 2016</w:t>
      </w:r>
      <w:r w:rsidRPr="00351A83">
        <w:rPr>
          <w:b/>
        </w:rPr>
        <w:t xml:space="preserve"> r. </w:t>
      </w:r>
    </w:p>
    <w:p w:rsidR="0010427B" w:rsidRPr="00351A83" w:rsidRDefault="0010427B" w:rsidP="00D26F6E">
      <w:pPr>
        <w:pStyle w:val="ListParagraph"/>
        <w:numPr>
          <w:ilvl w:val="0"/>
          <w:numId w:val="75"/>
        </w:numPr>
        <w:spacing w:before="120" w:after="120"/>
        <w:ind w:left="284" w:hanging="284"/>
      </w:pPr>
      <w:r w:rsidRPr="00351A83">
        <w:t>Kontynuowanie polityki</w:t>
      </w:r>
      <w:r>
        <w:t xml:space="preserve"> przestrzennej pozwalającej na </w:t>
      </w:r>
      <w:r w:rsidRPr="00351A83">
        <w:t>różnicowanie lokalizacji obiektów</w:t>
      </w:r>
      <w:r w:rsidRPr="00351A83">
        <w:br/>
        <w:t>w zależnoś</w:t>
      </w:r>
      <w:r>
        <w:t>ci od ich uciążliwości akustycznej</w:t>
      </w:r>
    </w:p>
    <w:p w:rsidR="0010427B" w:rsidRPr="00351A83" w:rsidRDefault="0010427B" w:rsidP="00D26F6E">
      <w:pPr>
        <w:pStyle w:val="ListParagraph"/>
        <w:numPr>
          <w:ilvl w:val="0"/>
          <w:numId w:val="75"/>
        </w:numPr>
        <w:spacing w:before="120" w:after="120"/>
        <w:ind w:left="284" w:hanging="284"/>
      </w:pPr>
      <w:r w:rsidRPr="00351A83">
        <w:t>Ograniczenie narażenia ludności gminy na ponadnormatywny hałas komunikacyjny</w:t>
      </w:r>
    </w:p>
    <w:p w:rsidR="0010427B" w:rsidRPr="00351A83" w:rsidRDefault="0010427B" w:rsidP="00C135EC">
      <w:pPr>
        <w:shd w:val="clear" w:color="auto" w:fill="EAF1DD"/>
        <w:spacing w:before="120" w:after="120"/>
        <w:ind w:firstLine="426"/>
        <w:outlineLvl w:val="0"/>
        <w:rPr>
          <w:b/>
        </w:rPr>
      </w:pPr>
      <w:r w:rsidRPr="00351A83">
        <w:rPr>
          <w:b/>
        </w:rPr>
        <w:t>Kierunki działań</w:t>
      </w:r>
    </w:p>
    <w:p w:rsidR="0010427B" w:rsidRPr="007B5F81" w:rsidRDefault="0010427B" w:rsidP="00007DC7">
      <w:pPr>
        <w:spacing w:before="120"/>
        <w:ind w:firstLine="426"/>
      </w:pPr>
      <w:r w:rsidRPr="007B5F81">
        <w:t>Zapewnienie sprawności funkcjonowania transportu przy rosnącym poziomie ruchu pojazdów, oraz planowanym rozwoju przestrzennym gminy wymaga:</w:t>
      </w:r>
    </w:p>
    <w:p w:rsidR="0010427B" w:rsidRPr="007B5F81" w:rsidRDefault="0010427B" w:rsidP="00007DC7">
      <w:pPr>
        <w:pStyle w:val="ListParagraph"/>
        <w:numPr>
          <w:ilvl w:val="0"/>
          <w:numId w:val="31"/>
        </w:numPr>
      </w:pPr>
      <w:r w:rsidRPr="007B5F81">
        <w:t>modernizacji układu komunikacyjnego,</w:t>
      </w:r>
    </w:p>
    <w:p w:rsidR="0010427B" w:rsidRPr="007B5F81" w:rsidRDefault="0010427B" w:rsidP="00007DC7">
      <w:pPr>
        <w:pStyle w:val="ListParagraph"/>
        <w:numPr>
          <w:ilvl w:val="0"/>
          <w:numId w:val="31"/>
        </w:numPr>
      </w:pPr>
      <w:r w:rsidRPr="007B5F81">
        <w:t>zahamowania degradacji całej pozostałej istniejącej infrastruktury drogowej poprzez systematyczne odnawianie nawierzchni masami bitumicznymi,</w:t>
      </w:r>
    </w:p>
    <w:p w:rsidR="0010427B" w:rsidRPr="00284310" w:rsidRDefault="0010427B" w:rsidP="00007DC7">
      <w:pPr>
        <w:pStyle w:val="ListParagraph"/>
        <w:numPr>
          <w:ilvl w:val="0"/>
          <w:numId w:val="31"/>
        </w:numPr>
      </w:pPr>
      <w:r w:rsidRPr="00284310">
        <w:t>budowy ścieżek rowerowych, prowadzenia nasadzeń zieleni ochronnej wzdłuż dróg gminnych.</w:t>
      </w:r>
    </w:p>
    <w:p w:rsidR="0010427B" w:rsidRPr="00284310" w:rsidRDefault="0010427B" w:rsidP="00007DC7">
      <w:pPr>
        <w:spacing w:before="120"/>
        <w:ind w:firstLine="426"/>
      </w:pPr>
      <w:r w:rsidRPr="00284310">
        <w:t>Ochronę przed hałasem powstającym w związku z eksploatacją dróg zapewnić można poprzez przebudowę tras komunikacyjnych, właściwą dbałość o stan nawierzchni dróg oraz</w:t>
      </w:r>
      <w:r>
        <w:t xml:space="preserve"> stosowanie przy budowie i</w:t>
      </w:r>
      <w:r w:rsidRPr="00284310">
        <w:t xml:space="preserve"> modernizacji dróg odpowiednich nawierzchni. </w:t>
      </w:r>
    </w:p>
    <w:p w:rsidR="0010427B" w:rsidRPr="00284310" w:rsidRDefault="0010427B" w:rsidP="00007DC7">
      <w:pPr>
        <w:ind w:firstLine="426"/>
      </w:pPr>
      <w:r w:rsidRPr="00284310">
        <w:t xml:space="preserve">Poprawę sytuacji akustycznej można osiągnąć również przez stosowanie tam gdzie jest to możliwe rozwiązań technicznych ograniczających rozprzestrzenianie się hałasu, w szczególności zabezpieczeń akustycznych w postaci pasów zieleni izolacyjnej, ekranów oraz właściwą organizację ruchu drogowego poprawiającą jego płynność. Ponadto, na drogach powinny być prowadzone przez zarządców dróg i/lub Wojewódzki Inspektorat Ochrony Środowiska regularne badania poziomu hałasu emitowanego w związku z ich eksploatacją. Hałas drogowy powinien także być uwzględniony przez organy administracji w przypadkach udzielania pozwoleń na budowę budynków mieszkalnych oraz nowych odcinków dróg. Budynki powinny być wznoszone w bezpiecznej odległości, poza zasięgiem istniejących i planowanych dróg, dotyczy to głównie ciągów charakteryzujących się dużym natężeniem ruchu. Poza tym drogi powinny być planowane w taki sposób, żeby w jak najmniejszym stopniu oddziaływać na zabudowę mieszkaniową. Należy także propagować stosowanie odpowiednich materiałów budowlanych o odpowiedniej izolacyjności akustycznej. Dobrą metodą redukcji hałasu jest wymiana okien na dźwiękoizolacyjne, które zapewnią warunki komfortu akustycznego wewnątrz pomieszczeń zamkniętych. Wymagania dotyczące izolacyjności okien według wymagań normy zależą od poziomu dźwięku hałasu samochodowego określonego dla ośmiu godzin pory dziennej oraz jednej godziny nocy. Kolejnym działaniem może być zmiana funkcji lokali w budynkach położonych przy głównych ciągach komunikacyjnych (z mieszkalnej </w:t>
      </w:r>
      <w:r>
        <w:t>na usługowo-</w:t>
      </w:r>
      <w:r w:rsidRPr="00284310">
        <w:t>produkcyjną). W celu ochrony przed hałasem należy przyjąć zasięg stref uciążliwości szlaków komunikacyjnych, w zasięgu których:</w:t>
      </w:r>
    </w:p>
    <w:p w:rsidR="0010427B" w:rsidRPr="00284310" w:rsidRDefault="0010427B" w:rsidP="00D26F6E">
      <w:pPr>
        <w:pStyle w:val="ListParagraph"/>
        <w:numPr>
          <w:ilvl w:val="0"/>
          <w:numId w:val="76"/>
        </w:numPr>
      </w:pPr>
      <w:r w:rsidRPr="00284310">
        <w:t>wyklucza się lokalizację obiektów służby zdrowia i oświaty,</w:t>
      </w:r>
    </w:p>
    <w:p w:rsidR="0010427B" w:rsidRPr="00284310" w:rsidRDefault="0010427B" w:rsidP="00D26F6E">
      <w:pPr>
        <w:pStyle w:val="ListParagraph"/>
        <w:numPr>
          <w:ilvl w:val="0"/>
          <w:numId w:val="76"/>
        </w:numPr>
      </w:pPr>
      <w:r w:rsidRPr="00284310">
        <w:t>dopuszcza się lokalizowanie obiektów mieszkalnych i usługowych po warunkiem zabezpieczenia przeciwhałasowego pomieszczeń zgodnie z Polską Normą PN 7 dB – 02151.</w:t>
      </w:r>
    </w:p>
    <w:p w:rsidR="0010427B" w:rsidRPr="00284310" w:rsidRDefault="0010427B" w:rsidP="00007DC7">
      <w:pPr>
        <w:spacing w:before="120"/>
        <w:ind w:firstLine="426"/>
      </w:pPr>
      <w:r w:rsidRPr="00284310">
        <w:t xml:space="preserve">Dla gminy Pępowo nie została wykonana mapa akustyczna i nie planuje się takiego przedsięwzięcia, gdyż zgodnie z art. 117 ust. 2 ustawy z dnia 27 kwietnia 2001 r. </w:t>
      </w:r>
      <w:r w:rsidRPr="00284310">
        <w:rPr>
          <w:i/>
        </w:rPr>
        <w:t>Prawo ochrony środowiska</w:t>
      </w:r>
      <w:r w:rsidRPr="00284310">
        <w:t xml:space="preserve"> (Dz. U. z 2008 r. Nr 25, poz. 150 ze zm.) mapy akustyczne wykonywane są dla aglomeracji o liczbie mieszkańców powyżej 100 tysięcy. Jednak zadaniem Gminy jest stworzenie jasnej wizji obszarów wymagających zapewnienia komfortu akustycznego oraz właściwego ich oddzielenia od obszarów niewymagających komfortu. Istotne jest również umieszczanie informacji</w:t>
      </w:r>
      <w:r w:rsidRPr="00284310">
        <w:br/>
        <w:t xml:space="preserve">o stanie akustycznym środowiska i standardach akustycznych w opracowaniach ekofizjograficznych, prognozach do planów miejscowych oraz samych planach zagospodarowania przestrzennego. </w:t>
      </w:r>
    </w:p>
    <w:p w:rsidR="0010427B" w:rsidRPr="00284310" w:rsidRDefault="0010427B" w:rsidP="00007DC7">
      <w:pPr>
        <w:ind w:firstLine="426"/>
      </w:pPr>
      <w:r w:rsidRPr="00284310">
        <w:t>Ważną rolę w ochronie przed hasłem odgrywa strategia rozwoju przestrzennego Gminy. Należy ograniczyć lokalizację zakładów przemysłowych i usługowych generujących duży ruchu samochodowy (w tym hałas) na terenach zabudowy mieszkaniowej. Należy dążyć do zwartej zabudowy miejsc wyposażonych w podstawową infrastrukturę i ograniczyć zabudow</w:t>
      </w:r>
      <w:r>
        <w:t>ę w miejscach jej pozbawionych.</w:t>
      </w:r>
    </w:p>
    <w:p w:rsidR="0010427B" w:rsidRPr="00782770" w:rsidRDefault="0010427B" w:rsidP="00007DC7">
      <w:pPr>
        <w:ind w:firstLine="426"/>
      </w:pPr>
      <w:r w:rsidRPr="00782770">
        <w:t>Prewencją jest również pilnowanie prawidłowości przebiegu procedur w spawie ocen oddziaływania na środowisko na etapie ustalania warunków zabudowy. Ponadto, należy pamiętać, aby w przypadku aktualizacji miejscowego planu zagospodarowania przestrzennego wyznaczyć obszary dla zieleni izolacyjnej w obrębie terenów zabudowy mieszkaniowej od strony linii kolejowych.</w:t>
      </w:r>
    </w:p>
    <w:p w:rsidR="0010427B" w:rsidRPr="00782770" w:rsidRDefault="0010427B" w:rsidP="00007DC7">
      <w:pPr>
        <w:ind w:firstLine="426"/>
      </w:pPr>
      <w:r w:rsidRPr="00782770">
        <w:t>Realizacja celów powinna nastąpić poprzez wprowadzenie i stosowanie instrumentów prawno-organizacyjnych polegających na kontroli przestrzegania przepisów prawa przez podmioty emitujące hałas w zakresie monitoringu i stosowaniu najlepszych dostępnych technologii.</w:t>
      </w:r>
    </w:p>
    <w:p w:rsidR="0010427B" w:rsidRPr="00DB2B49" w:rsidRDefault="0010427B" w:rsidP="00C135EC">
      <w:pPr>
        <w:pStyle w:val="Heading3"/>
      </w:pPr>
      <w:bookmarkStart w:id="139" w:name="_Toc356302229"/>
      <w:r w:rsidRPr="00BC0275">
        <w:t>Harmonogram działań</w:t>
      </w:r>
      <w:r>
        <w:t xml:space="preserve"> na lata 2013-2016</w:t>
      </w:r>
      <w:bookmarkEnd w:id="139"/>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5" w:type="dxa"/>
          <w:left w:w="55" w:type="dxa"/>
          <w:bottom w:w="55" w:type="dxa"/>
          <w:right w:w="55" w:type="dxa"/>
        </w:tblCellMar>
        <w:tblLook w:val="0000"/>
      </w:tblPr>
      <w:tblGrid>
        <w:gridCol w:w="2136"/>
        <w:gridCol w:w="1348"/>
        <w:gridCol w:w="1010"/>
        <w:gridCol w:w="784"/>
        <w:gridCol w:w="784"/>
        <w:gridCol w:w="786"/>
        <w:gridCol w:w="848"/>
        <w:gridCol w:w="1486"/>
      </w:tblGrid>
      <w:tr w:rsidR="0010427B" w:rsidRPr="00F877C4" w:rsidTr="00DB2B49">
        <w:trPr>
          <w:trHeight w:val="480"/>
          <w:tblHeader/>
          <w:jc w:val="center"/>
        </w:trPr>
        <w:tc>
          <w:tcPr>
            <w:tcW w:w="1163" w:type="pct"/>
            <w:vMerge w:val="restart"/>
            <w:tcBorders>
              <w:top w:val="single" w:sz="12"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b/>
                <w:bCs/>
                <w:color w:val="000000"/>
                <w:sz w:val="16"/>
                <w:szCs w:val="16"/>
              </w:rPr>
            </w:pPr>
            <w:r w:rsidRPr="00F877C4">
              <w:rPr>
                <w:rFonts w:ascii="Times New Roman" w:hAnsi="Times New Roman"/>
                <w:b/>
                <w:bCs/>
                <w:color w:val="000000"/>
                <w:sz w:val="16"/>
                <w:szCs w:val="16"/>
              </w:rPr>
              <w:t>Zadanie</w:t>
            </w:r>
          </w:p>
        </w:tc>
        <w:tc>
          <w:tcPr>
            <w:tcW w:w="734" w:type="pct"/>
            <w:vMerge w:val="restart"/>
            <w:tcBorders>
              <w:top w:val="single" w:sz="12"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b/>
                <w:bCs/>
                <w:color w:val="000000"/>
                <w:sz w:val="16"/>
                <w:szCs w:val="16"/>
              </w:rPr>
            </w:pPr>
            <w:r w:rsidRPr="00F877C4">
              <w:rPr>
                <w:rFonts w:ascii="Times New Roman" w:hAnsi="Times New Roman"/>
                <w:b/>
                <w:bCs/>
                <w:color w:val="000000"/>
                <w:sz w:val="16"/>
                <w:szCs w:val="16"/>
              </w:rPr>
              <w:t>Jednostka odpowiedzialna za realizację</w:t>
            </w:r>
          </w:p>
        </w:tc>
        <w:tc>
          <w:tcPr>
            <w:tcW w:w="550" w:type="pct"/>
            <w:vMerge w:val="restart"/>
            <w:tcBorders>
              <w:top w:val="single" w:sz="12"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b/>
                <w:bCs/>
                <w:color w:val="000000"/>
                <w:sz w:val="16"/>
                <w:szCs w:val="16"/>
              </w:rPr>
            </w:pPr>
            <w:r w:rsidRPr="00F877C4">
              <w:rPr>
                <w:rFonts w:ascii="Times New Roman" w:hAnsi="Times New Roman"/>
                <w:b/>
                <w:bCs/>
                <w:color w:val="000000"/>
                <w:sz w:val="16"/>
                <w:szCs w:val="16"/>
              </w:rPr>
              <w:t>Termin realizacji</w:t>
            </w:r>
          </w:p>
        </w:tc>
        <w:tc>
          <w:tcPr>
            <w:tcW w:w="1744" w:type="pct"/>
            <w:gridSpan w:val="4"/>
            <w:tcBorders>
              <w:top w:val="single" w:sz="12"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b/>
                <w:bCs/>
                <w:color w:val="000000"/>
                <w:sz w:val="16"/>
                <w:szCs w:val="16"/>
              </w:rPr>
            </w:pPr>
            <w:r w:rsidRPr="00F877C4">
              <w:rPr>
                <w:rFonts w:ascii="Times New Roman" w:hAnsi="Times New Roman"/>
                <w:b/>
                <w:bCs/>
                <w:color w:val="000000"/>
                <w:sz w:val="16"/>
                <w:szCs w:val="16"/>
              </w:rPr>
              <w:t>Szacunkowe koszty w tys. PLN</w:t>
            </w:r>
          </w:p>
        </w:tc>
        <w:tc>
          <w:tcPr>
            <w:tcW w:w="809" w:type="pct"/>
            <w:vMerge w:val="restart"/>
            <w:tcBorders>
              <w:top w:val="single" w:sz="12"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b/>
                <w:bCs/>
                <w:color w:val="000000"/>
                <w:sz w:val="16"/>
                <w:szCs w:val="16"/>
              </w:rPr>
            </w:pPr>
            <w:r w:rsidRPr="00F877C4">
              <w:rPr>
                <w:rFonts w:ascii="Times New Roman" w:hAnsi="Times New Roman"/>
                <w:b/>
                <w:bCs/>
                <w:color w:val="000000"/>
                <w:sz w:val="16"/>
                <w:szCs w:val="16"/>
              </w:rPr>
              <w:t>Źródło finansowania</w:t>
            </w:r>
          </w:p>
        </w:tc>
      </w:tr>
      <w:tr w:rsidR="0010427B" w:rsidRPr="00F877C4" w:rsidTr="00DB2B49">
        <w:trPr>
          <w:trHeight w:val="585"/>
          <w:tblHeader/>
          <w:jc w:val="center"/>
        </w:trPr>
        <w:tc>
          <w:tcPr>
            <w:tcW w:w="1163" w:type="pct"/>
            <w:vMerge/>
            <w:tcBorders>
              <w:bottom w:val="single" w:sz="12" w:space="0" w:color="auto"/>
            </w:tcBorders>
            <w:vAlign w:val="center"/>
          </w:tcPr>
          <w:p w:rsidR="0010427B" w:rsidRPr="00F877C4" w:rsidRDefault="0010427B" w:rsidP="00DD3A5D">
            <w:pPr>
              <w:spacing w:line="276" w:lineRule="auto"/>
              <w:jc w:val="center"/>
            </w:pPr>
          </w:p>
        </w:tc>
        <w:tc>
          <w:tcPr>
            <w:tcW w:w="734" w:type="pct"/>
            <w:vMerge/>
            <w:tcBorders>
              <w:bottom w:val="single" w:sz="12" w:space="0" w:color="auto"/>
            </w:tcBorders>
            <w:vAlign w:val="center"/>
          </w:tcPr>
          <w:p w:rsidR="0010427B" w:rsidRPr="00F877C4" w:rsidRDefault="0010427B" w:rsidP="00DD3A5D">
            <w:pPr>
              <w:spacing w:line="276" w:lineRule="auto"/>
              <w:jc w:val="center"/>
            </w:pPr>
          </w:p>
        </w:tc>
        <w:tc>
          <w:tcPr>
            <w:tcW w:w="550" w:type="pct"/>
            <w:vMerge/>
            <w:tcBorders>
              <w:bottom w:val="single" w:sz="12" w:space="0" w:color="auto"/>
            </w:tcBorders>
            <w:vAlign w:val="center"/>
          </w:tcPr>
          <w:p w:rsidR="0010427B" w:rsidRPr="00F877C4" w:rsidRDefault="0010427B" w:rsidP="00DD3A5D">
            <w:pPr>
              <w:spacing w:line="276" w:lineRule="auto"/>
              <w:jc w:val="center"/>
            </w:pPr>
          </w:p>
        </w:tc>
        <w:tc>
          <w:tcPr>
            <w:tcW w:w="427" w:type="pct"/>
            <w:tcBorders>
              <w:bottom w:val="single" w:sz="12"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2013</w:t>
            </w:r>
          </w:p>
        </w:tc>
        <w:tc>
          <w:tcPr>
            <w:tcW w:w="427" w:type="pct"/>
            <w:tcBorders>
              <w:bottom w:val="single" w:sz="12"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2014</w:t>
            </w:r>
          </w:p>
        </w:tc>
        <w:tc>
          <w:tcPr>
            <w:tcW w:w="428" w:type="pct"/>
            <w:tcBorders>
              <w:bottom w:val="single" w:sz="12"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2015</w:t>
            </w:r>
          </w:p>
        </w:tc>
        <w:tc>
          <w:tcPr>
            <w:tcW w:w="462" w:type="pct"/>
            <w:tcBorders>
              <w:bottom w:val="single" w:sz="12"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2016</w:t>
            </w:r>
          </w:p>
        </w:tc>
        <w:tc>
          <w:tcPr>
            <w:tcW w:w="809" w:type="pct"/>
            <w:vMerge/>
            <w:tcBorders>
              <w:bottom w:val="single" w:sz="12" w:space="0" w:color="auto"/>
            </w:tcBorders>
            <w:vAlign w:val="center"/>
          </w:tcPr>
          <w:p w:rsidR="0010427B" w:rsidRPr="00F877C4" w:rsidRDefault="0010427B" w:rsidP="00DD3A5D">
            <w:pPr>
              <w:spacing w:line="276" w:lineRule="auto"/>
              <w:jc w:val="center"/>
            </w:pPr>
          </w:p>
        </w:tc>
      </w:tr>
      <w:tr w:rsidR="0010427B" w:rsidRPr="00F877C4" w:rsidTr="00DB2B49">
        <w:trPr>
          <w:trHeight w:val="391"/>
          <w:jc w:val="center"/>
        </w:trPr>
        <w:tc>
          <w:tcPr>
            <w:tcW w:w="5000" w:type="pct"/>
            <w:gridSpan w:val="8"/>
            <w:tcBorders>
              <w:top w:val="single" w:sz="12" w:space="0" w:color="auto"/>
              <w:bottom w:val="single" w:sz="2" w:space="0" w:color="auto"/>
            </w:tcBorders>
            <w:vAlign w:val="center"/>
          </w:tcPr>
          <w:p w:rsidR="0010427B" w:rsidRPr="00195AEB" w:rsidRDefault="0010427B" w:rsidP="00195AEB">
            <w:pPr>
              <w:jc w:val="center"/>
              <w:rPr>
                <w:b/>
                <w:sz w:val="16"/>
                <w:szCs w:val="16"/>
              </w:rPr>
            </w:pPr>
            <w:r w:rsidRPr="00195AEB">
              <w:rPr>
                <w:b/>
                <w:sz w:val="16"/>
                <w:szCs w:val="16"/>
              </w:rPr>
              <w:t>Ograniczenie narażenia ludności gminy na ponadnormatywny hałas komunikacyjny</w:t>
            </w:r>
          </w:p>
        </w:tc>
      </w:tr>
      <w:tr w:rsidR="0010427B" w:rsidRPr="00F877C4" w:rsidTr="00DB2B49">
        <w:trPr>
          <w:trHeight w:val="684"/>
          <w:jc w:val="center"/>
        </w:trPr>
        <w:tc>
          <w:tcPr>
            <w:tcW w:w="1163" w:type="pct"/>
            <w:tcBorders>
              <w:top w:val="single" w:sz="2"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 xml:space="preserve">Budowa drogi Gębice </w:t>
            </w:r>
            <w:r>
              <w:rPr>
                <w:rFonts w:ascii="Times New Roman" w:hAnsi="Times New Roman"/>
                <w:sz w:val="16"/>
                <w:szCs w:val="16"/>
              </w:rPr>
              <w:t>–</w:t>
            </w:r>
            <w:r w:rsidRPr="00FC18CB">
              <w:rPr>
                <w:rFonts w:ascii="Times New Roman" w:hAnsi="Times New Roman"/>
                <w:sz w:val="16"/>
                <w:szCs w:val="16"/>
              </w:rPr>
              <w:t xml:space="preserve"> Ludwinowo</w:t>
            </w:r>
          </w:p>
        </w:tc>
        <w:tc>
          <w:tcPr>
            <w:tcW w:w="734" w:type="pct"/>
            <w:tcBorders>
              <w:top w:val="single" w:sz="2"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tcBorders>
              <w:top w:val="single" w:sz="2"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2015-2016</w:t>
            </w:r>
          </w:p>
        </w:tc>
        <w:tc>
          <w:tcPr>
            <w:tcW w:w="427" w:type="pct"/>
            <w:tcBorders>
              <w:top w:val="single" w:sz="2"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427" w:type="pct"/>
            <w:tcBorders>
              <w:top w:val="single" w:sz="2"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890" w:type="pct"/>
            <w:gridSpan w:val="2"/>
            <w:tcBorders>
              <w:top w:val="single" w:sz="2"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500</w:t>
            </w:r>
          </w:p>
        </w:tc>
        <w:tc>
          <w:tcPr>
            <w:tcW w:w="809" w:type="pct"/>
            <w:tcBorders>
              <w:top w:val="single" w:sz="2" w:space="0" w:color="auto"/>
              <w:left w:val="single" w:sz="4" w:space="0" w:color="auto"/>
              <w:bottom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 Dofinansowanie ze środków zewnętrznych</w:t>
            </w:r>
          </w:p>
        </w:tc>
      </w:tr>
      <w:tr w:rsidR="0010427B" w:rsidRPr="00F877C4" w:rsidTr="00DB2B49">
        <w:trPr>
          <w:trHeight w:val="684"/>
          <w:jc w:val="center"/>
        </w:trPr>
        <w:tc>
          <w:tcPr>
            <w:tcW w:w="1163" w:type="pct"/>
            <w:tcBorders>
              <w:top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Przebudowa drogi dojaz</w:t>
            </w:r>
            <w:r>
              <w:rPr>
                <w:rFonts w:ascii="Times New Roman" w:hAnsi="Times New Roman"/>
                <w:sz w:val="16"/>
                <w:szCs w:val="16"/>
              </w:rPr>
              <w:t xml:space="preserve">dowej do gruntów rolnych Jasne </w:t>
            </w:r>
            <w:r w:rsidRPr="00FC18CB">
              <w:rPr>
                <w:rFonts w:ascii="Times New Roman" w:hAnsi="Times New Roman"/>
                <w:sz w:val="16"/>
                <w:szCs w:val="16"/>
              </w:rPr>
              <w:t xml:space="preserve">Pole </w:t>
            </w:r>
            <w:r>
              <w:rPr>
                <w:rFonts w:ascii="Times New Roman" w:hAnsi="Times New Roman"/>
                <w:sz w:val="16"/>
                <w:szCs w:val="16"/>
              </w:rPr>
              <w:t xml:space="preserve">– </w:t>
            </w:r>
            <w:r w:rsidRPr="00FC18CB">
              <w:rPr>
                <w:rFonts w:ascii="Times New Roman" w:hAnsi="Times New Roman"/>
                <w:sz w:val="16"/>
                <w:szCs w:val="16"/>
              </w:rPr>
              <w:t>Elęcin</w:t>
            </w:r>
          </w:p>
        </w:tc>
        <w:tc>
          <w:tcPr>
            <w:tcW w:w="734"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2013</w:t>
            </w:r>
          </w:p>
        </w:tc>
        <w:tc>
          <w:tcPr>
            <w:tcW w:w="427"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400</w:t>
            </w:r>
          </w:p>
        </w:tc>
        <w:tc>
          <w:tcPr>
            <w:tcW w:w="427"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428"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w:t>
            </w:r>
          </w:p>
        </w:tc>
        <w:tc>
          <w:tcPr>
            <w:tcW w:w="462"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809" w:type="pct"/>
            <w:tcBorders>
              <w:top w:val="single" w:sz="4" w:space="0" w:color="auto"/>
              <w:left w:val="single" w:sz="4" w:space="0" w:color="auto"/>
              <w:bottom w:val="single" w:sz="4" w:space="0" w:color="auto"/>
            </w:tcBorders>
            <w:vAlign w:val="center"/>
          </w:tcPr>
          <w:p w:rsidR="0010427B" w:rsidRPr="00F877C4" w:rsidRDefault="0010427B" w:rsidP="00FA3200">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 Dofinansowanie ze środków zewnętrznych</w:t>
            </w:r>
          </w:p>
        </w:tc>
      </w:tr>
      <w:tr w:rsidR="0010427B" w:rsidRPr="00F877C4" w:rsidTr="00DB2B49">
        <w:trPr>
          <w:trHeight w:val="754"/>
          <w:jc w:val="center"/>
        </w:trPr>
        <w:tc>
          <w:tcPr>
            <w:tcW w:w="1163" w:type="pct"/>
            <w:tcBorders>
              <w:top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Przebudowa d</w:t>
            </w:r>
            <w:r>
              <w:rPr>
                <w:rFonts w:ascii="Times New Roman" w:hAnsi="Times New Roman"/>
                <w:sz w:val="16"/>
                <w:szCs w:val="16"/>
              </w:rPr>
              <w:t>róg Gminnych we wsiach Pasierby</w:t>
            </w:r>
            <w:r>
              <w:rPr>
                <w:rFonts w:ascii="Times New Roman" w:hAnsi="Times New Roman"/>
                <w:sz w:val="16"/>
                <w:szCs w:val="16"/>
              </w:rPr>
              <w:br/>
            </w:r>
            <w:r w:rsidRPr="00FC18CB">
              <w:rPr>
                <w:rFonts w:ascii="Times New Roman" w:hAnsi="Times New Roman"/>
                <w:sz w:val="16"/>
                <w:szCs w:val="16"/>
              </w:rPr>
              <w:t>i Wilkonice</w:t>
            </w:r>
          </w:p>
        </w:tc>
        <w:tc>
          <w:tcPr>
            <w:tcW w:w="734"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2013-2016</w:t>
            </w:r>
          </w:p>
        </w:tc>
        <w:tc>
          <w:tcPr>
            <w:tcW w:w="1744" w:type="pct"/>
            <w:gridSpan w:val="4"/>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600</w:t>
            </w:r>
          </w:p>
        </w:tc>
        <w:tc>
          <w:tcPr>
            <w:tcW w:w="809" w:type="pct"/>
            <w:tcBorders>
              <w:top w:val="single" w:sz="4" w:space="0" w:color="auto"/>
              <w:left w:val="single" w:sz="4" w:space="0" w:color="auto"/>
              <w:bottom w:val="single" w:sz="4" w:space="0" w:color="auto"/>
            </w:tcBorders>
            <w:vAlign w:val="center"/>
          </w:tcPr>
          <w:p w:rsidR="0010427B" w:rsidRPr="00F877C4" w:rsidRDefault="0010427B" w:rsidP="00FA3200">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w:t>
            </w:r>
          </w:p>
        </w:tc>
      </w:tr>
      <w:tr w:rsidR="0010427B" w:rsidRPr="00F877C4" w:rsidTr="00DB2B49">
        <w:trPr>
          <w:trHeight w:val="684"/>
          <w:jc w:val="center"/>
        </w:trPr>
        <w:tc>
          <w:tcPr>
            <w:tcW w:w="1163" w:type="pct"/>
            <w:tcBorders>
              <w:top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Bieżące remonty dróg</w:t>
            </w:r>
          </w:p>
        </w:tc>
        <w:tc>
          <w:tcPr>
            <w:tcW w:w="734"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2013-2016</w:t>
            </w:r>
          </w:p>
        </w:tc>
        <w:tc>
          <w:tcPr>
            <w:tcW w:w="1744" w:type="pct"/>
            <w:gridSpan w:val="4"/>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8</w:t>
            </w:r>
            <w:r w:rsidRPr="00FC18CB">
              <w:rPr>
                <w:rFonts w:ascii="Times New Roman" w:hAnsi="Times New Roman"/>
                <w:sz w:val="16"/>
                <w:szCs w:val="16"/>
              </w:rPr>
              <w:t>00</w:t>
            </w:r>
          </w:p>
        </w:tc>
        <w:tc>
          <w:tcPr>
            <w:tcW w:w="809" w:type="pct"/>
            <w:tcBorders>
              <w:top w:val="single" w:sz="4" w:space="0" w:color="auto"/>
              <w:left w:val="single" w:sz="4" w:space="0" w:color="auto"/>
              <w:bottom w:val="single" w:sz="4"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Budżet Gminy</w:t>
            </w:r>
          </w:p>
        </w:tc>
      </w:tr>
      <w:tr w:rsidR="0010427B" w:rsidRPr="00F877C4" w:rsidTr="00DB2B49">
        <w:trPr>
          <w:trHeight w:val="684"/>
          <w:jc w:val="center"/>
        </w:trPr>
        <w:tc>
          <w:tcPr>
            <w:tcW w:w="1163" w:type="pct"/>
            <w:tcBorders>
              <w:top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Budowa ścieżki rowerowej Siedlec</w:t>
            </w:r>
            <w:r>
              <w:rPr>
                <w:rFonts w:ascii="Times New Roman" w:hAnsi="Times New Roman"/>
                <w:sz w:val="16"/>
                <w:szCs w:val="16"/>
              </w:rPr>
              <w:t xml:space="preserve"> –</w:t>
            </w:r>
            <w:r w:rsidRPr="00FC18CB">
              <w:rPr>
                <w:rFonts w:ascii="Times New Roman" w:hAnsi="Times New Roman"/>
                <w:sz w:val="16"/>
                <w:szCs w:val="16"/>
              </w:rPr>
              <w:t xml:space="preserve"> Pępowo</w:t>
            </w:r>
          </w:p>
        </w:tc>
        <w:tc>
          <w:tcPr>
            <w:tcW w:w="734"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Gmina</w:t>
            </w:r>
          </w:p>
        </w:tc>
        <w:tc>
          <w:tcPr>
            <w:tcW w:w="550"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2015</w:t>
            </w:r>
          </w:p>
        </w:tc>
        <w:tc>
          <w:tcPr>
            <w:tcW w:w="427"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427"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428"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sidRPr="00FC18CB">
              <w:rPr>
                <w:rFonts w:ascii="Times New Roman" w:hAnsi="Times New Roman"/>
                <w:sz w:val="16"/>
                <w:szCs w:val="16"/>
              </w:rPr>
              <w:t>500</w:t>
            </w:r>
          </w:p>
        </w:tc>
        <w:tc>
          <w:tcPr>
            <w:tcW w:w="462" w:type="pct"/>
            <w:tcBorders>
              <w:top w:val="single" w:sz="4" w:space="0" w:color="auto"/>
              <w:left w:val="single" w:sz="4" w:space="0" w:color="auto"/>
              <w:bottom w:val="single" w:sz="4" w:space="0" w:color="auto"/>
              <w:right w:val="single" w:sz="4" w:space="0" w:color="auto"/>
            </w:tcBorders>
            <w:vAlign w:val="center"/>
          </w:tcPr>
          <w:p w:rsidR="0010427B" w:rsidRPr="00FC18CB" w:rsidRDefault="0010427B" w:rsidP="00C25FA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t>
            </w:r>
          </w:p>
        </w:tc>
        <w:tc>
          <w:tcPr>
            <w:tcW w:w="809" w:type="pct"/>
            <w:tcBorders>
              <w:top w:val="single" w:sz="4" w:space="0" w:color="auto"/>
              <w:left w:val="single" w:sz="4" w:space="0" w:color="auto"/>
              <w:bottom w:val="single" w:sz="4" w:space="0" w:color="auto"/>
            </w:tcBorders>
            <w:vAlign w:val="center"/>
          </w:tcPr>
          <w:p w:rsidR="0010427B" w:rsidRPr="00BD6B52" w:rsidRDefault="0010427B" w:rsidP="0031766B">
            <w:pPr>
              <w:pStyle w:val="Zawartotabeli"/>
              <w:snapToGrid w:val="0"/>
              <w:spacing w:line="276" w:lineRule="auto"/>
              <w:jc w:val="center"/>
              <w:rPr>
                <w:rFonts w:ascii="Times New Roman" w:hAnsi="Times New Roman"/>
                <w:color w:val="FF0000"/>
                <w:sz w:val="14"/>
                <w:szCs w:val="14"/>
              </w:rPr>
            </w:pPr>
            <w:r w:rsidRPr="00BD6B52">
              <w:rPr>
                <w:rFonts w:ascii="Times New Roman" w:hAnsi="Times New Roman"/>
                <w:color w:val="FF0000"/>
                <w:sz w:val="14"/>
                <w:szCs w:val="14"/>
              </w:rPr>
              <w:t>Budżet Gminy, Dofinansowanie</w:t>
            </w:r>
            <w:r w:rsidRPr="00BD6B52">
              <w:rPr>
                <w:rFonts w:ascii="Times New Roman" w:hAnsi="Times New Roman"/>
                <w:color w:val="FF0000"/>
                <w:sz w:val="14"/>
                <w:szCs w:val="14"/>
              </w:rPr>
              <w:br/>
              <w:t>ze środków zewnętrznych</w:t>
            </w:r>
          </w:p>
        </w:tc>
      </w:tr>
      <w:tr w:rsidR="0010427B" w:rsidRPr="00F877C4" w:rsidTr="00195AEB">
        <w:trPr>
          <w:trHeight w:val="684"/>
          <w:jc w:val="center"/>
        </w:trPr>
        <w:tc>
          <w:tcPr>
            <w:tcW w:w="5000" w:type="pct"/>
            <w:gridSpan w:val="8"/>
            <w:tcBorders>
              <w:top w:val="single" w:sz="4" w:space="0" w:color="auto"/>
              <w:bottom w:val="single" w:sz="4" w:space="0" w:color="auto"/>
            </w:tcBorders>
            <w:vAlign w:val="center"/>
          </w:tcPr>
          <w:p w:rsidR="0010427B" w:rsidRPr="00195AEB" w:rsidRDefault="0010427B" w:rsidP="00195AEB">
            <w:pPr>
              <w:jc w:val="center"/>
              <w:rPr>
                <w:b/>
                <w:sz w:val="16"/>
                <w:szCs w:val="16"/>
              </w:rPr>
            </w:pPr>
            <w:r w:rsidRPr="00195AEB">
              <w:rPr>
                <w:b/>
                <w:sz w:val="16"/>
                <w:szCs w:val="16"/>
              </w:rPr>
              <w:t>Kontynuowanie polityki przestrzennej pozwalającej na różnicowanie lokalizacji obiektów</w:t>
            </w:r>
            <w:r w:rsidRPr="00195AEB">
              <w:rPr>
                <w:b/>
                <w:sz w:val="16"/>
                <w:szCs w:val="16"/>
              </w:rPr>
              <w:br/>
              <w:t>w zależności od ich uciążliwości akustycznej</w:t>
            </w:r>
          </w:p>
        </w:tc>
      </w:tr>
      <w:tr w:rsidR="0010427B" w:rsidRPr="00D71079" w:rsidTr="00DB2B49">
        <w:trPr>
          <w:trHeight w:val="684"/>
          <w:jc w:val="center"/>
        </w:trPr>
        <w:tc>
          <w:tcPr>
            <w:tcW w:w="1163" w:type="pct"/>
            <w:tcBorders>
              <w:top w:val="single" w:sz="4" w:space="0" w:color="auto"/>
              <w:bottom w:val="single" w:sz="12" w:space="0" w:color="auto"/>
              <w:right w:val="single" w:sz="4" w:space="0" w:color="auto"/>
            </w:tcBorders>
            <w:vAlign w:val="center"/>
          </w:tcPr>
          <w:p w:rsidR="0010427B" w:rsidRPr="00F877C4" w:rsidRDefault="0010427B" w:rsidP="00DD3A5D">
            <w:pPr>
              <w:snapToGrid w:val="0"/>
              <w:spacing w:line="276" w:lineRule="auto"/>
              <w:jc w:val="center"/>
              <w:rPr>
                <w:color w:val="000000"/>
                <w:sz w:val="16"/>
                <w:szCs w:val="16"/>
              </w:rPr>
            </w:pPr>
            <w:r w:rsidRPr="00F877C4">
              <w:rPr>
                <w:color w:val="000000"/>
                <w:sz w:val="16"/>
                <w:szCs w:val="16"/>
              </w:rPr>
              <w:t xml:space="preserve">Wprowadzenie do m.p.z.p. zapisów sprzyjających ograniczeniu zagrożenia </w:t>
            </w:r>
            <w:r>
              <w:rPr>
                <w:color w:val="000000"/>
                <w:sz w:val="16"/>
                <w:szCs w:val="16"/>
              </w:rPr>
              <w:t xml:space="preserve">hałasem (rozgraniczanie terenów </w:t>
            </w:r>
            <w:r w:rsidRPr="00F877C4">
              <w:rPr>
                <w:color w:val="000000"/>
                <w:sz w:val="16"/>
                <w:szCs w:val="16"/>
              </w:rPr>
              <w:t>o zróżnicowanej funkcji)</w:t>
            </w:r>
          </w:p>
        </w:tc>
        <w:tc>
          <w:tcPr>
            <w:tcW w:w="734" w:type="pct"/>
            <w:tcBorders>
              <w:top w:val="single" w:sz="4" w:space="0" w:color="auto"/>
              <w:left w:val="single" w:sz="4" w:space="0" w:color="auto"/>
              <w:bottom w:val="single" w:sz="12" w:space="0" w:color="auto"/>
              <w:right w:val="single" w:sz="4"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sz w:val="16"/>
                <w:szCs w:val="16"/>
              </w:rPr>
            </w:pPr>
            <w:r w:rsidRPr="00F877C4">
              <w:rPr>
                <w:rFonts w:ascii="Times New Roman" w:hAnsi="Times New Roman"/>
                <w:sz w:val="16"/>
                <w:szCs w:val="16"/>
              </w:rPr>
              <w:t>Gmina</w:t>
            </w:r>
          </w:p>
        </w:tc>
        <w:tc>
          <w:tcPr>
            <w:tcW w:w="550" w:type="pct"/>
            <w:tcBorders>
              <w:top w:val="single" w:sz="4" w:space="0" w:color="auto"/>
              <w:left w:val="single" w:sz="4" w:space="0" w:color="auto"/>
              <w:bottom w:val="single" w:sz="12" w:space="0" w:color="auto"/>
              <w:right w:val="single" w:sz="4"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sz w:val="16"/>
                <w:szCs w:val="16"/>
              </w:rPr>
            </w:pPr>
            <w:r w:rsidRPr="00F877C4">
              <w:rPr>
                <w:rFonts w:ascii="Times New Roman" w:hAnsi="Times New Roman"/>
                <w:sz w:val="16"/>
                <w:szCs w:val="16"/>
              </w:rPr>
              <w:t>Zadanie ciągłe</w:t>
            </w:r>
          </w:p>
        </w:tc>
        <w:tc>
          <w:tcPr>
            <w:tcW w:w="1744" w:type="pct"/>
            <w:gridSpan w:val="4"/>
            <w:tcBorders>
              <w:top w:val="single" w:sz="4" w:space="0" w:color="auto"/>
              <w:left w:val="single" w:sz="4" w:space="0" w:color="auto"/>
              <w:bottom w:val="single" w:sz="12" w:space="0" w:color="auto"/>
              <w:right w:val="single" w:sz="4" w:space="0" w:color="auto"/>
            </w:tcBorders>
            <w:vAlign w:val="center"/>
          </w:tcPr>
          <w:p w:rsidR="0010427B" w:rsidRPr="00F877C4" w:rsidRDefault="0010427B" w:rsidP="00DD3A5D">
            <w:pPr>
              <w:pStyle w:val="Zawartotabeli"/>
              <w:snapToGrid w:val="0"/>
              <w:spacing w:line="276" w:lineRule="auto"/>
              <w:jc w:val="center"/>
              <w:rPr>
                <w:rFonts w:ascii="Times New Roman" w:hAnsi="Times New Roman"/>
                <w:sz w:val="16"/>
                <w:szCs w:val="16"/>
              </w:rPr>
            </w:pPr>
            <w:r w:rsidRPr="00F877C4">
              <w:rPr>
                <w:rFonts w:ascii="Times New Roman" w:hAnsi="Times New Roman"/>
                <w:sz w:val="16"/>
                <w:szCs w:val="16"/>
              </w:rPr>
              <w:t>Brak kosztów</w:t>
            </w:r>
          </w:p>
        </w:tc>
        <w:tc>
          <w:tcPr>
            <w:tcW w:w="809" w:type="pct"/>
            <w:tcBorders>
              <w:top w:val="single" w:sz="4" w:space="0" w:color="auto"/>
              <w:left w:val="single" w:sz="4" w:space="0" w:color="auto"/>
              <w:bottom w:val="single" w:sz="12" w:space="0" w:color="auto"/>
            </w:tcBorders>
            <w:vAlign w:val="center"/>
          </w:tcPr>
          <w:p w:rsidR="0010427B" w:rsidRPr="000B237B" w:rsidRDefault="0010427B" w:rsidP="00DD3A5D">
            <w:pPr>
              <w:pStyle w:val="Zawartotabeli"/>
              <w:snapToGrid w:val="0"/>
              <w:spacing w:line="276" w:lineRule="auto"/>
              <w:jc w:val="center"/>
              <w:rPr>
                <w:rFonts w:ascii="Times New Roman" w:hAnsi="Times New Roman"/>
                <w:sz w:val="16"/>
                <w:szCs w:val="16"/>
              </w:rPr>
            </w:pPr>
            <w:r w:rsidRPr="00F877C4">
              <w:rPr>
                <w:rFonts w:ascii="Times New Roman" w:hAnsi="Times New Roman"/>
                <w:sz w:val="16"/>
                <w:szCs w:val="16"/>
              </w:rPr>
              <w:t>Wkład rzeczowy Gminy</w:t>
            </w:r>
          </w:p>
        </w:tc>
      </w:tr>
    </w:tbl>
    <w:p w:rsidR="0010427B" w:rsidRPr="00F877C4" w:rsidRDefault="0010427B">
      <w:pPr>
        <w:spacing w:line="240" w:lineRule="auto"/>
        <w:jc w:val="left"/>
        <w:rPr>
          <w:rFonts w:ascii="Cambria" w:hAnsi="Cambria"/>
          <w:b/>
          <w:bCs/>
          <w:sz w:val="16"/>
          <w:szCs w:val="16"/>
        </w:rPr>
      </w:pPr>
    </w:p>
    <w:p w:rsidR="0010427B" w:rsidRDefault="0010427B" w:rsidP="00C135EC">
      <w:pPr>
        <w:pStyle w:val="Heading2"/>
        <w:numPr>
          <w:ilvl w:val="1"/>
          <w:numId w:val="1"/>
        </w:numPr>
      </w:pPr>
      <w:bookmarkStart w:id="140" w:name="_Toc356302230"/>
      <w:r w:rsidRPr="00C64CCF">
        <w:t>Promieniowanie elektromagnetyczne</w:t>
      </w:r>
      <w:bookmarkEnd w:id="140"/>
    </w:p>
    <w:p w:rsidR="0010427B" w:rsidRPr="00906CAC" w:rsidRDefault="0010427B" w:rsidP="00C135EC">
      <w:pPr>
        <w:pStyle w:val="Heading3"/>
      </w:pPr>
      <w:bookmarkStart w:id="141" w:name="_Toc356302231"/>
      <w:r w:rsidRPr="00BC0275">
        <w:t>Presja</w:t>
      </w:r>
      <w:bookmarkEnd w:id="141"/>
    </w:p>
    <w:p w:rsidR="0010427B" w:rsidRPr="00906CAC" w:rsidRDefault="0010427B" w:rsidP="00906CAC">
      <w:pPr>
        <w:ind w:firstLine="426"/>
      </w:pPr>
      <w:r w:rsidRPr="00351A83">
        <w:t>Spektrum promieniowania elektromagnetycznego jest bardzo rozległe i obejmuje różne długości fal, od fal radiowych przez fale promieni podczerwonych, zakres widzialny</w:t>
      </w:r>
      <w:r>
        <w:t>,</w:t>
      </w:r>
      <w:r w:rsidRPr="00351A83">
        <w:t xml:space="preserve"> fale promieni nadfioletowych, do bardzo krótkich fal promieni rentgenowskich i promieni gamma. Z całego spektrum promieniowania w sposób istotny oddziałują na organizmy tylko te, które są pochłaniane przez atomy, cząsteczki i struktury komórkowe. Z uwagi na sposób oddziaływania promieniowania na materię, </w:t>
      </w:r>
      <w:r>
        <w:t xml:space="preserve">jego </w:t>
      </w:r>
      <w:r w:rsidRPr="00351A83">
        <w:t>widmo można podzielić na promieniowanie jonizujące i niejonizujące. Promieniowanie niejonizujące to promieniowanie, którego energia oddziałująca na każde ciało materialne (w tym także n</w:t>
      </w:r>
      <w:r>
        <w:t>a ciało człowieka) nie powoduje</w:t>
      </w:r>
      <w:r w:rsidRPr="00351A83">
        <w:t xml:space="preserve"> w nim procesu jonizacji. Jest ono ściśle związane ze zmianami pol</w:t>
      </w:r>
      <w:r>
        <w:t>a elektrycznego i magnetycznego a n</w:t>
      </w:r>
      <w:r w:rsidRPr="00351A83">
        <w:t>admierne</w:t>
      </w:r>
      <w:r>
        <w:t xml:space="preserve"> jego dawki</w:t>
      </w:r>
      <w:r w:rsidRPr="00351A83">
        <w:t xml:space="preserve"> d</w:t>
      </w:r>
      <w:r>
        <w:t>ziałają szkodliwie na człowieka i inne żywe organizmy. S</w:t>
      </w:r>
      <w:r w:rsidRPr="00351A83">
        <w:t xml:space="preserve">tąd ochrona przed szkodliwym promieniowaniem jest jednym z ważnych zadań </w:t>
      </w:r>
      <w:r>
        <w:t xml:space="preserve">polityki </w:t>
      </w:r>
      <w:r w:rsidRPr="00351A83">
        <w:t>ochrony środowiska.</w:t>
      </w:r>
    </w:p>
    <w:p w:rsidR="0010427B" w:rsidRPr="00F63AD4" w:rsidRDefault="0010427B" w:rsidP="00363AB0">
      <w:pPr>
        <w:ind w:firstLine="426"/>
        <w:rPr>
          <w:color w:val="000000"/>
        </w:rPr>
      </w:pPr>
      <w:r>
        <w:rPr>
          <w:color w:val="000000"/>
        </w:rPr>
        <w:t xml:space="preserve">Zgodnie z ustawą z dnia 24 kwietnia 2004 r. </w:t>
      </w:r>
      <w:r w:rsidRPr="008D7052">
        <w:rPr>
          <w:i/>
          <w:color w:val="000000"/>
        </w:rPr>
        <w:t>Prawo ochrony środowiska</w:t>
      </w:r>
      <w:r>
        <w:rPr>
          <w:color w:val="000000"/>
        </w:rPr>
        <w:t xml:space="preserve"> pole elektromagnetyczne definiowane jest jako </w:t>
      </w:r>
      <w:r w:rsidRPr="00F63AD4">
        <w:t>pole elektryczne, magnetyczne oraz elektromagnetyczne o częstotliwościach od 0 Hz do 300 GHz</w:t>
      </w:r>
      <w:r>
        <w:t xml:space="preserve"> (art. 3). Wśród źródeł promieniowania elektromagnetycznego zaliczanego do wielkiej częstotliwości tj. powyżej 100 kHz, na terenie gminy Pępowo wyróżniono urządzenia radiokomunikacyjne i radiolokacyjne – stacje bazowe telefonii komórkowej. Do źródeł</w:t>
      </w:r>
      <w:r>
        <w:br/>
        <w:t>o częstotliwości 50 Hz zaliczono zaliczono wykorzystywane w gospodarstwach domowych urządzenia RTV, AGD, inne urządzenia przemysłowe oraz systemy przemysłowe energii elektrycznej.</w:t>
      </w:r>
    </w:p>
    <w:p w:rsidR="0010427B" w:rsidRDefault="0010427B" w:rsidP="003F31B2">
      <w:pPr>
        <w:ind w:firstLine="426"/>
      </w:pPr>
      <w:r w:rsidRPr="00E613CB">
        <w:t>Stacje nadawcze radiofonii oraz telefonii komórkowej emitują do środowiska fale elektromagnetyczne wysokiej częstotliwości w postaci: radiofal o częstotliwości od 0,1 do 300 MHz oraz mikrofal od 300 do 300 000 MHz. Zbyt</w:t>
      </w:r>
      <w:r w:rsidRPr="00972177">
        <w:t xml:space="preserve"> długie oddział</w:t>
      </w:r>
      <w:r>
        <w:t>ywanie pól elektromagnetycznych</w:t>
      </w:r>
      <w:r>
        <w:br/>
      </w:r>
      <w:r w:rsidRPr="00972177">
        <w:t>o dużych mocach może powodować zakłócenia w funkcjonowaniu organizmów.</w:t>
      </w:r>
      <w:r>
        <w:t xml:space="preserve"> </w:t>
      </w:r>
      <w:r w:rsidRPr="00B759EB">
        <w:t xml:space="preserve">Na terenie </w:t>
      </w:r>
      <w:r>
        <w:t>gminy znajdują się trzy</w:t>
      </w:r>
      <w:r w:rsidRPr="00B759EB">
        <w:t xml:space="preserve"> stacje bazowe sieci telefonii k</w:t>
      </w:r>
      <w:r>
        <w:t xml:space="preserve">omórkowej </w:t>
      </w:r>
      <w:r w:rsidRPr="00B759EB">
        <w:t xml:space="preserve">w miejscowości Pępowo: Plus GSM900 oraz </w:t>
      </w:r>
      <w:r>
        <w:t xml:space="preserve">T-mobile oraz Areo2 zlokalizowane </w:t>
      </w:r>
      <w:r w:rsidRPr="00B759EB">
        <w:t>przy ul.</w:t>
      </w:r>
      <w:r>
        <w:t xml:space="preserve"> Powstańców Wielkopolskich</w:t>
      </w:r>
      <w:r w:rsidRPr="00B759EB">
        <w:t xml:space="preserve"> 40.</w:t>
      </w:r>
      <w:r>
        <w:t xml:space="preserve"> </w:t>
      </w:r>
    </w:p>
    <w:p w:rsidR="0010427B" w:rsidRDefault="0010427B" w:rsidP="0045291D">
      <w:pPr>
        <w:jc w:val="center"/>
      </w:pPr>
      <w:r w:rsidRPr="004431B5">
        <w:rPr>
          <w:noProof/>
          <w:lang w:eastAsia="pl-PL"/>
        </w:rPr>
        <w:pict>
          <v:shape id="_x0000_i1040" type="#_x0000_t75" style="width:451.5pt;height:261pt;visibility:visible">
            <v:imagedata r:id="rId45" o:title=""/>
          </v:shape>
        </w:pict>
      </w:r>
    </w:p>
    <w:p w:rsidR="0010427B" w:rsidRPr="008D0E0E" w:rsidRDefault="0010427B" w:rsidP="00C135EC">
      <w:pPr>
        <w:pStyle w:val="RysunkiiRyciny"/>
        <w:outlineLvl w:val="0"/>
      </w:pPr>
      <w:bookmarkStart w:id="142" w:name="_Toc356302324"/>
      <w:r>
        <w:t>Rys.9</w:t>
      </w:r>
      <w:r w:rsidRPr="008D0E0E">
        <w:t>. Rozmieszczenie stacji bazowych sieci komórkowej na obszarze gminy Pępowo</w:t>
      </w:r>
      <w:bookmarkEnd w:id="142"/>
    </w:p>
    <w:p w:rsidR="0010427B" w:rsidRDefault="0010427B" w:rsidP="0045291D">
      <w:pPr>
        <w:jc w:val="center"/>
      </w:pPr>
      <w:r w:rsidRPr="00F804B3">
        <w:rPr>
          <w:sz w:val="16"/>
          <w:szCs w:val="16"/>
        </w:rPr>
        <w:t xml:space="preserve">źródło: </w:t>
      </w:r>
      <w:r w:rsidRPr="00F51C66">
        <w:rPr>
          <w:i/>
          <w:sz w:val="16"/>
          <w:szCs w:val="16"/>
        </w:rPr>
        <w:t>http://mapa.btsearch.pl/</w:t>
      </w:r>
    </w:p>
    <w:p w:rsidR="0010427B" w:rsidRPr="00FD411E" w:rsidRDefault="0010427B" w:rsidP="00E779D3">
      <w:pPr>
        <w:spacing w:before="120"/>
        <w:ind w:firstLine="426"/>
        <w:rPr>
          <w:rFonts w:eastAsia="TimesNewRoman" w:cs="TimesNewRoman"/>
        </w:rPr>
      </w:pPr>
      <w:r w:rsidRPr="00351A83">
        <w:t>W otoczeniu stacji bazowych telefonii komórkowej zasięg pól elektromagnetycznych</w:t>
      </w:r>
      <w:r w:rsidRPr="00351A83">
        <w:br/>
        <w:t>o wartościach granicznych jest uzależniony od typu zastosowan</w:t>
      </w:r>
      <w:r>
        <w:t>ej anteny oraz od doprowadzonej</w:t>
      </w:r>
      <w:r>
        <w:br/>
      </w:r>
      <w:r w:rsidRPr="00351A83">
        <w:t xml:space="preserve">do niej mocy. Dla typowych stacji bazowych telefonii komórkowej GSM900 (zlokalizowanych na terenie gminy) wartości pól elektrycznych w jej otoczeniu kształtują się na poziomie od kilku do kilkunastu </w:t>
      </w:r>
      <w:r w:rsidRPr="00351A83">
        <w:rPr>
          <w:rFonts w:eastAsia="TimesNewRoman" w:cs="TimesNewRoman"/>
        </w:rPr>
        <w:t>μW/m</w:t>
      </w:r>
      <w:r w:rsidRPr="00351A83">
        <w:rPr>
          <w:rFonts w:eastAsia="TimesNewRoman" w:cs="TimesNewRoman"/>
          <w:vertAlign w:val="superscript"/>
        </w:rPr>
        <w:t>2</w:t>
      </w:r>
      <w:r w:rsidRPr="00351A83">
        <w:rPr>
          <w:rFonts w:eastAsia="TimesNewRoman" w:cs="TimesNewRoman"/>
        </w:rPr>
        <w:t xml:space="preserve"> i nie przekraczają poziomów dopuszczalnych. </w:t>
      </w:r>
      <w:r w:rsidRPr="00351A83">
        <w:t xml:space="preserve">Przykładowe natężenie pól </w:t>
      </w:r>
      <w:r w:rsidRPr="00FD411E">
        <w:t xml:space="preserve">mikrofalowych w okolicy anten stacji bazowych telefonii komórkowej w świetle istniejącej literatury obrazuje </w:t>
      </w:r>
      <w:r>
        <w:t>tabela 38</w:t>
      </w:r>
      <w:r w:rsidRPr="00FD411E">
        <w:t xml:space="preserve">. </w:t>
      </w:r>
    </w:p>
    <w:p w:rsidR="0010427B" w:rsidRPr="00351A83" w:rsidRDefault="0010427B" w:rsidP="00E779D3">
      <w:pPr>
        <w:pStyle w:val="Tabela"/>
      </w:pPr>
      <w:bookmarkStart w:id="143" w:name="_Toc319656625"/>
      <w:bookmarkStart w:id="144" w:name="_Toc356302362"/>
      <w:r>
        <w:t>Tabela 38</w:t>
      </w:r>
      <w:r w:rsidRPr="00FD411E">
        <w:t>. Natężenie</w:t>
      </w:r>
      <w:r w:rsidRPr="00A444ED">
        <w:t xml:space="preserve"> pól mikrofalowych w okolicy anten bazowych telefonii komórkowej w Polsce</w:t>
      </w:r>
      <w:bookmarkEnd w:id="143"/>
      <w:bookmarkEnd w:id="144"/>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2716"/>
        <w:gridCol w:w="2326"/>
        <w:gridCol w:w="1864"/>
      </w:tblGrid>
      <w:tr w:rsidR="0010427B" w:rsidRPr="00351A83" w:rsidTr="00732542">
        <w:trPr>
          <w:trHeight w:val="552"/>
          <w:tblHeader/>
          <w:jc w:val="center"/>
        </w:trPr>
        <w:tc>
          <w:tcPr>
            <w:tcW w:w="2716" w:type="dxa"/>
            <w:tcBorders>
              <w:top w:val="single" w:sz="12" w:space="0" w:color="auto"/>
              <w:bottom w:val="single" w:sz="12" w:space="0" w:color="auto"/>
            </w:tcBorders>
            <w:vAlign w:val="center"/>
          </w:tcPr>
          <w:p w:rsidR="0010427B" w:rsidRPr="00351A83" w:rsidRDefault="0010427B" w:rsidP="00732542">
            <w:pPr>
              <w:spacing w:line="240" w:lineRule="auto"/>
              <w:jc w:val="center"/>
              <w:rPr>
                <w:b/>
                <w:sz w:val="18"/>
                <w:szCs w:val="18"/>
              </w:rPr>
            </w:pPr>
            <w:r w:rsidRPr="00351A83">
              <w:rPr>
                <w:b/>
                <w:sz w:val="18"/>
                <w:szCs w:val="18"/>
              </w:rPr>
              <w:t>Lokalizacja punktu pomiarowego</w:t>
            </w:r>
          </w:p>
        </w:tc>
        <w:tc>
          <w:tcPr>
            <w:tcW w:w="2326" w:type="dxa"/>
            <w:tcBorders>
              <w:top w:val="single" w:sz="12" w:space="0" w:color="auto"/>
              <w:bottom w:val="single" w:sz="12" w:space="0" w:color="auto"/>
            </w:tcBorders>
            <w:vAlign w:val="center"/>
          </w:tcPr>
          <w:p w:rsidR="0010427B" w:rsidRPr="00351A83" w:rsidRDefault="0010427B" w:rsidP="00732542">
            <w:pPr>
              <w:spacing w:line="240" w:lineRule="auto"/>
              <w:jc w:val="center"/>
              <w:rPr>
                <w:b/>
                <w:sz w:val="18"/>
                <w:szCs w:val="18"/>
              </w:rPr>
            </w:pPr>
            <w:r w:rsidRPr="00351A83">
              <w:rPr>
                <w:b/>
                <w:sz w:val="18"/>
                <w:szCs w:val="18"/>
              </w:rPr>
              <w:t>Pole elektryczne średnia wartość zmierzona [V/m]</w:t>
            </w:r>
          </w:p>
        </w:tc>
        <w:tc>
          <w:tcPr>
            <w:tcW w:w="1864" w:type="dxa"/>
            <w:tcBorders>
              <w:top w:val="single" w:sz="12" w:space="0" w:color="auto"/>
              <w:bottom w:val="single" w:sz="12" w:space="0" w:color="auto"/>
            </w:tcBorders>
            <w:vAlign w:val="center"/>
          </w:tcPr>
          <w:p w:rsidR="0010427B" w:rsidRPr="00351A83" w:rsidRDefault="0010427B" w:rsidP="00732542">
            <w:pPr>
              <w:spacing w:line="240" w:lineRule="auto"/>
              <w:jc w:val="center"/>
              <w:rPr>
                <w:b/>
                <w:sz w:val="18"/>
                <w:szCs w:val="18"/>
              </w:rPr>
            </w:pPr>
            <w:r w:rsidRPr="00351A83">
              <w:rPr>
                <w:b/>
                <w:sz w:val="18"/>
                <w:szCs w:val="18"/>
              </w:rPr>
              <w:t>Dopuszczalna ekspozycja w Polsce</w:t>
            </w:r>
          </w:p>
        </w:tc>
      </w:tr>
      <w:tr w:rsidR="0010427B" w:rsidRPr="00351A83" w:rsidTr="00732542">
        <w:trPr>
          <w:trHeight w:val="552"/>
          <w:jc w:val="center"/>
        </w:trPr>
        <w:tc>
          <w:tcPr>
            <w:tcW w:w="2716" w:type="dxa"/>
            <w:tcBorders>
              <w:top w:val="single" w:sz="12" w:space="0" w:color="auto"/>
            </w:tcBorders>
            <w:vAlign w:val="center"/>
          </w:tcPr>
          <w:p w:rsidR="0010427B" w:rsidRPr="00351A83" w:rsidRDefault="0010427B" w:rsidP="00732542">
            <w:pPr>
              <w:spacing w:line="240" w:lineRule="auto"/>
              <w:jc w:val="center"/>
              <w:rPr>
                <w:sz w:val="18"/>
                <w:szCs w:val="18"/>
              </w:rPr>
            </w:pPr>
            <w:r w:rsidRPr="00351A83">
              <w:rPr>
                <w:sz w:val="18"/>
                <w:szCs w:val="18"/>
              </w:rPr>
              <w:t>Na dachu, 5 m od anten</w:t>
            </w:r>
          </w:p>
        </w:tc>
        <w:tc>
          <w:tcPr>
            <w:tcW w:w="2326" w:type="dxa"/>
            <w:tcBorders>
              <w:top w:val="single" w:sz="12" w:space="0" w:color="auto"/>
            </w:tcBorders>
            <w:vAlign w:val="center"/>
          </w:tcPr>
          <w:p w:rsidR="0010427B" w:rsidRPr="00351A83" w:rsidRDefault="0010427B" w:rsidP="00732542">
            <w:pPr>
              <w:spacing w:line="240" w:lineRule="auto"/>
              <w:jc w:val="center"/>
              <w:rPr>
                <w:sz w:val="18"/>
                <w:szCs w:val="18"/>
              </w:rPr>
            </w:pPr>
            <w:r w:rsidRPr="00351A83">
              <w:rPr>
                <w:sz w:val="18"/>
                <w:szCs w:val="18"/>
              </w:rPr>
              <w:t>0,6</w:t>
            </w:r>
          </w:p>
        </w:tc>
        <w:tc>
          <w:tcPr>
            <w:tcW w:w="1864" w:type="dxa"/>
            <w:vMerge w:val="restart"/>
            <w:tcBorders>
              <w:top w:val="single" w:sz="12" w:space="0" w:color="auto"/>
            </w:tcBorders>
            <w:vAlign w:val="center"/>
          </w:tcPr>
          <w:p w:rsidR="0010427B" w:rsidRPr="00351A83" w:rsidRDefault="0010427B" w:rsidP="00732542">
            <w:pPr>
              <w:jc w:val="center"/>
              <w:rPr>
                <w:sz w:val="18"/>
                <w:szCs w:val="18"/>
              </w:rPr>
            </w:pPr>
            <w:r w:rsidRPr="00351A83">
              <w:rPr>
                <w:sz w:val="18"/>
                <w:szCs w:val="18"/>
              </w:rPr>
              <w:t>7 V/m</w:t>
            </w:r>
          </w:p>
        </w:tc>
      </w:tr>
      <w:tr w:rsidR="0010427B" w:rsidRPr="00351A83" w:rsidTr="00732542">
        <w:trPr>
          <w:trHeight w:val="552"/>
          <w:jc w:val="center"/>
        </w:trPr>
        <w:tc>
          <w:tcPr>
            <w:tcW w:w="2716" w:type="dxa"/>
            <w:vAlign w:val="center"/>
          </w:tcPr>
          <w:p w:rsidR="0010427B" w:rsidRPr="00351A83" w:rsidRDefault="0010427B" w:rsidP="00732542">
            <w:pPr>
              <w:spacing w:line="240" w:lineRule="auto"/>
              <w:jc w:val="center"/>
              <w:rPr>
                <w:sz w:val="18"/>
                <w:szCs w:val="18"/>
              </w:rPr>
            </w:pPr>
            <w:r w:rsidRPr="00351A83">
              <w:rPr>
                <w:sz w:val="18"/>
                <w:szCs w:val="18"/>
              </w:rPr>
              <w:t>Na dachu 10 od anten</w:t>
            </w:r>
          </w:p>
        </w:tc>
        <w:tc>
          <w:tcPr>
            <w:tcW w:w="2326" w:type="dxa"/>
            <w:vAlign w:val="center"/>
          </w:tcPr>
          <w:p w:rsidR="0010427B" w:rsidRPr="00351A83" w:rsidRDefault="0010427B" w:rsidP="00732542">
            <w:pPr>
              <w:spacing w:line="240" w:lineRule="auto"/>
              <w:jc w:val="center"/>
              <w:rPr>
                <w:sz w:val="18"/>
                <w:szCs w:val="18"/>
              </w:rPr>
            </w:pPr>
            <w:r w:rsidRPr="00351A83">
              <w:rPr>
                <w:sz w:val="18"/>
                <w:szCs w:val="18"/>
              </w:rPr>
              <w:t>0,3</w:t>
            </w:r>
          </w:p>
        </w:tc>
        <w:tc>
          <w:tcPr>
            <w:tcW w:w="1864" w:type="dxa"/>
            <w:vMerge/>
            <w:vAlign w:val="center"/>
          </w:tcPr>
          <w:p w:rsidR="0010427B" w:rsidRPr="00351A83" w:rsidRDefault="0010427B" w:rsidP="00732542">
            <w:pPr>
              <w:jc w:val="center"/>
              <w:rPr>
                <w:sz w:val="18"/>
                <w:szCs w:val="18"/>
              </w:rPr>
            </w:pPr>
          </w:p>
        </w:tc>
      </w:tr>
      <w:tr w:rsidR="0010427B" w:rsidRPr="00351A83" w:rsidTr="00732542">
        <w:trPr>
          <w:trHeight w:val="552"/>
          <w:jc w:val="center"/>
        </w:trPr>
        <w:tc>
          <w:tcPr>
            <w:tcW w:w="2716" w:type="dxa"/>
            <w:vAlign w:val="center"/>
          </w:tcPr>
          <w:p w:rsidR="0010427B" w:rsidRPr="00351A83" w:rsidRDefault="0010427B" w:rsidP="00732542">
            <w:pPr>
              <w:spacing w:line="240" w:lineRule="auto"/>
              <w:jc w:val="center"/>
              <w:rPr>
                <w:sz w:val="18"/>
                <w:szCs w:val="18"/>
              </w:rPr>
            </w:pPr>
            <w:r w:rsidRPr="00351A83">
              <w:rPr>
                <w:sz w:val="18"/>
                <w:szCs w:val="18"/>
              </w:rPr>
              <w:t>Mieszkanie pod masztem antenowym</w:t>
            </w:r>
          </w:p>
        </w:tc>
        <w:tc>
          <w:tcPr>
            <w:tcW w:w="2326" w:type="dxa"/>
            <w:vAlign w:val="center"/>
          </w:tcPr>
          <w:p w:rsidR="0010427B" w:rsidRPr="00351A83" w:rsidRDefault="0010427B" w:rsidP="00732542">
            <w:pPr>
              <w:spacing w:line="240" w:lineRule="auto"/>
              <w:jc w:val="center"/>
              <w:rPr>
                <w:sz w:val="18"/>
                <w:szCs w:val="18"/>
              </w:rPr>
            </w:pPr>
            <w:r w:rsidRPr="00351A83">
              <w:rPr>
                <w:sz w:val="18"/>
                <w:szCs w:val="18"/>
              </w:rPr>
              <w:t>0,09</w:t>
            </w:r>
          </w:p>
        </w:tc>
        <w:tc>
          <w:tcPr>
            <w:tcW w:w="1864" w:type="dxa"/>
            <w:vMerge/>
            <w:vAlign w:val="center"/>
          </w:tcPr>
          <w:p w:rsidR="0010427B" w:rsidRPr="00351A83" w:rsidRDefault="0010427B" w:rsidP="00732542">
            <w:pPr>
              <w:jc w:val="center"/>
              <w:rPr>
                <w:sz w:val="18"/>
                <w:szCs w:val="18"/>
              </w:rPr>
            </w:pPr>
          </w:p>
        </w:tc>
      </w:tr>
      <w:tr w:rsidR="0010427B" w:rsidRPr="00351A83" w:rsidTr="00732542">
        <w:trPr>
          <w:trHeight w:val="552"/>
          <w:jc w:val="center"/>
        </w:trPr>
        <w:tc>
          <w:tcPr>
            <w:tcW w:w="2716" w:type="dxa"/>
            <w:vAlign w:val="center"/>
          </w:tcPr>
          <w:p w:rsidR="0010427B" w:rsidRPr="00351A83" w:rsidRDefault="0010427B" w:rsidP="00732542">
            <w:pPr>
              <w:spacing w:line="240" w:lineRule="auto"/>
              <w:jc w:val="center"/>
              <w:rPr>
                <w:sz w:val="18"/>
                <w:szCs w:val="18"/>
              </w:rPr>
            </w:pPr>
            <w:r w:rsidRPr="00351A83">
              <w:rPr>
                <w:sz w:val="18"/>
                <w:szCs w:val="18"/>
              </w:rPr>
              <w:t>Mieszkanie w bloku naprzeciwko stacji bazowej</w:t>
            </w:r>
          </w:p>
        </w:tc>
        <w:tc>
          <w:tcPr>
            <w:tcW w:w="2326" w:type="dxa"/>
            <w:vAlign w:val="center"/>
          </w:tcPr>
          <w:p w:rsidR="0010427B" w:rsidRPr="00351A83" w:rsidRDefault="0010427B" w:rsidP="00732542">
            <w:pPr>
              <w:spacing w:line="240" w:lineRule="auto"/>
              <w:jc w:val="center"/>
              <w:rPr>
                <w:sz w:val="18"/>
                <w:szCs w:val="18"/>
              </w:rPr>
            </w:pPr>
            <w:r w:rsidRPr="00351A83">
              <w:rPr>
                <w:sz w:val="18"/>
                <w:szCs w:val="18"/>
              </w:rPr>
              <w:t>0,02</w:t>
            </w:r>
          </w:p>
        </w:tc>
        <w:tc>
          <w:tcPr>
            <w:tcW w:w="1864" w:type="dxa"/>
            <w:vMerge/>
            <w:vAlign w:val="center"/>
          </w:tcPr>
          <w:p w:rsidR="0010427B" w:rsidRPr="00351A83" w:rsidRDefault="0010427B" w:rsidP="00732542">
            <w:pPr>
              <w:jc w:val="center"/>
              <w:rPr>
                <w:sz w:val="18"/>
                <w:szCs w:val="18"/>
              </w:rPr>
            </w:pPr>
          </w:p>
        </w:tc>
      </w:tr>
      <w:tr w:rsidR="0010427B" w:rsidRPr="00351A83" w:rsidTr="00732542">
        <w:trPr>
          <w:trHeight w:val="552"/>
          <w:jc w:val="center"/>
        </w:trPr>
        <w:tc>
          <w:tcPr>
            <w:tcW w:w="2716" w:type="dxa"/>
            <w:vAlign w:val="center"/>
          </w:tcPr>
          <w:p w:rsidR="0010427B" w:rsidRPr="00351A83" w:rsidRDefault="0010427B" w:rsidP="00732542">
            <w:pPr>
              <w:spacing w:line="240" w:lineRule="auto"/>
              <w:jc w:val="center"/>
              <w:rPr>
                <w:sz w:val="18"/>
                <w:szCs w:val="18"/>
              </w:rPr>
            </w:pPr>
            <w:r w:rsidRPr="00351A83">
              <w:rPr>
                <w:sz w:val="18"/>
                <w:szCs w:val="18"/>
              </w:rPr>
              <w:t>Balkon mieszkania w bloku naprzeciwko stacji bazowej</w:t>
            </w:r>
          </w:p>
        </w:tc>
        <w:tc>
          <w:tcPr>
            <w:tcW w:w="2326" w:type="dxa"/>
            <w:vAlign w:val="center"/>
          </w:tcPr>
          <w:p w:rsidR="0010427B" w:rsidRPr="00351A83" w:rsidRDefault="0010427B" w:rsidP="00732542">
            <w:pPr>
              <w:spacing w:line="240" w:lineRule="auto"/>
              <w:jc w:val="center"/>
              <w:rPr>
                <w:sz w:val="18"/>
                <w:szCs w:val="18"/>
              </w:rPr>
            </w:pPr>
            <w:r w:rsidRPr="00351A83">
              <w:rPr>
                <w:sz w:val="18"/>
                <w:szCs w:val="18"/>
              </w:rPr>
              <w:t>0,3</w:t>
            </w:r>
          </w:p>
        </w:tc>
        <w:tc>
          <w:tcPr>
            <w:tcW w:w="1864" w:type="dxa"/>
            <w:vMerge/>
            <w:vAlign w:val="center"/>
          </w:tcPr>
          <w:p w:rsidR="0010427B" w:rsidRPr="00351A83" w:rsidRDefault="0010427B" w:rsidP="00732542">
            <w:pPr>
              <w:jc w:val="center"/>
              <w:rPr>
                <w:sz w:val="18"/>
                <w:szCs w:val="18"/>
              </w:rPr>
            </w:pPr>
          </w:p>
        </w:tc>
      </w:tr>
      <w:tr w:rsidR="0010427B" w:rsidRPr="00351A83" w:rsidTr="00732542">
        <w:trPr>
          <w:trHeight w:val="552"/>
          <w:jc w:val="center"/>
        </w:trPr>
        <w:tc>
          <w:tcPr>
            <w:tcW w:w="2716" w:type="dxa"/>
            <w:tcBorders>
              <w:bottom w:val="single" w:sz="12" w:space="0" w:color="auto"/>
            </w:tcBorders>
            <w:vAlign w:val="center"/>
          </w:tcPr>
          <w:p w:rsidR="0010427B" w:rsidRPr="00351A83" w:rsidRDefault="0010427B" w:rsidP="00732542">
            <w:pPr>
              <w:spacing w:line="240" w:lineRule="auto"/>
              <w:jc w:val="center"/>
              <w:rPr>
                <w:sz w:val="18"/>
                <w:szCs w:val="18"/>
              </w:rPr>
            </w:pPr>
            <w:r w:rsidRPr="00351A83">
              <w:rPr>
                <w:sz w:val="18"/>
                <w:szCs w:val="18"/>
              </w:rPr>
              <w:t>Teren otwarty, 50 m od anten stacji bazowej</w:t>
            </w:r>
          </w:p>
        </w:tc>
        <w:tc>
          <w:tcPr>
            <w:tcW w:w="2326" w:type="dxa"/>
            <w:tcBorders>
              <w:bottom w:val="single" w:sz="12" w:space="0" w:color="auto"/>
            </w:tcBorders>
            <w:vAlign w:val="center"/>
          </w:tcPr>
          <w:p w:rsidR="0010427B" w:rsidRPr="00351A83" w:rsidRDefault="0010427B" w:rsidP="00732542">
            <w:pPr>
              <w:spacing w:line="240" w:lineRule="auto"/>
              <w:jc w:val="center"/>
              <w:rPr>
                <w:sz w:val="18"/>
                <w:szCs w:val="18"/>
              </w:rPr>
            </w:pPr>
            <w:r w:rsidRPr="00351A83">
              <w:rPr>
                <w:sz w:val="18"/>
                <w:szCs w:val="18"/>
              </w:rPr>
              <w:t>0,03</w:t>
            </w:r>
          </w:p>
        </w:tc>
        <w:tc>
          <w:tcPr>
            <w:tcW w:w="1864" w:type="dxa"/>
            <w:tcBorders>
              <w:bottom w:val="single" w:sz="12" w:space="0" w:color="auto"/>
            </w:tcBorders>
            <w:vAlign w:val="center"/>
          </w:tcPr>
          <w:p w:rsidR="0010427B" w:rsidRPr="00351A83" w:rsidRDefault="0010427B" w:rsidP="00732542">
            <w:pPr>
              <w:spacing w:line="240" w:lineRule="auto"/>
              <w:jc w:val="center"/>
              <w:rPr>
                <w:sz w:val="18"/>
                <w:szCs w:val="18"/>
              </w:rPr>
            </w:pPr>
            <w:r w:rsidRPr="00351A83">
              <w:rPr>
                <w:sz w:val="18"/>
                <w:szCs w:val="18"/>
              </w:rPr>
              <w:t>7 V/m</w:t>
            </w:r>
          </w:p>
        </w:tc>
      </w:tr>
    </w:tbl>
    <w:p w:rsidR="0010427B" w:rsidRPr="00351A83" w:rsidRDefault="0010427B" w:rsidP="00E779D3">
      <w:pPr>
        <w:spacing w:after="120"/>
        <w:jc w:val="center"/>
        <w:rPr>
          <w:sz w:val="16"/>
          <w:szCs w:val="16"/>
        </w:rPr>
      </w:pPr>
      <w:r w:rsidRPr="00351A83">
        <w:rPr>
          <w:sz w:val="16"/>
          <w:szCs w:val="16"/>
        </w:rPr>
        <w:t>źródło: Oddziaływanie anten stacji bazowych telefonii komórkowej na środowisko i stan zdrowia ludności</w:t>
      </w:r>
    </w:p>
    <w:p w:rsidR="0010427B" w:rsidRPr="00351A83" w:rsidRDefault="0010427B" w:rsidP="00E779D3">
      <w:pPr>
        <w:spacing w:before="120"/>
        <w:ind w:firstLine="426"/>
      </w:pPr>
      <w:r w:rsidRPr="00351A83">
        <w:t xml:space="preserve">Zgodnie z Rozporządzenia Ministra Środowiska z dnia 30 października 2003 r. w </w:t>
      </w:r>
      <w:r w:rsidRPr="00351A83">
        <w:rPr>
          <w:i/>
          <w:iCs/>
        </w:rPr>
        <w:t>sprawie dopuszczalnych poziomów pól elektromagnetycznych w środowisku oraz sposobów sprawdzania dotrzymania tych poziomów</w:t>
      </w:r>
      <w:r w:rsidRPr="00351A83">
        <w:t xml:space="preserve"> (Dz. U. z 2003 r. Nr 192, poz. 1883 ze zm.) operatorzy stacji bazowych telefonii komórkowej są zobowiązani do utrzymania poziomów pól elektromagnetycznych poniżej dopuszczalnych lub co najmniej na tych poziomach, oraz do zmniejszenia poziomów pól elektromagnetycznych co najmniej do dopuszczalnych, gdy poziomy te nie są dotrzymane. Ocena wpływu tego typu inwestycji na środowisko jest przeprowadzana na etapie uzyskania decyzji</w:t>
      </w:r>
      <w:r w:rsidRPr="00351A83">
        <w:br/>
        <w:t>o środowiskowych uwarunkowaniach.</w:t>
      </w:r>
    </w:p>
    <w:p w:rsidR="0010427B" w:rsidRPr="00351A83" w:rsidRDefault="0010427B" w:rsidP="00BB0692">
      <w:pPr>
        <w:ind w:firstLine="426"/>
      </w:pPr>
      <w:r w:rsidRPr="00351A83">
        <w:t xml:space="preserve">Do źródeł promieniowania elektromagnetycznego o częstotliwości 50 Hz na terenie gminy </w:t>
      </w:r>
      <w:r>
        <w:t xml:space="preserve">Pępowo </w:t>
      </w:r>
      <w:r w:rsidRPr="00351A83">
        <w:t>zaliczono napowietrzne linie energetyczne oraz stacje transformatorowe w tym:</w:t>
      </w:r>
    </w:p>
    <w:p w:rsidR="0010427B" w:rsidRPr="00351A83" w:rsidRDefault="0010427B" w:rsidP="00D26F6E">
      <w:pPr>
        <w:pStyle w:val="ListParagraph"/>
        <w:numPr>
          <w:ilvl w:val="0"/>
          <w:numId w:val="63"/>
        </w:numPr>
      </w:pPr>
      <w:r w:rsidRPr="00351A83">
        <w:t>obiekty elektroenergetycznej krajowej sieci</w:t>
      </w:r>
      <w:r>
        <w:t xml:space="preserve"> przesyłowej,</w:t>
      </w:r>
    </w:p>
    <w:p w:rsidR="0010427B" w:rsidRPr="003E7C0A" w:rsidRDefault="0010427B" w:rsidP="00D26F6E">
      <w:pPr>
        <w:pStyle w:val="ListParagraph"/>
        <w:numPr>
          <w:ilvl w:val="0"/>
          <w:numId w:val="63"/>
        </w:numPr>
      </w:pPr>
      <w:r w:rsidRPr="003E7C0A">
        <w:t>obiekty elektroenergetycznej sieci dystrybucyjnej:</w:t>
      </w:r>
    </w:p>
    <w:p w:rsidR="0010427B" w:rsidRPr="003E7C0A" w:rsidRDefault="0010427B" w:rsidP="00D26F6E">
      <w:pPr>
        <w:pStyle w:val="ListParagraph"/>
        <w:numPr>
          <w:ilvl w:val="0"/>
          <w:numId w:val="64"/>
        </w:numPr>
      </w:pPr>
      <w:r w:rsidRPr="003E7C0A">
        <w:t xml:space="preserve">linia </w:t>
      </w:r>
      <w:r>
        <w:t>elektroenergetyczna WN 100 kV,</w:t>
      </w:r>
    </w:p>
    <w:p w:rsidR="0010427B" w:rsidRPr="003E7C0A" w:rsidRDefault="0010427B" w:rsidP="00D26F6E">
      <w:pPr>
        <w:pStyle w:val="ListParagraph"/>
        <w:numPr>
          <w:ilvl w:val="0"/>
          <w:numId w:val="64"/>
        </w:numPr>
      </w:pPr>
      <w:r w:rsidRPr="003E7C0A">
        <w:t>stacje elektroenergetyczne 110/15 kW</w:t>
      </w:r>
      <w:r>
        <w:t>,</w:t>
      </w:r>
    </w:p>
    <w:p w:rsidR="0010427B" w:rsidRPr="003E7C0A" w:rsidRDefault="0010427B" w:rsidP="00D26F6E">
      <w:pPr>
        <w:pStyle w:val="ListParagraph"/>
        <w:numPr>
          <w:ilvl w:val="0"/>
          <w:numId w:val="64"/>
        </w:numPr>
      </w:pPr>
      <w:r w:rsidRPr="003E7C0A">
        <w:t>sieć średniego napięcia 15 kV zasilająca stacje transformatorowe 15/0,4 kV,</w:t>
      </w:r>
    </w:p>
    <w:p w:rsidR="0010427B" w:rsidRDefault="0010427B" w:rsidP="00D26F6E">
      <w:pPr>
        <w:pStyle w:val="ListParagraph"/>
        <w:numPr>
          <w:ilvl w:val="0"/>
          <w:numId w:val="64"/>
        </w:numPr>
      </w:pPr>
      <w:r w:rsidRPr="003E7C0A">
        <w:t>sieć stacji transformatorowych 15/0,3 kV niskiego napięcia, dostarczające energię bezpośrednio do urządzeń odbiorczych konsumentów sieci elektrycznej.</w:t>
      </w:r>
    </w:p>
    <w:p w:rsidR="0010427B" w:rsidRPr="00D51DCA" w:rsidRDefault="0010427B" w:rsidP="003E7C0A">
      <w:pPr>
        <w:spacing w:before="120"/>
        <w:ind w:firstLine="426"/>
        <w:rPr>
          <w:b/>
        </w:rPr>
      </w:pPr>
      <w:r w:rsidRPr="00D51DCA">
        <w:t>Negatywny wpływ zmiennego pola PEM o częstotliwości 50 Hz obserwuje się tylko tam, gdzie ich natężenie jest bardzo duże, a więc w pobliżu stacji transformatorowych i sieci przesyłowych</w:t>
      </w:r>
      <w:r w:rsidRPr="00D51DCA">
        <w:br/>
        <w:t>o bardzo wysokich napięciach (220 kV, 400 kV). Ze względu na brak tego typu instalacji na terenie gminy Pepowo</w:t>
      </w:r>
      <w:r>
        <w:t>,</w:t>
      </w:r>
      <w:r w:rsidRPr="00D51DCA">
        <w:t xml:space="preserve"> </w:t>
      </w:r>
      <w:r w:rsidRPr="00D51DCA">
        <w:rPr>
          <w:b/>
        </w:rPr>
        <w:t xml:space="preserve">nie odnotowuje się negatywnych oddziaływań w tym zakresie. </w:t>
      </w:r>
      <w:r w:rsidRPr="00D51DCA">
        <w:t>Należy jednak pamiętać, że szybki rozwój usług telekomunikacyjnych, przejawiający się budową nowych stacji nadawczych radiowych, telewizyjnych, telefonii komórkowej oraz zwiększone zapotrzebowanie na energię elektryczną wpływają na wzrost źródeł promieniowania elektromagnetycznego w środowisku. Stąd konieczność prowadzenia ciągłego monitoringu w celu określenia stopnia narażania mieszkańców na działanie pola elektromagnetycznego.</w:t>
      </w:r>
    </w:p>
    <w:p w:rsidR="0010427B" w:rsidRDefault="0010427B" w:rsidP="00C135EC">
      <w:pPr>
        <w:pStyle w:val="Heading3"/>
      </w:pPr>
      <w:bookmarkStart w:id="145" w:name="_Toc356302232"/>
      <w:r w:rsidRPr="00BC0275">
        <w:t>Analiza stanu istniejącego</w:t>
      </w:r>
      <w:bookmarkEnd w:id="145"/>
    </w:p>
    <w:p w:rsidR="0010427B" w:rsidRPr="00351A83" w:rsidRDefault="0010427B" w:rsidP="00E779D3">
      <w:pPr>
        <w:ind w:firstLine="426"/>
      </w:pPr>
      <w:r w:rsidRPr="00351A83">
        <w:t xml:space="preserve">Dopuszczalne poziomy PEM w celu ochrony ludności przed promieniowaniem elektromagnetycznym ustalono w rozporządzeniu Ministra Środowiska z dnia 30 października 2003 roku </w:t>
      </w:r>
      <w:r w:rsidRPr="00351A83">
        <w:rPr>
          <w:i/>
        </w:rPr>
        <w:t>w sprawie dopuszczalnych poziomów pól elektromagnetycznych oraz sposobu sprawdzania dotrzymania tych poziomów</w:t>
      </w:r>
      <w:r w:rsidRPr="00351A83">
        <w:t xml:space="preserve"> (Dz. U. z 2003 r. Nr 192, poz. 1182 i 1183). Wpływ promieniowania elektromagnetycznego zależy od wysokości natężenia oraz częstotliwości,</w:t>
      </w:r>
      <w:r>
        <w:t xml:space="preserve"> stąd</w:t>
      </w:r>
      <w:r w:rsidRPr="00351A83">
        <w:t xml:space="preserve"> dopuszczalne wartości poziomów pól elektromagnetycznych dla terenów przeznaczonych pod zabudowę oraz miejsc dostępnych dla ludności określono w kolejnych pasmach częstotliwości i przedstawiono</w:t>
      </w:r>
      <w:r w:rsidRPr="00351A83">
        <w:br/>
        <w:t xml:space="preserve">w </w:t>
      </w:r>
      <w:r>
        <w:t>tabela</w:t>
      </w:r>
      <w:r w:rsidRPr="00351A83">
        <w:t>ch 3</w:t>
      </w:r>
      <w:r>
        <w:t>9</w:t>
      </w:r>
      <w:r w:rsidRPr="00351A83">
        <w:t xml:space="preserve">, </w:t>
      </w:r>
      <w:r>
        <w:t>40</w:t>
      </w:r>
      <w:r w:rsidRPr="00351A83">
        <w:t>.</w:t>
      </w:r>
    </w:p>
    <w:p w:rsidR="0010427B" w:rsidRPr="00351A83" w:rsidRDefault="0010427B" w:rsidP="00E779D3">
      <w:pPr>
        <w:pStyle w:val="Tabela"/>
      </w:pPr>
      <w:bookmarkStart w:id="146" w:name="_Toc319656626"/>
      <w:bookmarkStart w:id="147" w:name="_Toc356302363"/>
      <w:r>
        <w:t>Tabela</w:t>
      </w:r>
      <w:r w:rsidRPr="00351A83">
        <w:t xml:space="preserve"> 3</w:t>
      </w:r>
      <w:r>
        <w:t>9</w:t>
      </w:r>
      <w:r w:rsidRPr="00351A83">
        <w:t>. Dopuszczalne poziomy pól elektromagnetycznych dla terenów przeznaczonych pod zabudowę mieszkaniową</w:t>
      </w:r>
      <w:bookmarkEnd w:id="146"/>
      <w:bookmarkEnd w:id="14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409"/>
        <w:gridCol w:w="2093"/>
        <w:gridCol w:w="2410"/>
        <w:gridCol w:w="1701"/>
      </w:tblGrid>
      <w:tr w:rsidR="0010427B" w:rsidRPr="00351A83" w:rsidTr="00732542">
        <w:trPr>
          <w:tblHeader/>
          <w:jc w:val="center"/>
        </w:trPr>
        <w:tc>
          <w:tcPr>
            <w:tcW w:w="2409" w:type="dxa"/>
            <w:tcBorders>
              <w:top w:val="single" w:sz="12" w:space="0" w:color="auto"/>
              <w:bottom w:val="single" w:sz="12" w:space="0" w:color="auto"/>
            </w:tcBorders>
            <w:shd w:val="clear" w:color="auto" w:fill="FFFFFF"/>
            <w:vAlign w:val="center"/>
          </w:tcPr>
          <w:p w:rsidR="0010427B" w:rsidRPr="00351A83" w:rsidRDefault="0010427B" w:rsidP="00732542">
            <w:pPr>
              <w:spacing w:line="240" w:lineRule="auto"/>
              <w:jc w:val="center"/>
              <w:rPr>
                <w:b/>
                <w:bCs/>
                <w:sz w:val="18"/>
                <w:szCs w:val="18"/>
              </w:rPr>
            </w:pPr>
            <w:r w:rsidRPr="00351A83">
              <w:rPr>
                <w:b/>
                <w:bCs/>
                <w:sz w:val="18"/>
                <w:szCs w:val="18"/>
              </w:rPr>
              <w:t>Parametr fizyczny</w:t>
            </w:r>
          </w:p>
          <w:p w:rsidR="0010427B" w:rsidRPr="00351A83" w:rsidRDefault="0010427B" w:rsidP="00732542">
            <w:pPr>
              <w:spacing w:line="240" w:lineRule="auto"/>
              <w:jc w:val="center"/>
              <w:rPr>
                <w:b/>
                <w:bCs/>
                <w:sz w:val="18"/>
                <w:szCs w:val="18"/>
              </w:rPr>
            </w:pPr>
            <w:r w:rsidRPr="00351A83">
              <w:rPr>
                <w:b/>
                <w:bCs/>
                <w:sz w:val="18"/>
                <w:szCs w:val="18"/>
              </w:rPr>
              <w:t>zakres częstotliwości pola elektromagnetycznego</w:t>
            </w:r>
          </w:p>
        </w:tc>
        <w:tc>
          <w:tcPr>
            <w:tcW w:w="2093" w:type="dxa"/>
            <w:tcBorders>
              <w:top w:val="single" w:sz="12" w:space="0" w:color="auto"/>
              <w:bottom w:val="single" w:sz="12" w:space="0" w:color="auto"/>
            </w:tcBorders>
            <w:shd w:val="clear" w:color="auto" w:fill="FFFFFF"/>
            <w:vAlign w:val="center"/>
          </w:tcPr>
          <w:p w:rsidR="0010427B" w:rsidRPr="00351A83" w:rsidRDefault="0010427B" w:rsidP="00732542">
            <w:pPr>
              <w:spacing w:line="240" w:lineRule="auto"/>
              <w:jc w:val="center"/>
              <w:rPr>
                <w:b/>
                <w:bCs/>
                <w:sz w:val="18"/>
                <w:szCs w:val="18"/>
              </w:rPr>
            </w:pPr>
            <w:r w:rsidRPr="00351A83">
              <w:rPr>
                <w:b/>
                <w:bCs/>
                <w:sz w:val="18"/>
                <w:szCs w:val="18"/>
              </w:rPr>
              <w:t>Składowa elektryczna</w:t>
            </w:r>
          </w:p>
        </w:tc>
        <w:tc>
          <w:tcPr>
            <w:tcW w:w="2410" w:type="dxa"/>
            <w:tcBorders>
              <w:top w:val="single" w:sz="12" w:space="0" w:color="auto"/>
              <w:bottom w:val="single" w:sz="12" w:space="0" w:color="auto"/>
            </w:tcBorders>
            <w:shd w:val="clear" w:color="auto" w:fill="FFFFFF"/>
            <w:vAlign w:val="center"/>
          </w:tcPr>
          <w:p w:rsidR="0010427B" w:rsidRPr="00351A83" w:rsidRDefault="0010427B" w:rsidP="00732542">
            <w:pPr>
              <w:spacing w:line="240" w:lineRule="auto"/>
              <w:jc w:val="center"/>
              <w:rPr>
                <w:b/>
                <w:bCs/>
                <w:sz w:val="18"/>
                <w:szCs w:val="18"/>
              </w:rPr>
            </w:pPr>
            <w:r w:rsidRPr="00351A83">
              <w:rPr>
                <w:b/>
                <w:bCs/>
                <w:sz w:val="18"/>
                <w:szCs w:val="18"/>
              </w:rPr>
              <w:t>Składowa magnetyczna</w:t>
            </w:r>
          </w:p>
        </w:tc>
        <w:tc>
          <w:tcPr>
            <w:tcW w:w="1701" w:type="dxa"/>
            <w:tcBorders>
              <w:top w:val="single" w:sz="12" w:space="0" w:color="auto"/>
              <w:bottom w:val="single" w:sz="12" w:space="0" w:color="auto"/>
            </w:tcBorders>
            <w:shd w:val="clear" w:color="auto" w:fill="FFFFFF"/>
            <w:vAlign w:val="center"/>
          </w:tcPr>
          <w:p w:rsidR="0010427B" w:rsidRPr="00351A83" w:rsidRDefault="0010427B" w:rsidP="00732542">
            <w:pPr>
              <w:spacing w:line="240" w:lineRule="auto"/>
              <w:jc w:val="center"/>
              <w:rPr>
                <w:b/>
                <w:bCs/>
                <w:sz w:val="18"/>
                <w:szCs w:val="18"/>
              </w:rPr>
            </w:pPr>
            <w:r w:rsidRPr="00351A83">
              <w:rPr>
                <w:b/>
                <w:bCs/>
                <w:sz w:val="18"/>
                <w:szCs w:val="18"/>
              </w:rPr>
              <w:t>Gęstość mocy</w:t>
            </w:r>
          </w:p>
        </w:tc>
      </w:tr>
      <w:tr w:rsidR="0010427B" w:rsidRPr="00351A83" w:rsidTr="00732542">
        <w:trPr>
          <w:jc w:val="center"/>
        </w:trPr>
        <w:tc>
          <w:tcPr>
            <w:tcW w:w="2409" w:type="dxa"/>
            <w:tcBorders>
              <w:top w:val="single" w:sz="12" w:space="0" w:color="auto"/>
              <w:bottom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50 Hz*</w:t>
            </w:r>
          </w:p>
        </w:tc>
        <w:tc>
          <w:tcPr>
            <w:tcW w:w="2093" w:type="dxa"/>
            <w:tcBorders>
              <w:top w:val="single" w:sz="12" w:space="0" w:color="auto"/>
              <w:bottom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1 kV/m</w:t>
            </w:r>
          </w:p>
        </w:tc>
        <w:tc>
          <w:tcPr>
            <w:tcW w:w="2410" w:type="dxa"/>
            <w:tcBorders>
              <w:top w:val="single" w:sz="12" w:space="0" w:color="auto"/>
              <w:bottom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60 A/m</w:t>
            </w:r>
          </w:p>
        </w:tc>
        <w:tc>
          <w:tcPr>
            <w:tcW w:w="1701" w:type="dxa"/>
            <w:tcBorders>
              <w:top w:val="single" w:sz="12" w:space="0" w:color="auto"/>
              <w:bottom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r>
    </w:tbl>
    <w:p w:rsidR="0010427B" w:rsidRPr="00B767D7" w:rsidRDefault="0010427B" w:rsidP="00E779D3">
      <w:pPr>
        <w:spacing w:line="240" w:lineRule="auto"/>
        <w:ind w:firstLine="426"/>
        <w:rPr>
          <w:sz w:val="16"/>
          <w:szCs w:val="16"/>
        </w:rPr>
      </w:pPr>
      <w:r w:rsidRPr="00351A83">
        <w:rPr>
          <w:sz w:val="16"/>
          <w:szCs w:val="16"/>
        </w:rPr>
        <w:t>*50 Hz – częstotliwość sieci elektroenergetycznej, podane w kolumnach 2 i 3 tabeli wartości graniczne parametrów fizycznych charakteryzujących oddziaływanie pól elektromagnetycznych odpowiadają wartościom skutecznym natężeń pól eklektycznych</w:t>
      </w:r>
      <w:r w:rsidRPr="00351A83">
        <w:rPr>
          <w:sz w:val="16"/>
          <w:szCs w:val="16"/>
        </w:rPr>
        <w:br/>
        <w:t>i magnetycznych</w:t>
      </w:r>
    </w:p>
    <w:p w:rsidR="0010427B" w:rsidRPr="00351A83" w:rsidRDefault="0010427B" w:rsidP="00E779D3">
      <w:pPr>
        <w:pStyle w:val="Tabela"/>
      </w:pPr>
      <w:bookmarkStart w:id="148" w:name="_Toc319656627"/>
      <w:bookmarkStart w:id="149" w:name="_Toc356302364"/>
      <w:r>
        <w:t>Tabela 40</w:t>
      </w:r>
      <w:r w:rsidRPr="00351A83">
        <w:t>. Dopuszczalne poziomy pól elektromagnetycznych</w:t>
      </w:r>
      <w:bookmarkEnd w:id="148"/>
      <w:bookmarkEnd w:id="149"/>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5" w:type="dxa"/>
          <w:left w:w="55" w:type="dxa"/>
          <w:bottom w:w="55" w:type="dxa"/>
          <w:right w:w="55" w:type="dxa"/>
        </w:tblCellMar>
        <w:tblLook w:val="0000"/>
      </w:tblPr>
      <w:tblGrid>
        <w:gridCol w:w="2568"/>
        <w:gridCol w:w="2232"/>
        <w:gridCol w:w="2569"/>
        <w:gridCol w:w="1813"/>
      </w:tblGrid>
      <w:tr w:rsidR="0010427B" w:rsidRPr="00351A83" w:rsidTr="003E40D5">
        <w:trPr>
          <w:tblHeader/>
          <w:jc w:val="center"/>
        </w:trPr>
        <w:tc>
          <w:tcPr>
            <w:tcW w:w="1398" w:type="pct"/>
            <w:tcBorders>
              <w:top w:val="single" w:sz="12" w:space="0" w:color="auto"/>
              <w:bottom w:val="single" w:sz="12" w:space="0" w:color="auto"/>
            </w:tcBorders>
            <w:shd w:val="clear" w:color="auto" w:fill="FFFFFF"/>
            <w:vAlign w:val="center"/>
          </w:tcPr>
          <w:p w:rsidR="0010427B" w:rsidRPr="00351A83" w:rsidRDefault="0010427B" w:rsidP="00732542">
            <w:pPr>
              <w:spacing w:line="240" w:lineRule="auto"/>
              <w:jc w:val="center"/>
              <w:rPr>
                <w:b/>
                <w:bCs/>
                <w:sz w:val="18"/>
                <w:szCs w:val="18"/>
              </w:rPr>
            </w:pPr>
            <w:r w:rsidRPr="00351A83">
              <w:rPr>
                <w:b/>
                <w:bCs/>
                <w:sz w:val="18"/>
                <w:szCs w:val="18"/>
              </w:rPr>
              <w:t>Parametr fizyczny</w:t>
            </w:r>
            <w:r w:rsidRPr="00351A83">
              <w:rPr>
                <w:b/>
                <w:bCs/>
                <w:sz w:val="18"/>
                <w:szCs w:val="18"/>
              </w:rPr>
              <w:br/>
              <w:t>zakres częstotliwości pola elektromagnetycznego</w:t>
            </w:r>
          </w:p>
        </w:tc>
        <w:tc>
          <w:tcPr>
            <w:tcW w:w="1215" w:type="pct"/>
            <w:tcBorders>
              <w:top w:val="single" w:sz="12" w:space="0" w:color="auto"/>
              <w:bottom w:val="single" w:sz="12" w:space="0" w:color="auto"/>
            </w:tcBorders>
            <w:shd w:val="clear" w:color="auto" w:fill="FFFFFF"/>
            <w:vAlign w:val="center"/>
          </w:tcPr>
          <w:p w:rsidR="0010427B" w:rsidRPr="00351A83" w:rsidRDefault="0010427B" w:rsidP="00732542">
            <w:pPr>
              <w:spacing w:line="240" w:lineRule="auto"/>
              <w:jc w:val="center"/>
              <w:rPr>
                <w:b/>
                <w:bCs/>
                <w:sz w:val="18"/>
                <w:szCs w:val="18"/>
              </w:rPr>
            </w:pPr>
            <w:r w:rsidRPr="00351A83">
              <w:rPr>
                <w:b/>
                <w:bCs/>
                <w:sz w:val="18"/>
                <w:szCs w:val="18"/>
              </w:rPr>
              <w:t>Składowa elektryczna</w:t>
            </w:r>
          </w:p>
        </w:tc>
        <w:tc>
          <w:tcPr>
            <w:tcW w:w="1399" w:type="pct"/>
            <w:tcBorders>
              <w:top w:val="single" w:sz="12" w:space="0" w:color="auto"/>
              <w:bottom w:val="single" w:sz="12" w:space="0" w:color="auto"/>
            </w:tcBorders>
            <w:shd w:val="clear" w:color="auto" w:fill="FFFFFF"/>
            <w:vAlign w:val="center"/>
          </w:tcPr>
          <w:p w:rsidR="0010427B" w:rsidRPr="00351A83" w:rsidRDefault="0010427B" w:rsidP="00732542">
            <w:pPr>
              <w:spacing w:line="240" w:lineRule="auto"/>
              <w:jc w:val="center"/>
              <w:rPr>
                <w:b/>
                <w:bCs/>
                <w:sz w:val="18"/>
                <w:szCs w:val="18"/>
              </w:rPr>
            </w:pPr>
            <w:r w:rsidRPr="00351A83">
              <w:rPr>
                <w:b/>
                <w:bCs/>
                <w:sz w:val="18"/>
                <w:szCs w:val="18"/>
              </w:rPr>
              <w:t>Składowa magnetyczna</w:t>
            </w:r>
          </w:p>
        </w:tc>
        <w:tc>
          <w:tcPr>
            <w:tcW w:w="987" w:type="pct"/>
            <w:tcBorders>
              <w:top w:val="single" w:sz="12" w:space="0" w:color="auto"/>
              <w:bottom w:val="single" w:sz="12" w:space="0" w:color="auto"/>
            </w:tcBorders>
            <w:shd w:val="clear" w:color="auto" w:fill="FFFFFF"/>
            <w:vAlign w:val="center"/>
          </w:tcPr>
          <w:p w:rsidR="0010427B" w:rsidRPr="00351A83" w:rsidRDefault="0010427B" w:rsidP="00732542">
            <w:pPr>
              <w:spacing w:line="240" w:lineRule="auto"/>
              <w:jc w:val="center"/>
              <w:rPr>
                <w:b/>
                <w:bCs/>
                <w:sz w:val="18"/>
                <w:szCs w:val="18"/>
              </w:rPr>
            </w:pPr>
            <w:r w:rsidRPr="00351A83">
              <w:rPr>
                <w:b/>
                <w:bCs/>
                <w:sz w:val="18"/>
                <w:szCs w:val="18"/>
              </w:rPr>
              <w:t>Gęstość mocy</w:t>
            </w:r>
          </w:p>
        </w:tc>
      </w:tr>
      <w:tr w:rsidR="0010427B" w:rsidRPr="00351A83" w:rsidTr="003E40D5">
        <w:trPr>
          <w:jc w:val="center"/>
        </w:trPr>
        <w:tc>
          <w:tcPr>
            <w:tcW w:w="1398" w:type="pct"/>
            <w:tcBorders>
              <w:top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0 Hz</w:t>
            </w:r>
          </w:p>
        </w:tc>
        <w:tc>
          <w:tcPr>
            <w:tcW w:w="1215" w:type="pct"/>
            <w:tcBorders>
              <w:top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10 kV/m</w:t>
            </w:r>
          </w:p>
        </w:tc>
        <w:tc>
          <w:tcPr>
            <w:tcW w:w="1399" w:type="pct"/>
            <w:tcBorders>
              <w:top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2500 A/m</w:t>
            </w:r>
          </w:p>
        </w:tc>
        <w:tc>
          <w:tcPr>
            <w:tcW w:w="987" w:type="pct"/>
            <w:tcBorders>
              <w:top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r>
      <w:tr w:rsidR="0010427B" w:rsidRPr="00351A83" w:rsidTr="003E40D5">
        <w:trPr>
          <w:jc w:val="center"/>
        </w:trPr>
        <w:tc>
          <w:tcPr>
            <w:tcW w:w="1398"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0 Hz – 0,5 Hz</w:t>
            </w:r>
          </w:p>
        </w:tc>
        <w:tc>
          <w:tcPr>
            <w:tcW w:w="1215"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c>
          <w:tcPr>
            <w:tcW w:w="1399"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2500 A/m</w:t>
            </w:r>
          </w:p>
        </w:tc>
        <w:tc>
          <w:tcPr>
            <w:tcW w:w="987"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r>
      <w:tr w:rsidR="0010427B" w:rsidRPr="00351A83" w:rsidTr="003E40D5">
        <w:trPr>
          <w:jc w:val="center"/>
        </w:trPr>
        <w:tc>
          <w:tcPr>
            <w:tcW w:w="1398" w:type="pct"/>
            <w:shd w:val="clear" w:color="auto" w:fill="FFFFFF"/>
            <w:vAlign w:val="center"/>
          </w:tcPr>
          <w:p w:rsidR="0010427B" w:rsidRPr="00351A83" w:rsidRDefault="0010427B" w:rsidP="00732542">
            <w:pPr>
              <w:spacing w:line="276" w:lineRule="auto"/>
              <w:jc w:val="center"/>
              <w:rPr>
                <w:b/>
                <w:sz w:val="18"/>
                <w:szCs w:val="18"/>
              </w:rPr>
            </w:pPr>
            <w:r w:rsidRPr="00351A83">
              <w:rPr>
                <w:b/>
                <w:sz w:val="18"/>
                <w:szCs w:val="18"/>
              </w:rPr>
              <w:t>0,5 Hz – 50 Hz</w:t>
            </w:r>
          </w:p>
        </w:tc>
        <w:tc>
          <w:tcPr>
            <w:tcW w:w="1215" w:type="pct"/>
            <w:shd w:val="clear" w:color="auto" w:fill="FFFFFF"/>
            <w:vAlign w:val="center"/>
          </w:tcPr>
          <w:p w:rsidR="0010427B" w:rsidRPr="00351A83" w:rsidRDefault="0010427B" w:rsidP="00732542">
            <w:pPr>
              <w:spacing w:line="276" w:lineRule="auto"/>
              <w:jc w:val="center"/>
              <w:rPr>
                <w:b/>
                <w:sz w:val="18"/>
                <w:szCs w:val="18"/>
              </w:rPr>
            </w:pPr>
            <w:r w:rsidRPr="00351A83">
              <w:rPr>
                <w:b/>
                <w:sz w:val="18"/>
                <w:szCs w:val="18"/>
              </w:rPr>
              <w:t>10 kV/m</w:t>
            </w:r>
          </w:p>
        </w:tc>
        <w:tc>
          <w:tcPr>
            <w:tcW w:w="1399" w:type="pct"/>
            <w:shd w:val="clear" w:color="auto" w:fill="FFFFFF"/>
            <w:vAlign w:val="center"/>
          </w:tcPr>
          <w:p w:rsidR="0010427B" w:rsidRPr="00351A83" w:rsidRDefault="0010427B" w:rsidP="00732542">
            <w:pPr>
              <w:spacing w:line="276" w:lineRule="auto"/>
              <w:jc w:val="center"/>
              <w:rPr>
                <w:b/>
                <w:sz w:val="18"/>
                <w:szCs w:val="18"/>
              </w:rPr>
            </w:pPr>
            <w:r w:rsidRPr="00351A83">
              <w:rPr>
                <w:b/>
                <w:sz w:val="18"/>
                <w:szCs w:val="18"/>
              </w:rPr>
              <w:t>60 A/m</w:t>
            </w:r>
          </w:p>
        </w:tc>
        <w:tc>
          <w:tcPr>
            <w:tcW w:w="987" w:type="pct"/>
            <w:shd w:val="clear" w:color="auto" w:fill="FFFFFF"/>
            <w:vAlign w:val="center"/>
          </w:tcPr>
          <w:p w:rsidR="0010427B" w:rsidRPr="00351A83" w:rsidRDefault="0010427B" w:rsidP="00732542">
            <w:pPr>
              <w:spacing w:line="276" w:lineRule="auto"/>
              <w:jc w:val="center"/>
              <w:rPr>
                <w:b/>
                <w:sz w:val="18"/>
                <w:szCs w:val="18"/>
              </w:rPr>
            </w:pPr>
            <w:r w:rsidRPr="00351A83">
              <w:rPr>
                <w:b/>
                <w:sz w:val="18"/>
                <w:szCs w:val="18"/>
              </w:rPr>
              <w:t>-</w:t>
            </w:r>
          </w:p>
        </w:tc>
      </w:tr>
      <w:tr w:rsidR="0010427B" w:rsidRPr="00351A83" w:rsidTr="003E40D5">
        <w:trPr>
          <w:jc w:val="center"/>
        </w:trPr>
        <w:tc>
          <w:tcPr>
            <w:tcW w:w="1398"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0,05 kHz – 1 kHz</w:t>
            </w:r>
          </w:p>
        </w:tc>
        <w:tc>
          <w:tcPr>
            <w:tcW w:w="1215"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c>
          <w:tcPr>
            <w:tcW w:w="1399"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3/ f A/m</w:t>
            </w:r>
          </w:p>
        </w:tc>
        <w:tc>
          <w:tcPr>
            <w:tcW w:w="987"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r>
      <w:tr w:rsidR="0010427B" w:rsidRPr="00351A83" w:rsidTr="003E40D5">
        <w:trPr>
          <w:jc w:val="center"/>
        </w:trPr>
        <w:tc>
          <w:tcPr>
            <w:tcW w:w="1398"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0,001 MHz – 3 MHz</w:t>
            </w:r>
          </w:p>
        </w:tc>
        <w:tc>
          <w:tcPr>
            <w:tcW w:w="1215"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20 V/m</w:t>
            </w:r>
          </w:p>
        </w:tc>
        <w:tc>
          <w:tcPr>
            <w:tcW w:w="1399"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3 A/m</w:t>
            </w:r>
          </w:p>
        </w:tc>
        <w:tc>
          <w:tcPr>
            <w:tcW w:w="987"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r>
      <w:tr w:rsidR="0010427B" w:rsidRPr="00351A83" w:rsidTr="003E40D5">
        <w:trPr>
          <w:jc w:val="center"/>
        </w:trPr>
        <w:tc>
          <w:tcPr>
            <w:tcW w:w="1398"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3 MHz – 300 MHz</w:t>
            </w:r>
          </w:p>
        </w:tc>
        <w:tc>
          <w:tcPr>
            <w:tcW w:w="1215"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7 V/m</w:t>
            </w:r>
          </w:p>
        </w:tc>
        <w:tc>
          <w:tcPr>
            <w:tcW w:w="1399"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c>
          <w:tcPr>
            <w:tcW w:w="987" w:type="pct"/>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r>
      <w:tr w:rsidR="0010427B" w:rsidRPr="00351A83" w:rsidTr="003E40D5">
        <w:trPr>
          <w:jc w:val="center"/>
        </w:trPr>
        <w:tc>
          <w:tcPr>
            <w:tcW w:w="1398" w:type="pct"/>
            <w:tcBorders>
              <w:bottom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300 MHz – 300 GHz</w:t>
            </w:r>
          </w:p>
        </w:tc>
        <w:tc>
          <w:tcPr>
            <w:tcW w:w="1215" w:type="pct"/>
            <w:tcBorders>
              <w:bottom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7 V/m</w:t>
            </w:r>
          </w:p>
        </w:tc>
        <w:tc>
          <w:tcPr>
            <w:tcW w:w="1399" w:type="pct"/>
            <w:tcBorders>
              <w:bottom w:val="single" w:sz="12" w:space="0" w:color="auto"/>
            </w:tcBorders>
            <w:shd w:val="clear" w:color="auto" w:fill="FFFFFF"/>
            <w:vAlign w:val="center"/>
          </w:tcPr>
          <w:p w:rsidR="0010427B" w:rsidRPr="00351A83" w:rsidRDefault="0010427B" w:rsidP="00732542">
            <w:pPr>
              <w:spacing w:line="276" w:lineRule="auto"/>
              <w:jc w:val="center"/>
              <w:rPr>
                <w:sz w:val="18"/>
                <w:szCs w:val="18"/>
              </w:rPr>
            </w:pPr>
            <w:r w:rsidRPr="00351A83">
              <w:rPr>
                <w:sz w:val="18"/>
                <w:szCs w:val="18"/>
              </w:rPr>
              <w:t>-</w:t>
            </w:r>
          </w:p>
        </w:tc>
        <w:tc>
          <w:tcPr>
            <w:tcW w:w="987" w:type="pct"/>
            <w:tcBorders>
              <w:bottom w:val="single" w:sz="12" w:space="0" w:color="auto"/>
            </w:tcBorders>
            <w:shd w:val="clear" w:color="auto" w:fill="FFFFFF"/>
            <w:vAlign w:val="center"/>
          </w:tcPr>
          <w:p w:rsidR="0010427B" w:rsidRPr="00351A83" w:rsidRDefault="0010427B" w:rsidP="00732542">
            <w:pPr>
              <w:spacing w:line="276" w:lineRule="auto"/>
              <w:jc w:val="center"/>
              <w:rPr>
                <w:sz w:val="18"/>
                <w:szCs w:val="18"/>
                <w:vertAlign w:val="superscript"/>
              </w:rPr>
            </w:pPr>
            <w:r w:rsidRPr="00351A83">
              <w:rPr>
                <w:sz w:val="18"/>
                <w:szCs w:val="18"/>
              </w:rPr>
              <w:t>0,1 W/m</w:t>
            </w:r>
            <w:r w:rsidRPr="00351A83">
              <w:rPr>
                <w:sz w:val="18"/>
                <w:szCs w:val="18"/>
                <w:vertAlign w:val="superscript"/>
              </w:rPr>
              <w:t>2</w:t>
            </w:r>
          </w:p>
        </w:tc>
      </w:tr>
    </w:tbl>
    <w:p w:rsidR="0010427B" w:rsidRPr="00351A83" w:rsidRDefault="0010427B" w:rsidP="00E779D3">
      <w:pPr>
        <w:spacing w:after="120" w:line="240" w:lineRule="auto"/>
        <w:jc w:val="center"/>
        <w:rPr>
          <w:rFonts w:cs="Arial"/>
          <w:sz w:val="16"/>
          <w:szCs w:val="16"/>
          <w:lang w:eastAsia="pl-PL"/>
        </w:rPr>
      </w:pPr>
      <w:r w:rsidRPr="00351A83">
        <w:rPr>
          <w:rFonts w:cs="Arial"/>
          <w:sz w:val="16"/>
          <w:szCs w:val="16"/>
          <w:lang w:eastAsia="pl-PL"/>
        </w:rPr>
        <w:t>źródło: Rozporządzenia Ministra Środowiska z dnia 30 października 2003r. w sprawie dopuszczalnych poziomów pól elektromagnetycznych w środowisku oraz sposobów sprawdzania dotrzymania tych poziomów Dz. U.  z 2003 r. Nr 192 poz. 1883 ze zm., gdzie 1kHz = 1 000 Hz,</w:t>
      </w:r>
      <w:r w:rsidRPr="00351A83">
        <w:rPr>
          <w:rFonts w:cs="Arial"/>
          <w:sz w:val="16"/>
          <w:szCs w:val="16"/>
          <w:lang w:eastAsia="pl-PL"/>
        </w:rPr>
        <w:br/>
        <w:t>1 MHz = 1 000 000 kHz, 1 GHz = 1 000 000 000 Hz, f- częstotliwość wyrażona w jednostkach podanych w kolumnie pierwszej.</w:t>
      </w:r>
    </w:p>
    <w:p w:rsidR="0010427B" w:rsidRDefault="0010427B" w:rsidP="003E3416">
      <w:pPr>
        <w:spacing w:before="120"/>
        <w:ind w:firstLine="426"/>
      </w:pPr>
      <w:r w:rsidRPr="00351A83">
        <w:t xml:space="preserve">Zgodnie z zapisami zawartymi w ww. Rozporządzeniu margines bezpieczeństwa w odniesieniu do pól o częstotliwości 50 Hz (głównie stacje i linie energetyczne) przyjmuje się </w:t>
      </w:r>
      <w:r>
        <w:t>na poziomie</w:t>
      </w:r>
      <w:r w:rsidRPr="00351A83">
        <w:t xml:space="preserve"> 10kV/m dla składowej elektrycznej oraz 60 A/m dla składowej magnetycznej, jako graniczne dla okresowego przebywania ludzi. Wspomniane przepisy stanowią ponadto, że na terenach przeznaczonych pod zabudowę mieszkaniową natężenie pola elektrycznego nie może przekraczać wartości 1 kV/m,</w:t>
      </w:r>
      <w:r w:rsidRPr="00351A83">
        <w:br/>
        <w:t>a natężenie pola magnetycznego 60 A/m.</w:t>
      </w:r>
    </w:p>
    <w:p w:rsidR="0010427B" w:rsidRDefault="0010427B" w:rsidP="00B31E13">
      <w:pPr>
        <w:ind w:firstLine="426"/>
      </w:pPr>
      <w:r>
        <w:t xml:space="preserve">Począwszy od roku 2008 monitoring pól elektromagnetycznych na terenie województwa wielkopolskiego realizowany jest w oparciu o rozporządzenie Ministra Środowiska z dnia 12 listopada 2007 roku </w:t>
      </w:r>
      <w:r w:rsidRPr="00807337">
        <w:rPr>
          <w:i/>
        </w:rPr>
        <w:t>w sprawie zakresu i sposobu prowadzenia okresowych badań poziomów pól elektromagnetycznych w środowisku</w:t>
      </w:r>
      <w:r>
        <w:t xml:space="preserve"> (Dz. U. z 2007 r. Nr 221, poz. 1645). Zgodnie z powyższym Rozporządzeniem badania natężenia składowej elektrycznej pola przeprowadza się w cyklu trzyletnim w 135 punktach pomiarowych (po 45 na rok) rozmieszczonych równomiernie na obszarze województwa, w miejscach dostępnych dla ludności. </w:t>
      </w:r>
    </w:p>
    <w:p w:rsidR="0010427B" w:rsidRDefault="0010427B" w:rsidP="00CE4DCA">
      <w:pPr>
        <w:ind w:firstLine="426"/>
      </w:pPr>
      <w:r>
        <w:t xml:space="preserve">W latach 2011-2012 wykonano kolejną serię prowadzonych przez Wojewódzki Inspektorat Ochrony Środowiska w Poznaniu, badań poziomu pól elektromagnetycznych w środowisku, w ramach Państwowego Monitoringu Środowiska. Nie wyznaczono punktów pomiarowych na ternie gminy Pępowo. Najbliższe zlokalizowano </w:t>
      </w:r>
    </w:p>
    <w:p w:rsidR="0010427B" w:rsidRDefault="0010427B" w:rsidP="00D26F6E">
      <w:pPr>
        <w:pStyle w:val="ListParagraph"/>
        <w:numPr>
          <w:ilvl w:val="0"/>
          <w:numId w:val="56"/>
        </w:numPr>
      </w:pPr>
      <w:r>
        <w:t>w roku 2011 w miejscowości Stara Krobia, oddalonej o ok. 5 km w kierunku północno-zachodnim od granicy gminy Pępowo,</w:t>
      </w:r>
    </w:p>
    <w:p w:rsidR="0010427B" w:rsidRDefault="0010427B" w:rsidP="00D26F6E">
      <w:pPr>
        <w:pStyle w:val="ListParagraph"/>
        <w:numPr>
          <w:ilvl w:val="0"/>
          <w:numId w:val="56"/>
        </w:numPr>
      </w:pPr>
      <w:r>
        <w:t>w roku 2012 w Gostyniu przy ul. Parkowej 1 (gm. Gostyń) oddalonym o ok. 10 km w kierunku północno-zachodnim od granicy gminy Pępowo.</w:t>
      </w:r>
    </w:p>
    <w:p w:rsidR="0010427B" w:rsidRDefault="0010427B" w:rsidP="00B94873">
      <w:pPr>
        <w:ind w:firstLine="426"/>
      </w:pPr>
      <w:r>
        <w:t>Pomiary przeprowadzano za pomocą miernika PMM 8053A, sondą pomiarową PMM EP408</w:t>
      </w:r>
      <w:r>
        <w:br/>
        <w:t xml:space="preserve">o zakresie od 1 MHz do 40 GHz, w odległości nie mniejszej niż 100 metrów od źródeł emitujących pole elektromagnetyczne. </w:t>
      </w:r>
    </w:p>
    <w:p w:rsidR="0010427B" w:rsidRDefault="0010427B" w:rsidP="00050316">
      <w:pPr>
        <w:ind w:firstLine="426"/>
      </w:pPr>
      <w:r>
        <w:t>W żadnym z punktów pomiarowych w Wielkopolsce, w tym na obszarach położonych</w:t>
      </w:r>
      <w:r>
        <w:br/>
        <w:t>w sąsiedztwie gminy nie stwierdzono przekroczeń poziomu dopuszczalnego, uzyskany wynik wynosił w Starej Krobi – 0,05 V/m, w Gostyniu – 0,17 V/m, czyli znacznie poniżej poziomu dopuszczalnego</w:t>
      </w:r>
      <w:r>
        <w:br/>
        <w:t xml:space="preserve">(7 V/m wartość dopuszczalna dla Polski dla zakresu częstotliwości od 3 MHz do 300 GHz). </w:t>
      </w:r>
    </w:p>
    <w:p w:rsidR="0010427B" w:rsidRDefault="0010427B" w:rsidP="00B517E5">
      <w:pPr>
        <w:ind w:firstLine="426"/>
      </w:pPr>
      <w:r w:rsidRPr="00351A83">
        <w:t xml:space="preserve">Zgodnie z art. 124 ustawy </w:t>
      </w:r>
      <w:r w:rsidRPr="00351A83">
        <w:rPr>
          <w:i/>
        </w:rPr>
        <w:t>Prawo ochrony środowiska</w:t>
      </w:r>
      <w:r w:rsidRPr="00351A83">
        <w:t xml:space="preserve"> Wojewódzki Inspektor Ochrony Środowiska prowadzi, aktualizowany corocznie, rejestr zawierający informacje o terenach, na których stwierdzono przekroczenie dopuszczalnych poziomów PEM określonych w Rozporządzeniu Ministra Środowiska </w:t>
      </w:r>
      <w:r w:rsidRPr="00351A83">
        <w:rPr>
          <w:i/>
        </w:rPr>
        <w:t>w sprawie dopuszczalnych poziomów pól elektromagnetycznych w środowisku oraz sposobów sprawdzania dotrzymania tych poziomów</w:t>
      </w:r>
      <w:r w:rsidRPr="00351A83">
        <w:t>. Obecnie WIOŚ w Poznaniu nie posiada wykazu terenów, na których stwierdzono przekroczenie dopuszczalnych poziomów pól elektromagnetycznych w środowisku z wyszczególnieniem terenów przeznaczonych pod zabudowę oraz miejsc dostępnych dla ludności ponieważ przeprowadzone badania nie wykazały takich przekroczeń.</w:t>
      </w:r>
    </w:p>
    <w:p w:rsidR="0010427B" w:rsidRPr="00460E85" w:rsidRDefault="0010427B" w:rsidP="00B517E5">
      <w:pPr>
        <w:ind w:firstLine="426"/>
      </w:pPr>
      <w:r>
        <w:t>Analizując wyniki uzyskane w roku bieżącym oraz w latach ubiegłych należy zauważyć, iż pomimo postępującego wzrostu ilości źródeł pól elektromagnetycznych nie obserwuje się wzrostu natężenia poziomów pól w środowisku. Najwyższe zmierzone poziomy pól na terenie Wielkopolski występują w dużych miastach, gdzie koncentracja źródeł jest znacznie większa niż na terenach wiejskich. Mierzone wartości są wielokrotnie niższe niż poziomy dopuszczalne.</w:t>
      </w:r>
    </w:p>
    <w:p w:rsidR="0010427B" w:rsidRPr="008804F2" w:rsidRDefault="0010427B" w:rsidP="00C135EC">
      <w:pPr>
        <w:pStyle w:val="Heading3"/>
      </w:pPr>
      <w:bookmarkStart w:id="150" w:name="_Toc356302233"/>
      <w:r w:rsidRPr="00BC0275">
        <w:t>Cel</w:t>
      </w:r>
      <w:r>
        <w:t>e i zadania Programu Ochrony Środowiska Gminy Pępowo</w:t>
      </w:r>
      <w:bookmarkEnd w:id="150"/>
    </w:p>
    <w:p w:rsidR="0010427B" w:rsidRPr="001A24A7" w:rsidRDefault="0010427B" w:rsidP="00C135EC">
      <w:pPr>
        <w:shd w:val="clear" w:color="auto" w:fill="EAF1DD"/>
        <w:spacing w:before="120" w:after="120"/>
        <w:ind w:firstLine="426"/>
        <w:outlineLvl w:val="0"/>
        <w:rPr>
          <w:b/>
        </w:rPr>
      </w:pPr>
      <w:r w:rsidRPr="001A24A7">
        <w:rPr>
          <w:b/>
        </w:rPr>
        <w:t>Cel ekologiczny:</w:t>
      </w:r>
    </w:p>
    <w:p w:rsidR="0010427B" w:rsidRPr="00351A83" w:rsidRDefault="0010427B" w:rsidP="00C135EC">
      <w:pPr>
        <w:spacing w:before="120"/>
        <w:jc w:val="center"/>
        <w:outlineLvl w:val="0"/>
        <w:rPr>
          <w:b/>
          <w:i/>
          <w:u w:val="single"/>
        </w:rPr>
      </w:pPr>
      <w:r>
        <w:rPr>
          <w:b/>
          <w:i/>
          <w:u w:val="single"/>
        </w:rPr>
        <w:t>Ograniczanie emisji</w:t>
      </w:r>
      <w:r w:rsidRPr="00351A83">
        <w:rPr>
          <w:b/>
          <w:i/>
          <w:u w:val="single"/>
        </w:rPr>
        <w:t xml:space="preserve"> promieniowania elektromagnetycznego </w:t>
      </w:r>
      <w:r>
        <w:rPr>
          <w:b/>
          <w:i/>
          <w:u w:val="single"/>
        </w:rPr>
        <w:t>do środowiska</w:t>
      </w:r>
    </w:p>
    <w:p w:rsidR="0010427B" w:rsidRDefault="0010427B" w:rsidP="00C135EC">
      <w:pPr>
        <w:shd w:val="clear" w:color="auto" w:fill="EAF1DD"/>
        <w:spacing w:before="120" w:after="120"/>
        <w:ind w:firstLine="426"/>
        <w:outlineLvl w:val="0"/>
        <w:rPr>
          <w:b/>
        </w:rPr>
      </w:pPr>
      <w:r>
        <w:rPr>
          <w:b/>
        </w:rPr>
        <w:t>Cel średniookresowe do 2020</w:t>
      </w:r>
      <w:r w:rsidRPr="00351A83">
        <w:rPr>
          <w:b/>
        </w:rPr>
        <w:t xml:space="preserve"> r. </w:t>
      </w:r>
      <w:r>
        <w:rPr>
          <w:b/>
        </w:rPr>
        <w:t>krótkookresowe do 2016</w:t>
      </w:r>
      <w:r w:rsidRPr="00351A83">
        <w:rPr>
          <w:b/>
        </w:rPr>
        <w:t xml:space="preserve"> r.</w:t>
      </w:r>
    </w:p>
    <w:p w:rsidR="0010427B" w:rsidRPr="00351A83" w:rsidRDefault="0010427B" w:rsidP="003827BF">
      <w:pPr>
        <w:ind w:firstLine="426"/>
      </w:pPr>
      <w:r w:rsidRPr="003B5FEB">
        <w:t xml:space="preserve">Ochrona </w:t>
      </w:r>
      <w:r>
        <w:t>społeczeństwa</w:t>
      </w:r>
      <w:r w:rsidRPr="003B5FEB">
        <w:t xml:space="preserve"> przed oddziaływaniem promieniowania elektromagnetycznego</w:t>
      </w:r>
    </w:p>
    <w:p w:rsidR="0010427B" w:rsidRPr="00681F8D" w:rsidRDefault="0010427B" w:rsidP="00C135EC">
      <w:pPr>
        <w:shd w:val="clear" w:color="auto" w:fill="EAF1DD"/>
        <w:spacing w:before="120" w:after="120"/>
        <w:ind w:firstLine="426"/>
        <w:outlineLvl w:val="0"/>
        <w:rPr>
          <w:b/>
        </w:rPr>
      </w:pPr>
      <w:r w:rsidRPr="00681F8D">
        <w:rPr>
          <w:b/>
        </w:rPr>
        <w:t>Kierunki działań</w:t>
      </w:r>
    </w:p>
    <w:p w:rsidR="0010427B" w:rsidRDefault="0010427B" w:rsidP="003827BF">
      <w:pPr>
        <w:spacing w:before="120"/>
        <w:ind w:firstLine="426"/>
      </w:pPr>
      <w:r>
        <w:t>Ochrona przed polami elektromagnetycznymi nie jest priorytetem polityki ekologicznej. Od kilku lat nie obserwuje się przekroczeń wartości dopuszczalnych emisji pól elektromagnetycznych. Niemniej jednak w celach prewencyjnych, konieczna jest kontynuacja systematycznej kontroli poziomów pól elektromagnetycznych, aby w sytuacjach przekroczeń dopuszczalnych poziomów</w:t>
      </w:r>
      <w:r>
        <w:br/>
        <w:t>w porę podejmować środki zaradcze.</w:t>
      </w:r>
    </w:p>
    <w:p w:rsidR="0010427B" w:rsidRPr="00351A83" w:rsidRDefault="0010427B" w:rsidP="003827BF">
      <w:pPr>
        <w:ind w:firstLine="426"/>
      </w:pPr>
      <w:r w:rsidRPr="00351A83">
        <w:t>Ochrona przed polami elektromagnetycznymi polega na zapewnieniu jak najlepszego stanu środowiska poprzez:</w:t>
      </w:r>
    </w:p>
    <w:p w:rsidR="0010427B" w:rsidRPr="00351A83" w:rsidRDefault="0010427B" w:rsidP="00D26F6E">
      <w:pPr>
        <w:pStyle w:val="ListParagraph"/>
        <w:numPr>
          <w:ilvl w:val="0"/>
          <w:numId w:val="65"/>
        </w:numPr>
        <w:rPr>
          <w:lang w:eastAsia="pl-PL"/>
        </w:rPr>
      </w:pPr>
      <w:r w:rsidRPr="00351A83">
        <w:rPr>
          <w:lang w:eastAsia="pl-PL"/>
        </w:rPr>
        <w:t>utrzymanie poziomów pól elektromagnetycznych poniżej dopuszczalnych lub co najmniej na tych poziomach,</w:t>
      </w:r>
    </w:p>
    <w:p w:rsidR="0010427B" w:rsidRPr="00351A83" w:rsidRDefault="0010427B" w:rsidP="00D26F6E">
      <w:pPr>
        <w:pStyle w:val="ListParagraph"/>
        <w:numPr>
          <w:ilvl w:val="0"/>
          <w:numId w:val="65"/>
        </w:numPr>
        <w:rPr>
          <w:lang w:eastAsia="pl-PL"/>
        </w:rPr>
      </w:pPr>
      <w:r w:rsidRPr="00351A83">
        <w:rPr>
          <w:lang w:eastAsia="pl-PL"/>
        </w:rPr>
        <w:t>zmniejszanie poziomów pól elektromagnetycznych co najmniej do dopuszczalnych, gdy nie są one dotrzymane,</w:t>
      </w:r>
    </w:p>
    <w:p w:rsidR="0010427B" w:rsidRPr="00351A83" w:rsidRDefault="0010427B" w:rsidP="00D26F6E">
      <w:pPr>
        <w:pStyle w:val="ListParagraph"/>
        <w:numPr>
          <w:ilvl w:val="0"/>
          <w:numId w:val="65"/>
        </w:numPr>
      </w:pPr>
      <w:r w:rsidRPr="00351A83">
        <w:t>uwzględnianie w miejscowych planach zagospodarowania przestrzennego zagadnienia dotyczące znaczącego oddziaływania pól elektromagnetycznych na środowisko i ludzi,</w:t>
      </w:r>
    </w:p>
    <w:p w:rsidR="0010427B" w:rsidRPr="00351A83" w:rsidRDefault="0010427B" w:rsidP="00D26F6E">
      <w:pPr>
        <w:pStyle w:val="ListParagraph"/>
        <w:numPr>
          <w:ilvl w:val="0"/>
          <w:numId w:val="65"/>
        </w:numPr>
      </w:pPr>
      <w:r w:rsidRPr="00351A83">
        <w:t>przestrzeganie procedury oceny oddziaływania na środowisko na etapie udzielania decyzji środowiskowej,</w:t>
      </w:r>
    </w:p>
    <w:p w:rsidR="0010427B" w:rsidRPr="00351A83" w:rsidRDefault="0010427B" w:rsidP="00D26F6E">
      <w:pPr>
        <w:pStyle w:val="ListParagraph"/>
        <w:numPr>
          <w:ilvl w:val="0"/>
          <w:numId w:val="65"/>
        </w:numPr>
      </w:pPr>
      <w:r w:rsidRPr="00351A83">
        <w:t>lokalizowanie linii elektromagnetycznych o napięciu 110 kV i wyższym poza terenami przeznaczonymi pod zabudowę mieszkaniową oraz miejsc dostępnych dla ludności.</w:t>
      </w:r>
    </w:p>
    <w:p w:rsidR="0010427B" w:rsidRPr="00460E85" w:rsidRDefault="0010427B" w:rsidP="00895615">
      <w:pPr>
        <w:widowControl w:val="0"/>
        <w:tabs>
          <w:tab w:val="left" w:pos="2160"/>
        </w:tabs>
        <w:suppressAutoHyphens/>
        <w:ind w:firstLine="426"/>
      </w:pPr>
      <w:r w:rsidRPr="00351A83">
        <w:t xml:space="preserve">Mając na względzie ochronę krajobrazu przed negatywnym oddziaływaniem promieniowania elektromagnetycznego należy lokalizować stacje nadawcze, stacje bazowe telefonii komórkowej, linie energetyczne wysokiego napięcia poza terenami objętymi szczególną ochroną oraz w taki sposób, aby miały jak najmniejszy wpływ na krajobraz. Wyznaczając lokalizację stacji bazowych telefonii komórkowej należy zwrócić uwagę na estetykę krajobrazu, gdyż anteny umieszczane są zazwyczaj na dużych wysokościach, na dachach najwyższych budynków lub specjalnych masztach. Ważne jest przestrzeganie zasady grupowania obiektów na jednym maszcie, o ile w bliskim sąsiedztwie planowana jest lokalizacja kilku takich obiektów. </w:t>
      </w:r>
      <w:r>
        <w:t>Ponadto istotnym</w:t>
      </w:r>
      <w:r w:rsidRPr="00351A83">
        <w:t xml:space="preserve"> zadaniem leżącym w gestii samorządu jest wprowadzanie do miejscowych planów zagospodarowania przestrzennego zapisów dotyczących ochrony przed polami elektromagnetycznymi z wyznaczeniem obszarów ograniczonego użytkowania, m.in. wokół urządzeń elektroenerg</w:t>
      </w:r>
      <w:r>
        <w:t>etycznych, radiokomunikacyjnych</w:t>
      </w:r>
      <w:r>
        <w:br/>
      </w:r>
      <w:r w:rsidRPr="00351A83">
        <w:t xml:space="preserve">i radiolokacyjnych, gdzie jest rejestrowane przekroczenie dopuszczalnych poziomów pól elektromagnetycznych, dla miejsc dostępnych dla ludności, zgodnie z rozporządzeniem Ministra Środowiska z dnia 30 października 2003 r. </w:t>
      </w:r>
      <w:r w:rsidRPr="00351A83">
        <w:rPr>
          <w:i/>
        </w:rPr>
        <w:t>w sprawie dopuszczalnych poziomów pól elektromagnetycznych w środowisku oraz sposobów sprawdzania dotrzymania tych poziomów</w:t>
      </w:r>
      <w:r>
        <w:br/>
      </w:r>
      <w:r w:rsidRPr="00351A83">
        <w:t>(Dz. U. z 2003 r. Nr 192, poz. 1883). Zmiany w miejscowych planach zagospodarowania przestrzennego powinny uwzględniać perspektywy rozwoju sieci elektroenergetycznych przedsiębiorstw zajmujących się dystrybucją energii w celu unikania konfliktów. Istotna jest także edukacja społeczeństwa dotycząca rzeczywistej skali zagrożenia emisją pól, szczególnie w pobliżu stacji bazowych telefonii komórkowej.</w:t>
      </w:r>
    </w:p>
    <w:p w:rsidR="0010427B" w:rsidRPr="00F877C4" w:rsidRDefault="0010427B" w:rsidP="00C135EC">
      <w:pPr>
        <w:pStyle w:val="Heading3"/>
      </w:pPr>
      <w:bookmarkStart w:id="151" w:name="_Toc356302234"/>
      <w:r w:rsidRPr="00F877C4">
        <w:t>Harmonogram działań</w:t>
      </w:r>
      <w:r>
        <w:t xml:space="preserve"> na lata 2013-</w:t>
      </w:r>
      <w:r w:rsidRPr="00F877C4">
        <w:t>2016</w:t>
      </w:r>
      <w:bookmarkEnd w:id="151"/>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5" w:type="dxa"/>
          <w:left w:w="55" w:type="dxa"/>
          <w:bottom w:w="55" w:type="dxa"/>
          <w:right w:w="55" w:type="dxa"/>
        </w:tblCellMar>
        <w:tblLook w:val="0000"/>
      </w:tblPr>
      <w:tblGrid>
        <w:gridCol w:w="2524"/>
        <w:gridCol w:w="1424"/>
        <w:gridCol w:w="1034"/>
        <w:gridCol w:w="679"/>
        <w:gridCol w:w="679"/>
        <w:gridCol w:w="679"/>
        <w:gridCol w:w="679"/>
        <w:gridCol w:w="1484"/>
      </w:tblGrid>
      <w:tr w:rsidR="0010427B" w:rsidRPr="00E94B0F" w:rsidTr="00F877C4">
        <w:trPr>
          <w:trHeight w:val="480"/>
          <w:tblHeader/>
          <w:jc w:val="center"/>
        </w:trPr>
        <w:tc>
          <w:tcPr>
            <w:tcW w:w="1374" w:type="pct"/>
            <w:vMerge w:val="restart"/>
            <w:tcBorders>
              <w:top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b/>
                <w:bCs/>
                <w:sz w:val="16"/>
                <w:szCs w:val="16"/>
              </w:rPr>
            </w:pPr>
            <w:r w:rsidRPr="00E94B0F">
              <w:rPr>
                <w:rFonts w:ascii="Times New Roman" w:hAnsi="Times New Roman"/>
                <w:b/>
                <w:bCs/>
                <w:sz w:val="16"/>
                <w:szCs w:val="16"/>
              </w:rPr>
              <w:t>Zadanie</w:t>
            </w:r>
          </w:p>
        </w:tc>
        <w:tc>
          <w:tcPr>
            <w:tcW w:w="775" w:type="pct"/>
            <w:vMerge w:val="restart"/>
            <w:tcBorders>
              <w:top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b/>
                <w:bCs/>
                <w:sz w:val="16"/>
                <w:szCs w:val="16"/>
              </w:rPr>
            </w:pPr>
            <w:r w:rsidRPr="00E94B0F">
              <w:rPr>
                <w:rFonts w:ascii="Times New Roman" w:hAnsi="Times New Roman"/>
                <w:b/>
                <w:bCs/>
                <w:sz w:val="16"/>
                <w:szCs w:val="16"/>
              </w:rPr>
              <w:t>Jednostka odpowiedzialna za realizację</w:t>
            </w:r>
          </w:p>
        </w:tc>
        <w:tc>
          <w:tcPr>
            <w:tcW w:w="563" w:type="pct"/>
            <w:vMerge w:val="restart"/>
            <w:tcBorders>
              <w:top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b/>
                <w:bCs/>
                <w:sz w:val="16"/>
                <w:szCs w:val="16"/>
              </w:rPr>
            </w:pPr>
            <w:r w:rsidRPr="00E94B0F">
              <w:rPr>
                <w:rFonts w:ascii="Times New Roman" w:hAnsi="Times New Roman"/>
                <w:b/>
                <w:bCs/>
                <w:sz w:val="16"/>
                <w:szCs w:val="16"/>
              </w:rPr>
              <w:t>Termin realizacji</w:t>
            </w:r>
          </w:p>
        </w:tc>
        <w:tc>
          <w:tcPr>
            <w:tcW w:w="1479" w:type="pct"/>
            <w:gridSpan w:val="4"/>
            <w:tcBorders>
              <w:top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b/>
                <w:bCs/>
                <w:sz w:val="16"/>
                <w:szCs w:val="16"/>
              </w:rPr>
            </w:pPr>
            <w:r w:rsidRPr="00E94B0F">
              <w:rPr>
                <w:rFonts w:ascii="Times New Roman" w:hAnsi="Times New Roman"/>
                <w:b/>
                <w:bCs/>
                <w:sz w:val="16"/>
                <w:szCs w:val="16"/>
              </w:rPr>
              <w:t>Szacunkowe koszty w PLN</w:t>
            </w:r>
          </w:p>
        </w:tc>
        <w:tc>
          <w:tcPr>
            <w:tcW w:w="808" w:type="pct"/>
            <w:vMerge w:val="restart"/>
            <w:tcBorders>
              <w:top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b/>
                <w:bCs/>
                <w:sz w:val="16"/>
                <w:szCs w:val="16"/>
              </w:rPr>
            </w:pPr>
            <w:r w:rsidRPr="00E94B0F">
              <w:rPr>
                <w:rFonts w:ascii="Times New Roman" w:hAnsi="Times New Roman"/>
                <w:b/>
                <w:bCs/>
                <w:sz w:val="16"/>
                <w:szCs w:val="16"/>
              </w:rPr>
              <w:t>Źródło finansowania</w:t>
            </w:r>
          </w:p>
        </w:tc>
      </w:tr>
      <w:tr w:rsidR="0010427B" w:rsidRPr="00E94B0F" w:rsidTr="00F877C4">
        <w:trPr>
          <w:trHeight w:val="585"/>
          <w:tblHeader/>
          <w:jc w:val="center"/>
        </w:trPr>
        <w:tc>
          <w:tcPr>
            <w:tcW w:w="1374" w:type="pct"/>
            <w:vMerge/>
            <w:tcBorders>
              <w:bottom w:val="single" w:sz="12" w:space="0" w:color="auto"/>
            </w:tcBorders>
            <w:vAlign w:val="center"/>
          </w:tcPr>
          <w:p w:rsidR="0010427B" w:rsidRPr="00E94B0F" w:rsidRDefault="0010427B" w:rsidP="00154CB2">
            <w:pPr>
              <w:spacing w:line="276" w:lineRule="auto"/>
              <w:rPr>
                <w:sz w:val="16"/>
                <w:szCs w:val="16"/>
              </w:rPr>
            </w:pPr>
          </w:p>
        </w:tc>
        <w:tc>
          <w:tcPr>
            <w:tcW w:w="775" w:type="pct"/>
            <w:vMerge/>
            <w:tcBorders>
              <w:bottom w:val="single" w:sz="12" w:space="0" w:color="auto"/>
            </w:tcBorders>
            <w:vAlign w:val="center"/>
          </w:tcPr>
          <w:p w:rsidR="0010427B" w:rsidRPr="00E94B0F" w:rsidRDefault="0010427B" w:rsidP="00154CB2">
            <w:pPr>
              <w:spacing w:line="276" w:lineRule="auto"/>
              <w:rPr>
                <w:sz w:val="16"/>
                <w:szCs w:val="16"/>
              </w:rPr>
            </w:pPr>
          </w:p>
        </w:tc>
        <w:tc>
          <w:tcPr>
            <w:tcW w:w="563" w:type="pct"/>
            <w:vMerge/>
            <w:tcBorders>
              <w:bottom w:val="single" w:sz="12" w:space="0" w:color="auto"/>
            </w:tcBorders>
            <w:vAlign w:val="center"/>
          </w:tcPr>
          <w:p w:rsidR="0010427B" w:rsidRPr="00E94B0F" w:rsidRDefault="0010427B" w:rsidP="00154CB2">
            <w:pPr>
              <w:spacing w:line="276" w:lineRule="auto"/>
              <w:rPr>
                <w:sz w:val="16"/>
                <w:szCs w:val="16"/>
              </w:rPr>
            </w:pPr>
          </w:p>
        </w:tc>
        <w:tc>
          <w:tcPr>
            <w:tcW w:w="370" w:type="pct"/>
            <w:tcBorders>
              <w:bottom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b/>
                <w:bCs/>
                <w:sz w:val="16"/>
                <w:szCs w:val="16"/>
              </w:rPr>
            </w:pPr>
            <w:r w:rsidRPr="00E94B0F">
              <w:rPr>
                <w:rFonts w:ascii="Times New Roman" w:hAnsi="Times New Roman"/>
                <w:b/>
                <w:bCs/>
                <w:sz w:val="16"/>
                <w:szCs w:val="16"/>
              </w:rPr>
              <w:t>2013</w:t>
            </w:r>
          </w:p>
        </w:tc>
        <w:tc>
          <w:tcPr>
            <w:tcW w:w="370" w:type="pct"/>
            <w:tcBorders>
              <w:bottom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b/>
                <w:bCs/>
                <w:sz w:val="16"/>
                <w:szCs w:val="16"/>
              </w:rPr>
            </w:pPr>
            <w:r w:rsidRPr="00E94B0F">
              <w:rPr>
                <w:rFonts w:ascii="Times New Roman" w:hAnsi="Times New Roman"/>
                <w:b/>
                <w:bCs/>
                <w:sz w:val="16"/>
                <w:szCs w:val="16"/>
              </w:rPr>
              <w:t>2014</w:t>
            </w:r>
          </w:p>
        </w:tc>
        <w:tc>
          <w:tcPr>
            <w:tcW w:w="370" w:type="pct"/>
            <w:tcBorders>
              <w:bottom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b/>
                <w:bCs/>
                <w:sz w:val="16"/>
                <w:szCs w:val="16"/>
              </w:rPr>
            </w:pPr>
            <w:r w:rsidRPr="00E94B0F">
              <w:rPr>
                <w:rFonts w:ascii="Times New Roman" w:hAnsi="Times New Roman"/>
                <w:b/>
                <w:bCs/>
                <w:sz w:val="16"/>
                <w:szCs w:val="16"/>
              </w:rPr>
              <w:t>2015</w:t>
            </w:r>
          </w:p>
        </w:tc>
        <w:tc>
          <w:tcPr>
            <w:tcW w:w="370" w:type="pct"/>
            <w:tcBorders>
              <w:bottom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b/>
                <w:bCs/>
                <w:sz w:val="16"/>
                <w:szCs w:val="16"/>
              </w:rPr>
            </w:pPr>
            <w:r w:rsidRPr="00E94B0F">
              <w:rPr>
                <w:rFonts w:ascii="Times New Roman" w:hAnsi="Times New Roman"/>
                <w:b/>
                <w:bCs/>
                <w:sz w:val="16"/>
                <w:szCs w:val="16"/>
              </w:rPr>
              <w:t>2016</w:t>
            </w:r>
          </w:p>
        </w:tc>
        <w:tc>
          <w:tcPr>
            <w:tcW w:w="808" w:type="pct"/>
            <w:vMerge/>
            <w:tcBorders>
              <w:bottom w:val="single" w:sz="12" w:space="0" w:color="auto"/>
            </w:tcBorders>
            <w:vAlign w:val="center"/>
          </w:tcPr>
          <w:p w:rsidR="0010427B" w:rsidRPr="00E94B0F" w:rsidRDefault="0010427B" w:rsidP="00154CB2">
            <w:pPr>
              <w:spacing w:line="276" w:lineRule="auto"/>
              <w:rPr>
                <w:sz w:val="16"/>
                <w:szCs w:val="16"/>
              </w:rPr>
            </w:pPr>
          </w:p>
        </w:tc>
      </w:tr>
      <w:tr w:rsidR="0010427B" w:rsidRPr="00E94B0F" w:rsidTr="003827BF">
        <w:trPr>
          <w:trHeight w:val="391"/>
          <w:jc w:val="center"/>
        </w:trPr>
        <w:tc>
          <w:tcPr>
            <w:tcW w:w="5000" w:type="pct"/>
            <w:gridSpan w:val="8"/>
            <w:tcBorders>
              <w:top w:val="single" w:sz="4" w:space="0" w:color="auto"/>
              <w:bottom w:val="single" w:sz="4" w:space="0" w:color="auto"/>
            </w:tcBorders>
            <w:vAlign w:val="center"/>
          </w:tcPr>
          <w:p w:rsidR="0010427B" w:rsidRPr="006B13D2" w:rsidRDefault="0010427B" w:rsidP="00F2107A">
            <w:pPr>
              <w:tabs>
                <w:tab w:val="left" w:pos="1571"/>
              </w:tabs>
              <w:spacing w:line="276" w:lineRule="auto"/>
              <w:ind w:firstLine="426"/>
              <w:jc w:val="center"/>
              <w:rPr>
                <w:b/>
                <w:sz w:val="18"/>
                <w:szCs w:val="18"/>
                <w:highlight w:val="yellow"/>
              </w:rPr>
            </w:pPr>
            <w:r w:rsidRPr="006B13D2">
              <w:rPr>
                <w:b/>
                <w:sz w:val="18"/>
                <w:szCs w:val="18"/>
              </w:rPr>
              <w:t xml:space="preserve">Ochrona </w:t>
            </w:r>
            <w:r>
              <w:rPr>
                <w:b/>
                <w:sz w:val="18"/>
                <w:szCs w:val="18"/>
              </w:rPr>
              <w:t>społeczeństwa</w:t>
            </w:r>
            <w:r w:rsidRPr="006B13D2">
              <w:rPr>
                <w:b/>
                <w:sz w:val="18"/>
                <w:szCs w:val="18"/>
              </w:rPr>
              <w:t xml:space="preserve"> przed oddziaływaniem promieniowania elektromagnetycznego</w:t>
            </w:r>
          </w:p>
        </w:tc>
      </w:tr>
      <w:tr w:rsidR="0010427B" w:rsidRPr="00E94B0F" w:rsidTr="00F877C4">
        <w:trPr>
          <w:trHeight w:val="684"/>
          <w:jc w:val="center"/>
        </w:trPr>
        <w:tc>
          <w:tcPr>
            <w:tcW w:w="1374" w:type="pct"/>
            <w:tcBorders>
              <w:top w:val="single" w:sz="4" w:space="0" w:color="auto"/>
              <w:bottom w:val="single" w:sz="4" w:space="0" w:color="auto"/>
              <w:right w:val="single" w:sz="4" w:space="0" w:color="auto"/>
            </w:tcBorders>
            <w:vAlign w:val="center"/>
          </w:tcPr>
          <w:p w:rsidR="0010427B" w:rsidRPr="00E94B0F" w:rsidRDefault="0010427B" w:rsidP="00F2107A">
            <w:pPr>
              <w:tabs>
                <w:tab w:val="left" w:pos="1571"/>
              </w:tabs>
              <w:snapToGrid w:val="0"/>
              <w:spacing w:line="276" w:lineRule="auto"/>
              <w:jc w:val="center"/>
              <w:rPr>
                <w:sz w:val="16"/>
                <w:szCs w:val="16"/>
              </w:rPr>
            </w:pPr>
            <w:r w:rsidRPr="00E94B0F">
              <w:rPr>
                <w:sz w:val="16"/>
                <w:szCs w:val="16"/>
              </w:rPr>
              <w:t>Uwzgl</w:t>
            </w:r>
            <w:r w:rsidRPr="00E94B0F">
              <w:rPr>
                <w:rFonts w:eastAsia="TimesNewRoman"/>
                <w:sz w:val="16"/>
                <w:szCs w:val="16"/>
              </w:rPr>
              <w:t>ę</w:t>
            </w:r>
            <w:r w:rsidRPr="00E94B0F">
              <w:rPr>
                <w:sz w:val="16"/>
                <w:szCs w:val="16"/>
              </w:rPr>
              <w:t>dnienie</w:t>
            </w:r>
            <w:r w:rsidRPr="00E94B0F">
              <w:rPr>
                <w:rFonts w:eastAsia="TimesNewRoman"/>
                <w:sz w:val="16"/>
                <w:szCs w:val="16"/>
              </w:rPr>
              <w:t xml:space="preserve"> </w:t>
            </w:r>
            <w:r w:rsidRPr="00E94B0F">
              <w:rPr>
                <w:sz w:val="16"/>
                <w:szCs w:val="16"/>
              </w:rPr>
              <w:t>w planach zagospodarowania przestrzennego zagadnień dotycz</w:t>
            </w:r>
            <w:r w:rsidRPr="00E94B0F">
              <w:rPr>
                <w:rFonts w:eastAsia="TimesNewRoman"/>
                <w:sz w:val="16"/>
                <w:szCs w:val="16"/>
              </w:rPr>
              <w:t>ą</w:t>
            </w:r>
            <w:r w:rsidRPr="00E94B0F">
              <w:rPr>
                <w:sz w:val="16"/>
                <w:szCs w:val="16"/>
              </w:rPr>
              <w:t>cych znaczącego oddziaływania na środowisko i człowieka pól elektromagnetycznych</w:t>
            </w:r>
          </w:p>
        </w:tc>
        <w:tc>
          <w:tcPr>
            <w:tcW w:w="775" w:type="pct"/>
            <w:tcBorders>
              <w:top w:val="single" w:sz="4" w:space="0" w:color="auto"/>
              <w:left w:val="single" w:sz="4" w:space="0" w:color="auto"/>
              <w:bottom w:val="single" w:sz="4" w:space="0" w:color="auto"/>
              <w:right w:val="single" w:sz="4"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Gmina</w:t>
            </w:r>
          </w:p>
        </w:tc>
        <w:tc>
          <w:tcPr>
            <w:tcW w:w="563" w:type="pct"/>
            <w:tcBorders>
              <w:top w:val="single" w:sz="4" w:space="0" w:color="auto"/>
              <w:left w:val="single" w:sz="4" w:space="0" w:color="auto"/>
              <w:bottom w:val="single" w:sz="4" w:space="0" w:color="auto"/>
              <w:right w:val="single" w:sz="4"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Zadanie ciągłe</w:t>
            </w:r>
          </w:p>
        </w:tc>
        <w:tc>
          <w:tcPr>
            <w:tcW w:w="1479" w:type="pct"/>
            <w:gridSpan w:val="4"/>
            <w:tcBorders>
              <w:top w:val="single" w:sz="4" w:space="0" w:color="auto"/>
              <w:left w:val="single" w:sz="4" w:space="0" w:color="auto"/>
              <w:bottom w:val="single" w:sz="4" w:space="0" w:color="auto"/>
              <w:right w:val="single" w:sz="4"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Brak kosztów</w:t>
            </w:r>
          </w:p>
        </w:tc>
        <w:tc>
          <w:tcPr>
            <w:tcW w:w="808" w:type="pct"/>
            <w:tcBorders>
              <w:top w:val="single" w:sz="4" w:space="0" w:color="auto"/>
              <w:left w:val="single" w:sz="4" w:space="0" w:color="auto"/>
              <w:bottom w:val="single" w:sz="4"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Wkład rzeczowy Gminy</w:t>
            </w:r>
          </w:p>
        </w:tc>
      </w:tr>
      <w:tr w:rsidR="0010427B" w:rsidRPr="00E94B0F" w:rsidTr="00F877C4">
        <w:trPr>
          <w:trHeight w:val="684"/>
          <w:jc w:val="center"/>
        </w:trPr>
        <w:tc>
          <w:tcPr>
            <w:tcW w:w="1374" w:type="pct"/>
            <w:tcBorders>
              <w:top w:val="single" w:sz="4" w:space="0" w:color="auto"/>
            </w:tcBorders>
            <w:vAlign w:val="center"/>
          </w:tcPr>
          <w:p w:rsidR="0010427B" w:rsidRPr="00E94B0F" w:rsidRDefault="0010427B" w:rsidP="00154CB2">
            <w:pPr>
              <w:snapToGrid w:val="0"/>
              <w:spacing w:line="276" w:lineRule="auto"/>
              <w:jc w:val="center"/>
              <w:rPr>
                <w:sz w:val="16"/>
                <w:szCs w:val="16"/>
              </w:rPr>
            </w:pPr>
            <w:r w:rsidRPr="00E94B0F">
              <w:rPr>
                <w:sz w:val="16"/>
                <w:szCs w:val="16"/>
                <w:lang w:eastAsia="pl-PL"/>
              </w:rPr>
              <w:t>Przestrzeganie procedury oceny oddziaływania na środowisko na etapie udzielania decyzji środowiskowej</w:t>
            </w:r>
          </w:p>
        </w:tc>
        <w:tc>
          <w:tcPr>
            <w:tcW w:w="775" w:type="pct"/>
            <w:tcBorders>
              <w:top w:val="single" w:sz="4"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Gmina, Starosta Powiatowy, RDOŚ</w:t>
            </w:r>
          </w:p>
        </w:tc>
        <w:tc>
          <w:tcPr>
            <w:tcW w:w="563" w:type="pct"/>
            <w:tcBorders>
              <w:top w:val="single" w:sz="4"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Zadanie ciągłe</w:t>
            </w:r>
          </w:p>
        </w:tc>
        <w:tc>
          <w:tcPr>
            <w:tcW w:w="1479" w:type="pct"/>
            <w:gridSpan w:val="4"/>
            <w:tcBorders>
              <w:top w:val="single" w:sz="4"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Brak kosztów</w:t>
            </w:r>
          </w:p>
        </w:tc>
        <w:tc>
          <w:tcPr>
            <w:tcW w:w="808" w:type="pct"/>
            <w:tcBorders>
              <w:top w:val="single" w:sz="4"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Wkład rzeczowy jednostki opiniującej</w:t>
            </w:r>
          </w:p>
        </w:tc>
      </w:tr>
      <w:tr w:rsidR="0010427B" w:rsidRPr="00E94B0F" w:rsidTr="00F877C4">
        <w:trPr>
          <w:trHeight w:val="684"/>
          <w:jc w:val="center"/>
        </w:trPr>
        <w:tc>
          <w:tcPr>
            <w:tcW w:w="1374" w:type="pct"/>
            <w:vAlign w:val="center"/>
          </w:tcPr>
          <w:p w:rsidR="0010427B" w:rsidRPr="00E94B0F" w:rsidRDefault="0010427B" w:rsidP="00154CB2">
            <w:pPr>
              <w:snapToGrid w:val="0"/>
              <w:spacing w:line="276" w:lineRule="auto"/>
              <w:jc w:val="center"/>
              <w:rPr>
                <w:sz w:val="16"/>
                <w:szCs w:val="16"/>
                <w:lang w:eastAsia="pl-PL"/>
              </w:rPr>
            </w:pPr>
            <w:r w:rsidRPr="00E94B0F">
              <w:rPr>
                <w:sz w:val="16"/>
                <w:szCs w:val="16"/>
                <w:lang w:eastAsia="pl-PL"/>
              </w:rPr>
              <w:t>Współpraca ze służbami kontrolno-pomiarowymi obiektów emitujących pola elektromagnetyczne.</w:t>
            </w:r>
          </w:p>
        </w:tc>
        <w:tc>
          <w:tcPr>
            <w:tcW w:w="775" w:type="pct"/>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WIOŚ, WSSE</w:t>
            </w:r>
          </w:p>
        </w:tc>
        <w:tc>
          <w:tcPr>
            <w:tcW w:w="563" w:type="pct"/>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Zadanie ciągłe</w:t>
            </w:r>
          </w:p>
        </w:tc>
        <w:tc>
          <w:tcPr>
            <w:tcW w:w="1479" w:type="pct"/>
            <w:gridSpan w:val="4"/>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Brak kosztów</w:t>
            </w:r>
          </w:p>
        </w:tc>
        <w:tc>
          <w:tcPr>
            <w:tcW w:w="808" w:type="pct"/>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Wkład rzeczowy Gminy</w:t>
            </w:r>
          </w:p>
        </w:tc>
      </w:tr>
      <w:tr w:rsidR="0010427B" w:rsidRPr="00E94B0F" w:rsidTr="00F877C4">
        <w:trPr>
          <w:trHeight w:val="684"/>
          <w:jc w:val="center"/>
        </w:trPr>
        <w:tc>
          <w:tcPr>
            <w:tcW w:w="1374" w:type="pct"/>
            <w:tcBorders>
              <w:bottom w:val="single" w:sz="12" w:space="0" w:color="auto"/>
            </w:tcBorders>
            <w:vAlign w:val="center"/>
          </w:tcPr>
          <w:p w:rsidR="0010427B" w:rsidRPr="00E94B0F" w:rsidRDefault="0010427B" w:rsidP="00BF2504">
            <w:pPr>
              <w:snapToGrid w:val="0"/>
              <w:spacing w:line="276" w:lineRule="auto"/>
              <w:jc w:val="center"/>
              <w:rPr>
                <w:sz w:val="16"/>
                <w:szCs w:val="16"/>
                <w:lang w:eastAsia="pl-PL"/>
              </w:rPr>
            </w:pPr>
            <w:r w:rsidRPr="00776FA5">
              <w:rPr>
                <w:sz w:val="16"/>
                <w:szCs w:val="16"/>
                <w:lang w:eastAsia="pl-PL"/>
              </w:rPr>
              <w:t>Prowadzenie rejestru terenów zagrożonych niejonizującym promieniowaniem elektromagnetycznym oraz jego aktualizacja (art.124 ustawy POŚ)</w:t>
            </w:r>
          </w:p>
        </w:tc>
        <w:tc>
          <w:tcPr>
            <w:tcW w:w="775" w:type="pct"/>
            <w:tcBorders>
              <w:bottom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WIOŚ Poznań,</w:t>
            </w:r>
          </w:p>
        </w:tc>
        <w:tc>
          <w:tcPr>
            <w:tcW w:w="563" w:type="pct"/>
            <w:tcBorders>
              <w:bottom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Zadanie ciągłe</w:t>
            </w:r>
          </w:p>
        </w:tc>
        <w:tc>
          <w:tcPr>
            <w:tcW w:w="1479" w:type="pct"/>
            <w:gridSpan w:val="4"/>
            <w:tcBorders>
              <w:bottom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sidRPr="00E94B0F">
              <w:rPr>
                <w:rFonts w:ascii="Times New Roman" w:hAnsi="Times New Roman"/>
                <w:sz w:val="16"/>
                <w:szCs w:val="16"/>
              </w:rPr>
              <w:t>Brak kosztów</w:t>
            </w:r>
          </w:p>
        </w:tc>
        <w:tc>
          <w:tcPr>
            <w:tcW w:w="808" w:type="pct"/>
            <w:tcBorders>
              <w:bottom w:val="single" w:sz="12" w:space="0" w:color="auto"/>
            </w:tcBorders>
            <w:vAlign w:val="center"/>
          </w:tcPr>
          <w:p w:rsidR="0010427B" w:rsidRPr="00E94B0F" w:rsidRDefault="0010427B" w:rsidP="00154CB2">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Budżet WIOŚ</w:t>
            </w:r>
          </w:p>
        </w:tc>
      </w:tr>
    </w:tbl>
    <w:p w:rsidR="0010427B" w:rsidRPr="00E94B0F" w:rsidRDefault="0010427B" w:rsidP="00560751">
      <w:pPr>
        <w:rPr>
          <w:sz w:val="16"/>
          <w:szCs w:val="16"/>
        </w:rPr>
      </w:pPr>
    </w:p>
    <w:p w:rsidR="0010427B" w:rsidRDefault="0010427B" w:rsidP="00C135EC">
      <w:pPr>
        <w:pStyle w:val="Heading2"/>
        <w:numPr>
          <w:ilvl w:val="1"/>
          <w:numId w:val="1"/>
        </w:numPr>
      </w:pPr>
      <w:bookmarkStart w:id="152" w:name="_Toc356302235"/>
      <w:r w:rsidRPr="00C64CCF">
        <w:t>Przyroda</w:t>
      </w:r>
      <w:bookmarkEnd w:id="152"/>
    </w:p>
    <w:p w:rsidR="0010427B" w:rsidRDefault="0010427B" w:rsidP="00C135EC">
      <w:pPr>
        <w:pStyle w:val="Heading3"/>
      </w:pPr>
      <w:bookmarkStart w:id="153" w:name="_Toc356302236"/>
      <w:r w:rsidRPr="00BC0275">
        <w:t>Presja</w:t>
      </w:r>
      <w:bookmarkEnd w:id="153"/>
    </w:p>
    <w:p w:rsidR="0010427B" w:rsidRPr="003F2DD0" w:rsidRDefault="0010427B" w:rsidP="009C46C9">
      <w:pPr>
        <w:ind w:firstLine="426"/>
      </w:pPr>
      <w:r w:rsidRPr="000537C4">
        <w:t>Negatywnym czynnikiem oddziaływującym na stan przyrody jest przede wszystkim działalność człowieka. Presja występuje głównie w obrębie miejsc przez</w:t>
      </w:r>
      <w:r>
        <w:t>naczonych dla potrzeb turystyki</w:t>
      </w:r>
      <w:r>
        <w:br/>
      </w:r>
      <w:r w:rsidRPr="000537C4">
        <w:t>i rekreacji, zabudowań, ośrodków wczasowych, w pobliżu ciągów komunikacyjnych. Dokonująca się fragmentaryzacja będąca skutkie</w:t>
      </w:r>
      <w:r>
        <w:t>m rozwoju sieci komunikacyjnej,</w:t>
      </w:r>
      <w:r w:rsidRPr="000537C4">
        <w:t xml:space="preserve"> a także zagospodarowywanie obszarów śródleśnych na cele zabudowy mieszkalnej negatywnie wpływają na </w:t>
      </w:r>
      <w:r w:rsidRPr="003F2DD0">
        <w:t>środowisko przyrodnicze eliminując naturalne trasy przemieszczania się zwierzyny.</w:t>
      </w:r>
    </w:p>
    <w:p w:rsidR="0010427B" w:rsidRPr="003F2DD0" w:rsidRDefault="0010427B" w:rsidP="006C3420">
      <w:pPr>
        <w:ind w:firstLine="426"/>
      </w:pPr>
      <w:r w:rsidRPr="003F2DD0">
        <w:t>Ponadto przyczyną degradacji środowiska przyrodniczego jest intensywne użytkowanie przestrzeni rolniczej oraz dzielenie jej na wyizolowane obszary. Odrębny problem stanowią</w:t>
      </w:r>
      <w:r>
        <w:t xml:space="preserve"> tzw.</w:t>
      </w:r>
      <w:r w:rsidRPr="003F2DD0">
        <w:t xml:space="preserve"> </w:t>
      </w:r>
      <w:r>
        <w:t>„</w:t>
      </w:r>
      <w:r w:rsidRPr="003F2DD0">
        <w:t>dzikie wysypiska odpadów</w:t>
      </w:r>
      <w:r>
        <w:t>”</w:t>
      </w:r>
      <w:r w:rsidRPr="003F2DD0">
        <w:t>, a także intensywna, sezonowa penetracja lasów dokonywana przez okolicznych mieszkańców w celu pozyskania runa leśnego (grzyby, jagody itp.)</w:t>
      </w:r>
      <w:r>
        <w:t>.</w:t>
      </w:r>
    </w:p>
    <w:p w:rsidR="0010427B" w:rsidRPr="005F10C0" w:rsidRDefault="0010427B" w:rsidP="006C3420">
      <w:pPr>
        <w:ind w:firstLine="426"/>
      </w:pPr>
      <w:r w:rsidRPr="000E7847">
        <w:t xml:space="preserve">Na stan drzewostanu w gminie Pępowo negatywnie wpływa monokultura nasadzeń, migracje szkodników z terenów rolnych, a także </w:t>
      </w:r>
      <w:r w:rsidRPr="009F11B8">
        <w:t>rozprzestrzenianie się gatunków inwazyjnych, m.in. dębu czerwonego (</w:t>
      </w:r>
      <w:r w:rsidRPr="000B4E28">
        <w:rPr>
          <w:i/>
        </w:rPr>
        <w:t>Quercus rubra</w:t>
      </w:r>
      <w:r w:rsidRPr="009F11B8">
        <w:t>) i czeremchy amerykańskiej (</w:t>
      </w:r>
      <w:r w:rsidRPr="000B4E28">
        <w:rPr>
          <w:i/>
        </w:rPr>
        <w:t>Padus serotina</w:t>
      </w:r>
      <w:r w:rsidRPr="009F11B8">
        <w:t>)</w:t>
      </w:r>
      <w:r>
        <w:t xml:space="preserve"> w rezerwatach</w:t>
      </w:r>
      <w:r w:rsidRPr="009F11B8">
        <w:t>. Spotykana pinetyzacja, czyli wprowadzanie gatunków drzew iglastych na siedliska lasu liściastego bądź eliminowanie drzew liściastych z drzewostanów mieszanych prowadzące do powstania monokultur borowych,</w:t>
      </w:r>
      <w:r>
        <w:t xml:space="preserve"> co</w:t>
      </w:r>
      <w:r w:rsidRPr="009F11B8">
        <w:t xml:space="preserve"> przynosi wiele niekorzystnych następstw. Tego typu lasy wykazuje słabą odporność na silne wiatry, są bardziej podatne na choroby i niszczące działania szkodników.</w:t>
      </w:r>
    </w:p>
    <w:p w:rsidR="0010427B" w:rsidRDefault="0010427B" w:rsidP="00C135EC">
      <w:pPr>
        <w:pStyle w:val="Heading3"/>
      </w:pPr>
      <w:bookmarkStart w:id="154" w:name="_Toc356302237"/>
      <w:r w:rsidRPr="00BC0275">
        <w:t>Analiza stanu istniejącego</w:t>
      </w:r>
      <w:bookmarkEnd w:id="154"/>
    </w:p>
    <w:p w:rsidR="0010427B" w:rsidRPr="003F2DD0" w:rsidRDefault="0010427B" w:rsidP="009C46C9">
      <w:pPr>
        <w:ind w:firstLine="426"/>
      </w:pPr>
      <w:r w:rsidRPr="003F2DD0">
        <w:t>Udział lasów w powierzchni gminy Pępowo jest niewielki, znacznie mniejszy od przeciętnej kraju. Występujące drzewostany pełnią głównie funkcję ochronną (wodochronną). Najbogatsze siedliska leśne zostały zagospodarowane rolniczo, w związku z powyższym, istniejące ekosystemy leśne znajdują się na najmniej korzystnych gospodarczo terenach. Lasy na omawianym obszarze rzadko przybierają postać monokultur iglastych, często w drzewostanie pojawia się dąb, buk i inne gatunki liściaste.</w:t>
      </w:r>
      <w:r>
        <w:t xml:space="preserve"> </w:t>
      </w:r>
    </w:p>
    <w:p w:rsidR="0010427B" w:rsidRPr="003F2DD0" w:rsidRDefault="0010427B" w:rsidP="009C46C9">
      <w:pPr>
        <w:ind w:firstLine="426"/>
      </w:pPr>
      <w:r w:rsidRPr="003F2DD0">
        <w:t>Z leśnych typów siedliskowych największy udział mają siedliska borów suchych i borów świeżych wykształcone na piaszczysto-żwirowych gruntach. Na siedliskach żyźniejszych, w obrębie wysoczyzn morenowych, obserwuje się wzrost udziału lasów typu boru mieszanego świeżego, l</w:t>
      </w:r>
      <w:r>
        <w:t>asu świeżego i lasów mieszanych, j</w:t>
      </w:r>
      <w:r w:rsidRPr="003F2DD0">
        <w:t>ednak i tak stanowi on niewielki procentowo obszar.</w:t>
      </w:r>
    </w:p>
    <w:p w:rsidR="0010427B" w:rsidRPr="003F2DD0" w:rsidRDefault="0010427B" w:rsidP="009C46C9">
      <w:pPr>
        <w:ind w:firstLine="426"/>
      </w:pPr>
      <w:r w:rsidRPr="003F2DD0">
        <w:t>Kompleksy leśne położone na północy oraz na południu nie wykazują wyraźniejszych uszkodzeń</w:t>
      </w:r>
      <w:r>
        <w:t>. Wskaźnik defoliacji kształtujący się na poziomie do 11-25% wskazuje na lekko uszkodzone drzewa</w:t>
      </w:r>
      <w:r>
        <w:br/>
        <w:t>i na stosunkowo dobry stan zdrowotny lasów na omawianym terenie. Uszkodzenia aparatu asymilacyjnego drzew jest spowodowane czynnikami abiotycznymi (niedostosowanie siedliskowe lasu, wadliwe stosunki wodne, długie okresy suszy, huragany itd.), biotycznymi (gradacje szkodników fizjologicznych tj. owadów i grzybów pasożytniczych) i antropogenicznymi (pyły i gazy, zmiany stosunków wodnych, czy uszkodzenia mechaniczne). Poprawy</w:t>
      </w:r>
      <w:r w:rsidRPr="003F2DD0">
        <w:t xml:space="preserve"> stanu</w:t>
      </w:r>
      <w:r>
        <w:t xml:space="preserve"> istniejącego drzewostanu </w:t>
      </w:r>
      <w:r w:rsidRPr="003F2DD0">
        <w:t xml:space="preserve">upatrywać </w:t>
      </w:r>
      <w:r w:rsidRPr="00A87B1C">
        <w:t>należy w eliminac</w:t>
      </w:r>
      <w:r>
        <w:t>ji źródeł emisji zanieczyszczeń</w:t>
      </w:r>
      <w:r w:rsidRPr="00A87B1C">
        <w:t xml:space="preserve"> oraz w stosowaniu odpowiednich zabiegów pielęgnacyjnych</w:t>
      </w:r>
      <w:r>
        <w:t>,</w:t>
      </w:r>
      <w:r w:rsidRPr="00A87B1C">
        <w:t xml:space="preserve"> w tym przebudowy drzewostanu przez cięcia renaturalizacyjne.</w:t>
      </w:r>
    </w:p>
    <w:p w:rsidR="0010427B" w:rsidRDefault="0010427B" w:rsidP="00A62D4C">
      <w:pPr>
        <w:ind w:firstLine="426"/>
      </w:pPr>
      <w:r w:rsidRPr="003F2DD0">
        <w:t>Na terenie gminy Pępowo nie była wykonywana inwentaryzacja przyrodnicza, nie są więc znane stanowiska chronionych lub zag</w:t>
      </w:r>
      <w:r>
        <w:t>rożonych gatunków flory i fauny.</w:t>
      </w:r>
    </w:p>
    <w:p w:rsidR="0010427B" w:rsidRPr="009C46C9" w:rsidRDefault="0010427B" w:rsidP="00A62D4C">
      <w:pPr>
        <w:ind w:firstLine="426"/>
      </w:pPr>
      <w:r w:rsidRPr="00364CF5">
        <w:t>Ekosystemy wraz z ekosystemami leśno-łąkowymi zlokalizowanymi w części środkowej gminy tworzą tereny najbardziej wartościowe pod względem walorów przyrodniczo-krajobrazowych. Dodatkowo dolina Dąbroczni pełni funkcję lokalnego łącznika ekologicznego, uzupełniając zasadniczy system powiązań przyrodniczo-ekologicznych. Dlatego tak istotne jest zachowanie najwyższej jakości jej wód, poprzez systematyczne zmniejszanie zanieczyszczeń odprowadzanych do niej oczyszczonych ścieków, a także dbałość o prowadzenie właściwej gospodarki rolnej.</w:t>
      </w:r>
    </w:p>
    <w:p w:rsidR="0010427B" w:rsidRDefault="0010427B" w:rsidP="00C135EC">
      <w:pPr>
        <w:pStyle w:val="Heading3"/>
      </w:pPr>
      <w:bookmarkStart w:id="155" w:name="_Toc356302238"/>
      <w:r w:rsidRPr="00BC0275">
        <w:t>Cel</w:t>
      </w:r>
      <w:r>
        <w:t>e i zadania Programu Ochrony Środowiska Gminy Pępowo</w:t>
      </w:r>
      <w:bookmarkEnd w:id="155"/>
    </w:p>
    <w:p w:rsidR="0010427B" w:rsidRPr="00EB71F7" w:rsidRDefault="0010427B" w:rsidP="00C135EC">
      <w:pPr>
        <w:shd w:val="clear" w:color="auto" w:fill="EAF1DD"/>
        <w:spacing w:before="120" w:after="120"/>
        <w:ind w:firstLine="426"/>
        <w:outlineLvl w:val="0"/>
        <w:rPr>
          <w:b/>
        </w:rPr>
      </w:pPr>
      <w:r w:rsidRPr="00EB71F7">
        <w:rPr>
          <w:b/>
        </w:rPr>
        <w:t>Cel ekologiczny</w:t>
      </w:r>
      <w:r>
        <w:rPr>
          <w:b/>
        </w:rPr>
        <w:t>:</w:t>
      </w:r>
    </w:p>
    <w:p w:rsidR="0010427B" w:rsidRPr="00531371" w:rsidRDefault="0010427B" w:rsidP="00C135EC">
      <w:pPr>
        <w:jc w:val="center"/>
        <w:outlineLvl w:val="0"/>
        <w:rPr>
          <w:b/>
          <w:i/>
        </w:rPr>
      </w:pPr>
      <w:r w:rsidRPr="00531371">
        <w:rPr>
          <w:b/>
          <w:i/>
        </w:rPr>
        <w:t>Ochrona istniejących form ochrony przyrody oraz walorów krajobrazu rekreacyjnego i rolniczego.</w:t>
      </w:r>
    </w:p>
    <w:p w:rsidR="0010427B" w:rsidRDefault="0010427B" w:rsidP="005871C6">
      <w:pPr>
        <w:jc w:val="center"/>
        <w:rPr>
          <w:b/>
          <w:i/>
        </w:rPr>
      </w:pPr>
      <w:r w:rsidRPr="00531371">
        <w:rPr>
          <w:b/>
          <w:i/>
        </w:rPr>
        <w:t>Zachowanie i wzrost bioróżnorodności istniejących zasobów leśnych.</w:t>
      </w:r>
    </w:p>
    <w:p w:rsidR="0010427B" w:rsidRPr="005871C6" w:rsidRDefault="0010427B" w:rsidP="005871C6">
      <w:pPr>
        <w:jc w:val="center"/>
        <w:rPr>
          <w:b/>
          <w:i/>
        </w:rPr>
      </w:pPr>
      <w:r>
        <w:rPr>
          <w:b/>
          <w:i/>
        </w:rPr>
        <w:t>Wzrost świadomości ekologicznej społeczeństwa.</w:t>
      </w:r>
    </w:p>
    <w:p w:rsidR="0010427B" w:rsidRPr="00351A83" w:rsidRDefault="0010427B" w:rsidP="00C135EC">
      <w:pPr>
        <w:shd w:val="clear" w:color="auto" w:fill="EAF1DD"/>
        <w:spacing w:before="120" w:after="120"/>
        <w:ind w:firstLine="426"/>
        <w:outlineLvl w:val="0"/>
        <w:rPr>
          <w:b/>
        </w:rPr>
      </w:pPr>
      <w:bookmarkStart w:id="156" w:name="_Toc306610858"/>
      <w:r>
        <w:rPr>
          <w:b/>
        </w:rPr>
        <w:t>Cel średniookresowe do 2020 r. i krótkookresowe do 2016 r.</w:t>
      </w:r>
    </w:p>
    <w:p w:rsidR="0010427B" w:rsidRPr="00701F52" w:rsidRDefault="0010427B" w:rsidP="00D26F6E">
      <w:pPr>
        <w:pStyle w:val="ListParagraph"/>
        <w:numPr>
          <w:ilvl w:val="0"/>
          <w:numId w:val="66"/>
        </w:numPr>
        <w:ind w:left="284" w:hanging="284"/>
      </w:pPr>
      <w:r w:rsidRPr="00701F52">
        <w:t>Ochrona istniejących form ochrony przyrody</w:t>
      </w:r>
    </w:p>
    <w:p w:rsidR="0010427B" w:rsidRPr="00701F52" w:rsidRDefault="0010427B" w:rsidP="00D26F6E">
      <w:pPr>
        <w:pStyle w:val="ListParagraph"/>
        <w:numPr>
          <w:ilvl w:val="0"/>
          <w:numId w:val="66"/>
        </w:numPr>
        <w:ind w:left="284" w:hanging="284"/>
      </w:pPr>
      <w:r>
        <w:t>Podniesienie</w:t>
      </w:r>
      <w:r w:rsidRPr="00701F52">
        <w:t xml:space="preserve"> walorów </w:t>
      </w:r>
      <w:r>
        <w:t>przyrodniczych i rekreacyjnych</w:t>
      </w:r>
      <w:r w:rsidRPr="00701F52">
        <w:t xml:space="preserve"> gminy</w:t>
      </w:r>
    </w:p>
    <w:p w:rsidR="0010427B" w:rsidRPr="00701F52" w:rsidRDefault="0010427B" w:rsidP="00D26F6E">
      <w:pPr>
        <w:pStyle w:val="ListParagraph"/>
        <w:numPr>
          <w:ilvl w:val="0"/>
          <w:numId w:val="66"/>
        </w:numPr>
        <w:ind w:left="284" w:hanging="284"/>
      </w:pPr>
      <w:r>
        <w:t>Zwiększenie świadomości</w:t>
      </w:r>
      <w:r w:rsidRPr="00701F52">
        <w:t xml:space="preserve"> </w:t>
      </w:r>
      <w:r>
        <w:t xml:space="preserve">społeczeństwa </w:t>
      </w:r>
      <w:r w:rsidRPr="00701F52">
        <w:t>w zakresie poszanowania środowiska przyrodniczego</w:t>
      </w:r>
    </w:p>
    <w:p w:rsidR="0010427B" w:rsidRPr="00EB71F7" w:rsidRDefault="0010427B" w:rsidP="00C135EC">
      <w:pPr>
        <w:shd w:val="clear" w:color="auto" w:fill="EAF1DD"/>
        <w:spacing w:before="120" w:after="120"/>
        <w:ind w:firstLine="426"/>
        <w:outlineLvl w:val="0"/>
        <w:rPr>
          <w:b/>
        </w:rPr>
      </w:pPr>
      <w:r w:rsidRPr="00EB71F7">
        <w:rPr>
          <w:b/>
        </w:rPr>
        <w:t>Kierunki działań</w:t>
      </w:r>
      <w:bookmarkEnd w:id="156"/>
    </w:p>
    <w:p w:rsidR="0010427B" w:rsidRPr="00BE08A4" w:rsidRDefault="0010427B" w:rsidP="00E34CE8">
      <w:pPr>
        <w:spacing w:before="120"/>
        <w:ind w:firstLine="426"/>
      </w:pPr>
      <w:r w:rsidRPr="00BE08A4">
        <w:t>Na obszarach charakteryzujących się wysokim</w:t>
      </w:r>
      <w:r>
        <w:t>i</w:t>
      </w:r>
      <w:r w:rsidRPr="00BE08A4">
        <w:t xml:space="preserve"> walora</w:t>
      </w:r>
      <w:r>
        <w:t>mi</w:t>
      </w:r>
      <w:r w:rsidRPr="00BE08A4">
        <w:t xml:space="preserve"> </w:t>
      </w:r>
      <w:r>
        <w:t>przyrodniczymi</w:t>
      </w:r>
      <w:r w:rsidRPr="00BE08A4">
        <w:t xml:space="preserve"> dbanie o estetykę krajobrazu jest szczególnie ważne. Z uwagi na niewielki procent tego typu obszarów</w:t>
      </w:r>
      <w:r>
        <w:t xml:space="preserve"> w strukturze użytkowania gruntów</w:t>
      </w:r>
      <w:r w:rsidRPr="00BE08A4">
        <w:t xml:space="preserve"> gminy Pępowo</w:t>
      </w:r>
      <w:r>
        <w:t>, narażenie ich na</w:t>
      </w:r>
      <w:r w:rsidRPr="00BE08A4">
        <w:t xml:space="preserve"> oddziaływanie negatywne</w:t>
      </w:r>
      <w:r>
        <w:t>, w postaci wzmożonej antropopresji</w:t>
      </w:r>
      <w:r w:rsidRPr="00BE08A4">
        <w:t xml:space="preserve"> jest szczególnie </w:t>
      </w:r>
      <w:r>
        <w:t>wysokie</w:t>
      </w:r>
      <w:r w:rsidRPr="00BE08A4">
        <w:t>. W tym celu proponuje się prowadzenie intensywnej edukacji s</w:t>
      </w:r>
      <w:r>
        <w:t>połeczeństwa, aby zwiększyć świadomość</w:t>
      </w:r>
      <w:r w:rsidRPr="00BE08A4">
        <w:t xml:space="preserve"> celów i zasad ochrony przyrody. </w:t>
      </w:r>
      <w:r>
        <w:t>Stałe podnoszenie świadomości ekologicznej lokalnej społeczności możliwe jest poprzez wdrażanie zintegrowanych programów edukacji ekologicznej, polegających na łączeniu praktycznej nauki</w:t>
      </w:r>
      <w:r>
        <w:br/>
        <w:t>z konkursami, zabawami. Ważne, aby te działania były koordynowane przez organizacje</w:t>
      </w:r>
      <w:r>
        <w:br/>
        <w:t xml:space="preserve">i stowarzyszenia działające na lokalnym rynku a także poprzez Gminę. </w:t>
      </w:r>
      <w:r w:rsidRPr="00BE08A4">
        <w:t>Główne przewidziane kierunki działań</w:t>
      </w:r>
      <w:r>
        <w:t xml:space="preserve"> w tym zakresie</w:t>
      </w:r>
      <w:r w:rsidRPr="00BE08A4">
        <w:t xml:space="preserve"> to: </w:t>
      </w:r>
    </w:p>
    <w:p w:rsidR="0010427B" w:rsidRPr="00BE08A4" w:rsidRDefault="0010427B" w:rsidP="00D26F6E">
      <w:pPr>
        <w:pStyle w:val="ListParagraph"/>
        <w:numPr>
          <w:ilvl w:val="0"/>
          <w:numId w:val="67"/>
        </w:numPr>
      </w:pPr>
      <w:r w:rsidRPr="00BE08A4">
        <w:t>promowanie zachowań zgodnych z zasadami ochrony przyrody i krajobrazu,</w:t>
      </w:r>
    </w:p>
    <w:p w:rsidR="0010427B" w:rsidRPr="00BE08A4" w:rsidRDefault="0010427B" w:rsidP="00D26F6E">
      <w:pPr>
        <w:pStyle w:val="ListParagraph"/>
        <w:numPr>
          <w:ilvl w:val="0"/>
          <w:numId w:val="67"/>
        </w:numPr>
      </w:pPr>
      <w:r w:rsidRPr="00BE08A4">
        <w:t>selektywny dostęp do terenów cennych przyrodniczo oraz ochrona tych terenów przed zainwestowaniem i tzw. dzikim zagospodarowaniem.</w:t>
      </w:r>
    </w:p>
    <w:p w:rsidR="0010427B" w:rsidRDefault="0010427B" w:rsidP="00724AE0">
      <w:pPr>
        <w:ind w:firstLine="426"/>
      </w:pPr>
      <w:r>
        <w:t>Realizując politykę ekologiczną Gminy n</w:t>
      </w:r>
      <w:r w:rsidRPr="00BE08A4">
        <w:t xml:space="preserve">ależy dążyć do zagospodarowania zielenią istniejących pasów drogowych oraz nowo realizowanych i modernizowanych </w:t>
      </w:r>
      <w:r>
        <w:t>dróg, zwiększania obszarów</w:t>
      </w:r>
      <w:r w:rsidRPr="00BE08A4">
        <w:t xml:space="preserve"> zieleni izolacyjnej, towarzyszącej obiektom oświaty, rekreacji i sportu. Kolejnym krokiem jest bieżące uzupełnianie wypadającej zieleni i stała konserwacja zadrzewienia.</w:t>
      </w:r>
      <w:r>
        <w:t xml:space="preserve"> Pełni ona</w:t>
      </w:r>
      <w:r w:rsidRPr="00BE08A4">
        <w:t xml:space="preserve"> funkcje estetyczne, kształtujące </w:t>
      </w:r>
      <w:r>
        <w:t>przestrzeń publiczną, filtrując zanieczyszczenia i tłumiąc</w:t>
      </w:r>
      <w:r w:rsidRPr="00BE08A4">
        <w:t xml:space="preserve"> hałas. </w:t>
      </w:r>
      <w:r>
        <w:t>Jednocześnie dbając</w:t>
      </w:r>
      <w:r>
        <w:br/>
      </w:r>
      <w:r w:rsidRPr="00BE08A4">
        <w:t>o właściwą strukturę zieleni należy unikać nasadzeń monokulturowych np. tui, jałowców oraz</w:t>
      </w:r>
      <w:r>
        <w:t xml:space="preserve"> </w:t>
      </w:r>
      <w:r w:rsidRPr="00BE08A4">
        <w:t xml:space="preserve"> wymagających intensywnej pielęgnacji płaszczyzn</w:t>
      </w:r>
      <w:r>
        <w:t xml:space="preserve"> –</w:t>
      </w:r>
      <w:r w:rsidRPr="00BE08A4">
        <w:t xml:space="preserve"> trawników. Dla podniesienia bioróżnorodności należy wprowadzać rodzime drzewa i krzewy liściaste, oferujące owadom nektar, ptakom pokarm, miejsce do gniazdowania i schronienia. W przypadku wycinki drzew należy nakładać obowiązek sadzenia roślin zastępczych</w:t>
      </w:r>
      <w:r>
        <w:t xml:space="preserve">. </w:t>
      </w:r>
      <w:r w:rsidRPr="00364CF5">
        <w:t>Dążąc do osiągnięcia wytyczonych celów należy brać pod uwag</w:t>
      </w:r>
      <w:r>
        <w:t>ę następujące kierunki działań:</w:t>
      </w:r>
    </w:p>
    <w:p w:rsidR="0010427B" w:rsidRPr="00BA4E9B" w:rsidRDefault="0010427B" w:rsidP="005272B4">
      <w:pPr>
        <w:numPr>
          <w:ilvl w:val="0"/>
          <w:numId w:val="42"/>
        </w:numPr>
      </w:pPr>
      <w:r w:rsidRPr="00BA4E9B">
        <w:t>otoczyć ochroną przed zabudową i przekształceniami obszary stanowiące system integrujących łączników ekologicznych m.in. poprzez utrzymanie ich różnorodności biologicznej</w:t>
      </w:r>
      <w:r>
        <w:t>,</w:t>
      </w:r>
    </w:p>
    <w:p w:rsidR="0010427B" w:rsidRDefault="0010427B" w:rsidP="005272B4">
      <w:pPr>
        <w:numPr>
          <w:ilvl w:val="0"/>
          <w:numId w:val="42"/>
        </w:numPr>
      </w:pPr>
      <w:r w:rsidRPr="00BA4E9B">
        <w:t>w sposób rygorystyczny przestrzegać wymagań ochrony przyrody w odniesieniu do obiektów turystycznych i rekreacyjnych w aspekcie ochrony walorów przyrodniczych</w:t>
      </w:r>
      <w:r>
        <w:t>,</w:t>
      </w:r>
    </w:p>
    <w:p w:rsidR="0010427B" w:rsidRPr="0053037C" w:rsidRDefault="0010427B" w:rsidP="005272B4">
      <w:pPr>
        <w:numPr>
          <w:ilvl w:val="0"/>
          <w:numId w:val="42"/>
        </w:numPr>
      </w:pPr>
      <w:r w:rsidRPr="0053037C">
        <w:t>na bieżąco chronić obszary i obiekty prawnie chronione</w:t>
      </w:r>
      <w:r>
        <w:t>,</w:t>
      </w:r>
    </w:p>
    <w:p w:rsidR="0010427B" w:rsidRPr="00ED33C0" w:rsidRDefault="0010427B" w:rsidP="005272B4">
      <w:pPr>
        <w:numPr>
          <w:ilvl w:val="0"/>
          <w:numId w:val="42"/>
        </w:numPr>
      </w:pPr>
      <w:r w:rsidRPr="0053037C">
        <w:t>określić stan populacji gatunków inwazyjnych</w:t>
      </w:r>
      <w:r>
        <w:t xml:space="preserve"> w rezerwatach</w:t>
      </w:r>
      <w:r w:rsidRPr="0053037C">
        <w:t xml:space="preserve"> przede wszystkim czeremchy </w:t>
      </w:r>
      <w:r w:rsidRPr="00ED33C0">
        <w:t>amerykańskiej i dębu czerwonego</w:t>
      </w:r>
      <w:r>
        <w:t>, a następnie</w:t>
      </w:r>
      <w:r w:rsidRPr="00ED33C0">
        <w:t xml:space="preserve"> eliminować </w:t>
      </w:r>
      <w:r>
        <w:t xml:space="preserve">je </w:t>
      </w:r>
      <w:r w:rsidRPr="00ED33C0">
        <w:t>poprzez wycink</w:t>
      </w:r>
      <w:r>
        <w:t>ę wraz</w:t>
      </w:r>
      <w:r>
        <w:br/>
      </w:r>
      <w:r w:rsidRPr="00ED33C0">
        <w:t>z usunięciem poza rezerwat</w:t>
      </w:r>
      <w:r>
        <w:t>,</w:t>
      </w:r>
    </w:p>
    <w:p w:rsidR="0010427B" w:rsidRDefault="0010427B" w:rsidP="005272B4">
      <w:pPr>
        <w:numPr>
          <w:ilvl w:val="0"/>
          <w:numId w:val="42"/>
        </w:numPr>
      </w:pPr>
      <w:r w:rsidRPr="00ED33C0">
        <w:t>na obszarach</w:t>
      </w:r>
      <w:r w:rsidRPr="0053037C">
        <w:t xml:space="preserve"> leśnych, zwłaszcza znajdujących się w granicach lokalnego systemu obszarów chronionych należy gospodarować</w:t>
      </w:r>
      <w:r w:rsidRPr="00364CF5">
        <w:t xml:space="preserve"> zgodnie </w:t>
      </w:r>
      <w:r>
        <w:t xml:space="preserve">z </w:t>
      </w:r>
      <w:r w:rsidRPr="00364CF5">
        <w:t>operatami urządzeniowymi, a funkcje gospodarcze podporz</w:t>
      </w:r>
      <w:r>
        <w:t>ądkować funkcji ochronnej lasów,</w:t>
      </w:r>
    </w:p>
    <w:p w:rsidR="0010427B" w:rsidRDefault="0010427B" w:rsidP="005272B4">
      <w:pPr>
        <w:numPr>
          <w:ilvl w:val="0"/>
          <w:numId w:val="42"/>
        </w:numPr>
      </w:pPr>
      <w:r>
        <w:t>dostosowywać optymalnie skład</w:t>
      </w:r>
      <w:r w:rsidRPr="00364CF5">
        <w:t xml:space="preserve"> gatunkow</w:t>
      </w:r>
      <w:r>
        <w:t xml:space="preserve">y </w:t>
      </w:r>
      <w:r w:rsidRPr="00364CF5">
        <w:t>drzewos</w:t>
      </w:r>
      <w:r>
        <w:t>tanów do występujących siedlisk,</w:t>
      </w:r>
    </w:p>
    <w:p w:rsidR="0010427B" w:rsidRPr="00364CF5" w:rsidRDefault="0010427B" w:rsidP="005272B4">
      <w:pPr>
        <w:numPr>
          <w:ilvl w:val="0"/>
          <w:numId w:val="42"/>
        </w:numPr>
      </w:pPr>
      <w:r>
        <w:t xml:space="preserve">otoczyć ochroną </w:t>
      </w:r>
      <w:r w:rsidRPr="00364CF5">
        <w:t>miejsc</w:t>
      </w:r>
      <w:r>
        <w:t>a</w:t>
      </w:r>
      <w:r w:rsidRPr="00364CF5">
        <w:t xml:space="preserve"> ostoi zwierzyny,</w:t>
      </w:r>
      <w:r>
        <w:t xml:space="preserve"> oraz </w:t>
      </w:r>
      <w:r w:rsidRPr="00364CF5">
        <w:t>przeciwdziała</w:t>
      </w:r>
      <w:r>
        <w:t>ć</w:t>
      </w:r>
      <w:r w:rsidRPr="00364CF5">
        <w:t xml:space="preserve"> zagrożeni</w:t>
      </w:r>
      <w:r>
        <w:t>om</w:t>
      </w:r>
      <w:r w:rsidRPr="00364CF5">
        <w:t xml:space="preserve"> lasów </w:t>
      </w:r>
      <w:r>
        <w:t xml:space="preserve">związanych z </w:t>
      </w:r>
      <w:r w:rsidRPr="00364CF5">
        <w:t>transportem zanieczyszczeń atmosferycznych,</w:t>
      </w:r>
    </w:p>
    <w:p w:rsidR="0010427B" w:rsidRDefault="0010427B" w:rsidP="005272B4">
      <w:pPr>
        <w:numPr>
          <w:ilvl w:val="0"/>
          <w:numId w:val="42"/>
        </w:numPr>
      </w:pPr>
      <w:r>
        <w:t>inicjo</w:t>
      </w:r>
      <w:r w:rsidRPr="00364CF5">
        <w:t>w</w:t>
      </w:r>
      <w:r>
        <w:t>ać</w:t>
      </w:r>
      <w:r w:rsidRPr="00364CF5">
        <w:t xml:space="preserve"> zak</w:t>
      </w:r>
      <w:r>
        <w:t>ładania szkółek i hodowli drzew,</w:t>
      </w:r>
    </w:p>
    <w:p w:rsidR="0010427B" w:rsidRPr="00364CF5" w:rsidRDefault="0010427B" w:rsidP="005272B4">
      <w:pPr>
        <w:numPr>
          <w:ilvl w:val="0"/>
          <w:numId w:val="42"/>
        </w:numPr>
      </w:pPr>
      <w:r>
        <w:t>o</w:t>
      </w:r>
      <w:r w:rsidRPr="00364CF5">
        <w:t>granicza</w:t>
      </w:r>
      <w:r>
        <w:t>ć w kompleksach leśnych</w:t>
      </w:r>
      <w:r w:rsidRPr="00364CF5">
        <w:t xml:space="preserve"> udział zrębów</w:t>
      </w:r>
      <w:r>
        <w:t xml:space="preserve"> </w:t>
      </w:r>
      <w:r w:rsidRPr="00364CF5">
        <w:t xml:space="preserve">zupełnych na </w:t>
      </w:r>
      <w:r>
        <w:t>rzecz częściowych</w:t>
      </w:r>
      <w:r>
        <w:br/>
        <w:t>i stopniowych,</w:t>
      </w:r>
    </w:p>
    <w:p w:rsidR="0010427B" w:rsidRDefault="0010427B" w:rsidP="005272B4">
      <w:pPr>
        <w:numPr>
          <w:ilvl w:val="0"/>
          <w:numId w:val="42"/>
        </w:numPr>
      </w:pPr>
      <w:r>
        <w:t>chronić i/lub odtwarzać</w:t>
      </w:r>
      <w:r w:rsidRPr="00364CF5">
        <w:t xml:space="preserve"> zadr</w:t>
      </w:r>
      <w:r>
        <w:t>zewienia i zakrzewienia śródpolne,</w:t>
      </w:r>
    </w:p>
    <w:p w:rsidR="0010427B" w:rsidRPr="00364CF5" w:rsidRDefault="0010427B" w:rsidP="005272B4">
      <w:pPr>
        <w:numPr>
          <w:ilvl w:val="0"/>
          <w:numId w:val="42"/>
        </w:numPr>
      </w:pPr>
      <w:r>
        <w:t xml:space="preserve">wspierać </w:t>
      </w:r>
      <w:r w:rsidRPr="00364CF5">
        <w:t>ekologiczne metody upraw (np. wykluczenie stosowania ścieków i gnojowicy, szczególnie w obszarach płytkiego zalegania wód gruntowych)</w:t>
      </w:r>
      <w:r>
        <w:t>,</w:t>
      </w:r>
      <w:r w:rsidRPr="00364CF5">
        <w:t xml:space="preserve"> </w:t>
      </w:r>
    </w:p>
    <w:p w:rsidR="0010427B" w:rsidRPr="00B9302A" w:rsidRDefault="0010427B" w:rsidP="005272B4">
      <w:pPr>
        <w:numPr>
          <w:ilvl w:val="0"/>
          <w:numId w:val="42"/>
        </w:numPr>
      </w:pPr>
      <w:r w:rsidRPr="00B9302A">
        <w:t xml:space="preserve">dążyć do poprawy stanu sanitarnego wód </w:t>
      </w:r>
      <w:r>
        <w:t>zapobiegać</w:t>
      </w:r>
      <w:r w:rsidRPr="00B9302A">
        <w:t xml:space="preserve"> pr</w:t>
      </w:r>
      <w:r>
        <w:t>zedostawaniu się zanieczyszczeń</w:t>
      </w:r>
      <w:r>
        <w:br/>
      </w:r>
      <w:r w:rsidRPr="00B9302A">
        <w:t xml:space="preserve">z pól do cieków poprzez wprowadzenie przegród </w:t>
      </w:r>
      <w:r>
        <w:t>biologicznych w postaci zieleni</w:t>
      </w:r>
      <w:r>
        <w:br/>
      </w:r>
      <w:r w:rsidRPr="00B9302A">
        <w:t>w sąsie</w:t>
      </w:r>
      <w:r>
        <w:t>dztwie,</w:t>
      </w:r>
    </w:p>
    <w:p w:rsidR="0010427B" w:rsidRDefault="0010427B" w:rsidP="005272B4">
      <w:pPr>
        <w:numPr>
          <w:ilvl w:val="0"/>
          <w:numId w:val="42"/>
        </w:numPr>
      </w:pPr>
      <w:r>
        <w:t>z</w:t>
      </w:r>
      <w:r w:rsidRPr="00B9302A">
        <w:t>achowywać zbiorniki małej retencji (m.in. tzw. „oczka wodne”)</w:t>
      </w:r>
      <w:r>
        <w:t>.</w:t>
      </w:r>
    </w:p>
    <w:p w:rsidR="0010427B" w:rsidRDefault="0010427B" w:rsidP="00C135EC">
      <w:pPr>
        <w:pStyle w:val="Heading3"/>
      </w:pPr>
      <w:bookmarkStart w:id="157" w:name="_Toc356302239"/>
      <w:r w:rsidRPr="00BC0275">
        <w:t>Harmonogram działań</w:t>
      </w:r>
      <w:r>
        <w:t xml:space="preserve"> na lata 2013-2016</w:t>
      </w:r>
      <w:bookmarkEnd w:id="157"/>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5" w:type="dxa"/>
          <w:left w:w="55" w:type="dxa"/>
          <w:bottom w:w="55" w:type="dxa"/>
          <w:right w:w="55" w:type="dxa"/>
        </w:tblCellMar>
        <w:tblLook w:val="0000"/>
      </w:tblPr>
      <w:tblGrid>
        <w:gridCol w:w="2137"/>
        <w:gridCol w:w="1348"/>
        <w:gridCol w:w="1010"/>
        <w:gridCol w:w="803"/>
        <w:gridCol w:w="804"/>
        <w:gridCol w:w="803"/>
        <w:gridCol w:w="804"/>
        <w:gridCol w:w="1473"/>
      </w:tblGrid>
      <w:tr w:rsidR="0010427B" w:rsidRPr="00545E3C" w:rsidTr="00DE1BDF">
        <w:trPr>
          <w:trHeight w:val="480"/>
          <w:tblHeader/>
          <w:jc w:val="center"/>
        </w:trPr>
        <w:tc>
          <w:tcPr>
            <w:tcW w:w="1164" w:type="pct"/>
            <w:vMerge w:val="restart"/>
            <w:tcBorders>
              <w:top w:val="single" w:sz="12" w:space="0" w:color="auto"/>
            </w:tcBorders>
            <w:vAlign w:val="center"/>
          </w:tcPr>
          <w:p w:rsidR="0010427B" w:rsidRPr="00545E3C" w:rsidRDefault="0010427B" w:rsidP="008F26FF">
            <w:pPr>
              <w:pStyle w:val="Zawartotabeli"/>
              <w:snapToGrid w:val="0"/>
              <w:spacing w:line="276" w:lineRule="auto"/>
              <w:jc w:val="center"/>
              <w:rPr>
                <w:rFonts w:ascii="Times New Roman" w:hAnsi="Times New Roman"/>
                <w:b/>
                <w:bCs/>
                <w:sz w:val="16"/>
                <w:szCs w:val="16"/>
              </w:rPr>
            </w:pPr>
            <w:r w:rsidRPr="00545E3C">
              <w:rPr>
                <w:rFonts w:ascii="Times New Roman" w:hAnsi="Times New Roman"/>
                <w:b/>
                <w:bCs/>
                <w:sz w:val="16"/>
                <w:szCs w:val="16"/>
              </w:rPr>
              <w:t>Zadanie</w:t>
            </w:r>
          </w:p>
        </w:tc>
        <w:tc>
          <w:tcPr>
            <w:tcW w:w="734" w:type="pct"/>
            <w:vMerge w:val="restart"/>
            <w:tcBorders>
              <w:top w:val="single" w:sz="12" w:space="0" w:color="auto"/>
            </w:tcBorders>
            <w:vAlign w:val="center"/>
          </w:tcPr>
          <w:p w:rsidR="0010427B" w:rsidRPr="00545E3C" w:rsidRDefault="0010427B" w:rsidP="008F26FF">
            <w:pPr>
              <w:pStyle w:val="Zawartotabeli"/>
              <w:snapToGrid w:val="0"/>
              <w:spacing w:line="276" w:lineRule="auto"/>
              <w:jc w:val="center"/>
              <w:rPr>
                <w:rFonts w:ascii="Times New Roman" w:hAnsi="Times New Roman"/>
                <w:b/>
                <w:bCs/>
                <w:sz w:val="16"/>
                <w:szCs w:val="16"/>
              </w:rPr>
            </w:pPr>
            <w:r w:rsidRPr="00545E3C">
              <w:rPr>
                <w:rFonts w:ascii="Times New Roman" w:hAnsi="Times New Roman"/>
                <w:b/>
                <w:bCs/>
                <w:sz w:val="16"/>
                <w:szCs w:val="16"/>
              </w:rPr>
              <w:t>Jednostka odpowiedzialna za realizację</w:t>
            </w:r>
          </w:p>
        </w:tc>
        <w:tc>
          <w:tcPr>
            <w:tcW w:w="550" w:type="pct"/>
            <w:vMerge w:val="restart"/>
            <w:tcBorders>
              <w:top w:val="single" w:sz="12" w:space="0" w:color="auto"/>
            </w:tcBorders>
            <w:vAlign w:val="center"/>
          </w:tcPr>
          <w:p w:rsidR="0010427B" w:rsidRPr="00545E3C" w:rsidRDefault="0010427B" w:rsidP="008F26FF">
            <w:pPr>
              <w:pStyle w:val="Zawartotabeli"/>
              <w:snapToGrid w:val="0"/>
              <w:spacing w:line="276" w:lineRule="auto"/>
              <w:jc w:val="center"/>
              <w:rPr>
                <w:rFonts w:ascii="Times New Roman" w:hAnsi="Times New Roman"/>
                <w:b/>
                <w:bCs/>
                <w:sz w:val="16"/>
                <w:szCs w:val="16"/>
              </w:rPr>
            </w:pPr>
            <w:r w:rsidRPr="00545E3C">
              <w:rPr>
                <w:rFonts w:ascii="Times New Roman" w:hAnsi="Times New Roman"/>
                <w:b/>
                <w:bCs/>
                <w:sz w:val="16"/>
                <w:szCs w:val="16"/>
              </w:rPr>
              <w:t>Termin realizacji</w:t>
            </w:r>
          </w:p>
        </w:tc>
        <w:tc>
          <w:tcPr>
            <w:tcW w:w="1750" w:type="pct"/>
            <w:gridSpan w:val="4"/>
            <w:tcBorders>
              <w:top w:val="single" w:sz="12" w:space="0" w:color="auto"/>
            </w:tcBorders>
            <w:vAlign w:val="center"/>
          </w:tcPr>
          <w:p w:rsidR="0010427B" w:rsidRPr="00545E3C" w:rsidRDefault="0010427B" w:rsidP="008F26FF">
            <w:pPr>
              <w:pStyle w:val="Zawartotabeli"/>
              <w:snapToGrid w:val="0"/>
              <w:spacing w:line="276" w:lineRule="auto"/>
              <w:jc w:val="center"/>
              <w:rPr>
                <w:rFonts w:ascii="Times New Roman" w:hAnsi="Times New Roman"/>
                <w:b/>
                <w:bCs/>
                <w:sz w:val="16"/>
                <w:szCs w:val="16"/>
              </w:rPr>
            </w:pPr>
            <w:r w:rsidRPr="00545E3C">
              <w:rPr>
                <w:rFonts w:ascii="Times New Roman" w:hAnsi="Times New Roman"/>
                <w:b/>
                <w:bCs/>
                <w:sz w:val="16"/>
                <w:szCs w:val="16"/>
              </w:rPr>
              <w:t>Szacunkowe koszty w PLN</w:t>
            </w:r>
          </w:p>
        </w:tc>
        <w:tc>
          <w:tcPr>
            <w:tcW w:w="802" w:type="pct"/>
            <w:vMerge w:val="restart"/>
            <w:tcBorders>
              <w:top w:val="single" w:sz="12" w:space="0" w:color="auto"/>
            </w:tcBorders>
            <w:vAlign w:val="center"/>
          </w:tcPr>
          <w:p w:rsidR="0010427B" w:rsidRPr="00545E3C" w:rsidRDefault="0010427B" w:rsidP="008F26FF">
            <w:pPr>
              <w:pStyle w:val="Zawartotabeli"/>
              <w:snapToGrid w:val="0"/>
              <w:spacing w:line="276" w:lineRule="auto"/>
              <w:jc w:val="center"/>
              <w:rPr>
                <w:rFonts w:ascii="Times New Roman" w:hAnsi="Times New Roman"/>
                <w:b/>
                <w:bCs/>
                <w:sz w:val="16"/>
                <w:szCs w:val="16"/>
              </w:rPr>
            </w:pPr>
            <w:r w:rsidRPr="00545E3C">
              <w:rPr>
                <w:rFonts w:ascii="Times New Roman" w:hAnsi="Times New Roman"/>
                <w:b/>
                <w:bCs/>
                <w:sz w:val="16"/>
                <w:szCs w:val="16"/>
              </w:rPr>
              <w:t>Źródło finansowania</w:t>
            </w:r>
          </w:p>
        </w:tc>
      </w:tr>
      <w:tr w:rsidR="0010427B" w:rsidRPr="00545E3C" w:rsidTr="00DE1BDF">
        <w:trPr>
          <w:trHeight w:val="585"/>
          <w:tblHeader/>
          <w:jc w:val="center"/>
        </w:trPr>
        <w:tc>
          <w:tcPr>
            <w:tcW w:w="1164" w:type="pct"/>
            <w:vMerge/>
            <w:tcBorders>
              <w:bottom w:val="single" w:sz="12" w:space="0" w:color="auto"/>
            </w:tcBorders>
            <w:vAlign w:val="center"/>
          </w:tcPr>
          <w:p w:rsidR="0010427B" w:rsidRPr="00545E3C" w:rsidRDefault="0010427B" w:rsidP="008F26FF">
            <w:pPr>
              <w:spacing w:line="276" w:lineRule="auto"/>
              <w:jc w:val="center"/>
              <w:rPr>
                <w:sz w:val="16"/>
                <w:szCs w:val="16"/>
              </w:rPr>
            </w:pPr>
          </w:p>
        </w:tc>
        <w:tc>
          <w:tcPr>
            <w:tcW w:w="734" w:type="pct"/>
            <w:vMerge/>
            <w:tcBorders>
              <w:bottom w:val="single" w:sz="12" w:space="0" w:color="auto"/>
            </w:tcBorders>
            <w:vAlign w:val="center"/>
          </w:tcPr>
          <w:p w:rsidR="0010427B" w:rsidRPr="00545E3C" w:rsidRDefault="0010427B" w:rsidP="008F26FF">
            <w:pPr>
              <w:spacing w:line="276" w:lineRule="auto"/>
              <w:jc w:val="center"/>
              <w:rPr>
                <w:sz w:val="16"/>
                <w:szCs w:val="16"/>
              </w:rPr>
            </w:pPr>
          </w:p>
        </w:tc>
        <w:tc>
          <w:tcPr>
            <w:tcW w:w="550" w:type="pct"/>
            <w:vMerge/>
            <w:tcBorders>
              <w:bottom w:val="single" w:sz="12" w:space="0" w:color="auto"/>
            </w:tcBorders>
            <w:vAlign w:val="center"/>
          </w:tcPr>
          <w:p w:rsidR="0010427B" w:rsidRPr="00545E3C" w:rsidRDefault="0010427B" w:rsidP="008F26FF">
            <w:pPr>
              <w:spacing w:line="276" w:lineRule="auto"/>
              <w:jc w:val="center"/>
              <w:rPr>
                <w:sz w:val="16"/>
                <w:szCs w:val="16"/>
              </w:rPr>
            </w:pPr>
          </w:p>
        </w:tc>
        <w:tc>
          <w:tcPr>
            <w:tcW w:w="437" w:type="pct"/>
            <w:tcBorders>
              <w:bottom w:val="single" w:sz="12" w:space="0" w:color="auto"/>
            </w:tcBorders>
            <w:vAlign w:val="center"/>
          </w:tcPr>
          <w:p w:rsidR="0010427B" w:rsidRPr="00545E3C" w:rsidRDefault="0010427B" w:rsidP="008F26FF">
            <w:pPr>
              <w:pStyle w:val="Zawartotabeli"/>
              <w:snapToGrid w:val="0"/>
              <w:spacing w:line="276" w:lineRule="auto"/>
              <w:jc w:val="center"/>
              <w:rPr>
                <w:rFonts w:ascii="Times New Roman" w:hAnsi="Times New Roman"/>
                <w:b/>
                <w:bCs/>
                <w:sz w:val="16"/>
                <w:szCs w:val="16"/>
              </w:rPr>
            </w:pPr>
            <w:r w:rsidRPr="00545E3C">
              <w:rPr>
                <w:rFonts w:ascii="Times New Roman" w:hAnsi="Times New Roman"/>
                <w:b/>
                <w:bCs/>
                <w:sz w:val="16"/>
                <w:szCs w:val="16"/>
              </w:rPr>
              <w:t>2013</w:t>
            </w:r>
          </w:p>
        </w:tc>
        <w:tc>
          <w:tcPr>
            <w:tcW w:w="438" w:type="pct"/>
            <w:tcBorders>
              <w:bottom w:val="single" w:sz="12" w:space="0" w:color="auto"/>
            </w:tcBorders>
            <w:vAlign w:val="center"/>
          </w:tcPr>
          <w:p w:rsidR="0010427B" w:rsidRPr="00545E3C" w:rsidRDefault="0010427B" w:rsidP="008F26FF">
            <w:pPr>
              <w:pStyle w:val="Zawartotabeli"/>
              <w:snapToGrid w:val="0"/>
              <w:spacing w:line="276" w:lineRule="auto"/>
              <w:jc w:val="center"/>
              <w:rPr>
                <w:rFonts w:ascii="Times New Roman" w:hAnsi="Times New Roman"/>
                <w:b/>
                <w:bCs/>
                <w:sz w:val="16"/>
                <w:szCs w:val="16"/>
              </w:rPr>
            </w:pPr>
            <w:r w:rsidRPr="00545E3C">
              <w:rPr>
                <w:rFonts w:ascii="Times New Roman" w:hAnsi="Times New Roman"/>
                <w:b/>
                <w:bCs/>
                <w:sz w:val="16"/>
                <w:szCs w:val="16"/>
              </w:rPr>
              <w:t>2014</w:t>
            </w:r>
          </w:p>
        </w:tc>
        <w:tc>
          <w:tcPr>
            <w:tcW w:w="437" w:type="pct"/>
            <w:tcBorders>
              <w:bottom w:val="single" w:sz="12" w:space="0" w:color="auto"/>
            </w:tcBorders>
            <w:vAlign w:val="center"/>
          </w:tcPr>
          <w:p w:rsidR="0010427B" w:rsidRPr="00545E3C" w:rsidRDefault="0010427B" w:rsidP="008F26FF">
            <w:pPr>
              <w:pStyle w:val="Zawartotabeli"/>
              <w:snapToGrid w:val="0"/>
              <w:spacing w:line="276" w:lineRule="auto"/>
              <w:jc w:val="center"/>
              <w:rPr>
                <w:rFonts w:ascii="Times New Roman" w:hAnsi="Times New Roman"/>
                <w:b/>
                <w:bCs/>
                <w:sz w:val="16"/>
                <w:szCs w:val="16"/>
              </w:rPr>
            </w:pPr>
            <w:r w:rsidRPr="00545E3C">
              <w:rPr>
                <w:rFonts w:ascii="Times New Roman" w:hAnsi="Times New Roman"/>
                <w:b/>
                <w:bCs/>
                <w:sz w:val="16"/>
                <w:szCs w:val="16"/>
              </w:rPr>
              <w:t>2015</w:t>
            </w:r>
          </w:p>
        </w:tc>
        <w:tc>
          <w:tcPr>
            <w:tcW w:w="438" w:type="pct"/>
            <w:tcBorders>
              <w:bottom w:val="single" w:sz="12" w:space="0" w:color="auto"/>
            </w:tcBorders>
            <w:vAlign w:val="center"/>
          </w:tcPr>
          <w:p w:rsidR="0010427B" w:rsidRPr="00545E3C" w:rsidRDefault="0010427B" w:rsidP="008F26FF">
            <w:pPr>
              <w:pStyle w:val="Zawartotabeli"/>
              <w:snapToGrid w:val="0"/>
              <w:spacing w:line="276" w:lineRule="auto"/>
              <w:jc w:val="center"/>
              <w:rPr>
                <w:rFonts w:ascii="Times New Roman" w:hAnsi="Times New Roman"/>
                <w:b/>
                <w:bCs/>
                <w:sz w:val="16"/>
                <w:szCs w:val="16"/>
              </w:rPr>
            </w:pPr>
            <w:r w:rsidRPr="00545E3C">
              <w:rPr>
                <w:rFonts w:ascii="Times New Roman" w:hAnsi="Times New Roman"/>
                <w:b/>
                <w:bCs/>
                <w:sz w:val="16"/>
                <w:szCs w:val="16"/>
              </w:rPr>
              <w:t>2016</w:t>
            </w:r>
          </w:p>
        </w:tc>
        <w:tc>
          <w:tcPr>
            <w:tcW w:w="802" w:type="pct"/>
            <w:vMerge/>
            <w:tcBorders>
              <w:bottom w:val="single" w:sz="12" w:space="0" w:color="auto"/>
            </w:tcBorders>
            <w:vAlign w:val="center"/>
          </w:tcPr>
          <w:p w:rsidR="0010427B" w:rsidRPr="00545E3C" w:rsidRDefault="0010427B" w:rsidP="008F26FF">
            <w:pPr>
              <w:spacing w:line="276" w:lineRule="auto"/>
              <w:jc w:val="center"/>
              <w:rPr>
                <w:sz w:val="16"/>
                <w:szCs w:val="16"/>
              </w:rPr>
            </w:pPr>
          </w:p>
        </w:tc>
      </w:tr>
      <w:tr w:rsidR="0010427B" w:rsidRPr="00545E3C" w:rsidTr="00DE1BDF">
        <w:trPr>
          <w:trHeight w:val="391"/>
          <w:jc w:val="center"/>
        </w:trPr>
        <w:tc>
          <w:tcPr>
            <w:tcW w:w="5000" w:type="pct"/>
            <w:gridSpan w:val="8"/>
            <w:vAlign w:val="center"/>
          </w:tcPr>
          <w:p w:rsidR="0010427B" w:rsidRPr="00B42EAD" w:rsidRDefault="0010427B" w:rsidP="00B42EAD">
            <w:pPr>
              <w:spacing w:line="276" w:lineRule="auto"/>
              <w:jc w:val="center"/>
            </w:pPr>
            <w:r w:rsidRPr="00B42EAD">
              <w:rPr>
                <w:b/>
                <w:sz w:val="16"/>
                <w:szCs w:val="16"/>
              </w:rPr>
              <w:t>Ochrona istniejących form ochrony przyrody</w:t>
            </w:r>
          </w:p>
        </w:tc>
      </w:tr>
      <w:tr w:rsidR="0010427B" w:rsidRPr="00545E3C" w:rsidTr="00DE1BDF">
        <w:trPr>
          <w:trHeight w:val="684"/>
          <w:jc w:val="center"/>
        </w:trPr>
        <w:tc>
          <w:tcPr>
            <w:tcW w:w="1164" w:type="pct"/>
            <w:vAlign w:val="center"/>
          </w:tcPr>
          <w:p w:rsidR="0010427B" w:rsidRPr="00545E3C" w:rsidRDefault="0010427B" w:rsidP="005A4F8A">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Wyko</w:t>
            </w:r>
            <w:r>
              <w:rPr>
                <w:rFonts w:ascii="Times New Roman" w:hAnsi="Times New Roman"/>
                <w:sz w:val="16"/>
                <w:szCs w:val="16"/>
              </w:rPr>
              <w:t xml:space="preserve">nanie zabiegów pielęgnacyjnych </w:t>
            </w:r>
            <w:r w:rsidRPr="00545E3C">
              <w:rPr>
                <w:rFonts w:ascii="Times New Roman" w:hAnsi="Times New Roman"/>
                <w:sz w:val="16"/>
                <w:szCs w:val="16"/>
              </w:rPr>
              <w:t>i ochronnych w obrębie drzew, będących pomnikami przyrody, zgodnie z obowiązującymi przepisami.</w:t>
            </w:r>
          </w:p>
        </w:tc>
        <w:tc>
          <w:tcPr>
            <w:tcW w:w="734"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Gmina</w:t>
            </w:r>
          </w:p>
        </w:tc>
        <w:tc>
          <w:tcPr>
            <w:tcW w:w="550"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Zadanie ciągłe</w:t>
            </w:r>
          </w:p>
        </w:tc>
        <w:tc>
          <w:tcPr>
            <w:tcW w:w="1750" w:type="pct"/>
            <w:gridSpan w:val="4"/>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danych kosztowych</w:t>
            </w:r>
          </w:p>
        </w:tc>
        <w:tc>
          <w:tcPr>
            <w:tcW w:w="802"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Budżet Gminy</w:t>
            </w:r>
          </w:p>
        </w:tc>
      </w:tr>
      <w:tr w:rsidR="0010427B" w:rsidRPr="00545E3C" w:rsidTr="00DE1BDF">
        <w:trPr>
          <w:trHeight w:val="391"/>
          <w:jc w:val="center"/>
        </w:trPr>
        <w:tc>
          <w:tcPr>
            <w:tcW w:w="5000" w:type="pct"/>
            <w:gridSpan w:val="8"/>
            <w:vAlign w:val="center"/>
          </w:tcPr>
          <w:p w:rsidR="0010427B" w:rsidRPr="00B42EAD" w:rsidRDefault="0010427B" w:rsidP="00B42EAD">
            <w:pPr>
              <w:spacing w:line="276" w:lineRule="auto"/>
              <w:jc w:val="center"/>
              <w:rPr>
                <w:b/>
                <w:sz w:val="16"/>
                <w:szCs w:val="16"/>
              </w:rPr>
            </w:pPr>
            <w:r w:rsidRPr="00B42EAD">
              <w:rPr>
                <w:b/>
                <w:sz w:val="16"/>
                <w:szCs w:val="16"/>
              </w:rPr>
              <w:t>Podniesienie walorów przyrodniczych i rekreacyjnych gminy</w:t>
            </w:r>
          </w:p>
        </w:tc>
      </w:tr>
      <w:tr w:rsidR="0010427B" w:rsidRPr="00545E3C" w:rsidTr="00DE1BDF">
        <w:trPr>
          <w:trHeight w:val="684"/>
          <w:jc w:val="center"/>
        </w:trPr>
        <w:tc>
          <w:tcPr>
            <w:tcW w:w="1164"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Zagospodarowanie Centrum Pępowa</w:t>
            </w:r>
          </w:p>
        </w:tc>
        <w:tc>
          <w:tcPr>
            <w:tcW w:w="734"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Gmina</w:t>
            </w:r>
          </w:p>
        </w:tc>
        <w:tc>
          <w:tcPr>
            <w:tcW w:w="550"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2013-2014</w:t>
            </w:r>
          </w:p>
        </w:tc>
        <w:tc>
          <w:tcPr>
            <w:tcW w:w="875" w:type="pct"/>
            <w:gridSpan w:val="2"/>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1100</w:t>
            </w:r>
          </w:p>
        </w:tc>
        <w:tc>
          <w:tcPr>
            <w:tcW w:w="437"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w:t>
            </w:r>
          </w:p>
        </w:tc>
        <w:tc>
          <w:tcPr>
            <w:tcW w:w="438"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w:t>
            </w:r>
          </w:p>
        </w:tc>
        <w:tc>
          <w:tcPr>
            <w:tcW w:w="802"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 xml:space="preserve">Budżet Gminy, </w:t>
            </w:r>
            <w:r w:rsidRPr="00545E3C">
              <w:rPr>
                <w:rFonts w:ascii="Times New Roman" w:hAnsi="Times New Roman"/>
                <w:sz w:val="16"/>
                <w:szCs w:val="16"/>
              </w:rPr>
              <w:br/>
              <w:t>Dofinansowanie ze środków zewnętrznych</w:t>
            </w:r>
          </w:p>
        </w:tc>
      </w:tr>
      <w:tr w:rsidR="0010427B" w:rsidRPr="00545E3C" w:rsidTr="00DE1BDF">
        <w:trPr>
          <w:trHeight w:val="684"/>
          <w:jc w:val="center"/>
        </w:trPr>
        <w:tc>
          <w:tcPr>
            <w:tcW w:w="1164"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Renowacja zabytkowego wiatraka i urządzenie terenu na stanicę rowerową wraz z budową wiaty oraz rozbiórka zbiornika na wodę wraz z niwelacją terenu</w:t>
            </w:r>
          </w:p>
        </w:tc>
        <w:tc>
          <w:tcPr>
            <w:tcW w:w="734"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Gmina</w:t>
            </w:r>
          </w:p>
        </w:tc>
        <w:tc>
          <w:tcPr>
            <w:tcW w:w="550"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2013-2014</w:t>
            </w:r>
          </w:p>
        </w:tc>
        <w:tc>
          <w:tcPr>
            <w:tcW w:w="875" w:type="pct"/>
            <w:gridSpan w:val="2"/>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422,88</w:t>
            </w:r>
          </w:p>
        </w:tc>
        <w:tc>
          <w:tcPr>
            <w:tcW w:w="437"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w:t>
            </w:r>
          </w:p>
        </w:tc>
        <w:tc>
          <w:tcPr>
            <w:tcW w:w="438"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w:t>
            </w:r>
          </w:p>
        </w:tc>
        <w:tc>
          <w:tcPr>
            <w:tcW w:w="802"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 xml:space="preserve">Budżet Gminy, </w:t>
            </w:r>
            <w:r w:rsidRPr="00545E3C">
              <w:rPr>
                <w:rFonts w:ascii="Times New Roman" w:hAnsi="Times New Roman"/>
                <w:sz w:val="16"/>
                <w:szCs w:val="16"/>
              </w:rPr>
              <w:br/>
              <w:t>Dofinansowanie ze środków zewnętrznych</w:t>
            </w:r>
          </w:p>
        </w:tc>
      </w:tr>
      <w:tr w:rsidR="0010427B" w:rsidRPr="00545E3C" w:rsidTr="00DE1BDF">
        <w:trPr>
          <w:trHeight w:val="391"/>
          <w:jc w:val="center"/>
        </w:trPr>
        <w:tc>
          <w:tcPr>
            <w:tcW w:w="5000" w:type="pct"/>
            <w:gridSpan w:val="8"/>
            <w:vAlign w:val="center"/>
          </w:tcPr>
          <w:p w:rsidR="0010427B" w:rsidRPr="00B42EAD" w:rsidRDefault="0010427B" w:rsidP="00B42EAD">
            <w:pPr>
              <w:spacing w:line="276" w:lineRule="auto"/>
              <w:jc w:val="center"/>
              <w:rPr>
                <w:b/>
                <w:sz w:val="16"/>
                <w:szCs w:val="16"/>
              </w:rPr>
            </w:pPr>
            <w:r w:rsidRPr="00B42EAD">
              <w:rPr>
                <w:b/>
                <w:sz w:val="16"/>
                <w:szCs w:val="16"/>
              </w:rPr>
              <w:t>Zwiększenie świadomości społeczeństwa w zakresie poszanowania środowiska przyrodniczego</w:t>
            </w:r>
          </w:p>
        </w:tc>
      </w:tr>
      <w:tr w:rsidR="0010427B" w:rsidRPr="00545E3C" w:rsidTr="00DE1BDF">
        <w:trPr>
          <w:trHeight w:val="684"/>
          <w:jc w:val="center"/>
        </w:trPr>
        <w:tc>
          <w:tcPr>
            <w:tcW w:w="1164" w:type="pct"/>
            <w:vAlign w:val="center"/>
          </w:tcPr>
          <w:p w:rsidR="0010427B" w:rsidRPr="000F13DB" w:rsidRDefault="0010427B" w:rsidP="00B42EAD">
            <w:pPr>
              <w:pStyle w:val="Zawartotabeli"/>
              <w:snapToGrid w:val="0"/>
              <w:spacing w:line="276" w:lineRule="auto"/>
              <w:jc w:val="center"/>
              <w:rPr>
                <w:rFonts w:ascii="Times New Roman" w:hAnsi="Times New Roman"/>
                <w:sz w:val="16"/>
                <w:szCs w:val="16"/>
              </w:rPr>
            </w:pPr>
            <w:r w:rsidRPr="000F13DB">
              <w:rPr>
                <w:rFonts w:ascii="Times New Roman" w:hAnsi="Times New Roman"/>
                <w:sz w:val="16"/>
                <w:szCs w:val="16"/>
              </w:rPr>
              <w:t>Organizowanie akcji ekologicznych</w:t>
            </w:r>
            <w:r>
              <w:rPr>
                <w:rFonts w:ascii="Times New Roman" w:hAnsi="Times New Roman"/>
                <w:sz w:val="16"/>
                <w:szCs w:val="16"/>
              </w:rPr>
              <w:t xml:space="preserve"> </w:t>
            </w:r>
            <w:r w:rsidRPr="000F13DB">
              <w:rPr>
                <w:rFonts w:ascii="Times New Roman" w:hAnsi="Times New Roman"/>
                <w:sz w:val="16"/>
                <w:szCs w:val="16"/>
              </w:rPr>
              <w:t xml:space="preserve">m.in.: Sprzątanie świata, Dzień </w:t>
            </w:r>
          </w:p>
          <w:p w:rsidR="0010427B" w:rsidRPr="00545E3C" w:rsidRDefault="0010427B" w:rsidP="00B42EAD">
            <w:pPr>
              <w:pStyle w:val="Zawartotabeli"/>
              <w:snapToGrid w:val="0"/>
              <w:spacing w:line="276" w:lineRule="auto"/>
              <w:jc w:val="center"/>
              <w:rPr>
                <w:rFonts w:ascii="Times New Roman" w:hAnsi="Times New Roman"/>
                <w:sz w:val="16"/>
                <w:szCs w:val="16"/>
              </w:rPr>
            </w:pPr>
            <w:r>
              <w:rPr>
                <w:rFonts w:ascii="Times New Roman" w:hAnsi="Times New Roman"/>
                <w:sz w:val="16"/>
                <w:szCs w:val="16"/>
              </w:rPr>
              <w:t xml:space="preserve">Ziemi, Dzień Wody, </w:t>
            </w:r>
            <w:r w:rsidRPr="000F13DB">
              <w:rPr>
                <w:rFonts w:ascii="Times New Roman" w:hAnsi="Times New Roman"/>
                <w:sz w:val="16"/>
                <w:szCs w:val="16"/>
              </w:rPr>
              <w:t xml:space="preserve">Święto Drzewa, Godzina dla Ziemi, Europejski Dzień </w:t>
            </w:r>
            <w:r>
              <w:rPr>
                <w:rFonts w:ascii="Times New Roman" w:hAnsi="Times New Roman"/>
                <w:sz w:val="16"/>
                <w:szCs w:val="16"/>
              </w:rPr>
              <w:t>bez Samochodu, Dzień Recyklingu</w:t>
            </w:r>
            <w:r w:rsidRPr="000F13DB">
              <w:rPr>
                <w:rFonts w:ascii="Times New Roman" w:hAnsi="Times New Roman"/>
                <w:sz w:val="16"/>
                <w:szCs w:val="16"/>
              </w:rPr>
              <w:t>, Europejski Tydzień Zrównoważonego Transportu, Ratujmy Kasztanowce i inne</w:t>
            </w:r>
          </w:p>
        </w:tc>
        <w:tc>
          <w:tcPr>
            <w:tcW w:w="734"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Gmina</w:t>
            </w:r>
            <w:r>
              <w:rPr>
                <w:rFonts w:ascii="Times New Roman" w:hAnsi="Times New Roman"/>
                <w:sz w:val="16"/>
                <w:szCs w:val="16"/>
              </w:rPr>
              <w:t>, Powiat</w:t>
            </w:r>
          </w:p>
        </w:tc>
        <w:tc>
          <w:tcPr>
            <w:tcW w:w="550"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Zadanie ciągłe</w:t>
            </w:r>
          </w:p>
        </w:tc>
        <w:tc>
          <w:tcPr>
            <w:tcW w:w="1750" w:type="pct"/>
            <w:gridSpan w:val="4"/>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danych kosztowych</w:t>
            </w:r>
          </w:p>
        </w:tc>
        <w:tc>
          <w:tcPr>
            <w:tcW w:w="802"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 xml:space="preserve">Budżet Gminy, </w:t>
            </w:r>
            <w:r w:rsidRPr="00545E3C">
              <w:rPr>
                <w:rFonts w:ascii="Times New Roman" w:hAnsi="Times New Roman"/>
                <w:sz w:val="16"/>
                <w:szCs w:val="16"/>
              </w:rPr>
              <w:br/>
              <w:t>Dofinansowanie ze środków zewnętrznych</w:t>
            </w:r>
          </w:p>
        </w:tc>
      </w:tr>
      <w:tr w:rsidR="0010427B" w:rsidRPr="00545E3C" w:rsidTr="00DE1BDF">
        <w:trPr>
          <w:trHeight w:val="684"/>
          <w:jc w:val="center"/>
        </w:trPr>
        <w:tc>
          <w:tcPr>
            <w:tcW w:w="1164" w:type="pct"/>
            <w:vAlign w:val="center"/>
          </w:tcPr>
          <w:p w:rsidR="0010427B" w:rsidRPr="00545E3C" w:rsidRDefault="0010427B" w:rsidP="00B42EAD">
            <w:pPr>
              <w:pStyle w:val="Zawartotabeli"/>
              <w:snapToGrid w:val="0"/>
              <w:spacing w:line="276" w:lineRule="auto"/>
              <w:jc w:val="center"/>
              <w:rPr>
                <w:rFonts w:ascii="Times New Roman" w:hAnsi="Times New Roman"/>
                <w:sz w:val="16"/>
                <w:szCs w:val="16"/>
              </w:rPr>
            </w:pPr>
            <w:r w:rsidRPr="000F13DB">
              <w:rPr>
                <w:rFonts w:ascii="Times New Roman" w:hAnsi="Times New Roman"/>
                <w:sz w:val="16"/>
                <w:szCs w:val="16"/>
              </w:rPr>
              <w:t>Szkolenia, konferencje, konkursy, olimpiady edukacyjne</w:t>
            </w:r>
          </w:p>
        </w:tc>
        <w:tc>
          <w:tcPr>
            <w:tcW w:w="734"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Gmina</w:t>
            </w:r>
          </w:p>
        </w:tc>
        <w:tc>
          <w:tcPr>
            <w:tcW w:w="550"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Zadanie ciągłe</w:t>
            </w:r>
          </w:p>
        </w:tc>
        <w:tc>
          <w:tcPr>
            <w:tcW w:w="1750" w:type="pct"/>
            <w:gridSpan w:val="4"/>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danych kosztowych</w:t>
            </w:r>
          </w:p>
        </w:tc>
        <w:tc>
          <w:tcPr>
            <w:tcW w:w="802"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 xml:space="preserve">Budżet Gminy, </w:t>
            </w:r>
            <w:r w:rsidRPr="00545E3C">
              <w:rPr>
                <w:rFonts w:ascii="Times New Roman" w:hAnsi="Times New Roman"/>
                <w:sz w:val="16"/>
                <w:szCs w:val="16"/>
              </w:rPr>
              <w:br/>
              <w:t>Dofinansowanie ze środków zewnętrznych</w:t>
            </w:r>
          </w:p>
        </w:tc>
      </w:tr>
      <w:tr w:rsidR="0010427B" w:rsidRPr="00545E3C" w:rsidTr="00DE1BDF">
        <w:trPr>
          <w:trHeight w:val="684"/>
          <w:jc w:val="center"/>
        </w:trPr>
        <w:tc>
          <w:tcPr>
            <w:tcW w:w="1164" w:type="pct"/>
            <w:vAlign w:val="center"/>
          </w:tcPr>
          <w:p w:rsidR="0010427B" w:rsidRPr="000F13DB" w:rsidRDefault="0010427B" w:rsidP="00B42EAD">
            <w:pPr>
              <w:pStyle w:val="Zawartotabeli"/>
              <w:snapToGrid w:val="0"/>
              <w:spacing w:line="276" w:lineRule="auto"/>
              <w:jc w:val="center"/>
              <w:rPr>
                <w:rFonts w:ascii="Times New Roman" w:hAnsi="Times New Roman"/>
                <w:sz w:val="16"/>
                <w:szCs w:val="16"/>
              </w:rPr>
            </w:pPr>
            <w:r w:rsidRPr="000F13DB">
              <w:rPr>
                <w:rFonts w:ascii="Times New Roman" w:hAnsi="Times New Roman"/>
                <w:sz w:val="16"/>
                <w:szCs w:val="16"/>
              </w:rPr>
              <w:t xml:space="preserve">Organizacja wycieczek, zielonych szkół, ścieżek ekologicznych, </w:t>
            </w:r>
          </w:p>
          <w:p w:rsidR="0010427B" w:rsidRPr="000F13DB" w:rsidRDefault="0010427B" w:rsidP="000F13DB">
            <w:pPr>
              <w:pStyle w:val="Zawartotabeli"/>
              <w:snapToGrid w:val="0"/>
              <w:spacing w:line="276" w:lineRule="auto"/>
              <w:jc w:val="center"/>
              <w:rPr>
                <w:rFonts w:ascii="Times New Roman" w:hAnsi="Times New Roman"/>
                <w:sz w:val="16"/>
                <w:szCs w:val="16"/>
              </w:rPr>
            </w:pPr>
            <w:r w:rsidRPr="000F13DB">
              <w:rPr>
                <w:rFonts w:ascii="Times New Roman" w:hAnsi="Times New Roman"/>
                <w:sz w:val="16"/>
                <w:szCs w:val="16"/>
              </w:rPr>
              <w:t xml:space="preserve">szlaków turystycznych, rajdów </w:t>
            </w:r>
          </w:p>
          <w:p w:rsidR="0010427B" w:rsidRPr="00545E3C" w:rsidRDefault="0010427B" w:rsidP="000F13DB">
            <w:pPr>
              <w:pStyle w:val="Zawartotabeli"/>
              <w:snapToGrid w:val="0"/>
              <w:spacing w:line="276" w:lineRule="auto"/>
              <w:jc w:val="center"/>
              <w:rPr>
                <w:rFonts w:ascii="Times New Roman" w:hAnsi="Times New Roman"/>
                <w:sz w:val="16"/>
                <w:szCs w:val="16"/>
              </w:rPr>
            </w:pPr>
            <w:r w:rsidRPr="000F13DB">
              <w:rPr>
                <w:rFonts w:ascii="Times New Roman" w:hAnsi="Times New Roman"/>
                <w:sz w:val="16"/>
                <w:szCs w:val="16"/>
              </w:rPr>
              <w:t>rowerowych</w:t>
            </w:r>
          </w:p>
        </w:tc>
        <w:tc>
          <w:tcPr>
            <w:tcW w:w="734"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Gmina</w:t>
            </w:r>
            <w:r>
              <w:rPr>
                <w:rFonts w:ascii="Times New Roman" w:hAnsi="Times New Roman"/>
                <w:sz w:val="16"/>
                <w:szCs w:val="16"/>
              </w:rPr>
              <w:t>, Powiat</w:t>
            </w:r>
          </w:p>
        </w:tc>
        <w:tc>
          <w:tcPr>
            <w:tcW w:w="550"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Zadanie ciągłe</w:t>
            </w:r>
          </w:p>
        </w:tc>
        <w:tc>
          <w:tcPr>
            <w:tcW w:w="1750" w:type="pct"/>
            <w:gridSpan w:val="4"/>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danych kosztowych</w:t>
            </w:r>
          </w:p>
        </w:tc>
        <w:tc>
          <w:tcPr>
            <w:tcW w:w="802" w:type="pct"/>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 xml:space="preserve">Budżet Gminy, </w:t>
            </w:r>
            <w:r w:rsidRPr="00545E3C">
              <w:rPr>
                <w:rFonts w:ascii="Times New Roman" w:hAnsi="Times New Roman"/>
                <w:sz w:val="16"/>
                <w:szCs w:val="16"/>
              </w:rPr>
              <w:br/>
              <w:t>Dofinansowanie ze środków zewnętrznych</w:t>
            </w:r>
          </w:p>
        </w:tc>
      </w:tr>
      <w:tr w:rsidR="0010427B" w:rsidRPr="00545E3C" w:rsidTr="00DE1BDF">
        <w:trPr>
          <w:trHeight w:val="684"/>
          <w:jc w:val="center"/>
        </w:trPr>
        <w:tc>
          <w:tcPr>
            <w:tcW w:w="1164" w:type="pct"/>
            <w:tcBorders>
              <w:bottom w:val="single" w:sz="12" w:space="0" w:color="auto"/>
            </w:tcBorders>
            <w:vAlign w:val="center"/>
          </w:tcPr>
          <w:p w:rsidR="0010427B" w:rsidRPr="000F13DB" w:rsidRDefault="0010427B" w:rsidP="00B42EAD">
            <w:pPr>
              <w:pStyle w:val="Zawartotabeli"/>
              <w:snapToGrid w:val="0"/>
              <w:spacing w:line="276" w:lineRule="auto"/>
              <w:jc w:val="center"/>
              <w:rPr>
                <w:rFonts w:ascii="Times New Roman" w:hAnsi="Times New Roman"/>
                <w:sz w:val="16"/>
                <w:szCs w:val="16"/>
              </w:rPr>
            </w:pPr>
            <w:r w:rsidRPr="000F13DB">
              <w:rPr>
                <w:rFonts w:ascii="Times New Roman" w:hAnsi="Times New Roman"/>
                <w:sz w:val="16"/>
                <w:szCs w:val="16"/>
              </w:rPr>
              <w:t>Zakup sprzętu edukacyjnego dla szkół</w:t>
            </w:r>
            <w:r>
              <w:rPr>
                <w:rFonts w:ascii="Times New Roman" w:hAnsi="Times New Roman"/>
                <w:sz w:val="16"/>
                <w:szCs w:val="16"/>
              </w:rPr>
              <w:t xml:space="preserve"> </w:t>
            </w:r>
            <w:r w:rsidRPr="000F13DB">
              <w:rPr>
                <w:rFonts w:ascii="Times New Roman" w:hAnsi="Times New Roman"/>
                <w:sz w:val="16"/>
                <w:szCs w:val="16"/>
              </w:rPr>
              <w:t>i przedszkoli</w:t>
            </w:r>
          </w:p>
        </w:tc>
        <w:tc>
          <w:tcPr>
            <w:tcW w:w="734" w:type="pct"/>
            <w:tcBorders>
              <w:bottom w:val="single" w:sz="12" w:space="0" w:color="auto"/>
            </w:tcBorders>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Gmina</w:t>
            </w:r>
          </w:p>
        </w:tc>
        <w:tc>
          <w:tcPr>
            <w:tcW w:w="550" w:type="pct"/>
            <w:tcBorders>
              <w:bottom w:val="single" w:sz="12" w:space="0" w:color="auto"/>
            </w:tcBorders>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Pr>
                <w:rFonts w:ascii="Times New Roman" w:hAnsi="Times New Roman"/>
                <w:sz w:val="16"/>
                <w:szCs w:val="16"/>
              </w:rPr>
              <w:t>Zadanie ciągłe</w:t>
            </w:r>
          </w:p>
        </w:tc>
        <w:tc>
          <w:tcPr>
            <w:tcW w:w="1750" w:type="pct"/>
            <w:gridSpan w:val="4"/>
            <w:tcBorders>
              <w:bottom w:val="single" w:sz="12" w:space="0" w:color="auto"/>
            </w:tcBorders>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Pr>
                <w:rFonts w:ascii="Times New Roman" w:hAnsi="Times New Roman"/>
                <w:sz w:val="16"/>
                <w:szCs w:val="16"/>
              </w:rPr>
              <w:t>Brak danych kosztowych</w:t>
            </w:r>
          </w:p>
        </w:tc>
        <w:tc>
          <w:tcPr>
            <w:tcW w:w="802" w:type="pct"/>
            <w:tcBorders>
              <w:bottom w:val="single" w:sz="12" w:space="0" w:color="auto"/>
            </w:tcBorders>
            <w:vAlign w:val="center"/>
          </w:tcPr>
          <w:p w:rsidR="0010427B" w:rsidRPr="00545E3C" w:rsidRDefault="0010427B" w:rsidP="00B85C24">
            <w:pPr>
              <w:pStyle w:val="Zawartotabeli"/>
              <w:snapToGrid w:val="0"/>
              <w:spacing w:line="276" w:lineRule="auto"/>
              <w:jc w:val="center"/>
              <w:rPr>
                <w:rFonts w:ascii="Times New Roman" w:hAnsi="Times New Roman"/>
                <w:sz w:val="16"/>
                <w:szCs w:val="16"/>
              </w:rPr>
            </w:pPr>
            <w:r w:rsidRPr="00545E3C">
              <w:rPr>
                <w:rFonts w:ascii="Times New Roman" w:hAnsi="Times New Roman"/>
                <w:sz w:val="16"/>
                <w:szCs w:val="16"/>
              </w:rPr>
              <w:t xml:space="preserve">Budżet Gminy, </w:t>
            </w:r>
            <w:r w:rsidRPr="00545E3C">
              <w:rPr>
                <w:rFonts w:ascii="Times New Roman" w:hAnsi="Times New Roman"/>
                <w:sz w:val="16"/>
                <w:szCs w:val="16"/>
              </w:rPr>
              <w:br/>
              <w:t>Dofinansowanie ze środków zewnętrznych</w:t>
            </w:r>
          </w:p>
        </w:tc>
      </w:tr>
    </w:tbl>
    <w:p w:rsidR="0010427B" w:rsidRPr="00545E3C" w:rsidRDefault="0010427B" w:rsidP="00545E3C">
      <w:pPr>
        <w:jc w:val="left"/>
        <w:rPr>
          <w:sz w:val="16"/>
          <w:szCs w:val="16"/>
        </w:rPr>
      </w:pPr>
    </w:p>
    <w:p w:rsidR="0010427B" w:rsidRDefault="0010427B" w:rsidP="00C135EC">
      <w:pPr>
        <w:pStyle w:val="Heading2"/>
        <w:numPr>
          <w:ilvl w:val="1"/>
          <w:numId w:val="1"/>
        </w:numPr>
      </w:pPr>
      <w:bookmarkStart w:id="158" w:name="_Toc356302240"/>
      <w:r>
        <w:t>Poważne awarie</w:t>
      </w:r>
      <w:bookmarkEnd w:id="158"/>
    </w:p>
    <w:p w:rsidR="0010427B" w:rsidRPr="006B4647" w:rsidRDefault="0010427B" w:rsidP="00C0358C">
      <w:pPr>
        <w:pStyle w:val="Heading3"/>
      </w:pPr>
      <w:bookmarkStart w:id="159" w:name="_Toc356302241"/>
      <w:r w:rsidRPr="006B4647">
        <w:t>Presja i stan</w:t>
      </w:r>
      <w:bookmarkEnd w:id="159"/>
    </w:p>
    <w:p w:rsidR="0010427B" w:rsidRDefault="0010427B" w:rsidP="00F45EF1">
      <w:pPr>
        <w:ind w:firstLine="426"/>
      </w:pPr>
      <w:r w:rsidRPr="001B772B">
        <w:rPr>
          <w:rFonts w:cs="TimesNewRomanPSMT"/>
          <w:color w:val="000000"/>
          <w:szCs w:val="20"/>
        </w:rPr>
        <w:t xml:space="preserve">Zgodnie z ustawą z dnia 27 kwietnia 2001 roku </w:t>
      </w:r>
      <w:r w:rsidRPr="001B772B">
        <w:rPr>
          <w:rFonts w:cs="TimesNewRomanPSMT"/>
          <w:i/>
          <w:color w:val="000000"/>
          <w:szCs w:val="20"/>
        </w:rPr>
        <w:t>Prawo ochrony środowiska</w:t>
      </w:r>
      <w:r>
        <w:rPr>
          <w:rFonts w:cs="TimesNewRomanPSMT"/>
          <w:color w:val="000000"/>
          <w:szCs w:val="20"/>
        </w:rPr>
        <w:t xml:space="preserve"> </w:t>
      </w:r>
      <w:r>
        <w:t>(</w:t>
      </w:r>
      <w:r w:rsidRPr="001653B0">
        <w:t>Dz.</w:t>
      </w:r>
      <w:r>
        <w:t xml:space="preserve"> </w:t>
      </w:r>
      <w:r w:rsidRPr="001653B0">
        <w:t xml:space="preserve">U. </w:t>
      </w:r>
      <w:r>
        <w:t xml:space="preserve">z </w:t>
      </w:r>
      <w:r w:rsidRPr="001653B0">
        <w:t>2008</w:t>
      </w:r>
      <w:r>
        <w:t xml:space="preserve"> r.</w:t>
      </w:r>
      <w:r>
        <w:br/>
        <w:t>N</w:t>
      </w:r>
      <w:r w:rsidRPr="001653B0">
        <w:t>r 25</w:t>
      </w:r>
      <w:r>
        <w:t>,</w:t>
      </w:r>
      <w:r w:rsidRPr="001653B0">
        <w:t xml:space="preserve"> poz. 150</w:t>
      </w:r>
      <w:r>
        <w:t xml:space="preserve"> ze zm.)</w:t>
      </w:r>
      <w:r>
        <w:rPr>
          <w:rFonts w:cs="TimesNewRomanPSMT"/>
          <w:color w:val="000000"/>
          <w:szCs w:val="20"/>
        </w:rPr>
        <w:t xml:space="preserve"> </w:t>
      </w:r>
      <w:r w:rsidRPr="00C33C87">
        <w:rPr>
          <w:rFonts w:cs="TimesNewRomanPSMT"/>
          <w:b/>
          <w:color w:val="000000"/>
          <w:szCs w:val="20"/>
        </w:rPr>
        <w:t>poważą awarię</w:t>
      </w:r>
      <w:r w:rsidRPr="00070F10">
        <w:rPr>
          <w:rFonts w:cs="TimesNewRomanPSMT"/>
          <w:color w:val="000000"/>
          <w:szCs w:val="20"/>
        </w:rPr>
        <w:t xml:space="preserve"> stanowi zdarzenie, w szczególności emisja, pożar lub eksp</w:t>
      </w:r>
      <w:r>
        <w:rPr>
          <w:rFonts w:cs="TimesNewRomanPSMT"/>
          <w:color w:val="000000"/>
          <w:szCs w:val="20"/>
        </w:rPr>
        <w:t>lozja, powstałe w trakcie proce</w:t>
      </w:r>
      <w:r w:rsidRPr="00070F10">
        <w:rPr>
          <w:rFonts w:cs="TimesNewRomanPSMT"/>
          <w:color w:val="000000"/>
          <w:szCs w:val="20"/>
        </w:rPr>
        <w:t>su przemysłowego, magazynowania lub transportu, w których występuje jed</w:t>
      </w:r>
      <w:r>
        <w:rPr>
          <w:rFonts w:cs="TimesNewRomanPSMT"/>
          <w:color w:val="000000"/>
          <w:szCs w:val="20"/>
        </w:rPr>
        <w:t>na lub więcej substancji niebez</w:t>
      </w:r>
      <w:r w:rsidRPr="00070F10">
        <w:rPr>
          <w:rFonts w:cs="TimesNewRomanPSMT"/>
          <w:color w:val="000000"/>
          <w:szCs w:val="20"/>
        </w:rPr>
        <w:t>piecznych, prowadzące do natychmiastowego powstania zagrożenia życia lub zdrowia ludzi lub środowiska lub powstania takiego zagrożenia z opóźnieniem</w:t>
      </w:r>
      <w:r>
        <w:rPr>
          <w:rFonts w:cs="TimesNewRomanPSMT"/>
          <w:color w:val="000000"/>
          <w:szCs w:val="20"/>
        </w:rPr>
        <w:t>.</w:t>
      </w:r>
      <w:r>
        <w:t xml:space="preserve"> </w:t>
      </w:r>
    </w:p>
    <w:p w:rsidR="0010427B" w:rsidRPr="00F45EF1" w:rsidRDefault="0010427B" w:rsidP="00F45EF1">
      <w:pPr>
        <w:ind w:firstLine="426"/>
      </w:pPr>
      <w:r w:rsidRPr="00EB765C">
        <w:rPr>
          <w:rFonts w:cs="TimesNewRomanPSMT"/>
          <w:color w:val="000000"/>
          <w:szCs w:val="20"/>
        </w:rPr>
        <w:t>Nadzór nad pod</w:t>
      </w:r>
      <w:r>
        <w:rPr>
          <w:rFonts w:cs="TimesNewRomanPSMT"/>
          <w:color w:val="000000"/>
          <w:szCs w:val="20"/>
        </w:rPr>
        <w:t>miotami, których działalność mo</w:t>
      </w:r>
      <w:r w:rsidRPr="00EB765C">
        <w:rPr>
          <w:rFonts w:cs="TimesNewRomanPSMT"/>
          <w:color w:val="000000"/>
          <w:szCs w:val="20"/>
        </w:rPr>
        <w:t>że stanowić przyczynę powstania poważnej awarii, stanowi zadanie Inspekcji Ochrony Środowiska. Podmioty, w któ</w:t>
      </w:r>
      <w:r>
        <w:rPr>
          <w:rFonts w:cs="TimesNewRomanPSMT"/>
          <w:color w:val="000000"/>
          <w:szCs w:val="20"/>
        </w:rPr>
        <w:t>rych istnieje największe niebez</w:t>
      </w:r>
      <w:r w:rsidRPr="00EB765C">
        <w:rPr>
          <w:rFonts w:cs="TimesNewRomanPSMT"/>
          <w:color w:val="000000"/>
          <w:szCs w:val="20"/>
        </w:rPr>
        <w:t xml:space="preserve">pieczeństwo wystąpienia awarii przemysłowych zostały zewidencjonowane. W tym celu utworzono rejestr potencjalnych sprawców poważnych awarii, który według stanu na dzień 31 grudnia </w:t>
      </w:r>
      <w:r>
        <w:rPr>
          <w:rFonts w:cs="TimesNewRomanPSMT"/>
          <w:color w:val="000000"/>
          <w:szCs w:val="20"/>
        </w:rPr>
        <w:t>2010</w:t>
      </w:r>
      <w:r w:rsidRPr="00EB765C">
        <w:rPr>
          <w:rFonts w:cs="TimesNewRomanPSMT"/>
          <w:color w:val="000000"/>
          <w:szCs w:val="20"/>
        </w:rPr>
        <w:t xml:space="preserve"> roku obejmował </w:t>
      </w:r>
      <w:r>
        <w:rPr>
          <w:rFonts w:cs="TimesNewRomanPSMT"/>
          <w:color w:val="000000"/>
          <w:szCs w:val="20"/>
        </w:rPr>
        <w:t>w województwie wielkopolskim 128</w:t>
      </w:r>
      <w:r w:rsidRPr="00EB765C">
        <w:rPr>
          <w:rFonts w:cs="TimesNewRomanPSMT"/>
          <w:color w:val="000000"/>
          <w:szCs w:val="20"/>
        </w:rPr>
        <w:t xml:space="preserve"> zakładów</w:t>
      </w:r>
      <w:r>
        <w:rPr>
          <w:rFonts w:cs="TimesNewRomanPSMT"/>
          <w:color w:val="000000"/>
          <w:szCs w:val="20"/>
        </w:rPr>
        <w:t xml:space="preserve"> (w tym zakłady o dużym ryzyku, zakłady o zwiększonym ryzyku oraz pozostałe zakłady mogące powodować poważną awarię). Do zadań </w:t>
      </w:r>
      <w:r>
        <w:rPr>
          <w:rFonts w:eastAsia="TimesNewRoman" w:cs="TimesNewRoman"/>
          <w:color w:val="000000"/>
          <w:szCs w:val="20"/>
        </w:rPr>
        <w:t>z Inspekcji Ochrony Środowiska należy również:</w:t>
      </w:r>
    </w:p>
    <w:p w:rsidR="0010427B" w:rsidRPr="005F4640" w:rsidRDefault="0010427B" w:rsidP="007C19F6">
      <w:pPr>
        <w:pStyle w:val="ListParagraph"/>
        <w:widowControl w:val="0"/>
        <w:numPr>
          <w:ilvl w:val="0"/>
          <w:numId w:val="32"/>
        </w:numPr>
        <w:suppressAutoHyphens/>
        <w:autoSpaceDE w:val="0"/>
        <w:rPr>
          <w:rFonts w:eastAsia="TimesNewRoman" w:cs="TimesNewRoman"/>
          <w:color w:val="000000"/>
          <w:szCs w:val="20"/>
        </w:rPr>
      </w:pPr>
      <w:r w:rsidRPr="005F4640">
        <w:rPr>
          <w:rFonts w:eastAsia="TimesNewRoman" w:cs="TimesNewRoman"/>
          <w:color w:val="000000"/>
          <w:szCs w:val="20"/>
        </w:rPr>
        <w:t>kontrola podmiotów, których działalność może stanowić przy</w:t>
      </w:r>
      <w:r>
        <w:rPr>
          <w:rFonts w:eastAsia="TimesNewRoman" w:cs="TimesNewRoman"/>
          <w:color w:val="000000"/>
          <w:szCs w:val="20"/>
        </w:rPr>
        <w:t>czynę powstania poważnej awarii,</w:t>
      </w:r>
    </w:p>
    <w:p w:rsidR="0010427B" w:rsidRPr="005F4640" w:rsidRDefault="0010427B" w:rsidP="007C19F6">
      <w:pPr>
        <w:pStyle w:val="ListParagraph"/>
        <w:widowControl w:val="0"/>
        <w:numPr>
          <w:ilvl w:val="0"/>
          <w:numId w:val="32"/>
        </w:numPr>
        <w:suppressAutoHyphens/>
        <w:autoSpaceDE w:val="0"/>
        <w:rPr>
          <w:rFonts w:eastAsia="TimesNewRoman" w:cs="TimesNewRoman"/>
          <w:color w:val="000000"/>
          <w:szCs w:val="20"/>
        </w:rPr>
      </w:pPr>
      <w:r w:rsidRPr="005F4640">
        <w:rPr>
          <w:rFonts w:eastAsia="TimesNewRoman" w:cs="TimesNewRoman"/>
          <w:color w:val="000000"/>
          <w:szCs w:val="20"/>
        </w:rPr>
        <w:t>prowadzenie szkoleń dla organów administracji oraz po</w:t>
      </w:r>
      <w:r>
        <w:rPr>
          <w:rFonts w:eastAsia="TimesNewRoman" w:cs="TimesNewRoman"/>
          <w:color w:val="000000"/>
          <w:szCs w:val="20"/>
        </w:rPr>
        <w:t>dmiotów, o których mowa powyżej,</w:t>
      </w:r>
    </w:p>
    <w:p w:rsidR="0010427B" w:rsidRPr="005F4640" w:rsidRDefault="0010427B" w:rsidP="007C19F6">
      <w:pPr>
        <w:pStyle w:val="ListParagraph"/>
        <w:widowControl w:val="0"/>
        <w:numPr>
          <w:ilvl w:val="0"/>
          <w:numId w:val="32"/>
        </w:numPr>
        <w:suppressAutoHyphens/>
        <w:autoSpaceDE w:val="0"/>
        <w:rPr>
          <w:rFonts w:eastAsia="TimesNewRoman" w:cs="TimesNewRoman"/>
          <w:color w:val="000000"/>
          <w:szCs w:val="20"/>
        </w:rPr>
      </w:pPr>
      <w:r w:rsidRPr="005F4640">
        <w:rPr>
          <w:rFonts w:eastAsia="TimesNewRoman" w:cs="TimesNewRoman"/>
          <w:color w:val="000000"/>
          <w:szCs w:val="20"/>
        </w:rPr>
        <w:t>współdziałanie w akcjach zwalczania poważnych awarii z organam</w:t>
      </w:r>
      <w:r>
        <w:rPr>
          <w:rFonts w:eastAsia="TimesNewRoman" w:cs="TimesNewRoman"/>
          <w:color w:val="000000"/>
          <w:szCs w:val="20"/>
        </w:rPr>
        <w:t>i właściwymi do ich prowadzenia,</w:t>
      </w:r>
    </w:p>
    <w:p w:rsidR="0010427B" w:rsidRPr="005F4640" w:rsidRDefault="0010427B" w:rsidP="007C19F6">
      <w:pPr>
        <w:pStyle w:val="ListParagraph"/>
        <w:widowControl w:val="0"/>
        <w:numPr>
          <w:ilvl w:val="0"/>
          <w:numId w:val="32"/>
        </w:numPr>
        <w:suppressAutoHyphens/>
        <w:autoSpaceDE w:val="0"/>
        <w:rPr>
          <w:rFonts w:eastAsia="TimesNewRoman" w:cs="TimesNewRoman"/>
          <w:color w:val="000000"/>
          <w:szCs w:val="20"/>
        </w:rPr>
      </w:pPr>
      <w:r w:rsidRPr="005F4640">
        <w:rPr>
          <w:rFonts w:eastAsia="TimesNewRoman" w:cs="TimesNewRoman"/>
          <w:color w:val="000000"/>
          <w:szCs w:val="20"/>
        </w:rPr>
        <w:t>badanie przyczyn powstawania poważnych awarii i nadzór nad usuwaniem ich skutków dla środowiska.</w:t>
      </w:r>
    </w:p>
    <w:p w:rsidR="0010427B" w:rsidRDefault="0010427B" w:rsidP="00901C50">
      <w:pPr>
        <w:autoSpaceDE w:val="0"/>
        <w:ind w:firstLine="426"/>
        <w:rPr>
          <w:rFonts w:cs="TimesNewRomanPSMT"/>
          <w:color w:val="000000"/>
          <w:szCs w:val="20"/>
        </w:rPr>
      </w:pPr>
      <w:r w:rsidRPr="00EB765C">
        <w:rPr>
          <w:rFonts w:cs="TimesNewRomanPSMT"/>
          <w:color w:val="000000"/>
          <w:szCs w:val="20"/>
        </w:rPr>
        <w:t xml:space="preserve">Na terenie analizowanej gminy </w:t>
      </w:r>
      <w:r w:rsidRPr="00C33C87">
        <w:rPr>
          <w:rFonts w:cs="TimesNewRomanPSMT"/>
          <w:b/>
          <w:color w:val="000000"/>
          <w:szCs w:val="20"/>
        </w:rPr>
        <w:t>nie zlokalizowano</w:t>
      </w:r>
      <w:r>
        <w:rPr>
          <w:rFonts w:cs="TimesNewRomanPSMT"/>
          <w:color w:val="000000"/>
          <w:szCs w:val="20"/>
        </w:rPr>
        <w:t xml:space="preserve"> </w:t>
      </w:r>
      <w:r w:rsidRPr="001B772B">
        <w:rPr>
          <w:rFonts w:cs="TimesNewRomanPSMT"/>
          <w:color w:val="000000"/>
          <w:szCs w:val="20"/>
        </w:rPr>
        <w:t xml:space="preserve">żadnego przedsiębiorstwa kwalifikującego się </w:t>
      </w:r>
      <w:r>
        <w:rPr>
          <w:rFonts w:cs="TimesNewRomanPSMT"/>
          <w:color w:val="000000"/>
          <w:szCs w:val="20"/>
        </w:rPr>
        <w:t>do</w:t>
      </w:r>
      <w:r w:rsidRPr="00EB765C">
        <w:rPr>
          <w:rFonts w:cs="TimesNewRomanPSMT"/>
          <w:color w:val="000000"/>
          <w:szCs w:val="20"/>
        </w:rPr>
        <w:t xml:space="preserve"> zakładów o zwiększonym ryzyk</w:t>
      </w:r>
      <w:r>
        <w:rPr>
          <w:rFonts w:cs="TimesNewRomanPSMT"/>
          <w:color w:val="000000"/>
          <w:szCs w:val="20"/>
        </w:rPr>
        <w:t>u, albo zakładów o dużym ryzyku wymienionych</w:t>
      </w:r>
      <w:r>
        <w:rPr>
          <w:rFonts w:cs="TimesNewRomanPSMT"/>
          <w:color w:val="000000"/>
          <w:szCs w:val="20"/>
        </w:rPr>
        <w:br/>
        <w:t xml:space="preserve">w </w:t>
      </w:r>
      <w:r w:rsidRPr="00EB765C">
        <w:rPr>
          <w:rFonts w:cs="TimesNewRomanPSMT"/>
          <w:color w:val="000000"/>
          <w:szCs w:val="20"/>
        </w:rPr>
        <w:t>Rozporządzen</w:t>
      </w:r>
      <w:r>
        <w:rPr>
          <w:rFonts w:cs="TimesNewRomanPSMT"/>
          <w:color w:val="000000"/>
          <w:szCs w:val="20"/>
        </w:rPr>
        <w:t>iu</w:t>
      </w:r>
      <w:r w:rsidRPr="00EB765C">
        <w:rPr>
          <w:rFonts w:cs="TimesNewRomanPSMT"/>
          <w:color w:val="000000"/>
          <w:szCs w:val="20"/>
        </w:rPr>
        <w:t xml:space="preserve"> </w:t>
      </w:r>
      <w:r>
        <w:rPr>
          <w:rFonts w:cs="TimesNewRomanPSMT"/>
          <w:color w:val="000000"/>
          <w:szCs w:val="20"/>
        </w:rPr>
        <w:t xml:space="preserve">Ministra Gospodarki z dnia 9 kwietnia </w:t>
      </w:r>
      <w:r w:rsidRPr="00EB765C">
        <w:rPr>
          <w:rFonts w:cs="TimesNewRomanPSMT"/>
          <w:color w:val="000000"/>
          <w:szCs w:val="20"/>
        </w:rPr>
        <w:t>2002</w:t>
      </w:r>
      <w:r>
        <w:rPr>
          <w:rFonts w:cs="TimesNewRomanPSMT"/>
          <w:color w:val="000000"/>
          <w:szCs w:val="20"/>
        </w:rPr>
        <w:t xml:space="preserve"> r.</w:t>
      </w:r>
      <w:r w:rsidRPr="00EB765C">
        <w:rPr>
          <w:rFonts w:cs="TimesNewRomanPSMT"/>
          <w:color w:val="000000"/>
          <w:szCs w:val="20"/>
        </w:rPr>
        <w:t xml:space="preserve"> </w:t>
      </w:r>
      <w:r w:rsidRPr="00EB765C">
        <w:rPr>
          <w:rFonts w:cs="TimesNewRomanPSMT"/>
          <w:i/>
          <w:color w:val="000000"/>
          <w:szCs w:val="20"/>
        </w:rPr>
        <w:t>w sprawie rodzajów i ilości substancji niebezpiecznych, których znajdowanie się w zakładzie decy</w:t>
      </w:r>
      <w:r>
        <w:rPr>
          <w:rFonts w:cs="TimesNewRomanPSMT"/>
          <w:i/>
          <w:color w:val="000000"/>
          <w:szCs w:val="20"/>
        </w:rPr>
        <w:t>duje o zaliczeniu go do zakładu</w:t>
      </w:r>
      <w:r>
        <w:rPr>
          <w:rFonts w:cs="TimesNewRomanPSMT"/>
          <w:i/>
          <w:color w:val="000000"/>
          <w:szCs w:val="20"/>
        </w:rPr>
        <w:br/>
      </w:r>
      <w:r w:rsidRPr="00EB765C">
        <w:rPr>
          <w:rFonts w:cs="TimesNewRomanPSMT"/>
          <w:i/>
          <w:color w:val="000000"/>
          <w:szCs w:val="20"/>
        </w:rPr>
        <w:t>o zwiększonym ryzyku albo zakładu o dużym ryzyku wystąpienia poważnej awarii przemysłowej</w:t>
      </w:r>
      <w:r>
        <w:rPr>
          <w:rFonts w:cs="TimesNewRomanPSMT"/>
          <w:color w:val="000000"/>
          <w:szCs w:val="20"/>
        </w:rPr>
        <w:t xml:space="preserve"> –</w:t>
      </w:r>
      <w:r>
        <w:rPr>
          <w:rFonts w:cs="TimesNewRomanPSMT"/>
          <w:color w:val="000000"/>
          <w:szCs w:val="20"/>
        </w:rPr>
        <w:br/>
        <w:t>(Dz. U. z 2002 r. Nr 58, poz. 535 ze zm.).</w:t>
      </w:r>
    </w:p>
    <w:p w:rsidR="0010427B" w:rsidRPr="0024301C" w:rsidRDefault="0010427B" w:rsidP="0024301C">
      <w:pPr>
        <w:autoSpaceDE w:val="0"/>
        <w:ind w:firstLine="426"/>
        <w:rPr>
          <w:rFonts w:cs="TimesNewRomanPSMT"/>
          <w:color w:val="000000"/>
          <w:szCs w:val="20"/>
        </w:rPr>
      </w:pPr>
      <w:r w:rsidRPr="004E0CBE">
        <w:rPr>
          <w:rFonts w:cs="TimesNewRomanPSMT"/>
          <w:color w:val="000000"/>
          <w:szCs w:val="20"/>
        </w:rPr>
        <w:t>Potencjalnym zagrożeniem środowiska i zdrowia człowieka jest transport substancji niebezpiecznych przez obszar gminy Pępowo. W przypadku wystąpienia skażenia środowiska podczas trans</w:t>
      </w:r>
      <w:r>
        <w:rPr>
          <w:rFonts w:cs="TimesNewRomanPSMT"/>
          <w:color w:val="000000"/>
          <w:szCs w:val="20"/>
        </w:rPr>
        <w:t>portu materiałów niebezpiecznych,</w:t>
      </w:r>
      <w:r w:rsidRPr="004E0CBE">
        <w:rPr>
          <w:rFonts w:cs="TimesNewRomanPSMT"/>
          <w:color w:val="000000"/>
          <w:szCs w:val="20"/>
        </w:rPr>
        <w:t xml:space="preserve"> w wyniku wypadku (drogowego, kolejowego)</w:t>
      </w:r>
      <w:r>
        <w:rPr>
          <w:rFonts w:cs="TimesNewRomanPSMT"/>
          <w:color w:val="000000"/>
          <w:szCs w:val="20"/>
        </w:rPr>
        <w:t xml:space="preserve"> oraz</w:t>
      </w:r>
      <w:r>
        <w:rPr>
          <w:rFonts w:cs="TimesNewRomanPSMT"/>
          <w:color w:val="000000"/>
          <w:szCs w:val="20"/>
        </w:rPr>
        <w:br/>
      </w:r>
      <w:r w:rsidRPr="004E0CBE">
        <w:rPr>
          <w:rFonts w:cs="TimesNewRomanPSMT"/>
          <w:color w:val="000000"/>
          <w:szCs w:val="20"/>
        </w:rPr>
        <w:t>w przypadku kiedy trudno ustalić sprawcę zdarzenia obowiązek usunięcia zagrożenia spoczywa na Staroście. Ważne jest opracowanie programu informowania społeczeństwa o wystąpieniu awarii oraz edukacja na temat sposobu postępowania w takich sytuacjach.</w:t>
      </w:r>
    </w:p>
    <w:p w:rsidR="0010427B" w:rsidRDefault="0010427B" w:rsidP="00C135EC">
      <w:pPr>
        <w:pStyle w:val="Heading3"/>
      </w:pPr>
      <w:bookmarkStart w:id="160" w:name="_Toc356302242"/>
      <w:r w:rsidRPr="00BC0275">
        <w:t>Cel</w:t>
      </w:r>
      <w:r>
        <w:t>e i zadania Programu Ochrony Środowiska Gminy Pępowo</w:t>
      </w:r>
      <w:bookmarkEnd w:id="160"/>
    </w:p>
    <w:p w:rsidR="0010427B" w:rsidRPr="00F8023E" w:rsidRDefault="0010427B" w:rsidP="00C135EC">
      <w:pPr>
        <w:shd w:val="clear" w:color="auto" w:fill="EAF1DD"/>
        <w:spacing w:before="120" w:after="120"/>
        <w:ind w:firstLine="426"/>
        <w:outlineLvl w:val="0"/>
        <w:rPr>
          <w:b/>
        </w:rPr>
      </w:pPr>
      <w:r w:rsidRPr="00F8023E">
        <w:rPr>
          <w:b/>
        </w:rPr>
        <w:t>Cel ekologiczny:</w:t>
      </w:r>
    </w:p>
    <w:p w:rsidR="0010427B" w:rsidRPr="00351A83" w:rsidRDefault="0010427B" w:rsidP="00C135EC">
      <w:pPr>
        <w:jc w:val="center"/>
        <w:outlineLvl w:val="0"/>
        <w:rPr>
          <w:b/>
          <w:i/>
          <w:u w:val="single"/>
        </w:rPr>
      </w:pPr>
      <w:r>
        <w:rPr>
          <w:b/>
          <w:i/>
          <w:u w:val="single"/>
        </w:rPr>
        <w:t>M</w:t>
      </w:r>
      <w:r w:rsidRPr="00351A83">
        <w:rPr>
          <w:b/>
          <w:i/>
          <w:u w:val="single"/>
        </w:rPr>
        <w:t>inimalizacja skutków poważn</w:t>
      </w:r>
      <w:r>
        <w:rPr>
          <w:b/>
          <w:i/>
          <w:u w:val="single"/>
        </w:rPr>
        <w:t xml:space="preserve">ych awarii dla ludzi </w:t>
      </w:r>
      <w:r w:rsidRPr="00351A83">
        <w:rPr>
          <w:b/>
          <w:i/>
          <w:u w:val="single"/>
        </w:rPr>
        <w:t>i środowiska</w:t>
      </w:r>
    </w:p>
    <w:p w:rsidR="0010427B" w:rsidRPr="00351A83" w:rsidRDefault="0010427B" w:rsidP="00C135EC">
      <w:pPr>
        <w:shd w:val="clear" w:color="auto" w:fill="EAF1DD"/>
        <w:spacing w:before="120" w:after="120"/>
        <w:ind w:firstLine="426"/>
        <w:outlineLvl w:val="0"/>
        <w:rPr>
          <w:b/>
        </w:rPr>
      </w:pPr>
      <w:r>
        <w:rPr>
          <w:b/>
        </w:rPr>
        <w:t>Cele średniookresowe do 2020</w:t>
      </w:r>
      <w:r w:rsidRPr="00351A83">
        <w:rPr>
          <w:b/>
        </w:rPr>
        <w:t xml:space="preserve"> r.</w:t>
      </w:r>
    </w:p>
    <w:p w:rsidR="0010427B" w:rsidRPr="00927B97" w:rsidRDefault="0010427B" w:rsidP="00D26F6E">
      <w:pPr>
        <w:pStyle w:val="ListParagraph"/>
        <w:numPr>
          <w:ilvl w:val="0"/>
          <w:numId w:val="68"/>
        </w:numPr>
        <w:ind w:left="284" w:hanging="284"/>
      </w:pPr>
      <w:r w:rsidRPr="00927B97">
        <w:t>Minimalizacja ryzyka wystąpienia zagrożenia naturalnego lub katastrofy</w:t>
      </w:r>
    </w:p>
    <w:p w:rsidR="0010427B" w:rsidRPr="00351A83" w:rsidRDefault="0010427B" w:rsidP="00C135EC">
      <w:pPr>
        <w:shd w:val="clear" w:color="auto" w:fill="EAF1DD"/>
        <w:spacing w:before="120" w:after="120"/>
        <w:ind w:firstLine="426"/>
        <w:outlineLvl w:val="0"/>
        <w:rPr>
          <w:b/>
        </w:rPr>
      </w:pPr>
      <w:r>
        <w:rPr>
          <w:b/>
        </w:rPr>
        <w:t>Cele krótkookresowe do 2016</w:t>
      </w:r>
      <w:r w:rsidRPr="00351A83">
        <w:rPr>
          <w:b/>
        </w:rPr>
        <w:t xml:space="preserve"> r. </w:t>
      </w:r>
    </w:p>
    <w:p w:rsidR="0010427B" w:rsidRPr="00927B97" w:rsidRDefault="0010427B" w:rsidP="00D26F6E">
      <w:pPr>
        <w:pStyle w:val="ListParagraph"/>
        <w:numPr>
          <w:ilvl w:val="0"/>
          <w:numId w:val="69"/>
        </w:numPr>
        <w:ind w:left="284" w:hanging="284"/>
      </w:pPr>
      <w:bookmarkStart w:id="161" w:name="_Toc282420690"/>
      <w:r w:rsidRPr="00927B97">
        <w:t>Zwiększenie świadomości społecznej dotyczącej zasad postępowania i zapobiegania w przypadku wystąpienia klęsk żywiołowych lub katastrof</w:t>
      </w:r>
    </w:p>
    <w:p w:rsidR="0010427B" w:rsidRPr="00351A83" w:rsidRDefault="0010427B" w:rsidP="00C135EC">
      <w:pPr>
        <w:shd w:val="clear" w:color="auto" w:fill="EAF1DD"/>
        <w:spacing w:before="120"/>
        <w:ind w:firstLine="426"/>
        <w:outlineLvl w:val="0"/>
        <w:rPr>
          <w:b/>
        </w:rPr>
      </w:pPr>
      <w:r w:rsidRPr="00351A83">
        <w:rPr>
          <w:b/>
        </w:rPr>
        <w:t>Kierunki działań</w:t>
      </w:r>
      <w:bookmarkEnd w:id="161"/>
    </w:p>
    <w:p w:rsidR="0010427B" w:rsidRDefault="0010427B" w:rsidP="00C720CE">
      <w:pPr>
        <w:autoSpaceDE w:val="0"/>
        <w:spacing w:before="120"/>
        <w:ind w:firstLine="426"/>
        <w:rPr>
          <w:color w:val="000000"/>
          <w:szCs w:val="20"/>
        </w:rPr>
      </w:pPr>
      <w:r w:rsidRPr="004F1DB7">
        <w:rPr>
          <w:color w:val="000000"/>
          <w:szCs w:val="20"/>
        </w:rPr>
        <w:t>W celu zapobiegania poważnym awariom z transportu planu</w:t>
      </w:r>
      <w:r>
        <w:rPr>
          <w:color w:val="000000"/>
          <w:szCs w:val="20"/>
        </w:rPr>
        <w:t>je się trasy przejazdu pojazdów</w:t>
      </w:r>
      <w:r>
        <w:rPr>
          <w:color w:val="000000"/>
          <w:szCs w:val="20"/>
        </w:rPr>
        <w:br/>
      </w:r>
      <w:r w:rsidRPr="004F1DB7">
        <w:rPr>
          <w:color w:val="000000"/>
          <w:szCs w:val="20"/>
        </w:rPr>
        <w:t>z substancjami niebezpiecznymi, uwzględniając w nich omijanie dużych skupisk ludności, w tym centrum miast. Istotne jest informowanie społeczeństwa o sposobach postępowania w przypadku wystąpienia zagrożenia. Eliminowanie powstałych zagrożeń w transporcie drogowymi i kolejowym należy do odpowiednich jednostek straży pożarnej.</w:t>
      </w:r>
      <w:r>
        <w:rPr>
          <w:color w:val="000000"/>
          <w:szCs w:val="20"/>
        </w:rPr>
        <w:t xml:space="preserve"> </w:t>
      </w:r>
      <w:r w:rsidRPr="006B4647">
        <w:rPr>
          <w:color w:val="000000"/>
          <w:szCs w:val="20"/>
        </w:rPr>
        <w:t>Straż Pożarna podejmuje dora</w:t>
      </w:r>
      <w:r w:rsidRPr="006B4647">
        <w:rPr>
          <w:rFonts w:eastAsia="TimesNewRoman" w:cs="TimesNewRoman"/>
          <w:color w:val="000000"/>
          <w:szCs w:val="20"/>
        </w:rPr>
        <w:t>ź</w:t>
      </w:r>
      <w:r w:rsidRPr="006B4647">
        <w:rPr>
          <w:color w:val="000000"/>
          <w:szCs w:val="20"/>
        </w:rPr>
        <w:t xml:space="preserve">ne </w:t>
      </w:r>
      <w:r w:rsidRPr="006B4647">
        <w:rPr>
          <w:rFonts w:eastAsia="TimesNewRoman" w:cs="TimesNewRoman"/>
          <w:color w:val="000000"/>
          <w:szCs w:val="20"/>
        </w:rPr>
        <w:t>ś</w:t>
      </w:r>
      <w:r>
        <w:rPr>
          <w:color w:val="000000"/>
          <w:szCs w:val="20"/>
        </w:rPr>
        <w:t>rodki w postaci zabezpieczenia miejsca wypadku, ewentualnej ewakuacji</w:t>
      </w:r>
      <w:r w:rsidRPr="006B4647">
        <w:rPr>
          <w:color w:val="000000"/>
          <w:szCs w:val="20"/>
        </w:rPr>
        <w:t xml:space="preserve"> ludno</w:t>
      </w:r>
      <w:r>
        <w:rPr>
          <w:rFonts w:eastAsia="TimesNewRoman" w:cs="TimesNewRoman"/>
          <w:color w:val="000000"/>
          <w:szCs w:val="20"/>
        </w:rPr>
        <w:t xml:space="preserve">ści, </w:t>
      </w:r>
      <w:r w:rsidRPr="006B4647">
        <w:rPr>
          <w:color w:val="000000"/>
          <w:szCs w:val="20"/>
        </w:rPr>
        <w:t>w przypadku poważnych awarii, kiedy niezb</w:t>
      </w:r>
      <w:r w:rsidRPr="006B4647">
        <w:rPr>
          <w:rFonts w:eastAsia="TimesNewRoman" w:cs="TimesNewRoman"/>
          <w:color w:val="000000"/>
          <w:szCs w:val="20"/>
        </w:rPr>
        <w:t>ę</w:t>
      </w:r>
      <w:r w:rsidRPr="006B4647">
        <w:rPr>
          <w:color w:val="000000"/>
          <w:szCs w:val="20"/>
        </w:rPr>
        <w:t>dna jest po</w:t>
      </w:r>
      <w:r>
        <w:rPr>
          <w:color w:val="000000"/>
          <w:szCs w:val="20"/>
        </w:rPr>
        <w:t xml:space="preserve">moc specjalistycznych jednostek </w:t>
      </w:r>
      <w:r w:rsidRPr="006B4647">
        <w:rPr>
          <w:color w:val="000000"/>
          <w:szCs w:val="20"/>
        </w:rPr>
        <w:t>i specjalistycznego sprz</w:t>
      </w:r>
      <w:r w:rsidRPr="006B4647">
        <w:rPr>
          <w:rFonts w:eastAsia="TimesNewRoman" w:cs="TimesNewRoman"/>
          <w:color w:val="000000"/>
          <w:szCs w:val="20"/>
        </w:rPr>
        <w:t>ę</w:t>
      </w:r>
      <w:r w:rsidRPr="006B4647">
        <w:rPr>
          <w:color w:val="000000"/>
          <w:szCs w:val="20"/>
        </w:rPr>
        <w:t>tu, jednostka straży współpracuje z różnymi innymi sekcjami, które</w:t>
      </w:r>
      <w:r>
        <w:rPr>
          <w:color w:val="000000"/>
          <w:szCs w:val="20"/>
        </w:rPr>
        <w:t xml:space="preserve"> podejmują</w:t>
      </w:r>
      <w:r>
        <w:rPr>
          <w:rFonts w:eastAsia="TimesNewRoman" w:cs="TimesNewRoman"/>
          <w:color w:val="000000"/>
          <w:szCs w:val="20"/>
        </w:rPr>
        <w:t xml:space="preserve"> </w:t>
      </w:r>
      <w:r w:rsidRPr="006B4647">
        <w:rPr>
          <w:color w:val="000000"/>
          <w:szCs w:val="20"/>
        </w:rPr>
        <w:t>działania w swoim zakresie.</w:t>
      </w:r>
    </w:p>
    <w:p w:rsidR="0010427B" w:rsidRDefault="0010427B" w:rsidP="001B772B">
      <w:pPr>
        <w:autoSpaceDE w:val="0"/>
        <w:spacing w:before="120"/>
        <w:ind w:firstLine="426"/>
        <w:rPr>
          <w:color w:val="000000"/>
          <w:szCs w:val="20"/>
        </w:rPr>
      </w:pPr>
      <w:r>
        <w:rPr>
          <w:color w:val="000000"/>
          <w:szCs w:val="20"/>
        </w:rPr>
        <w:t>Do najważniejszych kierunków działań służących realizacji założonego celu zaliczono:</w:t>
      </w:r>
    </w:p>
    <w:p w:rsidR="0010427B" w:rsidRPr="002F158F" w:rsidRDefault="0010427B" w:rsidP="007C19F6">
      <w:pPr>
        <w:widowControl w:val="0"/>
        <w:numPr>
          <w:ilvl w:val="0"/>
          <w:numId w:val="4"/>
        </w:numPr>
        <w:suppressAutoHyphens/>
        <w:rPr>
          <w:color w:val="000000"/>
        </w:rPr>
      </w:pPr>
      <w:r w:rsidRPr="002F158F">
        <w:rPr>
          <w:color w:val="000000"/>
        </w:rPr>
        <w:t>wykreowanie wła</w:t>
      </w:r>
      <w:r w:rsidRPr="002F158F">
        <w:rPr>
          <w:rFonts w:eastAsia="TimesNewRoman" w:cs="TimesNewRoman"/>
          <w:color w:val="000000"/>
        </w:rPr>
        <w:t>ś</w:t>
      </w:r>
      <w:r w:rsidRPr="002F158F">
        <w:rPr>
          <w:color w:val="000000"/>
        </w:rPr>
        <w:t>ciwych zachowa</w:t>
      </w:r>
      <w:r w:rsidRPr="002F158F">
        <w:rPr>
          <w:rFonts w:eastAsia="TimesNewRoman" w:cs="TimesNewRoman"/>
          <w:color w:val="000000"/>
        </w:rPr>
        <w:t xml:space="preserve">ń </w:t>
      </w:r>
      <w:r w:rsidRPr="002F158F">
        <w:rPr>
          <w:color w:val="000000"/>
        </w:rPr>
        <w:t>społecze</w:t>
      </w:r>
      <w:r w:rsidRPr="002F158F">
        <w:rPr>
          <w:rFonts w:eastAsia="TimesNewRoman" w:cs="TimesNewRoman"/>
          <w:color w:val="000000"/>
        </w:rPr>
        <w:t>ń</w:t>
      </w:r>
      <w:r w:rsidRPr="002F158F">
        <w:rPr>
          <w:color w:val="000000"/>
        </w:rPr>
        <w:t>stwa w sytuacji wyst</w:t>
      </w:r>
      <w:r w:rsidRPr="002F158F">
        <w:rPr>
          <w:rFonts w:eastAsia="TimesNewRoman" w:cs="TimesNewRoman"/>
          <w:color w:val="000000"/>
        </w:rPr>
        <w:t>ą</w:t>
      </w:r>
      <w:r w:rsidRPr="002F158F">
        <w:rPr>
          <w:color w:val="000000"/>
        </w:rPr>
        <w:t xml:space="preserve">pienia </w:t>
      </w:r>
      <w:r w:rsidRPr="002F158F">
        <w:rPr>
          <w:rFonts w:eastAsia="TimesNewRoman" w:cs="TimesNewRoman"/>
          <w:color w:val="000000"/>
        </w:rPr>
        <w:t>zagrożeń ś</w:t>
      </w:r>
      <w:r w:rsidRPr="002F158F">
        <w:rPr>
          <w:color w:val="000000"/>
        </w:rPr>
        <w:t>rodowiska z tytułu awarii przemysłowych i transportu materiałów niebezpiecznych,</w:t>
      </w:r>
    </w:p>
    <w:p w:rsidR="0010427B" w:rsidRPr="002F158F" w:rsidRDefault="0010427B" w:rsidP="007C19F6">
      <w:pPr>
        <w:widowControl w:val="0"/>
        <w:numPr>
          <w:ilvl w:val="0"/>
          <w:numId w:val="4"/>
        </w:numPr>
        <w:suppressAutoHyphens/>
        <w:rPr>
          <w:color w:val="000000"/>
        </w:rPr>
      </w:pPr>
      <w:r w:rsidRPr="002F158F">
        <w:rPr>
          <w:color w:val="000000"/>
        </w:rPr>
        <w:t>ograniczenie możliwości wystąpienia sytuacji awaryjnej w wyniku transportu drogowego</w:t>
      </w:r>
      <w:r w:rsidRPr="002F158F">
        <w:rPr>
          <w:color w:val="000000"/>
        </w:rPr>
        <w:br/>
        <w:t>i kolejowego,</w:t>
      </w:r>
    </w:p>
    <w:p w:rsidR="0010427B" w:rsidRDefault="0010427B" w:rsidP="007C19F6">
      <w:pPr>
        <w:widowControl w:val="0"/>
        <w:numPr>
          <w:ilvl w:val="0"/>
          <w:numId w:val="4"/>
        </w:numPr>
        <w:suppressAutoHyphens/>
        <w:rPr>
          <w:color w:val="000000"/>
        </w:rPr>
      </w:pPr>
      <w:r w:rsidRPr="002F158F">
        <w:rPr>
          <w:color w:val="000000"/>
        </w:rPr>
        <w:t>opracowanie systemu skutecznego informowania społecze</w:t>
      </w:r>
      <w:r w:rsidRPr="002F158F">
        <w:rPr>
          <w:rFonts w:eastAsia="TimesNewRoman" w:cs="TimesNewRoman"/>
          <w:color w:val="000000"/>
        </w:rPr>
        <w:t>ń</w:t>
      </w:r>
      <w:r w:rsidRPr="002F158F">
        <w:rPr>
          <w:color w:val="000000"/>
        </w:rPr>
        <w:t>stwa o wyst</w:t>
      </w:r>
      <w:r w:rsidRPr="002F158F">
        <w:rPr>
          <w:rFonts w:eastAsia="TimesNewRoman" w:cs="TimesNewRoman"/>
          <w:color w:val="000000"/>
        </w:rPr>
        <w:t>ą</w:t>
      </w:r>
      <w:r w:rsidRPr="002F158F">
        <w:rPr>
          <w:color w:val="000000"/>
        </w:rPr>
        <w:t xml:space="preserve">pieniu zagrożenia </w:t>
      </w:r>
      <w:r w:rsidRPr="002F158F">
        <w:rPr>
          <w:rFonts w:eastAsia="TimesNewRoman" w:cs="TimesNewRoman"/>
          <w:color w:val="000000"/>
        </w:rPr>
        <w:t>ś</w:t>
      </w:r>
      <w:r w:rsidRPr="002F158F">
        <w:rPr>
          <w:color w:val="000000"/>
        </w:rPr>
        <w:t>rodowiska.</w:t>
      </w:r>
    </w:p>
    <w:p w:rsidR="0010427B" w:rsidRPr="003B4027" w:rsidRDefault="0010427B" w:rsidP="007C19F6">
      <w:pPr>
        <w:widowControl w:val="0"/>
        <w:numPr>
          <w:ilvl w:val="0"/>
          <w:numId w:val="4"/>
        </w:numPr>
        <w:suppressAutoHyphens/>
        <w:rPr>
          <w:color w:val="000000"/>
        </w:rPr>
      </w:pPr>
      <w:r w:rsidRPr="002F158F">
        <w:rPr>
          <w:color w:val="000000"/>
          <w:szCs w:val="20"/>
        </w:rPr>
        <w:t>uzgadniane z uwzględnieniem najmniejszego zagrożenia</w:t>
      </w:r>
      <w:r>
        <w:rPr>
          <w:color w:val="000000"/>
          <w:szCs w:val="20"/>
        </w:rPr>
        <w:t xml:space="preserve"> dla mieszkańców i </w:t>
      </w:r>
      <w:r w:rsidRPr="002F158F">
        <w:rPr>
          <w:color w:val="000000"/>
          <w:szCs w:val="20"/>
        </w:rPr>
        <w:t>środowi</w:t>
      </w:r>
      <w:r>
        <w:rPr>
          <w:color w:val="000000"/>
          <w:szCs w:val="20"/>
        </w:rPr>
        <w:t>ska tras przejazdu materiałów niebezpiecznych.</w:t>
      </w:r>
    </w:p>
    <w:p w:rsidR="0010427B" w:rsidRDefault="0010427B">
      <w:pPr>
        <w:spacing w:line="240" w:lineRule="auto"/>
        <w:jc w:val="left"/>
        <w:rPr>
          <w:rFonts w:ascii="Cambria" w:hAnsi="Cambria"/>
          <w:b/>
          <w:bCs/>
          <w:i/>
        </w:rPr>
      </w:pPr>
      <w:r>
        <w:br w:type="page"/>
      </w:r>
    </w:p>
    <w:p w:rsidR="0010427B" w:rsidRDefault="0010427B" w:rsidP="00C0358C">
      <w:pPr>
        <w:pStyle w:val="Heading3"/>
      </w:pPr>
      <w:bookmarkStart w:id="162" w:name="_Toc356302243"/>
      <w:r w:rsidRPr="00BC0275">
        <w:t>Harmonogram działań</w:t>
      </w:r>
      <w:r>
        <w:t xml:space="preserve"> na lata 2013-2016</w:t>
      </w:r>
      <w:bookmarkEnd w:id="162"/>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55" w:type="dxa"/>
          <w:left w:w="55" w:type="dxa"/>
          <w:bottom w:w="55" w:type="dxa"/>
          <w:right w:w="55" w:type="dxa"/>
        </w:tblCellMar>
        <w:tblLook w:val="0000"/>
      </w:tblPr>
      <w:tblGrid>
        <w:gridCol w:w="2264"/>
        <w:gridCol w:w="1682"/>
        <w:gridCol w:w="1162"/>
        <w:gridCol w:w="615"/>
        <w:gridCol w:w="744"/>
        <w:gridCol w:w="744"/>
        <w:gridCol w:w="744"/>
        <w:gridCol w:w="1227"/>
      </w:tblGrid>
      <w:tr w:rsidR="0010427B" w:rsidRPr="008E2731" w:rsidTr="00DE1BDF">
        <w:trPr>
          <w:trHeight w:val="480"/>
          <w:tblHeader/>
          <w:jc w:val="center"/>
        </w:trPr>
        <w:tc>
          <w:tcPr>
            <w:tcW w:w="1233" w:type="pct"/>
            <w:vMerge w:val="restart"/>
            <w:tcBorders>
              <w:top w:val="single" w:sz="12" w:space="0" w:color="auto"/>
            </w:tcBorders>
            <w:vAlign w:val="center"/>
          </w:tcPr>
          <w:p w:rsidR="0010427B" w:rsidRPr="00B5419C" w:rsidRDefault="0010427B" w:rsidP="00B5419C">
            <w:pPr>
              <w:jc w:val="center"/>
              <w:rPr>
                <w:b/>
                <w:sz w:val="16"/>
                <w:szCs w:val="16"/>
              </w:rPr>
            </w:pPr>
            <w:r w:rsidRPr="00B5419C">
              <w:rPr>
                <w:b/>
                <w:sz w:val="16"/>
                <w:szCs w:val="16"/>
              </w:rPr>
              <w:t>Zadanie</w:t>
            </w:r>
          </w:p>
        </w:tc>
        <w:tc>
          <w:tcPr>
            <w:tcW w:w="916" w:type="pct"/>
            <w:vMerge w:val="restart"/>
            <w:tcBorders>
              <w:top w:val="single" w:sz="12" w:space="0" w:color="auto"/>
            </w:tcBorders>
            <w:vAlign w:val="center"/>
          </w:tcPr>
          <w:p w:rsidR="0010427B" w:rsidRPr="008E2731" w:rsidRDefault="0010427B" w:rsidP="008E2731">
            <w:pPr>
              <w:pStyle w:val="Zawartotabeli"/>
              <w:snapToGrid w:val="0"/>
              <w:spacing w:line="276" w:lineRule="auto"/>
              <w:jc w:val="center"/>
              <w:rPr>
                <w:rFonts w:ascii="Times New Roman" w:hAnsi="Times New Roman"/>
                <w:b/>
                <w:bCs/>
                <w:color w:val="000000"/>
                <w:sz w:val="16"/>
                <w:szCs w:val="16"/>
              </w:rPr>
            </w:pPr>
            <w:r w:rsidRPr="008E2731">
              <w:rPr>
                <w:rFonts w:ascii="Times New Roman" w:hAnsi="Times New Roman"/>
                <w:b/>
                <w:bCs/>
                <w:color w:val="000000"/>
                <w:sz w:val="16"/>
                <w:szCs w:val="16"/>
              </w:rPr>
              <w:t>Jednostka odpowiedzialna za realizację</w:t>
            </w:r>
          </w:p>
        </w:tc>
        <w:tc>
          <w:tcPr>
            <w:tcW w:w="633" w:type="pct"/>
            <w:vMerge w:val="restart"/>
            <w:tcBorders>
              <w:top w:val="single" w:sz="12" w:space="0" w:color="auto"/>
            </w:tcBorders>
            <w:vAlign w:val="center"/>
          </w:tcPr>
          <w:p w:rsidR="0010427B" w:rsidRPr="008E2731" w:rsidRDefault="0010427B" w:rsidP="008E2731">
            <w:pPr>
              <w:pStyle w:val="Zawartotabeli"/>
              <w:snapToGrid w:val="0"/>
              <w:spacing w:line="276" w:lineRule="auto"/>
              <w:jc w:val="center"/>
              <w:rPr>
                <w:rFonts w:ascii="Times New Roman" w:hAnsi="Times New Roman"/>
                <w:b/>
                <w:bCs/>
                <w:color w:val="000000"/>
                <w:sz w:val="16"/>
                <w:szCs w:val="16"/>
              </w:rPr>
            </w:pPr>
            <w:r w:rsidRPr="008E2731">
              <w:rPr>
                <w:rFonts w:ascii="Times New Roman" w:hAnsi="Times New Roman"/>
                <w:b/>
                <w:bCs/>
                <w:color w:val="000000"/>
                <w:sz w:val="16"/>
                <w:szCs w:val="16"/>
              </w:rPr>
              <w:t>Termin realizacji</w:t>
            </w:r>
          </w:p>
        </w:tc>
        <w:tc>
          <w:tcPr>
            <w:tcW w:w="1549" w:type="pct"/>
            <w:gridSpan w:val="4"/>
            <w:tcBorders>
              <w:top w:val="single" w:sz="12" w:space="0" w:color="auto"/>
            </w:tcBorders>
            <w:vAlign w:val="center"/>
          </w:tcPr>
          <w:p w:rsidR="0010427B" w:rsidRPr="008E2731" w:rsidRDefault="0010427B" w:rsidP="008E2731">
            <w:pPr>
              <w:pStyle w:val="Zawartotabeli"/>
              <w:snapToGrid w:val="0"/>
              <w:spacing w:line="276" w:lineRule="auto"/>
              <w:jc w:val="center"/>
              <w:rPr>
                <w:rFonts w:ascii="Times New Roman" w:hAnsi="Times New Roman"/>
                <w:b/>
                <w:bCs/>
                <w:color w:val="000000"/>
                <w:sz w:val="16"/>
                <w:szCs w:val="16"/>
              </w:rPr>
            </w:pPr>
            <w:r w:rsidRPr="008E2731">
              <w:rPr>
                <w:rFonts w:ascii="Times New Roman" w:hAnsi="Times New Roman"/>
                <w:b/>
                <w:bCs/>
                <w:color w:val="000000"/>
                <w:sz w:val="16"/>
                <w:szCs w:val="16"/>
              </w:rPr>
              <w:t>Szacunkowe koszty w PLN</w:t>
            </w:r>
          </w:p>
        </w:tc>
        <w:tc>
          <w:tcPr>
            <w:tcW w:w="669" w:type="pct"/>
            <w:vMerge w:val="restart"/>
            <w:tcBorders>
              <w:top w:val="single" w:sz="12" w:space="0" w:color="auto"/>
            </w:tcBorders>
            <w:vAlign w:val="center"/>
          </w:tcPr>
          <w:p w:rsidR="0010427B" w:rsidRPr="008E2731" w:rsidRDefault="0010427B" w:rsidP="008E2731">
            <w:pPr>
              <w:pStyle w:val="Zawartotabeli"/>
              <w:snapToGrid w:val="0"/>
              <w:spacing w:line="276" w:lineRule="auto"/>
              <w:jc w:val="center"/>
              <w:rPr>
                <w:rFonts w:ascii="Times New Roman" w:hAnsi="Times New Roman"/>
                <w:b/>
                <w:bCs/>
                <w:color w:val="000000"/>
                <w:sz w:val="16"/>
                <w:szCs w:val="16"/>
              </w:rPr>
            </w:pPr>
            <w:r w:rsidRPr="008E2731">
              <w:rPr>
                <w:rFonts w:ascii="Times New Roman" w:hAnsi="Times New Roman"/>
                <w:b/>
                <w:bCs/>
                <w:color w:val="000000"/>
                <w:sz w:val="16"/>
                <w:szCs w:val="16"/>
              </w:rPr>
              <w:t>Źródło finansowania</w:t>
            </w:r>
          </w:p>
        </w:tc>
      </w:tr>
      <w:tr w:rsidR="0010427B" w:rsidRPr="008E2731" w:rsidTr="00DE1BDF">
        <w:trPr>
          <w:trHeight w:val="585"/>
          <w:tblHeader/>
          <w:jc w:val="center"/>
        </w:trPr>
        <w:tc>
          <w:tcPr>
            <w:tcW w:w="1233" w:type="pct"/>
            <w:vMerge/>
            <w:tcBorders>
              <w:bottom w:val="single" w:sz="12" w:space="0" w:color="auto"/>
            </w:tcBorders>
            <w:vAlign w:val="center"/>
          </w:tcPr>
          <w:p w:rsidR="0010427B" w:rsidRPr="00B5419C" w:rsidRDefault="0010427B" w:rsidP="00B5419C">
            <w:pPr>
              <w:jc w:val="center"/>
              <w:rPr>
                <w:b/>
                <w:sz w:val="16"/>
                <w:szCs w:val="16"/>
              </w:rPr>
            </w:pPr>
          </w:p>
        </w:tc>
        <w:tc>
          <w:tcPr>
            <w:tcW w:w="916" w:type="pct"/>
            <w:vMerge/>
            <w:tcBorders>
              <w:bottom w:val="single" w:sz="12" w:space="0" w:color="auto"/>
            </w:tcBorders>
            <w:vAlign w:val="center"/>
          </w:tcPr>
          <w:p w:rsidR="0010427B" w:rsidRPr="008E2731" w:rsidRDefault="0010427B" w:rsidP="008E2731">
            <w:pPr>
              <w:spacing w:line="276" w:lineRule="auto"/>
            </w:pPr>
          </w:p>
        </w:tc>
        <w:tc>
          <w:tcPr>
            <w:tcW w:w="633" w:type="pct"/>
            <w:vMerge/>
            <w:tcBorders>
              <w:bottom w:val="single" w:sz="12" w:space="0" w:color="auto"/>
            </w:tcBorders>
            <w:vAlign w:val="center"/>
          </w:tcPr>
          <w:p w:rsidR="0010427B" w:rsidRPr="008E2731" w:rsidRDefault="0010427B" w:rsidP="008E2731">
            <w:pPr>
              <w:spacing w:line="276" w:lineRule="auto"/>
            </w:pPr>
          </w:p>
        </w:tc>
        <w:tc>
          <w:tcPr>
            <w:tcW w:w="335" w:type="pct"/>
            <w:tcBorders>
              <w:bottom w:val="single" w:sz="12" w:space="0" w:color="auto"/>
            </w:tcBorders>
            <w:vAlign w:val="center"/>
          </w:tcPr>
          <w:p w:rsidR="0010427B" w:rsidRPr="008E2731" w:rsidRDefault="0010427B" w:rsidP="008E2731">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2013</w:t>
            </w:r>
          </w:p>
        </w:tc>
        <w:tc>
          <w:tcPr>
            <w:tcW w:w="405" w:type="pct"/>
            <w:tcBorders>
              <w:bottom w:val="single" w:sz="12" w:space="0" w:color="auto"/>
            </w:tcBorders>
            <w:vAlign w:val="center"/>
          </w:tcPr>
          <w:p w:rsidR="0010427B" w:rsidRPr="008E2731" w:rsidRDefault="0010427B" w:rsidP="008E2731">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2014</w:t>
            </w:r>
          </w:p>
        </w:tc>
        <w:tc>
          <w:tcPr>
            <w:tcW w:w="405" w:type="pct"/>
            <w:tcBorders>
              <w:bottom w:val="single" w:sz="12" w:space="0" w:color="auto"/>
            </w:tcBorders>
            <w:vAlign w:val="center"/>
          </w:tcPr>
          <w:p w:rsidR="0010427B" w:rsidRPr="008E2731" w:rsidRDefault="0010427B" w:rsidP="008E2731">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2015</w:t>
            </w:r>
          </w:p>
        </w:tc>
        <w:tc>
          <w:tcPr>
            <w:tcW w:w="405" w:type="pct"/>
            <w:tcBorders>
              <w:bottom w:val="single" w:sz="12" w:space="0" w:color="auto"/>
            </w:tcBorders>
            <w:vAlign w:val="center"/>
          </w:tcPr>
          <w:p w:rsidR="0010427B" w:rsidRPr="008E2731" w:rsidRDefault="0010427B" w:rsidP="008E2731">
            <w:pPr>
              <w:pStyle w:val="Zawartotabeli"/>
              <w:snapToGrid w:val="0"/>
              <w:spacing w:line="276" w:lineRule="auto"/>
              <w:jc w:val="center"/>
              <w:rPr>
                <w:rFonts w:ascii="Times New Roman" w:hAnsi="Times New Roman"/>
                <w:b/>
                <w:bCs/>
                <w:color w:val="000000"/>
                <w:sz w:val="16"/>
                <w:szCs w:val="16"/>
              </w:rPr>
            </w:pPr>
            <w:r>
              <w:rPr>
                <w:rFonts w:ascii="Times New Roman" w:hAnsi="Times New Roman"/>
                <w:b/>
                <w:bCs/>
                <w:color w:val="000000"/>
                <w:sz w:val="16"/>
                <w:szCs w:val="16"/>
              </w:rPr>
              <w:t>2016</w:t>
            </w:r>
          </w:p>
        </w:tc>
        <w:tc>
          <w:tcPr>
            <w:tcW w:w="669" w:type="pct"/>
            <w:vMerge/>
            <w:tcBorders>
              <w:bottom w:val="single" w:sz="12" w:space="0" w:color="auto"/>
            </w:tcBorders>
            <w:vAlign w:val="center"/>
          </w:tcPr>
          <w:p w:rsidR="0010427B" w:rsidRPr="008E2731" w:rsidRDefault="0010427B" w:rsidP="008E2731">
            <w:pPr>
              <w:spacing w:line="276" w:lineRule="auto"/>
            </w:pPr>
          </w:p>
        </w:tc>
      </w:tr>
      <w:tr w:rsidR="0010427B" w:rsidRPr="008E2731" w:rsidTr="00DE1BDF">
        <w:trPr>
          <w:trHeight w:val="391"/>
          <w:jc w:val="center"/>
        </w:trPr>
        <w:tc>
          <w:tcPr>
            <w:tcW w:w="5000" w:type="pct"/>
            <w:gridSpan w:val="8"/>
            <w:tcBorders>
              <w:top w:val="single" w:sz="12" w:space="0" w:color="auto"/>
            </w:tcBorders>
            <w:vAlign w:val="center"/>
          </w:tcPr>
          <w:p w:rsidR="0010427B" w:rsidRPr="00B5419C" w:rsidRDefault="0010427B" w:rsidP="00B5419C">
            <w:pPr>
              <w:jc w:val="center"/>
              <w:rPr>
                <w:b/>
                <w:sz w:val="16"/>
                <w:szCs w:val="16"/>
              </w:rPr>
            </w:pPr>
            <w:r w:rsidRPr="00B5419C">
              <w:rPr>
                <w:b/>
                <w:sz w:val="16"/>
                <w:szCs w:val="16"/>
              </w:rPr>
              <w:t>Zwiększenie świadomości społecznej dotyczącej za</w:t>
            </w:r>
            <w:r>
              <w:rPr>
                <w:b/>
                <w:sz w:val="16"/>
                <w:szCs w:val="16"/>
              </w:rPr>
              <w:t>sad postępowania i zapobiegania</w:t>
            </w:r>
            <w:r>
              <w:rPr>
                <w:b/>
                <w:sz w:val="16"/>
                <w:szCs w:val="16"/>
              </w:rPr>
              <w:br/>
            </w:r>
            <w:r w:rsidRPr="00B5419C">
              <w:rPr>
                <w:b/>
                <w:sz w:val="16"/>
                <w:szCs w:val="16"/>
              </w:rPr>
              <w:t>w przypadku wystąpienia klęsk żywiołowych lub katastrof</w:t>
            </w:r>
          </w:p>
        </w:tc>
      </w:tr>
      <w:tr w:rsidR="0010427B" w:rsidRPr="008E2731" w:rsidTr="00DE1BDF">
        <w:trPr>
          <w:trHeight w:val="684"/>
          <w:jc w:val="center"/>
        </w:trPr>
        <w:tc>
          <w:tcPr>
            <w:tcW w:w="1233" w:type="pct"/>
            <w:tcBorders>
              <w:top w:val="single" w:sz="12" w:space="0" w:color="auto"/>
            </w:tcBorders>
            <w:vAlign w:val="center"/>
          </w:tcPr>
          <w:p w:rsidR="0010427B" w:rsidRPr="00F2107A" w:rsidRDefault="0010427B" w:rsidP="008E2731">
            <w:pPr>
              <w:snapToGrid w:val="0"/>
              <w:spacing w:line="276" w:lineRule="auto"/>
              <w:jc w:val="center"/>
              <w:rPr>
                <w:color w:val="000000"/>
                <w:sz w:val="16"/>
                <w:szCs w:val="16"/>
              </w:rPr>
            </w:pPr>
            <w:r w:rsidRPr="00F2107A">
              <w:rPr>
                <w:color w:val="000000"/>
                <w:sz w:val="16"/>
                <w:szCs w:val="16"/>
              </w:rPr>
              <w:t>Aktualizacja informacji o zakładach o zwiększonym i dużym ryzyku wystąpienia poważnej awarii</w:t>
            </w:r>
          </w:p>
        </w:tc>
        <w:tc>
          <w:tcPr>
            <w:tcW w:w="916" w:type="pct"/>
            <w:tcBorders>
              <w:top w:val="single" w:sz="12" w:space="0" w:color="auto"/>
            </w:tcBorders>
            <w:vAlign w:val="center"/>
          </w:tcPr>
          <w:p w:rsidR="0010427B" w:rsidRPr="00F2107A" w:rsidRDefault="0010427B" w:rsidP="00DB5A8F">
            <w:pPr>
              <w:pStyle w:val="Zawartotabeli"/>
              <w:snapToGrid w:val="0"/>
              <w:spacing w:line="276" w:lineRule="auto"/>
              <w:jc w:val="center"/>
              <w:rPr>
                <w:rFonts w:ascii="Times New Roman" w:hAnsi="Times New Roman"/>
                <w:sz w:val="16"/>
                <w:szCs w:val="16"/>
              </w:rPr>
            </w:pPr>
            <w:r w:rsidRPr="00F2107A">
              <w:rPr>
                <w:rFonts w:ascii="Times New Roman" w:hAnsi="Times New Roman"/>
                <w:sz w:val="16"/>
                <w:szCs w:val="16"/>
              </w:rPr>
              <w:t>Gm</w:t>
            </w:r>
            <w:r>
              <w:rPr>
                <w:rFonts w:ascii="Times New Roman" w:hAnsi="Times New Roman"/>
                <w:sz w:val="16"/>
                <w:szCs w:val="16"/>
              </w:rPr>
              <w:t>ina, Starostwo Powiatowe, WIOŚ</w:t>
            </w:r>
            <w:r w:rsidRPr="00F2107A">
              <w:rPr>
                <w:rFonts w:ascii="Times New Roman" w:hAnsi="Times New Roman"/>
                <w:sz w:val="16"/>
                <w:szCs w:val="16"/>
              </w:rPr>
              <w:t>, Straż Pożarna</w:t>
            </w:r>
          </w:p>
        </w:tc>
        <w:tc>
          <w:tcPr>
            <w:tcW w:w="633" w:type="pct"/>
            <w:tcBorders>
              <w:top w:val="single" w:sz="12" w:space="0" w:color="auto"/>
            </w:tcBorders>
            <w:vAlign w:val="center"/>
          </w:tcPr>
          <w:p w:rsidR="0010427B" w:rsidRPr="00F2107A" w:rsidRDefault="0010427B" w:rsidP="008E2731">
            <w:pPr>
              <w:pStyle w:val="Zawartotabeli"/>
              <w:snapToGrid w:val="0"/>
              <w:spacing w:line="276" w:lineRule="auto"/>
              <w:jc w:val="center"/>
              <w:rPr>
                <w:rFonts w:ascii="Times New Roman" w:hAnsi="Times New Roman"/>
                <w:sz w:val="16"/>
                <w:szCs w:val="16"/>
              </w:rPr>
            </w:pPr>
            <w:r w:rsidRPr="00F2107A">
              <w:rPr>
                <w:rFonts w:ascii="Times New Roman" w:hAnsi="Times New Roman"/>
                <w:sz w:val="16"/>
                <w:szCs w:val="16"/>
              </w:rPr>
              <w:t>Zadanie ciągłe</w:t>
            </w:r>
          </w:p>
        </w:tc>
        <w:tc>
          <w:tcPr>
            <w:tcW w:w="1549" w:type="pct"/>
            <w:gridSpan w:val="4"/>
            <w:tcBorders>
              <w:top w:val="single" w:sz="12" w:space="0" w:color="auto"/>
            </w:tcBorders>
            <w:vAlign w:val="center"/>
          </w:tcPr>
          <w:p w:rsidR="0010427B" w:rsidRPr="00F2107A" w:rsidRDefault="0010427B" w:rsidP="008E2731">
            <w:pPr>
              <w:pStyle w:val="Zawartotabeli"/>
              <w:snapToGrid w:val="0"/>
              <w:spacing w:line="276" w:lineRule="auto"/>
              <w:jc w:val="center"/>
              <w:rPr>
                <w:rFonts w:ascii="Times New Roman" w:hAnsi="Times New Roman"/>
                <w:sz w:val="16"/>
                <w:szCs w:val="16"/>
              </w:rPr>
            </w:pPr>
            <w:r w:rsidRPr="00F2107A">
              <w:rPr>
                <w:rFonts w:ascii="Times New Roman" w:hAnsi="Times New Roman"/>
                <w:sz w:val="16"/>
                <w:szCs w:val="16"/>
              </w:rPr>
              <w:t>Brak kosztów</w:t>
            </w:r>
          </w:p>
        </w:tc>
        <w:tc>
          <w:tcPr>
            <w:tcW w:w="669" w:type="pct"/>
            <w:tcBorders>
              <w:top w:val="single" w:sz="12" w:space="0" w:color="auto"/>
            </w:tcBorders>
            <w:vAlign w:val="center"/>
          </w:tcPr>
          <w:p w:rsidR="0010427B" w:rsidRPr="00F2107A" w:rsidRDefault="0010427B" w:rsidP="008E2731">
            <w:pPr>
              <w:pStyle w:val="Zawartotabeli"/>
              <w:snapToGrid w:val="0"/>
              <w:spacing w:line="276" w:lineRule="auto"/>
              <w:jc w:val="center"/>
              <w:rPr>
                <w:rFonts w:ascii="Times New Roman" w:hAnsi="Times New Roman"/>
                <w:b/>
                <w:sz w:val="16"/>
                <w:szCs w:val="16"/>
              </w:rPr>
            </w:pPr>
            <w:r w:rsidRPr="00F2107A">
              <w:rPr>
                <w:rFonts w:ascii="Times New Roman" w:hAnsi="Times New Roman"/>
                <w:sz w:val="16"/>
                <w:szCs w:val="16"/>
              </w:rPr>
              <w:t>Środki własne jednostek, dotacje</w:t>
            </w:r>
          </w:p>
        </w:tc>
      </w:tr>
      <w:tr w:rsidR="0010427B" w:rsidRPr="008E2731" w:rsidTr="00DE1BDF">
        <w:trPr>
          <w:trHeight w:val="684"/>
          <w:jc w:val="center"/>
        </w:trPr>
        <w:tc>
          <w:tcPr>
            <w:tcW w:w="1233" w:type="pct"/>
            <w:vAlign w:val="center"/>
          </w:tcPr>
          <w:p w:rsidR="0010427B" w:rsidRPr="00F2107A" w:rsidRDefault="0010427B" w:rsidP="00776FA5">
            <w:pPr>
              <w:snapToGrid w:val="0"/>
              <w:spacing w:line="276" w:lineRule="auto"/>
              <w:jc w:val="center"/>
              <w:rPr>
                <w:color w:val="000000"/>
                <w:sz w:val="16"/>
                <w:szCs w:val="16"/>
              </w:rPr>
            </w:pPr>
            <w:r w:rsidRPr="00F2107A">
              <w:rPr>
                <w:color w:val="000000"/>
                <w:sz w:val="16"/>
                <w:szCs w:val="16"/>
              </w:rPr>
              <w:t xml:space="preserve">Informowanie i ostrzeganie </w:t>
            </w:r>
          </w:p>
          <w:p w:rsidR="0010427B" w:rsidRPr="00F2107A" w:rsidRDefault="0010427B" w:rsidP="00776FA5">
            <w:pPr>
              <w:snapToGrid w:val="0"/>
              <w:spacing w:line="276" w:lineRule="auto"/>
              <w:jc w:val="center"/>
              <w:rPr>
                <w:color w:val="000000"/>
                <w:sz w:val="16"/>
                <w:szCs w:val="16"/>
              </w:rPr>
            </w:pPr>
            <w:r w:rsidRPr="00F2107A">
              <w:rPr>
                <w:color w:val="000000"/>
                <w:sz w:val="16"/>
                <w:szCs w:val="16"/>
              </w:rPr>
              <w:t xml:space="preserve">społeczeństwa o wystąpieniu </w:t>
            </w:r>
          </w:p>
          <w:p w:rsidR="0010427B" w:rsidRPr="00F2107A" w:rsidRDefault="0010427B" w:rsidP="00776FA5">
            <w:pPr>
              <w:snapToGrid w:val="0"/>
              <w:spacing w:line="276" w:lineRule="auto"/>
              <w:jc w:val="center"/>
              <w:rPr>
                <w:color w:val="000000"/>
                <w:sz w:val="16"/>
                <w:szCs w:val="16"/>
              </w:rPr>
            </w:pPr>
            <w:r w:rsidRPr="00F2107A">
              <w:rPr>
                <w:color w:val="000000"/>
                <w:sz w:val="16"/>
                <w:szCs w:val="16"/>
              </w:rPr>
              <w:t>poważnych awarii</w:t>
            </w:r>
          </w:p>
        </w:tc>
        <w:tc>
          <w:tcPr>
            <w:tcW w:w="916" w:type="pct"/>
            <w:vAlign w:val="center"/>
          </w:tcPr>
          <w:p w:rsidR="0010427B" w:rsidRPr="00F2107A" w:rsidRDefault="0010427B" w:rsidP="008E2731">
            <w:pPr>
              <w:pStyle w:val="Zawartotabeli"/>
              <w:snapToGrid w:val="0"/>
              <w:spacing w:line="276" w:lineRule="auto"/>
              <w:jc w:val="center"/>
              <w:rPr>
                <w:rFonts w:ascii="Times New Roman" w:hAnsi="Times New Roman"/>
                <w:sz w:val="16"/>
                <w:szCs w:val="16"/>
              </w:rPr>
            </w:pPr>
            <w:r w:rsidRPr="00F2107A">
              <w:rPr>
                <w:rFonts w:ascii="Times New Roman" w:hAnsi="Times New Roman"/>
                <w:sz w:val="16"/>
                <w:szCs w:val="16"/>
              </w:rPr>
              <w:t>Wojewoda, KW  PSP</w:t>
            </w:r>
          </w:p>
        </w:tc>
        <w:tc>
          <w:tcPr>
            <w:tcW w:w="633" w:type="pct"/>
            <w:vAlign w:val="center"/>
          </w:tcPr>
          <w:p w:rsidR="0010427B" w:rsidRPr="00F2107A" w:rsidRDefault="0010427B" w:rsidP="00A43D30">
            <w:pPr>
              <w:pStyle w:val="Zawartotabeli"/>
              <w:snapToGrid w:val="0"/>
              <w:spacing w:line="276" w:lineRule="auto"/>
              <w:jc w:val="center"/>
              <w:rPr>
                <w:rFonts w:ascii="Times New Roman" w:hAnsi="Times New Roman"/>
                <w:sz w:val="16"/>
                <w:szCs w:val="16"/>
              </w:rPr>
            </w:pPr>
            <w:r w:rsidRPr="00F2107A">
              <w:rPr>
                <w:rFonts w:ascii="Times New Roman" w:hAnsi="Times New Roman"/>
                <w:sz w:val="16"/>
                <w:szCs w:val="16"/>
              </w:rPr>
              <w:t>Zadanie ciągłe</w:t>
            </w:r>
          </w:p>
        </w:tc>
        <w:tc>
          <w:tcPr>
            <w:tcW w:w="1549" w:type="pct"/>
            <w:gridSpan w:val="4"/>
            <w:vAlign w:val="center"/>
          </w:tcPr>
          <w:p w:rsidR="0010427B" w:rsidRPr="00F2107A" w:rsidRDefault="0010427B" w:rsidP="00A43D30">
            <w:pPr>
              <w:pStyle w:val="Zawartotabeli"/>
              <w:snapToGrid w:val="0"/>
              <w:spacing w:line="276" w:lineRule="auto"/>
              <w:jc w:val="center"/>
              <w:rPr>
                <w:rFonts w:ascii="Times New Roman" w:hAnsi="Times New Roman"/>
                <w:sz w:val="16"/>
                <w:szCs w:val="16"/>
              </w:rPr>
            </w:pPr>
            <w:r w:rsidRPr="00F2107A">
              <w:rPr>
                <w:rFonts w:ascii="Times New Roman" w:hAnsi="Times New Roman"/>
                <w:sz w:val="16"/>
                <w:szCs w:val="16"/>
              </w:rPr>
              <w:t>Brak kosztów</w:t>
            </w:r>
          </w:p>
        </w:tc>
        <w:tc>
          <w:tcPr>
            <w:tcW w:w="669" w:type="pct"/>
            <w:vAlign w:val="center"/>
          </w:tcPr>
          <w:p w:rsidR="0010427B" w:rsidRPr="00F2107A" w:rsidRDefault="0010427B" w:rsidP="00A43D30">
            <w:pPr>
              <w:pStyle w:val="Zawartotabeli"/>
              <w:snapToGrid w:val="0"/>
              <w:spacing w:line="276" w:lineRule="auto"/>
              <w:jc w:val="center"/>
              <w:rPr>
                <w:rFonts w:ascii="Times New Roman" w:hAnsi="Times New Roman"/>
                <w:b/>
                <w:sz w:val="16"/>
                <w:szCs w:val="16"/>
              </w:rPr>
            </w:pPr>
            <w:r w:rsidRPr="00F2107A">
              <w:rPr>
                <w:rFonts w:ascii="Times New Roman" w:hAnsi="Times New Roman"/>
                <w:sz w:val="16"/>
                <w:szCs w:val="16"/>
              </w:rPr>
              <w:t>Środki własne jednostek, dotacje</w:t>
            </w:r>
          </w:p>
        </w:tc>
      </w:tr>
      <w:tr w:rsidR="0010427B" w:rsidRPr="008E2731" w:rsidTr="00DE1BDF">
        <w:trPr>
          <w:trHeight w:val="684"/>
          <w:jc w:val="center"/>
        </w:trPr>
        <w:tc>
          <w:tcPr>
            <w:tcW w:w="1233" w:type="pct"/>
            <w:tcBorders>
              <w:bottom w:val="single" w:sz="12" w:space="0" w:color="auto"/>
            </w:tcBorders>
            <w:vAlign w:val="center"/>
          </w:tcPr>
          <w:p w:rsidR="0010427B" w:rsidRPr="00F2107A" w:rsidRDefault="0010427B" w:rsidP="00776FA5">
            <w:pPr>
              <w:snapToGrid w:val="0"/>
              <w:spacing w:line="276" w:lineRule="auto"/>
              <w:jc w:val="center"/>
              <w:rPr>
                <w:color w:val="000000"/>
                <w:sz w:val="16"/>
                <w:szCs w:val="16"/>
              </w:rPr>
            </w:pPr>
            <w:r w:rsidRPr="00F2107A">
              <w:rPr>
                <w:color w:val="000000"/>
                <w:sz w:val="16"/>
                <w:szCs w:val="16"/>
              </w:rPr>
              <w:t xml:space="preserve">Edukacja społeczeństwa w </w:t>
            </w:r>
          </w:p>
          <w:p w:rsidR="0010427B" w:rsidRPr="00F2107A" w:rsidRDefault="0010427B" w:rsidP="00776FA5">
            <w:pPr>
              <w:snapToGrid w:val="0"/>
              <w:spacing w:line="276" w:lineRule="auto"/>
              <w:jc w:val="center"/>
              <w:rPr>
                <w:color w:val="000000"/>
                <w:sz w:val="16"/>
                <w:szCs w:val="16"/>
              </w:rPr>
            </w:pPr>
            <w:r w:rsidRPr="00F2107A">
              <w:rPr>
                <w:color w:val="000000"/>
                <w:sz w:val="16"/>
                <w:szCs w:val="16"/>
              </w:rPr>
              <w:t xml:space="preserve">zakresie właściwych zachowań </w:t>
            </w:r>
          </w:p>
          <w:p w:rsidR="0010427B" w:rsidRPr="00F2107A" w:rsidRDefault="0010427B" w:rsidP="00776FA5">
            <w:pPr>
              <w:snapToGrid w:val="0"/>
              <w:spacing w:line="276" w:lineRule="auto"/>
              <w:jc w:val="center"/>
              <w:rPr>
                <w:color w:val="000000"/>
                <w:sz w:val="16"/>
                <w:szCs w:val="16"/>
              </w:rPr>
            </w:pPr>
            <w:r w:rsidRPr="00F2107A">
              <w:rPr>
                <w:color w:val="000000"/>
                <w:sz w:val="16"/>
                <w:szCs w:val="16"/>
              </w:rPr>
              <w:t>w sytuacji wystąpienia zagrożeni</w:t>
            </w:r>
          </w:p>
        </w:tc>
        <w:tc>
          <w:tcPr>
            <w:tcW w:w="916" w:type="pct"/>
            <w:tcBorders>
              <w:bottom w:val="single" w:sz="12" w:space="0" w:color="auto"/>
            </w:tcBorders>
            <w:vAlign w:val="center"/>
          </w:tcPr>
          <w:p w:rsidR="0010427B" w:rsidRPr="00F2107A" w:rsidRDefault="0010427B" w:rsidP="008E2731">
            <w:pPr>
              <w:pStyle w:val="Zawartotabeli"/>
              <w:snapToGrid w:val="0"/>
              <w:spacing w:line="276" w:lineRule="auto"/>
              <w:jc w:val="center"/>
              <w:rPr>
                <w:rFonts w:ascii="Times New Roman" w:hAnsi="Times New Roman"/>
                <w:sz w:val="16"/>
                <w:szCs w:val="16"/>
              </w:rPr>
            </w:pPr>
            <w:r w:rsidRPr="00F2107A">
              <w:rPr>
                <w:rFonts w:ascii="Times New Roman" w:hAnsi="Times New Roman"/>
                <w:sz w:val="16"/>
                <w:szCs w:val="16"/>
              </w:rPr>
              <w:t>Gminy, Wojewoda, Zarządcy dróg</w:t>
            </w:r>
          </w:p>
        </w:tc>
        <w:tc>
          <w:tcPr>
            <w:tcW w:w="2183" w:type="pct"/>
            <w:gridSpan w:val="5"/>
            <w:tcBorders>
              <w:bottom w:val="single" w:sz="12" w:space="0" w:color="auto"/>
            </w:tcBorders>
            <w:vAlign w:val="center"/>
          </w:tcPr>
          <w:p w:rsidR="0010427B" w:rsidRPr="00F2107A" w:rsidRDefault="0010427B" w:rsidP="008E2731">
            <w:pPr>
              <w:pStyle w:val="Zawartotabeli"/>
              <w:snapToGrid w:val="0"/>
              <w:spacing w:line="276" w:lineRule="auto"/>
              <w:jc w:val="center"/>
              <w:rPr>
                <w:rFonts w:ascii="Times New Roman" w:hAnsi="Times New Roman"/>
                <w:sz w:val="16"/>
                <w:szCs w:val="16"/>
              </w:rPr>
            </w:pPr>
            <w:r w:rsidRPr="00F2107A">
              <w:rPr>
                <w:rFonts w:ascii="Times New Roman" w:hAnsi="Times New Roman"/>
                <w:sz w:val="16"/>
                <w:szCs w:val="16"/>
              </w:rPr>
              <w:t>Koszty w ramach edukacji ekologicznej</w:t>
            </w:r>
          </w:p>
        </w:tc>
        <w:tc>
          <w:tcPr>
            <w:tcW w:w="669" w:type="pct"/>
            <w:tcBorders>
              <w:bottom w:val="single" w:sz="12" w:space="0" w:color="auto"/>
            </w:tcBorders>
            <w:vAlign w:val="center"/>
          </w:tcPr>
          <w:p w:rsidR="0010427B" w:rsidRPr="00F2107A" w:rsidRDefault="0010427B" w:rsidP="008E2731">
            <w:pPr>
              <w:pStyle w:val="Zawartotabeli"/>
              <w:snapToGrid w:val="0"/>
              <w:spacing w:line="276" w:lineRule="auto"/>
              <w:jc w:val="center"/>
              <w:rPr>
                <w:rFonts w:ascii="Times New Roman" w:hAnsi="Times New Roman"/>
                <w:sz w:val="16"/>
                <w:szCs w:val="16"/>
              </w:rPr>
            </w:pPr>
            <w:r w:rsidRPr="00F2107A">
              <w:rPr>
                <w:rFonts w:ascii="Times New Roman" w:hAnsi="Times New Roman"/>
                <w:sz w:val="16"/>
                <w:szCs w:val="16"/>
              </w:rPr>
              <w:t>Środki własne jednostek, dotacje</w:t>
            </w:r>
          </w:p>
        </w:tc>
      </w:tr>
    </w:tbl>
    <w:p w:rsidR="0010427B" w:rsidRPr="00723A61" w:rsidRDefault="0010427B" w:rsidP="00723A61">
      <w:pPr>
        <w:jc w:val="center"/>
        <w:rPr>
          <w:sz w:val="16"/>
          <w:szCs w:val="16"/>
        </w:rPr>
      </w:pPr>
    </w:p>
    <w:p w:rsidR="0010427B" w:rsidRPr="008416B2" w:rsidRDefault="0010427B" w:rsidP="00C135EC">
      <w:pPr>
        <w:pStyle w:val="Heading1"/>
      </w:pPr>
      <w:r>
        <w:br w:type="page"/>
      </w:r>
      <w:bookmarkStart w:id="163" w:name="_Toc356302244"/>
      <w:r w:rsidRPr="0029041D">
        <w:t>Zarządzanie Programem Ochrony Środowiska</w:t>
      </w:r>
      <w:bookmarkEnd w:id="163"/>
    </w:p>
    <w:p w:rsidR="0010427B" w:rsidRDefault="0010427B" w:rsidP="00234693">
      <w:pPr>
        <w:ind w:firstLine="426"/>
        <w:rPr>
          <w:szCs w:val="20"/>
        </w:rPr>
      </w:pPr>
      <w:r>
        <w:t xml:space="preserve">Realizacja Programu Ochrony Środowiska dla Gminy Pępowo będzie możliwa po uchwaleniu jego treści przez Radę Gminy. Aby zarządzanie i wdrażanie niniejszego Programu było efektywne potrzeba współpracy pomiędzy wszystkimi </w:t>
      </w:r>
      <w:r w:rsidRPr="007839B3">
        <w:t>instytucjami zaangażowanymi</w:t>
      </w:r>
      <w:r>
        <w:t xml:space="preserve"> w zagadnienia ochrony środowiska.</w:t>
      </w:r>
      <w:r>
        <w:rPr>
          <w:szCs w:val="20"/>
        </w:rPr>
        <w:t xml:space="preserve"> Efektywna realizacja polityki ekologicznej gminy zależy również od społeczności lokalnej, której akceptacja stanowi o częściowym sukcesie. </w:t>
      </w:r>
    </w:p>
    <w:p w:rsidR="0010427B" w:rsidRDefault="0010427B" w:rsidP="00234693">
      <w:pPr>
        <w:ind w:firstLine="426"/>
        <w:rPr>
          <w:szCs w:val="20"/>
        </w:rPr>
      </w:pPr>
      <w:r w:rsidRPr="00A966F5">
        <w:rPr>
          <w:szCs w:val="20"/>
        </w:rPr>
        <w:t>Zagadnienia objęte Programem regulowane są w głównej mierze przez prawo lokalne stanowione przez władze samorządowe. Z kolei narzędziami regulującymi prawo są uchwały i decyzje administracyjne. Do władz samorządowych należą także funkcje wykonawcze oraz działania kontrolne obejmujące zakresem niniejszy Program. Realizacja Programu jest związana</w:t>
      </w:r>
      <w:r>
        <w:rPr>
          <w:szCs w:val="20"/>
        </w:rPr>
        <w:br/>
      </w:r>
      <w:r w:rsidRPr="00A966F5">
        <w:rPr>
          <w:szCs w:val="20"/>
        </w:rPr>
        <w:t xml:space="preserve">z zaangażowaniem podmiotów gospodarczych planujących i realizujących </w:t>
      </w:r>
      <w:r>
        <w:rPr>
          <w:szCs w:val="20"/>
        </w:rPr>
        <w:t>inwestycje zgodnie</w:t>
      </w:r>
      <w:r>
        <w:rPr>
          <w:szCs w:val="20"/>
        </w:rPr>
        <w:br/>
      </w:r>
      <w:r w:rsidRPr="00A966F5">
        <w:rPr>
          <w:szCs w:val="20"/>
        </w:rPr>
        <w:t>z kierunkami nakreślonymi przez omawiany dokument, jak również poprzez samorząd gminy Pępowo, który jest głównym inwestorem</w:t>
      </w:r>
      <w:r>
        <w:rPr>
          <w:szCs w:val="20"/>
        </w:rPr>
        <w:t xml:space="preserve"> przyjętych działań. </w:t>
      </w:r>
    </w:p>
    <w:p w:rsidR="0010427B" w:rsidRDefault="0010427B" w:rsidP="009D642E">
      <w:pPr>
        <w:ind w:firstLine="426"/>
        <w:rPr>
          <w:szCs w:val="20"/>
        </w:rPr>
      </w:pPr>
      <w:r>
        <w:rPr>
          <w:szCs w:val="20"/>
        </w:rPr>
        <w:t xml:space="preserve">W ramach monitoringu działań, konieczny jest przepływ informacji dotyczący realizacji zadań Programu jak i efektów w środowisku pomiędzy jego realizatorami, tj. mieszkańcami, podmiotami gospodarczymi i władzami gminy. </w:t>
      </w:r>
    </w:p>
    <w:p w:rsidR="0010427B" w:rsidRDefault="0010427B" w:rsidP="009D642E">
      <w:pPr>
        <w:ind w:firstLine="426"/>
        <w:rPr>
          <w:szCs w:val="20"/>
        </w:rPr>
      </w:pPr>
      <w:r>
        <w:rPr>
          <w:szCs w:val="20"/>
        </w:rPr>
        <w:t>Ze względu na możliwość rozprzestrzeniania się zagrożeń środowiska na sąsiednie obszary ważna jest współpraca z gminami sąsiednimi. W ramach współpracy należy znaleźć wspólne rozwiązania dla zagadnień odnoszących się do ochrony środowiska, w tym także dotyczących gospodarki odpadami. Współpraca taka, oprócz pozytywnych efektów dla środowiska może przynieść także korzyści ekonomiczne.</w:t>
      </w:r>
    </w:p>
    <w:p w:rsidR="0010427B" w:rsidRPr="008416B2" w:rsidRDefault="0010427B" w:rsidP="00A94F33">
      <w:pPr>
        <w:ind w:firstLine="426"/>
      </w:pPr>
      <w:r>
        <w:rPr>
          <w:szCs w:val="20"/>
        </w:rPr>
        <w:t xml:space="preserve">Niniejszy </w:t>
      </w:r>
      <w:r>
        <w:t>Program Ochrony Środowiska stanowi narzędzie wdrażania polityki ekologicznej państwa, a także odgrywa znaczącą rolę w procesie programowania i realizacji zrównoważonego rozwoju gminy. W praktyce oznacza to, że w Programie muszą zostać wpisane zasady zarządzania środowiskiem. System zarządzania powinien składać się z podstawowych elementów,</w:t>
      </w:r>
      <w:r>
        <w:br/>
        <w:t>tj.: instrumentów zarządzania, monitoringu, sprawozdawczości z realizacji Programu oraz harmonogramu działań.</w:t>
      </w:r>
    </w:p>
    <w:p w:rsidR="0010427B" w:rsidRDefault="0010427B" w:rsidP="00A656D7">
      <w:pPr>
        <w:pStyle w:val="Heading2"/>
        <w:numPr>
          <w:ilvl w:val="1"/>
          <w:numId w:val="1"/>
        </w:numPr>
      </w:pPr>
      <w:bookmarkStart w:id="164" w:name="_Toc253653204"/>
      <w:bookmarkStart w:id="165" w:name="_Toc356302245"/>
      <w:r>
        <w:t xml:space="preserve">Instrumenty realizacji </w:t>
      </w:r>
      <w:r w:rsidRPr="007E6993">
        <w:t>Programu</w:t>
      </w:r>
      <w:bookmarkEnd w:id="164"/>
      <w:bookmarkEnd w:id="165"/>
    </w:p>
    <w:p w:rsidR="0010427B" w:rsidRDefault="0010427B" w:rsidP="0029041D">
      <w:pPr>
        <w:ind w:firstLine="426"/>
      </w:pPr>
      <w:r>
        <w:t xml:space="preserve">Instrumenty pozwalające na zarządzanie Programem wynikają z takich ustaw jak: </w:t>
      </w:r>
      <w:r w:rsidRPr="003F216F">
        <w:rPr>
          <w:i/>
        </w:rPr>
        <w:t>Prawo ochrony środowiska</w:t>
      </w:r>
      <w:r>
        <w:t xml:space="preserve">, </w:t>
      </w:r>
      <w:r w:rsidRPr="00FB2F59">
        <w:rPr>
          <w:i/>
        </w:rPr>
        <w:t>Prawo wodne</w:t>
      </w:r>
      <w:r>
        <w:t xml:space="preserve">, </w:t>
      </w:r>
      <w:r w:rsidRPr="003F216F">
        <w:rPr>
          <w:i/>
        </w:rPr>
        <w:t>o zagospodarowaniu przestrzennym</w:t>
      </w:r>
      <w:r>
        <w:t xml:space="preserve">, </w:t>
      </w:r>
      <w:r w:rsidRPr="003F216F">
        <w:rPr>
          <w:i/>
        </w:rPr>
        <w:t>o ochronie przyrody</w:t>
      </w:r>
      <w:r>
        <w:t xml:space="preserve">, </w:t>
      </w:r>
      <w:r w:rsidRPr="003F216F">
        <w:rPr>
          <w:i/>
        </w:rPr>
        <w:t>o odpadach</w:t>
      </w:r>
      <w:r>
        <w:t xml:space="preserve">, </w:t>
      </w:r>
      <w:r w:rsidRPr="003F216F">
        <w:rPr>
          <w:i/>
        </w:rPr>
        <w:t>Prawo geologiczne i górnicze</w:t>
      </w:r>
      <w:r>
        <w:t xml:space="preserve">, </w:t>
      </w:r>
      <w:r w:rsidRPr="003F216F">
        <w:rPr>
          <w:i/>
        </w:rPr>
        <w:t>Prawo budowlane</w:t>
      </w:r>
      <w:r>
        <w:t>. Ze względu na rodzaj dzielimy je na instrumenty prawne, finansowe, społeczne, strukturalne, które umożliwiają weryfikację Programu w oparciu</w:t>
      </w:r>
      <w:r>
        <w:br/>
        <w:t xml:space="preserve">o wyniki monitorowania procesów zachodzących w otoczeniu realizowanej polityki środowiskowej. </w:t>
      </w:r>
    </w:p>
    <w:p w:rsidR="0010427B" w:rsidRDefault="0010427B" w:rsidP="00C135EC">
      <w:pPr>
        <w:pStyle w:val="Heading3"/>
      </w:pPr>
      <w:bookmarkStart w:id="166" w:name="_Toc253653205"/>
      <w:bookmarkStart w:id="167" w:name="_Toc356302246"/>
      <w:r>
        <w:t>Instrumenty prawne</w:t>
      </w:r>
      <w:bookmarkEnd w:id="166"/>
      <w:bookmarkEnd w:id="167"/>
    </w:p>
    <w:p w:rsidR="0010427B" w:rsidRDefault="0010427B" w:rsidP="00252E46">
      <w:pPr>
        <w:ind w:firstLine="426"/>
      </w:pPr>
      <w:r>
        <w:t>Niekwestionowane, najważniejsze znaczenie wśród wszystkich dostępnych instrumentów prawnych przypisuje się planom zagospodarowania przestrzennego (prawo miejscowe). Mając na uwadze obowiązujący plan wojewódzki jak i plany miejscowe tworzy się schemat działań dla władz samorządowych, przedsiębiorstw i innych podmiotów związanych z ochroną środowiska.</w:t>
      </w:r>
      <w:r>
        <w:br/>
        <w:t xml:space="preserve">Do pozostałych instrumentów prawnych zaliczono: </w:t>
      </w:r>
    </w:p>
    <w:p w:rsidR="0010427B" w:rsidRPr="0003259E" w:rsidRDefault="0010427B" w:rsidP="00D26F6E">
      <w:pPr>
        <w:pStyle w:val="ListParagraph"/>
        <w:numPr>
          <w:ilvl w:val="0"/>
          <w:numId w:val="50"/>
        </w:numPr>
      </w:pPr>
      <w:r>
        <w:t>studium</w:t>
      </w:r>
      <w:r w:rsidRPr="0003259E">
        <w:t xml:space="preserve"> uwarunkowań i kierunków zagospodarowania przestrzennego gmin</w:t>
      </w:r>
      <w:r>
        <w:t>y</w:t>
      </w:r>
      <w:r w:rsidRPr="0003259E">
        <w:t>,</w:t>
      </w:r>
    </w:p>
    <w:p w:rsidR="0010427B" w:rsidRPr="00B23FA3" w:rsidRDefault="0010427B" w:rsidP="00D26F6E">
      <w:pPr>
        <w:pStyle w:val="ListParagraph"/>
        <w:numPr>
          <w:ilvl w:val="0"/>
          <w:numId w:val="50"/>
        </w:numPr>
      </w:pPr>
      <w:r w:rsidRPr="00B23FA3">
        <w:t>strategie rozwoju województwa, powiatu i gminy</w:t>
      </w:r>
      <w:r>
        <w:t>,</w:t>
      </w:r>
    </w:p>
    <w:p w:rsidR="0010427B" w:rsidRPr="0003259E" w:rsidRDefault="0010427B" w:rsidP="00D26F6E">
      <w:pPr>
        <w:pStyle w:val="ListParagraph"/>
        <w:numPr>
          <w:ilvl w:val="0"/>
          <w:numId w:val="50"/>
        </w:numPr>
      </w:pPr>
      <w:r w:rsidRPr="0003259E">
        <w:t>uchwa</w:t>
      </w:r>
      <w:r>
        <w:t>ły</w:t>
      </w:r>
      <w:r w:rsidRPr="0003259E">
        <w:t xml:space="preserve"> w sprawie budżetu powiatu,</w:t>
      </w:r>
      <w:r>
        <w:t xml:space="preserve"> gminy,</w:t>
      </w:r>
    </w:p>
    <w:p w:rsidR="0010427B" w:rsidRDefault="0010427B" w:rsidP="00D26F6E">
      <w:pPr>
        <w:pStyle w:val="ListParagraph"/>
        <w:numPr>
          <w:ilvl w:val="0"/>
          <w:numId w:val="50"/>
        </w:numPr>
      </w:pPr>
      <w:r>
        <w:t>decyzje administracyjne,</w:t>
      </w:r>
    </w:p>
    <w:p w:rsidR="0010427B" w:rsidRPr="0003259E" w:rsidRDefault="0010427B" w:rsidP="00D26F6E">
      <w:pPr>
        <w:pStyle w:val="ListParagraph"/>
        <w:numPr>
          <w:ilvl w:val="0"/>
          <w:numId w:val="50"/>
        </w:numPr>
      </w:pPr>
      <w:r w:rsidRPr="0003259E">
        <w:t>plan</w:t>
      </w:r>
      <w:r>
        <w:t xml:space="preserve"> </w:t>
      </w:r>
      <w:r w:rsidRPr="0003259E">
        <w:t>zagospodarowania przestrzennego województwa,</w:t>
      </w:r>
    </w:p>
    <w:p w:rsidR="0010427B" w:rsidRPr="0003259E" w:rsidRDefault="0010427B" w:rsidP="00D26F6E">
      <w:pPr>
        <w:pStyle w:val="ListParagraph"/>
        <w:numPr>
          <w:ilvl w:val="0"/>
          <w:numId w:val="50"/>
        </w:numPr>
      </w:pPr>
      <w:r w:rsidRPr="0003259E">
        <w:t>powia</w:t>
      </w:r>
      <w:r>
        <w:t>towy i gminny program ochrony środowiska,</w:t>
      </w:r>
    </w:p>
    <w:p w:rsidR="0010427B" w:rsidRPr="0003259E" w:rsidRDefault="0010427B" w:rsidP="00D26F6E">
      <w:pPr>
        <w:pStyle w:val="ListParagraph"/>
        <w:numPr>
          <w:ilvl w:val="0"/>
          <w:numId w:val="50"/>
        </w:numPr>
      </w:pPr>
      <w:r w:rsidRPr="00E944CD">
        <w:rPr>
          <w:i/>
        </w:rPr>
        <w:t>pozwolenia na wprowadzanie</w:t>
      </w:r>
      <w:r w:rsidRPr="0003259E">
        <w:t xml:space="preserve"> do środowiska substancji lub energii,</w:t>
      </w:r>
      <w:r>
        <w:t xml:space="preserve"> (</w:t>
      </w:r>
      <w:r w:rsidRPr="0003259E">
        <w:t>wodno-prawne,</w:t>
      </w:r>
      <w:r>
        <w:br/>
      </w:r>
      <w:r w:rsidRPr="0003259E">
        <w:t>na wprowadzenie gazów i pyłów do powietrza,</w:t>
      </w:r>
      <w:r>
        <w:t xml:space="preserve"> </w:t>
      </w:r>
      <w:r w:rsidRPr="0003259E">
        <w:t>na wytwarzanie odpadów,</w:t>
      </w:r>
      <w:r>
        <w:t xml:space="preserve"> </w:t>
      </w:r>
      <w:r w:rsidRPr="0003259E">
        <w:t>na emitowanie hałasu do środowiska,</w:t>
      </w:r>
      <w:r>
        <w:t xml:space="preserve"> </w:t>
      </w:r>
      <w:r w:rsidRPr="0003259E">
        <w:t>na emitowanie pól elektromagnetycznych</w:t>
      </w:r>
      <w:r>
        <w:t>)</w:t>
      </w:r>
    </w:p>
    <w:p w:rsidR="0010427B" w:rsidRPr="0003259E" w:rsidRDefault="0010427B" w:rsidP="00D26F6E">
      <w:pPr>
        <w:pStyle w:val="ListParagraph"/>
        <w:numPr>
          <w:ilvl w:val="0"/>
          <w:numId w:val="50"/>
        </w:numPr>
      </w:pPr>
      <w:r w:rsidRPr="0003259E">
        <w:t>pozwolenia dotyczące obiektów zaliczonych do inwestycji mogących pogorszyć stan środowiska,</w:t>
      </w:r>
    </w:p>
    <w:p w:rsidR="0010427B" w:rsidRPr="0003259E" w:rsidRDefault="0010427B" w:rsidP="00D26F6E">
      <w:pPr>
        <w:pStyle w:val="ListParagraph"/>
        <w:numPr>
          <w:ilvl w:val="0"/>
          <w:numId w:val="50"/>
        </w:numPr>
      </w:pPr>
      <w:r w:rsidRPr="0003259E">
        <w:t>koncesje geologiczne na poszukiwanie i rozpoznawanie złóż kopalin oraz na wydobywanie kopalin,</w:t>
      </w:r>
    </w:p>
    <w:p w:rsidR="0010427B" w:rsidRDefault="0010427B" w:rsidP="00D26F6E">
      <w:pPr>
        <w:pStyle w:val="ListParagraph"/>
        <w:numPr>
          <w:ilvl w:val="0"/>
          <w:numId w:val="50"/>
        </w:numPr>
      </w:pPr>
      <w:r w:rsidRPr="0003259E">
        <w:t xml:space="preserve">postępowanie w sprawie oceny oddziaływania </w:t>
      </w:r>
      <w:r>
        <w:t xml:space="preserve">inwestycji </w:t>
      </w:r>
      <w:r w:rsidRPr="0003259E">
        <w:t>na środowisko</w:t>
      </w:r>
      <w:r>
        <w:t>.</w:t>
      </w:r>
    </w:p>
    <w:p w:rsidR="0010427B" w:rsidRDefault="0010427B" w:rsidP="0029041D">
      <w:pPr>
        <w:ind w:firstLine="426"/>
      </w:pPr>
      <w:r>
        <w:t xml:space="preserve">Monitoring, czyli jakościowy i ilościowy pomiar stanu środowiska zaliczany zwykle do instrumentów społecznych (informacyjnych), odgrywa bardzo ważną rolę w podstawie sporządzania analiz, ocen a także decyzji. w związku z czym coraz częściej w niektórych aktach prawnych pojawiają się zapisy o konieczności jego prowadzenia co czyni go instrumentem o znaczeniu prawnym. </w:t>
      </w:r>
    </w:p>
    <w:p w:rsidR="0010427B" w:rsidRDefault="0010427B" w:rsidP="00C135EC">
      <w:pPr>
        <w:pStyle w:val="Heading3"/>
      </w:pPr>
      <w:bookmarkStart w:id="168" w:name="_Toc253653206"/>
      <w:bookmarkStart w:id="169" w:name="_Toc356302247"/>
      <w:r>
        <w:t>Instrumenty finansowe</w:t>
      </w:r>
      <w:bookmarkEnd w:id="168"/>
      <w:bookmarkEnd w:id="169"/>
    </w:p>
    <w:p w:rsidR="0010427B" w:rsidRDefault="0010427B" w:rsidP="0020538F">
      <w:pPr>
        <w:ind w:firstLine="426"/>
      </w:pPr>
      <w:r>
        <w:t>Zalicza się do nich:</w:t>
      </w:r>
    </w:p>
    <w:p w:rsidR="0010427B" w:rsidRDefault="0010427B" w:rsidP="007C19F6">
      <w:pPr>
        <w:pStyle w:val="ListParagraph"/>
        <w:numPr>
          <w:ilvl w:val="0"/>
          <w:numId w:val="5"/>
        </w:numPr>
      </w:pPr>
      <w:r>
        <w:t>opłaty za gospodarcze korzystanie ze środowiska – za składowanie odpadów, za wprowadzanie gazów i pyłów do powietrza, za pobór wód i odprowadzanie ścieków do wód lub do ziemi, za wyłączanie gruntów rolnych i leśnych z produkcji, za usuwanie drzew</w:t>
      </w:r>
      <w:r>
        <w:br/>
        <w:t>i krzewów,</w:t>
      </w:r>
    </w:p>
    <w:p w:rsidR="0010427B" w:rsidRDefault="0010427B" w:rsidP="007C19F6">
      <w:pPr>
        <w:pStyle w:val="ListParagraph"/>
        <w:numPr>
          <w:ilvl w:val="0"/>
          <w:numId w:val="5"/>
        </w:numPr>
      </w:pPr>
      <w:r>
        <w:t>opłaty podwyższone za gospodarcze korzystanie ze środowiska,</w:t>
      </w:r>
    </w:p>
    <w:p w:rsidR="0010427B" w:rsidRDefault="0010427B" w:rsidP="007C19F6">
      <w:pPr>
        <w:pStyle w:val="ListParagraph"/>
        <w:numPr>
          <w:ilvl w:val="0"/>
          <w:numId w:val="5"/>
        </w:numPr>
      </w:pPr>
      <w:r>
        <w:t>administracyjne kary pieniężne – pobierane są za te same czynności co w opłatach jednak za ich niezgodność z obowiązującym prawem. W odniesieniu do wód, powietrza, odpadów</w:t>
      </w:r>
      <w:r>
        <w:br/>
        <w:t>i hałasu, karę wymierza Wojewódzki Inspektor Ochrony Środowiska,. Kary naliczane</w:t>
      </w:r>
      <w:r>
        <w:br/>
        <w:t>w związku z tematyką drzew i krzewów – należą do obowiązku gminy. Stawki kar są zazwyczaj kilkakrotnie wyższe niż opłaty i trafiają do funduszy celowych. Ustawa prawo ochrony środowiska przewiduje możliwość odraczania, zmniejszania lub umarzania administracyjnych kar pieniężnych.</w:t>
      </w:r>
    </w:p>
    <w:p w:rsidR="0010427B" w:rsidRDefault="0010427B" w:rsidP="007C19F6">
      <w:pPr>
        <w:pStyle w:val="ListParagraph"/>
        <w:numPr>
          <w:ilvl w:val="0"/>
          <w:numId w:val="5"/>
        </w:numPr>
      </w:pPr>
      <w:r>
        <w:t>kredyty i dotacje z funduszy celowych: np. ochrony środowiska i gospodarki wodnej,</w:t>
      </w:r>
    </w:p>
    <w:p w:rsidR="0010427B" w:rsidRDefault="0010427B" w:rsidP="007C19F6">
      <w:pPr>
        <w:pStyle w:val="ListParagraph"/>
        <w:numPr>
          <w:ilvl w:val="0"/>
          <w:numId w:val="5"/>
        </w:numPr>
      </w:pPr>
      <w:r>
        <w:t>kredyty i dotacje z funduszy europejskich,</w:t>
      </w:r>
    </w:p>
    <w:p w:rsidR="0010427B" w:rsidRDefault="0010427B" w:rsidP="001F5BD2">
      <w:pPr>
        <w:pStyle w:val="ListParagraph"/>
        <w:numPr>
          <w:ilvl w:val="0"/>
          <w:numId w:val="5"/>
        </w:numPr>
      </w:pPr>
      <w:r>
        <w:t>pomoc publiczna na ochronę środowiska, która może odbywać się za pomocą preferencyjnych pożyczek i kredytów, dotacji, rozłożenia płatności na raty i umorzeń płatności wobec budżetu państwa i funduszy ekologicznych, odroczeń, zwolnień i ulg podatkowych i innych.</w:t>
      </w:r>
    </w:p>
    <w:p w:rsidR="0010427B" w:rsidRDefault="0010427B" w:rsidP="00511A96">
      <w:pPr>
        <w:ind w:firstLine="426"/>
      </w:pPr>
      <w:r>
        <w:t>Zdefiniowane w Programie przedsięwzięcia mają za zadanie poprawę istniejącego stanu środowiska gmin. Różnice pomiędzy nimi dotyczą przede wszystkim ich charakteru, jednostek odpowiedzialnych za ich wdrażanie oraz kosztów planowanych na ich realizację. Podmioty odpowiedzialne za ich realizację, w myśl ogólnych zasad polityki ekologicznej kraju oraz Unii Europejskiej mogą starać się o wsparcie ze środków zewnętrznych na preferencyjnych zasadach.</w:t>
      </w:r>
      <w:r>
        <w:br/>
        <w:t xml:space="preserve">Ma to istotne znaczenie w sytuacji ograniczonych środków budżetowych jednostki samorządowej oraz braku zdolności kredytowych na wysoko kapitałowe </w:t>
      </w:r>
      <w:r w:rsidRPr="003858C6">
        <w:t xml:space="preserve">inwestycje w sektorze prywatnym. Preferencyjne źródła finansowania są wynikiem funkcjonowania szeregu programów krajowych i zagranicznych. Zostały one opisane w dalszej części niniejszego dokumentu. </w:t>
      </w:r>
      <w:r>
        <w:t>Z uwagi na zmienność kryteriów</w:t>
      </w:r>
      <w:r>
        <w:br/>
      </w:r>
      <w:r w:rsidRPr="003858C6">
        <w:t>i czynników mających wpływ na wybór beneficjentów opisano je w sposób ogólny w rozdziale 6.3.</w:t>
      </w:r>
    </w:p>
    <w:p w:rsidR="0010427B" w:rsidRDefault="0010427B" w:rsidP="00C135EC">
      <w:pPr>
        <w:pStyle w:val="Heading3"/>
      </w:pPr>
      <w:bookmarkStart w:id="170" w:name="_Toc356302248"/>
      <w:r>
        <w:t>Instrumenty społeczne</w:t>
      </w:r>
      <w:bookmarkEnd w:id="170"/>
    </w:p>
    <w:p w:rsidR="0010427B" w:rsidRDefault="0010427B" w:rsidP="0020538F">
      <w:pPr>
        <w:ind w:firstLine="426"/>
      </w:pPr>
      <w:r>
        <w:t>Realizacja tzw. zasady uspołecznienia zarządzania rozwojem, dzięki budowaniu i usprawnianiu partnerstwa jest możliwa poprzez działanie instrumentów społecznych, podzielonych z punktu widzenia władz samorządowych na:</w:t>
      </w:r>
    </w:p>
    <w:p w:rsidR="0010427B" w:rsidRDefault="0010427B" w:rsidP="007C19F6">
      <w:pPr>
        <w:pStyle w:val="ListParagraph"/>
        <w:numPr>
          <w:ilvl w:val="0"/>
          <w:numId w:val="6"/>
        </w:numPr>
      </w:pPr>
      <w:r>
        <w:t>wewnętrzne, których realizacja odbywa się poprzez działania edukacyjne,</w:t>
      </w:r>
    </w:p>
    <w:p w:rsidR="0010427B" w:rsidRDefault="0010427B" w:rsidP="007C19F6">
      <w:pPr>
        <w:pStyle w:val="ListParagraph"/>
        <w:numPr>
          <w:ilvl w:val="0"/>
          <w:numId w:val="6"/>
        </w:numPr>
      </w:pPr>
      <w:r>
        <w:t xml:space="preserve">zewnętrzne, m.in. konsultacje, debaty publiczne. </w:t>
      </w:r>
    </w:p>
    <w:p w:rsidR="0010427B" w:rsidRDefault="0010427B" w:rsidP="000725F6">
      <w:pPr>
        <w:pStyle w:val="ListParagraph"/>
        <w:ind w:left="0" w:firstLine="426"/>
      </w:pPr>
      <w:r>
        <w:t>Edukacja ekologiczna oraz współpraca i budowanie partnerstwa należą do głównych instrumentów społecznych. Edukacja ekologiczna, kształtuje świadomość ekologiczną społeczeństwa, uczy postaw i codziennych nawyków przyjaznych dla środowiska. Istotną rolę w szerzeniu inicjatyw na rzecz ochrony środowiska spełniają pozarządowe organizacje ekologiczne i szkoły wszystkich szczebli. Dodatkową rolę odgrywają ogólnopolskie kampanie ekologiczne, które nie tylko nagłaśniają problemy z zakresu ochrony środowiska, ale także uświadamiają społeczeństwu ich istotę i wskazują kierunki rozwiązań. Aby działalność edukacyjna była skuteczna ważne jest rzetelne informowanie społeczeństwa na temat stanu środowiska np. poprzez wydawanie ogólnodostępnych raportów. Istotne jest także komunikowanie się ze społeczeństwem przy podejmowaniu decyzji w działaniach inwestycyjnych.</w:t>
      </w:r>
    </w:p>
    <w:p w:rsidR="0010427B" w:rsidRDefault="0010427B" w:rsidP="0020538F">
      <w:pPr>
        <w:ind w:firstLine="426"/>
      </w:pPr>
      <w:r>
        <w:t>Współdziałanie i budowanie partnerstwa to forma uzgodnień i konsultacji społecznych. Są one ważnym elementem skutecznego zarządzania realizującego zasady zrównoważonego rozwoju. Stosuje się tu zasadę tzw. „uczenia się poprzez działanie”, która dotyczy zarówno działań samorządów,</w:t>
      </w:r>
      <w:r>
        <w:br/>
        <w:t>jak i powiązań między władzami samorządowymi a społeczeństwem.</w:t>
      </w:r>
    </w:p>
    <w:p w:rsidR="0010427B" w:rsidRDefault="0010427B" w:rsidP="00C135EC">
      <w:pPr>
        <w:pStyle w:val="Heading3"/>
      </w:pPr>
      <w:bookmarkStart w:id="171" w:name="_Toc356302249"/>
      <w:r>
        <w:t>Instrumenty strukturalne</w:t>
      </w:r>
      <w:bookmarkEnd w:id="171"/>
    </w:p>
    <w:p w:rsidR="0010427B" w:rsidRDefault="0010427B" w:rsidP="003858C6">
      <w:pPr>
        <w:ind w:firstLine="426"/>
      </w:pPr>
      <w:r>
        <w:t xml:space="preserve">Do grona instrumentów strukturalnych zaliczamy </w:t>
      </w:r>
      <w:r w:rsidRPr="00FA030E">
        <w:t>programy strategiczne, programy wdrożeniowe oraz systemy zarządzania środowiskowego. Dokumentem określającym tendencje i kierunki działań</w:t>
      </w:r>
      <w:r>
        <w:t xml:space="preserve"> </w:t>
      </w:r>
      <w:r w:rsidRPr="00FA030E">
        <w:t>w ramach rozwoju gospodarczego jest Strategia Rozwoju Gminy</w:t>
      </w:r>
      <w:r>
        <w:t xml:space="preserve"> Pępowo</w:t>
      </w:r>
      <w:r w:rsidRPr="00FA030E">
        <w:t xml:space="preserve">. </w:t>
      </w:r>
      <w:r>
        <w:t xml:space="preserve">Stanowi ona podstawę dla </w:t>
      </w:r>
      <w:r w:rsidRPr="00FA030E">
        <w:t>opracowa</w:t>
      </w:r>
      <w:r>
        <w:t>ń</w:t>
      </w:r>
      <w:r w:rsidRPr="00FA030E">
        <w:t xml:space="preserve"> programów sektorowych (np. dot</w:t>
      </w:r>
      <w:r>
        <w:t>yczących</w:t>
      </w:r>
      <w:r w:rsidRPr="00FA030E">
        <w:t xml:space="preserve"> rozwoju obszarów wiejskich, </w:t>
      </w:r>
      <w:r>
        <w:t xml:space="preserve">turystyki, </w:t>
      </w:r>
      <w:r w:rsidRPr="00FA030E">
        <w:t>przemysłu, ochrony środowiska, it</w:t>
      </w:r>
      <w:r>
        <w:t>p</w:t>
      </w:r>
      <w:r w:rsidRPr="00FA030E">
        <w:t xml:space="preserve">.). </w:t>
      </w:r>
      <w:r>
        <w:t xml:space="preserve">Znajdujące się w projektach </w:t>
      </w:r>
      <w:r w:rsidRPr="00FA030E">
        <w:t xml:space="preserve">planów lub programów </w:t>
      </w:r>
      <w:r>
        <w:t xml:space="preserve">planowane </w:t>
      </w:r>
      <w:r w:rsidRPr="00FA030E">
        <w:t>przedsięwzięcia mogące znacząco oddziaływać na środowisko lub których realizacja może spowodować znaczące oddziaływanie na środowisko podlegają, zgodnie z ustawą</w:t>
      </w:r>
      <w:r w:rsidRPr="00FA030E">
        <w:br/>
        <w:t xml:space="preserve">z 3 października 2008 r. </w:t>
      </w:r>
      <w:r w:rsidRPr="00FA030E">
        <w:rPr>
          <w:i/>
          <w:iCs/>
        </w:rPr>
        <w:t xml:space="preserve">o udostępnianiu informacji o środowisku i jego ochronie, udziale społeczeństwa w ochronie środowiska oraz o ocenach oddziaływania na środowisko </w:t>
      </w:r>
      <w:r w:rsidRPr="00FA030E">
        <w:t>(</w:t>
      </w:r>
      <w:hyperlink r:id="rId46" w:anchor="hiperlinkText.rpc?req=type=tresc:nro=Powszechny.720567&amp;full=1" w:history="1">
        <w:r w:rsidRPr="00FA030E">
          <w:rPr>
            <w:rStyle w:val="Hyperlink"/>
            <w:color w:val="auto"/>
            <w:u w:val="none"/>
          </w:rPr>
          <w:t>Dz.</w:t>
        </w:r>
        <w:r>
          <w:rPr>
            <w:rStyle w:val="Hyperlink"/>
            <w:color w:val="auto"/>
            <w:u w:val="none"/>
          </w:rPr>
          <w:t xml:space="preserve"> U. z 2008 r. </w:t>
        </w:r>
        <w:r w:rsidRPr="00FA030E">
          <w:rPr>
            <w:rStyle w:val="Hyperlink"/>
            <w:color w:val="auto"/>
            <w:u w:val="none"/>
          </w:rPr>
          <w:t>Nr 199, poz.1227</w:t>
        </w:r>
      </w:hyperlink>
      <w:r w:rsidRPr="00FA030E">
        <w:t>),</w:t>
      </w:r>
      <w:r w:rsidRPr="001A1E35">
        <w:t xml:space="preserve"> procedurze strategicznej oceny </w:t>
      </w:r>
      <w:r>
        <w:t xml:space="preserve">oddziaływania </w:t>
      </w:r>
      <w:r w:rsidRPr="001A1E35">
        <w:t>na środowisko.</w:t>
      </w:r>
      <w:r>
        <w:t xml:space="preserve"> </w:t>
      </w:r>
    </w:p>
    <w:p w:rsidR="0010427B" w:rsidRPr="0029041D" w:rsidRDefault="0010427B" w:rsidP="00C135EC">
      <w:pPr>
        <w:pStyle w:val="Heading1"/>
      </w:pPr>
      <w:r>
        <w:br w:type="page"/>
      </w:r>
      <w:bookmarkStart w:id="172" w:name="_Toc356302250"/>
      <w:r w:rsidRPr="0029041D">
        <w:t>Aspekty ekonomiczne wdrażania Programu</w:t>
      </w:r>
      <w:bookmarkEnd w:id="172"/>
    </w:p>
    <w:p w:rsidR="0010427B" w:rsidRPr="001F3818" w:rsidRDefault="0010427B" w:rsidP="00C135EC">
      <w:pPr>
        <w:pStyle w:val="Heading2"/>
        <w:numPr>
          <w:ilvl w:val="1"/>
          <w:numId w:val="1"/>
        </w:numPr>
      </w:pPr>
      <w:bookmarkStart w:id="173" w:name="_Toc253653215"/>
      <w:bookmarkStart w:id="174" w:name="_Toc356302251"/>
      <w:r w:rsidRPr="001F3818">
        <w:t>Koszty wdrożenia przedsięwzięć przewidzi</w:t>
      </w:r>
      <w:r>
        <w:t>anych do realizacji w latach 2013-</w:t>
      </w:r>
      <w:r w:rsidRPr="001F3818">
        <w:t>20</w:t>
      </w:r>
      <w:bookmarkEnd w:id="173"/>
      <w:r>
        <w:t>20</w:t>
      </w:r>
      <w:bookmarkEnd w:id="174"/>
    </w:p>
    <w:p w:rsidR="0010427B" w:rsidRDefault="0010427B" w:rsidP="0020538F">
      <w:pPr>
        <w:tabs>
          <w:tab w:val="left" w:pos="5670"/>
        </w:tabs>
        <w:ind w:firstLine="426"/>
        <w:rPr>
          <w:szCs w:val="20"/>
        </w:rPr>
      </w:pPr>
      <w:r>
        <w:rPr>
          <w:szCs w:val="20"/>
        </w:rPr>
        <w:t>Realizacja wyznaczonych w Programie Ochrony Środowiska dla Gminy Pępowo celów wymaga wysokich nakładów finansowych. Szacunek kosztów wdrażania Programu podano</w:t>
      </w:r>
      <w:r>
        <w:rPr>
          <w:szCs w:val="20"/>
        </w:rPr>
        <w:br/>
        <w:t>w ujęciu czteroletnim, odpowiadającym okresowi realizacji celów krótkoterminowych. Szacowanie kosztów w ujęciu długoterminowym tj. w perspektywie do 2020 roku byłby obarczone zbyt dużym błędem.</w:t>
      </w:r>
    </w:p>
    <w:p w:rsidR="0010427B" w:rsidRDefault="0010427B" w:rsidP="0020538F">
      <w:pPr>
        <w:tabs>
          <w:tab w:val="left" w:pos="5670"/>
        </w:tabs>
        <w:ind w:firstLine="426"/>
        <w:rPr>
          <w:szCs w:val="20"/>
        </w:rPr>
      </w:pPr>
      <w:r>
        <w:rPr>
          <w:szCs w:val="20"/>
        </w:rPr>
        <w:t>Zestawienia kosztów realizacji działań w latach 2013-2016 zostały opracowane w oparciu</w:t>
      </w:r>
      <w:r>
        <w:rPr>
          <w:szCs w:val="20"/>
        </w:rPr>
        <w:br/>
        <w:t>o zadania inwestycyjne, które wyszczególniono w harmonogramie realizacji przedsięwzięć</w:t>
      </w:r>
      <w:r>
        <w:rPr>
          <w:szCs w:val="20"/>
        </w:rPr>
        <w:br/>
        <w:t>w rozdziale 4. Sumaryczne zestawienie kosztów na realizację działań inwestycyjnych, z podziałem na poszczególne komponenty środowiska przedstawia tabela 41</w:t>
      </w:r>
      <w:r w:rsidRPr="00426E0F">
        <w:rPr>
          <w:szCs w:val="20"/>
        </w:rPr>
        <w:t>.</w:t>
      </w:r>
    </w:p>
    <w:p w:rsidR="0010427B" w:rsidRDefault="0010427B" w:rsidP="001F3818">
      <w:pPr>
        <w:pStyle w:val="Tabela"/>
      </w:pPr>
      <w:bookmarkStart w:id="175" w:name="_Toc253651139"/>
      <w:bookmarkStart w:id="176" w:name="_Toc356302365"/>
      <w:r>
        <w:t>Tabela 41</w:t>
      </w:r>
      <w:r w:rsidRPr="00426E0F">
        <w:t>.</w:t>
      </w:r>
      <w:r>
        <w:t xml:space="preserve"> Zestawie kosztów realizacji działań w latach 20</w:t>
      </w:r>
      <w:bookmarkEnd w:id="175"/>
      <w:r>
        <w:t>13-2016</w:t>
      </w:r>
      <w:bookmarkEnd w:id="176"/>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5" w:type="dxa"/>
          <w:left w:w="55" w:type="dxa"/>
          <w:bottom w:w="55" w:type="dxa"/>
          <w:right w:w="55" w:type="dxa"/>
        </w:tblCellMar>
        <w:tblLook w:val="0000"/>
      </w:tblPr>
      <w:tblGrid>
        <w:gridCol w:w="1140"/>
        <w:gridCol w:w="1311"/>
        <w:gridCol w:w="1022"/>
        <w:gridCol w:w="1142"/>
        <w:gridCol w:w="1142"/>
        <w:gridCol w:w="1142"/>
        <w:gridCol w:w="1144"/>
        <w:gridCol w:w="1139"/>
      </w:tblGrid>
      <w:tr w:rsidR="0010427B" w:rsidRPr="00DB5A8F" w:rsidTr="00DF229A">
        <w:trPr>
          <w:trHeight w:val="660"/>
          <w:tblHeader/>
          <w:jc w:val="center"/>
        </w:trPr>
        <w:tc>
          <w:tcPr>
            <w:tcW w:w="624" w:type="pct"/>
            <w:vMerge w:val="restart"/>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Sektor</w:t>
            </w:r>
          </w:p>
        </w:tc>
        <w:tc>
          <w:tcPr>
            <w:tcW w:w="691" w:type="pct"/>
            <w:vMerge w:val="restart"/>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Jednostka odpowiedzialna za realizację</w:t>
            </w:r>
          </w:p>
        </w:tc>
        <w:tc>
          <w:tcPr>
            <w:tcW w:w="560" w:type="pct"/>
            <w:vMerge w:val="restart"/>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Termin realizacji</w:t>
            </w:r>
          </w:p>
        </w:tc>
        <w:tc>
          <w:tcPr>
            <w:tcW w:w="2501" w:type="pct"/>
            <w:gridSpan w:val="4"/>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Szacunkowe koszty w</w:t>
            </w:r>
            <w:r>
              <w:rPr>
                <w:rFonts w:ascii="Times New Roman" w:hAnsi="Times New Roman"/>
                <w:b/>
                <w:bCs/>
                <w:szCs w:val="18"/>
              </w:rPr>
              <w:t xml:space="preserve"> tys.</w:t>
            </w:r>
            <w:r w:rsidRPr="00DB5A8F">
              <w:rPr>
                <w:rFonts w:ascii="Times New Roman" w:hAnsi="Times New Roman"/>
                <w:b/>
                <w:bCs/>
                <w:szCs w:val="18"/>
              </w:rPr>
              <w:t xml:space="preserve"> PLN</w:t>
            </w:r>
          </w:p>
        </w:tc>
        <w:tc>
          <w:tcPr>
            <w:tcW w:w="623" w:type="pct"/>
            <w:vMerge w:val="restart"/>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Źródła finansowania</w:t>
            </w:r>
          </w:p>
        </w:tc>
      </w:tr>
      <w:tr w:rsidR="0010427B" w:rsidRPr="00DB5A8F" w:rsidTr="00DF229A">
        <w:trPr>
          <w:tblHeader/>
          <w:jc w:val="center"/>
        </w:trPr>
        <w:tc>
          <w:tcPr>
            <w:tcW w:w="624" w:type="pct"/>
            <w:vMerge/>
            <w:tcBorders>
              <w:bottom w:val="single" w:sz="12" w:space="0" w:color="auto"/>
            </w:tcBorders>
            <w:vAlign w:val="center"/>
          </w:tcPr>
          <w:p w:rsidR="0010427B" w:rsidRPr="00DB5A8F" w:rsidRDefault="0010427B" w:rsidP="00DB5A8F">
            <w:pPr>
              <w:spacing w:line="276" w:lineRule="auto"/>
              <w:rPr>
                <w:sz w:val="18"/>
                <w:szCs w:val="18"/>
              </w:rPr>
            </w:pPr>
          </w:p>
        </w:tc>
        <w:tc>
          <w:tcPr>
            <w:tcW w:w="691" w:type="pct"/>
            <w:vMerge/>
            <w:tcBorders>
              <w:bottom w:val="single" w:sz="12" w:space="0" w:color="auto"/>
            </w:tcBorders>
            <w:vAlign w:val="center"/>
          </w:tcPr>
          <w:p w:rsidR="0010427B" w:rsidRPr="00DB5A8F" w:rsidRDefault="0010427B" w:rsidP="00DB5A8F">
            <w:pPr>
              <w:spacing w:line="276" w:lineRule="auto"/>
              <w:rPr>
                <w:sz w:val="18"/>
                <w:szCs w:val="18"/>
              </w:rPr>
            </w:pPr>
          </w:p>
        </w:tc>
        <w:tc>
          <w:tcPr>
            <w:tcW w:w="560" w:type="pct"/>
            <w:vMerge/>
            <w:tcBorders>
              <w:bottom w:val="single" w:sz="12" w:space="0" w:color="auto"/>
            </w:tcBorders>
            <w:vAlign w:val="center"/>
          </w:tcPr>
          <w:p w:rsidR="0010427B" w:rsidRPr="00DB5A8F" w:rsidRDefault="0010427B" w:rsidP="00DB5A8F">
            <w:pPr>
              <w:spacing w:line="276" w:lineRule="auto"/>
              <w:rPr>
                <w:sz w:val="18"/>
                <w:szCs w:val="18"/>
              </w:rPr>
            </w:pPr>
          </w:p>
        </w:tc>
        <w:tc>
          <w:tcPr>
            <w:tcW w:w="625" w:type="pct"/>
            <w:tcBorders>
              <w:bottom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2013</w:t>
            </w:r>
          </w:p>
        </w:tc>
        <w:tc>
          <w:tcPr>
            <w:tcW w:w="625" w:type="pct"/>
            <w:tcBorders>
              <w:bottom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2014</w:t>
            </w:r>
          </w:p>
        </w:tc>
        <w:tc>
          <w:tcPr>
            <w:tcW w:w="625" w:type="pct"/>
            <w:tcBorders>
              <w:bottom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2015</w:t>
            </w:r>
          </w:p>
        </w:tc>
        <w:tc>
          <w:tcPr>
            <w:tcW w:w="625" w:type="pct"/>
            <w:tcBorders>
              <w:bottom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2016</w:t>
            </w:r>
          </w:p>
        </w:tc>
        <w:tc>
          <w:tcPr>
            <w:tcW w:w="623" w:type="pct"/>
            <w:vMerge/>
            <w:tcBorders>
              <w:bottom w:val="single" w:sz="12" w:space="0" w:color="auto"/>
            </w:tcBorders>
            <w:vAlign w:val="center"/>
          </w:tcPr>
          <w:p w:rsidR="0010427B" w:rsidRPr="00DB5A8F" w:rsidRDefault="0010427B" w:rsidP="00DB5A8F">
            <w:pPr>
              <w:spacing w:line="276" w:lineRule="auto"/>
              <w:rPr>
                <w:sz w:val="18"/>
                <w:szCs w:val="18"/>
              </w:rPr>
            </w:pPr>
          </w:p>
        </w:tc>
      </w:tr>
      <w:tr w:rsidR="0010427B" w:rsidRPr="00DB5A8F" w:rsidTr="00DF229A">
        <w:trPr>
          <w:jc w:val="center"/>
        </w:trPr>
        <w:tc>
          <w:tcPr>
            <w:tcW w:w="624" w:type="pct"/>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szCs w:val="18"/>
              </w:rPr>
            </w:pPr>
            <w:r w:rsidRPr="00DB5A8F">
              <w:rPr>
                <w:rFonts w:ascii="Times New Roman" w:hAnsi="Times New Roman"/>
                <w:szCs w:val="18"/>
              </w:rPr>
              <w:t>Zasoby wodne</w:t>
            </w:r>
          </w:p>
        </w:tc>
        <w:tc>
          <w:tcPr>
            <w:tcW w:w="691" w:type="pct"/>
            <w:vMerge w:val="restart"/>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szCs w:val="18"/>
              </w:rPr>
            </w:pPr>
            <w:r w:rsidRPr="00DB5A8F">
              <w:rPr>
                <w:rFonts w:ascii="Times New Roman" w:hAnsi="Times New Roman"/>
                <w:szCs w:val="18"/>
              </w:rPr>
              <w:t>Gmina</w:t>
            </w:r>
          </w:p>
        </w:tc>
        <w:tc>
          <w:tcPr>
            <w:tcW w:w="560" w:type="pct"/>
            <w:vMerge w:val="restart"/>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szCs w:val="18"/>
              </w:rPr>
            </w:pPr>
            <w:r w:rsidRPr="00DB5A8F">
              <w:rPr>
                <w:rFonts w:ascii="Times New Roman" w:hAnsi="Times New Roman"/>
                <w:szCs w:val="18"/>
              </w:rPr>
              <w:t>2013-2016</w:t>
            </w:r>
          </w:p>
        </w:tc>
        <w:tc>
          <w:tcPr>
            <w:tcW w:w="2501" w:type="pct"/>
            <w:gridSpan w:val="4"/>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szCs w:val="18"/>
              </w:rPr>
            </w:pPr>
            <w:r>
              <w:rPr>
                <w:rFonts w:ascii="Times New Roman" w:hAnsi="Times New Roman"/>
                <w:szCs w:val="18"/>
              </w:rPr>
              <w:t>3300</w:t>
            </w:r>
          </w:p>
        </w:tc>
        <w:tc>
          <w:tcPr>
            <w:tcW w:w="623" w:type="pct"/>
            <w:vMerge w:val="restart"/>
            <w:tcBorders>
              <w:top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szCs w:val="18"/>
              </w:rPr>
            </w:pPr>
            <w:r w:rsidRPr="00DB5A8F">
              <w:rPr>
                <w:rFonts w:ascii="Times New Roman" w:hAnsi="Times New Roman"/>
                <w:szCs w:val="18"/>
              </w:rPr>
              <w:t>Środki własne, dotacje, kredyty, fundusz UE</w:t>
            </w:r>
          </w:p>
        </w:tc>
      </w:tr>
      <w:tr w:rsidR="0010427B" w:rsidRPr="00DB5A8F" w:rsidTr="00DF229A">
        <w:trPr>
          <w:jc w:val="center"/>
        </w:trPr>
        <w:tc>
          <w:tcPr>
            <w:tcW w:w="624" w:type="pct"/>
            <w:vAlign w:val="center"/>
          </w:tcPr>
          <w:p w:rsidR="0010427B" w:rsidRPr="00DB5A8F" w:rsidRDefault="0010427B" w:rsidP="00DB5A8F">
            <w:pPr>
              <w:pStyle w:val="Zawartotabeli"/>
              <w:snapToGrid w:val="0"/>
              <w:spacing w:line="276" w:lineRule="auto"/>
              <w:jc w:val="center"/>
              <w:rPr>
                <w:rFonts w:ascii="Times New Roman" w:hAnsi="Times New Roman"/>
                <w:szCs w:val="18"/>
              </w:rPr>
            </w:pPr>
            <w:r w:rsidRPr="00DB5A8F">
              <w:rPr>
                <w:rFonts w:ascii="Times New Roman" w:hAnsi="Times New Roman"/>
                <w:szCs w:val="18"/>
              </w:rPr>
              <w:t>Powietrze</w:t>
            </w:r>
          </w:p>
        </w:tc>
        <w:tc>
          <w:tcPr>
            <w:tcW w:w="691" w:type="pct"/>
            <w:vMerge/>
            <w:vAlign w:val="center"/>
          </w:tcPr>
          <w:p w:rsidR="0010427B" w:rsidRPr="00DB5A8F" w:rsidRDefault="0010427B" w:rsidP="00DB5A8F">
            <w:pPr>
              <w:spacing w:line="276" w:lineRule="auto"/>
              <w:rPr>
                <w:sz w:val="18"/>
                <w:szCs w:val="18"/>
              </w:rPr>
            </w:pPr>
          </w:p>
        </w:tc>
        <w:tc>
          <w:tcPr>
            <w:tcW w:w="560" w:type="pct"/>
            <w:vMerge/>
            <w:vAlign w:val="center"/>
          </w:tcPr>
          <w:p w:rsidR="0010427B" w:rsidRPr="00DB5A8F" w:rsidRDefault="0010427B" w:rsidP="00DB5A8F">
            <w:pPr>
              <w:spacing w:line="276" w:lineRule="auto"/>
              <w:rPr>
                <w:sz w:val="18"/>
                <w:szCs w:val="18"/>
              </w:rPr>
            </w:pPr>
          </w:p>
        </w:tc>
        <w:tc>
          <w:tcPr>
            <w:tcW w:w="2501" w:type="pct"/>
            <w:gridSpan w:val="4"/>
            <w:vAlign w:val="center"/>
          </w:tcPr>
          <w:p w:rsidR="0010427B" w:rsidRPr="00DB5A8F" w:rsidRDefault="0010427B" w:rsidP="00DB5A8F">
            <w:pPr>
              <w:pStyle w:val="Zawartotabeli"/>
              <w:snapToGrid w:val="0"/>
              <w:spacing w:line="276" w:lineRule="auto"/>
              <w:jc w:val="center"/>
              <w:rPr>
                <w:rFonts w:ascii="Times New Roman" w:hAnsi="Times New Roman"/>
                <w:szCs w:val="18"/>
              </w:rPr>
            </w:pPr>
            <w:r>
              <w:rPr>
                <w:rFonts w:ascii="Times New Roman" w:hAnsi="Times New Roman"/>
                <w:szCs w:val="18"/>
              </w:rPr>
              <w:t>13308</w:t>
            </w:r>
          </w:p>
        </w:tc>
        <w:tc>
          <w:tcPr>
            <w:tcW w:w="623" w:type="pct"/>
            <w:vMerge/>
            <w:vAlign w:val="center"/>
          </w:tcPr>
          <w:p w:rsidR="0010427B" w:rsidRPr="00DB5A8F" w:rsidRDefault="0010427B" w:rsidP="00DB5A8F">
            <w:pPr>
              <w:spacing w:line="276" w:lineRule="auto"/>
              <w:rPr>
                <w:sz w:val="18"/>
                <w:szCs w:val="18"/>
              </w:rPr>
            </w:pPr>
          </w:p>
        </w:tc>
      </w:tr>
      <w:tr w:rsidR="0010427B" w:rsidRPr="00DB5A8F" w:rsidTr="00DF229A">
        <w:trPr>
          <w:jc w:val="center"/>
        </w:trPr>
        <w:tc>
          <w:tcPr>
            <w:tcW w:w="624" w:type="pct"/>
            <w:vAlign w:val="center"/>
          </w:tcPr>
          <w:p w:rsidR="0010427B" w:rsidRPr="00DB5A8F" w:rsidRDefault="0010427B" w:rsidP="00DB5A8F">
            <w:pPr>
              <w:pStyle w:val="Zawartotabeli"/>
              <w:snapToGrid w:val="0"/>
              <w:spacing w:line="276" w:lineRule="auto"/>
              <w:jc w:val="center"/>
              <w:rPr>
                <w:rFonts w:ascii="Times New Roman" w:hAnsi="Times New Roman"/>
                <w:szCs w:val="18"/>
              </w:rPr>
            </w:pPr>
            <w:r w:rsidRPr="00DB5A8F">
              <w:rPr>
                <w:rFonts w:ascii="Times New Roman" w:hAnsi="Times New Roman"/>
                <w:szCs w:val="18"/>
              </w:rPr>
              <w:t>Hałas*</w:t>
            </w:r>
          </w:p>
        </w:tc>
        <w:tc>
          <w:tcPr>
            <w:tcW w:w="691" w:type="pct"/>
            <w:vMerge/>
            <w:vAlign w:val="center"/>
          </w:tcPr>
          <w:p w:rsidR="0010427B" w:rsidRPr="00DB5A8F" w:rsidRDefault="0010427B" w:rsidP="00DB5A8F">
            <w:pPr>
              <w:spacing w:line="276" w:lineRule="auto"/>
              <w:rPr>
                <w:sz w:val="18"/>
                <w:szCs w:val="18"/>
              </w:rPr>
            </w:pPr>
          </w:p>
        </w:tc>
        <w:tc>
          <w:tcPr>
            <w:tcW w:w="560" w:type="pct"/>
            <w:vMerge/>
            <w:vAlign w:val="center"/>
          </w:tcPr>
          <w:p w:rsidR="0010427B" w:rsidRPr="00DB5A8F" w:rsidRDefault="0010427B" w:rsidP="00DB5A8F">
            <w:pPr>
              <w:spacing w:line="276" w:lineRule="auto"/>
              <w:rPr>
                <w:sz w:val="18"/>
                <w:szCs w:val="18"/>
              </w:rPr>
            </w:pPr>
          </w:p>
        </w:tc>
        <w:tc>
          <w:tcPr>
            <w:tcW w:w="2501" w:type="pct"/>
            <w:gridSpan w:val="4"/>
            <w:vAlign w:val="center"/>
          </w:tcPr>
          <w:p w:rsidR="0010427B" w:rsidRPr="00DB5A8F" w:rsidRDefault="0010427B" w:rsidP="00DB5A8F">
            <w:pPr>
              <w:pStyle w:val="Zawartotabeli"/>
              <w:snapToGrid w:val="0"/>
              <w:spacing w:line="276" w:lineRule="auto"/>
              <w:jc w:val="center"/>
              <w:rPr>
                <w:rFonts w:ascii="Times New Roman" w:hAnsi="Times New Roman"/>
                <w:szCs w:val="18"/>
              </w:rPr>
            </w:pPr>
            <w:r>
              <w:rPr>
                <w:rFonts w:ascii="Times New Roman" w:hAnsi="Times New Roman"/>
                <w:szCs w:val="18"/>
              </w:rPr>
              <w:t>2800</w:t>
            </w:r>
          </w:p>
        </w:tc>
        <w:tc>
          <w:tcPr>
            <w:tcW w:w="623" w:type="pct"/>
            <w:vMerge/>
            <w:vAlign w:val="center"/>
          </w:tcPr>
          <w:p w:rsidR="0010427B" w:rsidRPr="00DB5A8F" w:rsidRDefault="0010427B" w:rsidP="00DB5A8F">
            <w:pPr>
              <w:spacing w:line="276" w:lineRule="auto"/>
              <w:rPr>
                <w:sz w:val="18"/>
                <w:szCs w:val="18"/>
              </w:rPr>
            </w:pPr>
          </w:p>
        </w:tc>
      </w:tr>
      <w:tr w:rsidR="0010427B" w:rsidRPr="00DB5A8F" w:rsidTr="00DF229A">
        <w:trPr>
          <w:jc w:val="center"/>
        </w:trPr>
        <w:tc>
          <w:tcPr>
            <w:tcW w:w="624" w:type="pct"/>
            <w:vAlign w:val="center"/>
          </w:tcPr>
          <w:p w:rsidR="0010427B" w:rsidRPr="00DB5A8F" w:rsidRDefault="0010427B" w:rsidP="00DB5A8F">
            <w:pPr>
              <w:pStyle w:val="Zawartotabeli"/>
              <w:snapToGrid w:val="0"/>
              <w:spacing w:line="276" w:lineRule="auto"/>
              <w:jc w:val="center"/>
              <w:rPr>
                <w:rFonts w:ascii="Times New Roman" w:hAnsi="Times New Roman"/>
                <w:szCs w:val="18"/>
              </w:rPr>
            </w:pPr>
            <w:r w:rsidRPr="00DB5A8F">
              <w:rPr>
                <w:rFonts w:ascii="Times New Roman" w:hAnsi="Times New Roman"/>
                <w:szCs w:val="18"/>
              </w:rPr>
              <w:t>Gleby</w:t>
            </w:r>
          </w:p>
        </w:tc>
        <w:tc>
          <w:tcPr>
            <w:tcW w:w="691" w:type="pct"/>
            <w:vMerge/>
            <w:vAlign w:val="center"/>
          </w:tcPr>
          <w:p w:rsidR="0010427B" w:rsidRPr="00DB5A8F" w:rsidRDefault="0010427B" w:rsidP="00DB5A8F">
            <w:pPr>
              <w:spacing w:line="276" w:lineRule="auto"/>
              <w:rPr>
                <w:sz w:val="18"/>
                <w:szCs w:val="18"/>
              </w:rPr>
            </w:pPr>
          </w:p>
        </w:tc>
        <w:tc>
          <w:tcPr>
            <w:tcW w:w="560" w:type="pct"/>
            <w:vMerge/>
            <w:vAlign w:val="center"/>
          </w:tcPr>
          <w:p w:rsidR="0010427B" w:rsidRPr="00DB5A8F" w:rsidRDefault="0010427B" w:rsidP="00DB5A8F">
            <w:pPr>
              <w:spacing w:line="276" w:lineRule="auto"/>
              <w:rPr>
                <w:sz w:val="18"/>
                <w:szCs w:val="18"/>
              </w:rPr>
            </w:pPr>
          </w:p>
        </w:tc>
        <w:tc>
          <w:tcPr>
            <w:tcW w:w="2501" w:type="pct"/>
            <w:gridSpan w:val="4"/>
            <w:vAlign w:val="center"/>
          </w:tcPr>
          <w:p w:rsidR="0010427B" w:rsidRPr="00DB5A8F" w:rsidRDefault="0010427B" w:rsidP="00DB5A8F">
            <w:pPr>
              <w:pStyle w:val="Zawartotabeli"/>
              <w:snapToGrid w:val="0"/>
              <w:spacing w:line="276" w:lineRule="auto"/>
              <w:jc w:val="center"/>
              <w:rPr>
                <w:rFonts w:ascii="Times New Roman" w:hAnsi="Times New Roman"/>
                <w:szCs w:val="18"/>
              </w:rPr>
            </w:pPr>
            <w:r>
              <w:rPr>
                <w:rFonts w:ascii="Times New Roman" w:hAnsi="Times New Roman"/>
                <w:szCs w:val="18"/>
              </w:rPr>
              <w:t>-</w:t>
            </w:r>
          </w:p>
        </w:tc>
        <w:tc>
          <w:tcPr>
            <w:tcW w:w="623" w:type="pct"/>
            <w:vMerge/>
            <w:vAlign w:val="center"/>
          </w:tcPr>
          <w:p w:rsidR="0010427B" w:rsidRPr="00DB5A8F" w:rsidRDefault="0010427B" w:rsidP="00DB5A8F">
            <w:pPr>
              <w:spacing w:line="276" w:lineRule="auto"/>
              <w:rPr>
                <w:sz w:val="18"/>
                <w:szCs w:val="18"/>
              </w:rPr>
            </w:pPr>
          </w:p>
        </w:tc>
      </w:tr>
      <w:tr w:rsidR="0010427B" w:rsidRPr="00DB5A8F" w:rsidTr="00DF229A">
        <w:trPr>
          <w:jc w:val="center"/>
        </w:trPr>
        <w:tc>
          <w:tcPr>
            <w:tcW w:w="1875" w:type="pct"/>
            <w:gridSpan w:val="3"/>
            <w:tcBorders>
              <w:bottom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sidRPr="00DB5A8F">
              <w:rPr>
                <w:rFonts w:ascii="Times New Roman" w:hAnsi="Times New Roman"/>
                <w:b/>
                <w:bCs/>
                <w:szCs w:val="18"/>
              </w:rPr>
              <w:t>Razem</w:t>
            </w:r>
          </w:p>
        </w:tc>
        <w:tc>
          <w:tcPr>
            <w:tcW w:w="2501" w:type="pct"/>
            <w:gridSpan w:val="4"/>
            <w:tcBorders>
              <w:bottom w:val="single" w:sz="12" w:space="0" w:color="auto"/>
            </w:tcBorders>
            <w:vAlign w:val="center"/>
          </w:tcPr>
          <w:p w:rsidR="0010427B" w:rsidRPr="00DB5A8F" w:rsidRDefault="0010427B" w:rsidP="00DB5A8F">
            <w:pPr>
              <w:pStyle w:val="Zawartotabeli"/>
              <w:snapToGrid w:val="0"/>
              <w:spacing w:line="276" w:lineRule="auto"/>
              <w:jc w:val="center"/>
              <w:rPr>
                <w:rFonts w:ascii="Times New Roman" w:hAnsi="Times New Roman"/>
                <w:b/>
                <w:bCs/>
                <w:szCs w:val="18"/>
              </w:rPr>
            </w:pPr>
            <w:r>
              <w:rPr>
                <w:rFonts w:ascii="Times New Roman" w:hAnsi="Times New Roman"/>
                <w:b/>
                <w:bCs/>
                <w:szCs w:val="18"/>
              </w:rPr>
              <w:t>16608*</w:t>
            </w:r>
          </w:p>
        </w:tc>
        <w:tc>
          <w:tcPr>
            <w:tcW w:w="623" w:type="pct"/>
            <w:vMerge/>
            <w:tcBorders>
              <w:bottom w:val="single" w:sz="12" w:space="0" w:color="auto"/>
            </w:tcBorders>
            <w:vAlign w:val="center"/>
          </w:tcPr>
          <w:p w:rsidR="0010427B" w:rsidRPr="00DB5A8F" w:rsidRDefault="0010427B" w:rsidP="00DB5A8F">
            <w:pPr>
              <w:spacing w:line="276" w:lineRule="auto"/>
              <w:rPr>
                <w:sz w:val="18"/>
                <w:szCs w:val="18"/>
              </w:rPr>
            </w:pPr>
          </w:p>
        </w:tc>
      </w:tr>
    </w:tbl>
    <w:p w:rsidR="0010427B" w:rsidRPr="002F119E" w:rsidRDefault="0010427B" w:rsidP="001F3818">
      <w:pPr>
        <w:pStyle w:val="BodyText"/>
        <w:spacing w:after="0" w:line="100" w:lineRule="atLeast"/>
        <w:jc w:val="center"/>
        <w:rPr>
          <w:i/>
          <w:sz w:val="16"/>
          <w:szCs w:val="16"/>
        </w:rPr>
      </w:pPr>
      <w:r w:rsidRPr="002F119E">
        <w:rPr>
          <w:i/>
          <w:sz w:val="16"/>
          <w:szCs w:val="16"/>
        </w:rPr>
        <w:t>źródło: opracowanie własne</w:t>
      </w:r>
    </w:p>
    <w:p w:rsidR="0010427B" w:rsidRPr="002F119E" w:rsidRDefault="0010427B" w:rsidP="001F3818">
      <w:pPr>
        <w:pStyle w:val="BodyText"/>
        <w:spacing w:after="0" w:line="100" w:lineRule="atLeast"/>
        <w:rPr>
          <w:i/>
          <w:szCs w:val="20"/>
        </w:rPr>
      </w:pPr>
      <w:r w:rsidRPr="002F119E">
        <w:rPr>
          <w:i/>
          <w:sz w:val="16"/>
          <w:szCs w:val="16"/>
        </w:rPr>
        <w:t>*koszty szacunkowe obejmują działania inwestycyjne z zakresu modernizacji dróg, zostały wliczone również do sektora powietrze</w:t>
      </w:r>
      <w:r w:rsidRPr="002F119E">
        <w:rPr>
          <w:i/>
          <w:szCs w:val="20"/>
        </w:rPr>
        <w:tab/>
      </w:r>
    </w:p>
    <w:p w:rsidR="0010427B" w:rsidRDefault="0010427B" w:rsidP="0020538F">
      <w:pPr>
        <w:spacing w:before="120"/>
        <w:ind w:firstLine="426"/>
      </w:pPr>
      <w:r>
        <w:t xml:space="preserve">Przedsięwzięcia trudne do oszacowania ze względu na ich specyfikę, tj. w zależności od </w:t>
      </w:r>
      <w:r w:rsidRPr="002E4517">
        <w:t>bieżącego zapotrzebowania i sytuacji</w:t>
      </w:r>
      <w:r>
        <w:t xml:space="preserve">, stanowią odrębną grupę </w:t>
      </w:r>
      <w:r w:rsidRPr="002E4517">
        <w:t xml:space="preserve">działań pozainwestycyjnych </w:t>
      </w:r>
      <w:r>
        <w:t xml:space="preserve">i dla nich szacunkowe </w:t>
      </w:r>
      <w:r w:rsidRPr="002E4517">
        <w:t xml:space="preserve">koszty </w:t>
      </w:r>
      <w:r>
        <w:t>określa się</w:t>
      </w:r>
      <w:r w:rsidRPr="002E4517">
        <w:t xml:space="preserve"> jako „wkład rzeczowy”.</w:t>
      </w:r>
      <w:r>
        <w:t xml:space="preserve"> Są to m.in. działania </w:t>
      </w:r>
      <w:r w:rsidRPr="002E4517">
        <w:t>nie</w:t>
      </w:r>
      <w:r>
        <w:t xml:space="preserve"> związane ze sferą</w:t>
      </w:r>
      <w:r w:rsidRPr="002E4517">
        <w:t xml:space="preserve"> inwestycji</w:t>
      </w:r>
      <w:r>
        <w:t>, są one</w:t>
      </w:r>
      <w:r w:rsidRPr="002E4517">
        <w:t xml:space="preserve"> realizowane w ramach codziennych obowiązków pracowników </w:t>
      </w:r>
      <w:r>
        <w:t>Urzędu Gminy,</w:t>
      </w:r>
      <w:r>
        <w:br/>
      </w:r>
      <w:r w:rsidRPr="002E4517">
        <w:t>a więc bez dodatkowych kosztów. Określenie „wkład rzeczowy” tyczyć się może również udziału merytorycz</w:t>
      </w:r>
      <w:r>
        <w:t>nego, udostępnienia zasobów jak również</w:t>
      </w:r>
      <w:r w:rsidRPr="002E4517">
        <w:t xml:space="preserve"> partycypowania w organizacji przedsięwzięcia.</w:t>
      </w:r>
    </w:p>
    <w:p w:rsidR="0010427B" w:rsidRDefault="0010427B" w:rsidP="00C135EC">
      <w:pPr>
        <w:pStyle w:val="Heading2"/>
        <w:keepNext/>
        <w:keepLines w:val="0"/>
        <w:numPr>
          <w:ilvl w:val="1"/>
          <w:numId w:val="1"/>
        </w:numPr>
        <w:spacing w:before="120"/>
      </w:pPr>
      <w:bookmarkStart w:id="177" w:name="_Toc253653216"/>
      <w:bookmarkStart w:id="178" w:name="_Toc356302252"/>
      <w:r>
        <w:t>Struktura finansowania</w:t>
      </w:r>
      <w:bookmarkEnd w:id="177"/>
      <w:bookmarkEnd w:id="178"/>
    </w:p>
    <w:p w:rsidR="0010427B" w:rsidRDefault="0010427B" w:rsidP="00135DA6">
      <w:pPr>
        <w:ind w:firstLine="426"/>
        <w:rPr>
          <w:szCs w:val="20"/>
        </w:rPr>
      </w:pPr>
      <w:r>
        <w:rPr>
          <w:szCs w:val="20"/>
        </w:rPr>
        <w:t xml:space="preserve">W oparciu o prognozę źródeł finansowania realizacji polityki ekologicznej państwa w latach </w:t>
      </w:r>
      <w:r>
        <w:rPr>
          <w:szCs w:val="20"/>
        </w:rPr>
        <w:br/>
        <w:t>2013-2016 przewiduje się, że struktura finansowania wdrażania Programu w najbliższych latach będzie kształtować się w podobny sposób</w:t>
      </w:r>
      <w:r w:rsidRPr="00EC0236">
        <w:rPr>
          <w:szCs w:val="20"/>
        </w:rPr>
        <w:t xml:space="preserve"> (</w:t>
      </w:r>
      <w:r>
        <w:rPr>
          <w:szCs w:val="20"/>
        </w:rPr>
        <w:t>Tabela</w:t>
      </w:r>
      <w:r w:rsidRPr="00EC0236">
        <w:rPr>
          <w:szCs w:val="20"/>
        </w:rPr>
        <w:t xml:space="preserve"> </w:t>
      </w:r>
      <w:r>
        <w:rPr>
          <w:szCs w:val="20"/>
        </w:rPr>
        <w:t>42</w:t>
      </w:r>
      <w:r w:rsidRPr="00EC0236">
        <w:rPr>
          <w:szCs w:val="20"/>
        </w:rPr>
        <w:t>.)</w:t>
      </w:r>
      <w:bookmarkStart w:id="179" w:name="_Toc253651140"/>
      <w:r>
        <w:rPr>
          <w:szCs w:val="20"/>
        </w:rPr>
        <w:t>.</w:t>
      </w:r>
    </w:p>
    <w:p w:rsidR="0010427B" w:rsidRDefault="0010427B">
      <w:pPr>
        <w:spacing w:line="240" w:lineRule="auto"/>
        <w:jc w:val="left"/>
        <w:rPr>
          <w:sz w:val="18"/>
          <w:szCs w:val="18"/>
        </w:rPr>
      </w:pPr>
      <w:r>
        <w:br w:type="page"/>
      </w:r>
    </w:p>
    <w:p w:rsidR="0010427B" w:rsidRDefault="0010427B" w:rsidP="00C135EC">
      <w:pPr>
        <w:pStyle w:val="Tabela"/>
        <w:outlineLvl w:val="0"/>
      </w:pPr>
      <w:bookmarkStart w:id="180" w:name="_Toc356302366"/>
      <w:r>
        <w:t>Tabela 42. Źródła finansowania ochrony środowiska</w:t>
      </w:r>
      <w:bookmarkEnd w:id="179"/>
      <w:bookmarkEnd w:id="180"/>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5" w:type="dxa"/>
          <w:left w:w="55" w:type="dxa"/>
          <w:bottom w:w="55" w:type="dxa"/>
          <w:right w:w="55" w:type="dxa"/>
        </w:tblCellMar>
        <w:tblLook w:val="0000"/>
      </w:tblPr>
      <w:tblGrid>
        <w:gridCol w:w="4239"/>
        <w:gridCol w:w="2468"/>
        <w:gridCol w:w="2475"/>
      </w:tblGrid>
      <w:tr w:rsidR="0010427B" w:rsidRPr="00DB5A8F" w:rsidTr="00DB5A8F">
        <w:trPr>
          <w:tblHeader/>
          <w:jc w:val="center"/>
        </w:trPr>
        <w:tc>
          <w:tcPr>
            <w:tcW w:w="2308" w:type="pct"/>
            <w:vMerge w:val="restart"/>
            <w:tcBorders>
              <w:top w:val="single" w:sz="12" w:space="0" w:color="auto"/>
            </w:tcBorders>
            <w:vAlign w:val="center"/>
          </w:tcPr>
          <w:p w:rsidR="0010427B" w:rsidRPr="00DB5A8F" w:rsidRDefault="0010427B" w:rsidP="00DB5A8F">
            <w:pPr>
              <w:spacing w:line="276" w:lineRule="auto"/>
              <w:jc w:val="center"/>
              <w:rPr>
                <w:b/>
                <w:color w:val="000000"/>
                <w:sz w:val="18"/>
                <w:szCs w:val="18"/>
              </w:rPr>
            </w:pPr>
            <w:r w:rsidRPr="00DB5A8F">
              <w:rPr>
                <w:b/>
                <w:color w:val="000000"/>
                <w:sz w:val="18"/>
                <w:szCs w:val="18"/>
              </w:rPr>
              <w:t>Źródło finansowania</w:t>
            </w:r>
          </w:p>
        </w:tc>
        <w:tc>
          <w:tcPr>
            <w:tcW w:w="2692" w:type="pct"/>
            <w:gridSpan w:val="2"/>
            <w:tcBorders>
              <w:top w:val="single" w:sz="12" w:space="0" w:color="auto"/>
            </w:tcBorders>
            <w:vAlign w:val="center"/>
          </w:tcPr>
          <w:p w:rsidR="0010427B" w:rsidRPr="00DB5A8F" w:rsidRDefault="0010427B" w:rsidP="00DB5A8F">
            <w:pPr>
              <w:spacing w:line="276" w:lineRule="auto"/>
              <w:jc w:val="center"/>
              <w:rPr>
                <w:b/>
                <w:color w:val="000000"/>
                <w:sz w:val="18"/>
                <w:szCs w:val="18"/>
              </w:rPr>
            </w:pPr>
            <w:r w:rsidRPr="00DB5A8F">
              <w:rPr>
                <w:b/>
                <w:color w:val="000000"/>
                <w:sz w:val="18"/>
                <w:szCs w:val="18"/>
              </w:rPr>
              <w:t>Polityka Ekologiczna Państwa 2008</w:t>
            </w:r>
          </w:p>
        </w:tc>
      </w:tr>
      <w:tr w:rsidR="0010427B" w:rsidRPr="00DB5A8F" w:rsidTr="00DB5A8F">
        <w:trPr>
          <w:tblHeader/>
          <w:jc w:val="center"/>
        </w:trPr>
        <w:tc>
          <w:tcPr>
            <w:tcW w:w="2308" w:type="pct"/>
            <w:vMerge/>
            <w:tcBorders>
              <w:bottom w:val="single" w:sz="12" w:space="0" w:color="auto"/>
            </w:tcBorders>
            <w:vAlign w:val="center"/>
          </w:tcPr>
          <w:p w:rsidR="0010427B" w:rsidRPr="00DB5A8F" w:rsidRDefault="0010427B" w:rsidP="00DB5A8F">
            <w:pPr>
              <w:spacing w:line="276" w:lineRule="auto"/>
              <w:jc w:val="center"/>
              <w:rPr>
                <w:b/>
                <w:sz w:val="18"/>
                <w:szCs w:val="18"/>
              </w:rPr>
            </w:pPr>
          </w:p>
        </w:tc>
        <w:tc>
          <w:tcPr>
            <w:tcW w:w="1344" w:type="pct"/>
            <w:tcBorders>
              <w:bottom w:val="single" w:sz="12" w:space="0" w:color="auto"/>
            </w:tcBorders>
            <w:vAlign w:val="center"/>
          </w:tcPr>
          <w:p w:rsidR="0010427B" w:rsidRPr="00DB5A8F" w:rsidRDefault="0010427B" w:rsidP="00DB5A8F">
            <w:pPr>
              <w:spacing w:line="276" w:lineRule="auto"/>
              <w:jc w:val="center"/>
              <w:rPr>
                <w:b/>
                <w:color w:val="000000"/>
                <w:sz w:val="18"/>
                <w:szCs w:val="18"/>
              </w:rPr>
            </w:pPr>
            <w:r>
              <w:rPr>
                <w:b/>
                <w:color w:val="000000"/>
                <w:sz w:val="18"/>
                <w:szCs w:val="18"/>
              </w:rPr>
              <w:t>2009-</w:t>
            </w:r>
            <w:r w:rsidRPr="00DB5A8F">
              <w:rPr>
                <w:b/>
                <w:color w:val="000000"/>
                <w:sz w:val="18"/>
                <w:szCs w:val="18"/>
              </w:rPr>
              <w:t>2012</w:t>
            </w:r>
          </w:p>
        </w:tc>
        <w:tc>
          <w:tcPr>
            <w:tcW w:w="1348" w:type="pct"/>
            <w:tcBorders>
              <w:bottom w:val="single" w:sz="12" w:space="0" w:color="auto"/>
            </w:tcBorders>
            <w:vAlign w:val="center"/>
          </w:tcPr>
          <w:p w:rsidR="0010427B" w:rsidRPr="00DB5A8F" w:rsidRDefault="0010427B" w:rsidP="00DB5A8F">
            <w:pPr>
              <w:spacing w:line="276" w:lineRule="auto"/>
              <w:jc w:val="center"/>
              <w:rPr>
                <w:b/>
                <w:color w:val="000000"/>
                <w:sz w:val="18"/>
                <w:szCs w:val="18"/>
              </w:rPr>
            </w:pPr>
            <w:r>
              <w:rPr>
                <w:b/>
                <w:color w:val="000000"/>
                <w:sz w:val="18"/>
                <w:szCs w:val="18"/>
              </w:rPr>
              <w:t>2013-</w:t>
            </w:r>
            <w:r w:rsidRPr="00DB5A8F">
              <w:rPr>
                <w:b/>
                <w:color w:val="000000"/>
                <w:sz w:val="18"/>
                <w:szCs w:val="18"/>
              </w:rPr>
              <w:t>2016</w:t>
            </w:r>
          </w:p>
        </w:tc>
      </w:tr>
      <w:tr w:rsidR="0010427B" w:rsidRPr="00DB5A8F" w:rsidTr="00DB5A8F">
        <w:trPr>
          <w:jc w:val="center"/>
        </w:trPr>
        <w:tc>
          <w:tcPr>
            <w:tcW w:w="2308" w:type="pct"/>
            <w:tcBorders>
              <w:top w:val="single" w:sz="12" w:space="0" w:color="auto"/>
            </w:tcBorders>
            <w:vAlign w:val="center"/>
          </w:tcPr>
          <w:p w:rsidR="0010427B" w:rsidRPr="00DB5A8F" w:rsidRDefault="0010427B" w:rsidP="00DB5A8F">
            <w:pPr>
              <w:spacing w:line="276" w:lineRule="auto"/>
              <w:jc w:val="center"/>
              <w:rPr>
                <w:sz w:val="18"/>
                <w:szCs w:val="18"/>
              </w:rPr>
            </w:pPr>
            <w:r w:rsidRPr="00DB5A8F">
              <w:rPr>
                <w:sz w:val="18"/>
                <w:szCs w:val="18"/>
              </w:rPr>
              <w:t>Środki własne przedsiębiorstw</w:t>
            </w:r>
          </w:p>
        </w:tc>
        <w:tc>
          <w:tcPr>
            <w:tcW w:w="1344" w:type="pct"/>
            <w:tcBorders>
              <w:top w:val="single" w:sz="12" w:space="0" w:color="auto"/>
            </w:tcBorders>
            <w:vAlign w:val="center"/>
          </w:tcPr>
          <w:p w:rsidR="0010427B" w:rsidRPr="00DB5A8F" w:rsidRDefault="0010427B" w:rsidP="00DB5A8F">
            <w:pPr>
              <w:spacing w:line="276" w:lineRule="auto"/>
              <w:jc w:val="center"/>
              <w:rPr>
                <w:sz w:val="18"/>
                <w:szCs w:val="18"/>
              </w:rPr>
            </w:pPr>
            <w:r w:rsidRPr="00DB5A8F">
              <w:rPr>
                <w:sz w:val="18"/>
                <w:szCs w:val="18"/>
              </w:rPr>
              <w:t>43%</w:t>
            </w:r>
          </w:p>
        </w:tc>
        <w:tc>
          <w:tcPr>
            <w:tcW w:w="1348" w:type="pct"/>
            <w:tcBorders>
              <w:top w:val="single" w:sz="12" w:space="0" w:color="auto"/>
            </w:tcBorders>
            <w:vAlign w:val="center"/>
          </w:tcPr>
          <w:p w:rsidR="0010427B" w:rsidRPr="00DB5A8F" w:rsidRDefault="0010427B" w:rsidP="00DB5A8F">
            <w:pPr>
              <w:spacing w:line="276" w:lineRule="auto"/>
              <w:jc w:val="center"/>
              <w:rPr>
                <w:sz w:val="18"/>
                <w:szCs w:val="18"/>
              </w:rPr>
            </w:pPr>
            <w:r w:rsidRPr="00DB5A8F">
              <w:rPr>
                <w:sz w:val="18"/>
                <w:szCs w:val="18"/>
              </w:rPr>
              <w:t>45%</w:t>
            </w:r>
          </w:p>
        </w:tc>
      </w:tr>
      <w:tr w:rsidR="0010427B" w:rsidRPr="00DB5A8F" w:rsidTr="00DB5A8F">
        <w:trPr>
          <w:jc w:val="center"/>
        </w:trPr>
        <w:tc>
          <w:tcPr>
            <w:tcW w:w="2308" w:type="pct"/>
            <w:vAlign w:val="center"/>
          </w:tcPr>
          <w:p w:rsidR="0010427B" w:rsidRPr="00DB5A8F" w:rsidRDefault="0010427B" w:rsidP="00DB5A8F">
            <w:pPr>
              <w:spacing w:line="276" w:lineRule="auto"/>
              <w:jc w:val="center"/>
              <w:rPr>
                <w:sz w:val="18"/>
                <w:szCs w:val="18"/>
              </w:rPr>
            </w:pPr>
            <w:r w:rsidRPr="00DB5A8F">
              <w:rPr>
                <w:sz w:val="18"/>
                <w:szCs w:val="18"/>
              </w:rPr>
              <w:t>Środki jednostek samorządu</w:t>
            </w:r>
          </w:p>
        </w:tc>
        <w:tc>
          <w:tcPr>
            <w:tcW w:w="1344" w:type="pct"/>
            <w:vAlign w:val="center"/>
          </w:tcPr>
          <w:p w:rsidR="0010427B" w:rsidRPr="00DB5A8F" w:rsidRDefault="0010427B" w:rsidP="00DB5A8F">
            <w:pPr>
              <w:spacing w:line="276" w:lineRule="auto"/>
              <w:jc w:val="center"/>
              <w:rPr>
                <w:sz w:val="18"/>
                <w:szCs w:val="18"/>
              </w:rPr>
            </w:pPr>
            <w:r w:rsidRPr="00DB5A8F">
              <w:rPr>
                <w:sz w:val="18"/>
                <w:szCs w:val="18"/>
              </w:rPr>
              <w:t>11%</w:t>
            </w:r>
          </w:p>
        </w:tc>
        <w:tc>
          <w:tcPr>
            <w:tcW w:w="1348" w:type="pct"/>
            <w:vAlign w:val="center"/>
          </w:tcPr>
          <w:p w:rsidR="0010427B" w:rsidRPr="00DB5A8F" w:rsidRDefault="0010427B" w:rsidP="00DB5A8F">
            <w:pPr>
              <w:spacing w:line="276" w:lineRule="auto"/>
              <w:jc w:val="center"/>
              <w:rPr>
                <w:sz w:val="18"/>
                <w:szCs w:val="18"/>
              </w:rPr>
            </w:pPr>
            <w:r w:rsidRPr="00DB5A8F">
              <w:rPr>
                <w:sz w:val="18"/>
                <w:szCs w:val="18"/>
              </w:rPr>
              <w:t>7%</w:t>
            </w:r>
          </w:p>
        </w:tc>
      </w:tr>
      <w:tr w:rsidR="0010427B" w:rsidRPr="00DB5A8F" w:rsidTr="00DB5A8F">
        <w:trPr>
          <w:jc w:val="center"/>
        </w:trPr>
        <w:tc>
          <w:tcPr>
            <w:tcW w:w="2308" w:type="pct"/>
            <w:vAlign w:val="center"/>
          </w:tcPr>
          <w:p w:rsidR="0010427B" w:rsidRPr="00DB5A8F" w:rsidRDefault="0010427B" w:rsidP="00DB5A8F">
            <w:pPr>
              <w:spacing w:line="276" w:lineRule="auto"/>
              <w:jc w:val="center"/>
              <w:rPr>
                <w:sz w:val="18"/>
                <w:szCs w:val="18"/>
              </w:rPr>
            </w:pPr>
            <w:r w:rsidRPr="00DB5A8F">
              <w:rPr>
                <w:sz w:val="18"/>
                <w:szCs w:val="18"/>
              </w:rPr>
              <w:t>Polskie fundusze ekologiczne</w:t>
            </w:r>
          </w:p>
        </w:tc>
        <w:tc>
          <w:tcPr>
            <w:tcW w:w="1344" w:type="pct"/>
            <w:vAlign w:val="center"/>
          </w:tcPr>
          <w:p w:rsidR="0010427B" w:rsidRPr="00DB5A8F" w:rsidRDefault="0010427B" w:rsidP="00DB5A8F">
            <w:pPr>
              <w:spacing w:line="276" w:lineRule="auto"/>
              <w:jc w:val="center"/>
              <w:rPr>
                <w:sz w:val="18"/>
                <w:szCs w:val="18"/>
              </w:rPr>
            </w:pPr>
            <w:r w:rsidRPr="00DB5A8F">
              <w:rPr>
                <w:sz w:val="18"/>
                <w:szCs w:val="18"/>
              </w:rPr>
              <w:t>21%</w:t>
            </w:r>
          </w:p>
        </w:tc>
        <w:tc>
          <w:tcPr>
            <w:tcW w:w="1348" w:type="pct"/>
            <w:vAlign w:val="center"/>
          </w:tcPr>
          <w:p w:rsidR="0010427B" w:rsidRPr="00DB5A8F" w:rsidRDefault="0010427B" w:rsidP="00DB5A8F">
            <w:pPr>
              <w:spacing w:line="276" w:lineRule="auto"/>
              <w:jc w:val="center"/>
              <w:rPr>
                <w:sz w:val="18"/>
                <w:szCs w:val="18"/>
              </w:rPr>
            </w:pPr>
            <w:r w:rsidRPr="00DB5A8F">
              <w:rPr>
                <w:sz w:val="18"/>
                <w:szCs w:val="18"/>
              </w:rPr>
              <w:t>24%</w:t>
            </w:r>
          </w:p>
        </w:tc>
      </w:tr>
      <w:tr w:rsidR="0010427B" w:rsidRPr="00DB5A8F" w:rsidTr="00DB5A8F">
        <w:trPr>
          <w:jc w:val="center"/>
        </w:trPr>
        <w:tc>
          <w:tcPr>
            <w:tcW w:w="2308" w:type="pct"/>
            <w:tcBorders>
              <w:bottom w:val="single" w:sz="12" w:space="0" w:color="auto"/>
            </w:tcBorders>
            <w:vAlign w:val="center"/>
          </w:tcPr>
          <w:p w:rsidR="0010427B" w:rsidRPr="00DB5A8F" w:rsidRDefault="0010427B" w:rsidP="00DB5A8F">
            <w:pPr>
              <w:spacing w:line="276" w:lineRule="auto"/>
              <w:jc w:val="center"/>
              <w:rPr>
                <w:sz w:val="18"/>
                <w:szCs w:val="18"/>
              </w:rPr>
            </w:pPr>
            <w:r w:rsidRPr="00DB5A8F">
              <w:rPr>
                <w:sz w:val="18"/>
                <w:szCs w:val="18"/>
              </w:rPr>
              <w:t>Budżet państwa</w:t>
            </w:r>
          </w:p>
        </w:tc>
        <w:tc>
          <w:tcPr>
            <w:tcW w:w="1344" w:type="pct"/>
            <w:tcBorders>
              <w:bottom w:val="single" w:sz="12" w:space="0" w:color="auto"/>
            </w:tcBorders>
            <w:vAlign w:val="center"/>
          </w:tcPr>
          <w:p w:rsidR="0010427B" w:rsidRPr="00DB5A8F" w:rsidRDefault="0010427B" w:rsidP="00DB5A8F">
            <w:pPr>
              <w:spacing w:line="276" w:lineRule="auto"/>
              <w:jc w:val="center"/>
              <w:rPr>
                <w:sz w:val="18"/>
                <w:szCs w:val="18"/>
              </w:rPr>
            </w:pPr>
            <w:r w:rsidRPr="00DB5A8F">
              <w:rPr>
                <w:sz w:val="18"/>
                <w:szCs w:val="18"/>
              </w:rPr>
              <w:t>5%</w:t>
            </w:r>
          </w:p>
        </w:tc>
        <w:tc>
          <w:tcPr>
            <w:tcW w:w="1348" w:type="pct"/>
            <w:tcBorders>
              <w:bottom w:val="single" w:sz="12" w:space="0" w:color="auto"/>
            </w:tcBorders>
            <w:vAlign w:val="center"/>
          </w:tcPr>
          <w:p w:rsidR="0010427B" w:rsidRPr="00DB5A8F" w:rsidRDefault="0010427B" w:rsidP="00DB5A8F">
            <w:pPr>
              <w:spacing w:line="276" w:lineRule="auto"/>
              <w:jc w:val="center"/>
              <w:rPr>
                <w:sz w:val="18"/>
                <w:szCs w:val="18"/>
              </w:rPr>
            </w:pPr>
            <w:r w:rsidRPr="00DB5A8F">
              <w:rPr>
                <w:sz w:val="18"/>
                <w:szCs w:val="18"/>
              </w:rPr>
              <w:t>7%</w:t>
            </w:r>
          </w:p>
        </w:tc>
      </w:tr>
    </w:tbl>
    <w:p w:rsidR="0010427B" w:rsidRPr="002E4517" w:rsidRDefault="0010427B" w:rsidP="001F3818">
      <w:pPr>
        <w:jc w:val="center"/>
        <w:rPr>
          <w:i/>
          <w:sz w:val="16"/>
          <w:szCs w:val="16"/>
        </w:rPr>
      </w:pPr>
      <w:r w:rsidRPr="002E4517">
        <w:rPr>
          <w:i/>
          <w:sz w:val="16"/>
          <w:szCs w:val="16"/>
        </w:rPr>
        <w:t>źródło: Polityka eko</w:t>
      </w:r>
      <w:r>
        <w:rPr>
          <w:i/>
          <w:sz w:val="16"/>
          <w:szCs w:val="16"/>
        </w:rPr>
        <w:t>logiczna państwa na lata 2009-</w:t>
      </w:r>
      <w:r w:rsidRPr="002E4517">
        <w:rPr>
          <w:i/>
          <w:sz w:val="16"/>
          <w:szCs w:val="16"/>
        </w:rPr>
        <w:t>2012 z perspektywą do roku 2016</w:t>
      </w:r>
    </w:p>
    <w:p w:rsidR="0010427B" w:rsidRDefault="0010427B" w:rsidP="00C135EC">
      <w:pPr>
        <w:pStyle w:val="Heading2"/>
        <w:keepNext/>
        <w:keepLines w:val="0"/>
        <w:numPr>
          <w:ilvl w:val="1"/>
          <w:numId w:val="1"/>
        </w:numPr>
        <w:spacing w:before="120"/>
      </w:pPr>
      <w:bookmarkStart w:id="181" w:name="_Toc253653217"/>
      <w:bookmarkStart w:id="182" w:name="_Toc356302253"/>
      <w:r>
        <w:t>Źródła finansowania inwestycji w ochronie środowiska</w:t>
      </w:r>
      <w:bookmarkEnd w:id="181"/>
      <w:bookmarkEnd w:id="182"/>
    </w:p>
    <w:p w:rsidR="0010427B" w:rsidRDefault="0010427B" w:rsidP="0020538F">
      <w:pPr>
        <w:ind w:firstLine="426"/>
        <w:rPr>
          <w:szCs w:val="20"/>
        </w:rPr>
      </w:pPr>
      <w:r>
        <w:rPr>
          <w:szCs w:val="20"/>
        </w:rPr>
        <w:t>Możliwości wdrażania niniejszego Programu upatruje się między innymi w tworzeniu sprawnego systemu finansowania ochrony środowiska. Do podstawowych źródeł finansowania działań proekologicznych zaliczamy działania w ramach: funduszy ekologicznych, fundacji i programów pomocowych, własnych środków (dotyczy inwestorów), budżetu gminy oraz budżetu centralnego.</w:t>
      </w:r>
    </w:p>
    <w:p w:rsidR="0010427B" w:rsidRPr="001F3818" w:rsidRDefault="0010427B" w:rsidP="00C135EC">
      <w:pPr>
        <w:pStyle w:val="Heading3"/>
      </w:pPr>
      <w:bookmarkStart w:id="183" w:name="_Toc253653218"/>
      <w:bookmarkStart w:id="184" w:name="_Toc356302254"/>
      <w:r w:rsidRPr="001F3818">
        <w:t>Fundusze Ochrony Środowiska i Gospodarki Wodnej</w:t>
      </w:r>
      <w:bookmarkEnd w:id="183"/>
      <w:bookmarkEnd w:id="184"/>
    </w:p>
    <w:p w:rsidR="0010427B" w:rsidRDefault="0010427B" w:rsidP="001F3818">
      <w:pPr>
        <w:ind w:firstLine="426"/>
        <w:rPr>
          <w:color w:val="000000"/>
          <w:szCs w:val="20"/>
        </w:rPr>
      </w:pPr>
      <w:r>
        <w:rPr>
          <w:color w:val="000000"/>
          <w:szCs w:val="20"/>
        </w:rPr>
        <w:t xml:space="preserve">Fundusze Ochrony </w:t>
      </w:r>
      <w:r>
        <w:rPr>
          <w:rFonts w:eastAsia="TimesNewRoman" w:cs="TimesNewRoman"/>
          <w:color w:val="000000"/>
          <w:szCs w:val="20"/>
        </w:rPr>
        <w:t>Ś</w:t>
      </w:r>
      <w:r>
        <w:rPr>
          <w:color w:val="000000"/>
          <w:szCs w:val="20"/>
        </w:rPr>
        <w:t>rodowiska i Gospodarki Wodnej tworzy si</w:t>
      </w:r>
      <w:r>
        <w:rPr>
          <w:rFonts w:eastAsia="TimesNewRoman" w:cs="TimesNewRoman"/>
          <w:color w:val="000000"/>
          <w:szCs w:val="20"/>
        </w:rPr>
        <w:t xml:space="preserve">ę </w:t>
      </w:r>
      <w:r>
        <w:rPr>
          <w:color w:val="000000"/>
          <w:szCs w:val="20"/>
        </w:rPr>
        <w:t>na podstawie art. 400 ustawy</w:t>
      </w:r>
      <w:r>
        <w:rPr>
          <w:color w:val="000000"/>
          <w:szCs w:val="20"/>
        </w:rPr>
        <w:br/>
        <w:t xml:space="preserve">z dnia 27 kwietnia 2001 roku – </w:t>
      </w:r>
      <w:r>
        <w:rPr>
          <w:i/>
          <w:iCs/>
          <w:color w:val="000000"/>
          <w:szCs w:val="20"/>
        </w:rPr>
        <w:t xml:space="preserve">Prawo ochrony </w:t>
      </w:r>
      <w:r>
        <w:rPr>
          <w:rFonts w:eastAsia="TimesNewRoman" w:cs="TimesNewRoman"/>
          <w:i/>
          <w:iCs/>
          <w:color w:val="000000"/>
          <w:szCs w:val="20"/>
        </w:rPr>
        <w:t>ś</w:t>
      </w:r>
      <w:r>
        <w:rPr>
          <w:i/>
          <w:iCs/>
          <w:color w:val="000000"/>
          <w:szCs w:val="20"/>
        </w:rPr>
        <w:t xml:space="preserve">rodowiska. </w:t>
      </w:r>
      <w:r>
        <w:rPr>
          <w:color w:val="000000"/>
          <w:szCs w:val="20"/>
        </w:rPr>
        <w:t xml:space="preserve">Na tej podstawie działa: Narodowy oraz Wojewódzki Fundusz Ochrony </w:t>
      </w:r>
      <w:r>
        <w:rPr>
          <w:rFonts w:eastAsia="TimesNewRoman" w:cs="TimesNewRoman"/>
          <w:color w:val="000000"/>
          <w:szCs w:val="20"/>
        </w:rPr>
        <w:t>Ś</w:t>
      </w:r>
      <w:r>
        <w:rPr>
          <w:color w:val="000000"/>
          <w:szCs w:val="20"/>
        </w:rPr>
        <w:t>rodowiska i Gospodarki Wodnej.</w:t>
      </w:r>
    </w:p>
    <w:p w:rsidR="0010427B" w:rsidRPr="00A8060C" w:rsidRDefault="0010427B" w:rsidP="00C135EC">
      <w:pPr>
        <w:spacing w:before="120" w:after="120"/>
        <w:jc w:val="center"/>
        <w:outlineLvl w:val="0"/>
        <w:rPr>
          <w:b/>
          <w:i/>
        </w:rPr>
      </w:pPr>
      <w:r w:rsidRPr="00A8060C">
        <w:rPr>
          <w:b/>
          <w:i/>
        </w:rPr>
        <w:t>Narodowy Fundusz Ochrony Środowiska</w:t>
      </w:r>
    </w:p>
    <w:p w:rsidR="0010427B" w:rsidRDefault="0010427B" w:rsidP="0020538F">
      <w:pPr>
        <w:ind w:firstLine="426"/>
        <w:rPr>
          <w:rFonts w:cs="Arial"/>
          <w:color w:val="000000"/>
          <w:szCs w:val="20"/>
          <w:lang w:eastAsia="pl-PL"/>
        </w:rPr>
      </w:pPr>
      <w:r>
        <w:rPr>
          <w:rFonts w:cs="Arial"/>
          <w:color w:val="000000"/>
          <w:szCs w:val="20"/>
          <w:lang w:eastAsia="pl-PL"/>
        </w:rPr>
        <w:t>Do przedsięwzięć finansowanych przez NFOŚiGW zaliczają się działania proekologiczne</w:t>
      </w:r>
      <w:r>
        <w:rPr>
          <w:rFonts w:cs="Arial"/>
          <w:color w:val="000000"/>
          <w:szCs w:val="20"/>
          <w:lang w:eastAsia="pl-PL"/>
        </w:rPr>
        <w:br/>
        <w:t xml:space="preserve">o zasięgu ogólnokrajowym oraz ponadregionalnym. Forma dofinansowania jest dostosowana indywidualnie do potrzeb i obejmuje udzielanie preferencyjnych pożyczki i dotacji, a także uzupełniane innymi formami finansowania, np. dopłatami do preferencyjnych kredytów bankowych ze swych linii kredytowych w bankach. NFOŚiGW zarządza także środkami pochodzącymi z pomocy zagranicznej, przeznaczonymi na ochronę środowiska w Polsce. </w:t>
      </w:r>
    </w:p>
    <w:p w:rsidR="0010427B" w:rsidRDefault="0010427B" w:rsidP="00DF229A">
      <w:pPr>
        <w:ind w:firstLine="426"/>
        <w:rPr>
          <w:rFonts w:cs="Arial"/>
          <w:color w:val="000000"/>
          <w:szCs w:val="20"/>
          <w:lang w:eastAsia="pl-PL"/>
        </w:rPr>
      </w:pPr>
      <w:r>
        <w:rPr>
          <w:rFonts w:cs="Arial"/>
          <w:color w:val="000000"/>
          <w:szCs w:val="20"/>
          <w:lang w:eastAsia="pl-PL"/>
        </w:rPr>
        <w:t>Dofinansowanie obejmuje:</w:t>
      </w:r>
    </w:p>
    <w:p w:rsidR="0010427B" w:rsidRPr="002E4517"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 xml:space="preserve">edukację ekologiczną, </w:t>
      </w:r>
    </w:p>
    <w:p w:rsidR="0010427B"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przedsięwzięcia pilotażowe dotyczące wdrożenia postępu technicznego i nowych technologii</w:t>
      </w:r>
      <w:r w:rsidRPr="002E4517">
        <w:rPr>
          <w:rFonts w:cs="Arial"/>
          <w:color w:val="000000"/>
          <w:szCs w:val="20"/>
          <w:lang w:eastAsia="pl-PL"/>
        </w:rPr>
        <w:br/>
        <w:t xml:space="preserve">o dużym stopniu ryzyka lub mających eksperymentalny charakter, monitoring, </w:t>
      </w:r>
    </w:p>
    <w:p w:rsidR="0010427B" w:rsidRPr="002E4517"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 xml:space="preserve">programy wdrażania nowych technologii, </w:t>
      </w:r>
    </w:p>
    <w:p w:rsidR="0010427B" w:rsidRPr="002E4517"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 xml:space="preserve">ochronę przyrody, </w:t>
      </w:r>
    </w:p>
    <w:p w:rsidR="0010427B" w:rsidRPr="002E4517"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ochronę i hodowlę lasów na obszarach szczególnej ochrony środowiska oraz wchodzących</w:t>
      </w:r>
      <w:r w:rsidRPr="002E4517">
        <w:rPr>
          <w:rFonts w:cs="Arial"/>
          <w:color w:val="000000"/>
          <w:szCs w:val="20"/>
          <w:lang w:eastAsia="pl-PL"/>
        </w:rPr>
        <w:br/>
        <w:t>w skład leśnych kompleksów promocyjnych,</w:t>
      </w:r>
    </w:p>
    <w:p w:rsidR="0010427B" w:rsidRPr="002E4517"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ochronę przed powodzią,</w:t>
      </w:r>
    </w:p>
    <w:p w:rsidR="0010427B" w:rsidRPr="002E4517"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ekspertyzy</w:t>
      </w:r>
      <w:r>
        <w:rPr>
          <w:rFonts w:cs="Arial"/>
          <w:color w:val="000000"/>
          <w:szCs w:val="20"/>
          <w:lang w:eastAsia="pl-PL"/>
        </w:rPr>
        <w:t xml:space="preserve"> i </w:t>
      </w:r>
      <w:r w:rsidRPr="002E4517">
        <w:rPr>
          <w:rFonts w:cs="Arial"/>
          <w:color w:val="000000"/>
          <w:szCs w:val="20"/>
          <w:lang w:eastAsia="pl-PL"/>
        </w:rPr>
        <w:t xml:space="preserve">badania naukowe, </w:t>
      </w:r>
    </w:p>
    <w:p w:rsidR="0010427B" w:rsidRPr="002E4517"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 xml:space="preserve">prace projektowe i studialne, </w:t>
      </w:r>
    </w:p>
    <w:p w:rsidR="0010427B" w:rsidRPr="002E4517"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 xml:space="preserve">zapobieganie lub likwidację nadzwyczajnych zagrożeń, </w:t>
      </w:r>
    </w:p>
    <w:p w:rsidR="0010427B" w:rsidRPr="002E4517"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utylizację i zagospodarowanie wód zasolonych</w:t>
      </w:r>
      <w:r>
        <w:rPr>
          <w:rFonts w:cs="Arial"/>
          <w:color w:val="000000"/>
          <w:szCs w:val="20"/>
          <w:lang w:eastAsia="pl-PL"/>
        </w:rPr>
        <w:t>,</w:t>
      </w:r>
    </w:p>
    <w:p w:rsidR="0010427B" w:rsidRPr="00BE180F" w:rsidRDefault="0010427B" w:rsidP="007C19F6">
      <w:pPr>
        <w:pStyle w:val="ListParagraph"/>
        <w:numPr>
          <w:ilvl w:val="0"/>
          <w:numId w:val="17"/>
        </w:numPr>
        <w:rPr>
          <w:rFonts w:cs="Arial"/>
          <w:color w:val="000000"/>
          <w:szCs w:val="20"/>
          <w:lang w:eastAsia="pl-PL"/>
        </w:rPr>
      </w:pPr>
      <w:r w:rsidRPr="002E4517">
        <w:rPr>
          <w:rFonts w:cs="Arial"/>
          <w:color w:val="000000"/>
          <w:szCs w:val="20"/>
          <w:lang w:eastAsia="pl-PL"/>
        </w:rPr>
        <w:t>profilaktykę zdrowotną dzieci z obszarów zagrożonych.</w:t>
      </w:r>
    </w:p>
    <w:p w:rsidR="0010427B" w:rsidRPr="002E4517" w:rsidRDefault="0010427B" w:rsidP="00C135EC">
      <w:pPr>
        <w:spacing w:before="120" w:after="120"/>
        <w:jc w:val="center"/>
        <w:outlineLvl w:val="0"/>
        <w:rPr>
          <w:b/>
          <w:i/>
        </w:rPr>
      </w:pPr>
      <w:r w:rsidRPr="002E4517">
        <w:rPr>
          <w:b/>
          <w:i/>
        </w:rPr>
        <w:t>Wojewódzki Fundusz Ochrony Środowiska</w:t>
      </w:r>
    </w:p>
    <w:p w:rsidR="0010427B" w:rsidRDefault="0010427B" w:rsidP="0020538F">
      <w:pPr>
        <w:ind w:firstLine="426"/>
        <w:rPr>
          <w:rFonts w:cs="Arial"/>
          <w:color w:val="000000"/>
          <w:szCs w:val="20"/>
          <w:lang w:eastAsia="pl-PL"/>
        </w:rPr>
      </w:pPr>
      <w:r>
        <w:rPr>
          <w:rFonts w:cs="Arial"/>
          <w:color w:val="000000"/>
          <w:szCs w:val="20"/>
          <w:lang w:eastAsia="pl-PL"/>
        </w:rPr>
        <w:t>W ramach dofinansowania z WFOŚiGW otrzymują działania o zasięgu regionalnym. Wielkość, forma oraz zasady i kryteria dofinansowania, są określane w sposób indywidualny dla każdego przedsięwzięcia.</w:t>
      </w:r>
    </w:p>
    <w:p w:rsidR="0010427B" w:rsidRPr="00C0358C" w:rsidRDefault="0010427B" w:rsidP="00C135EC">
      <w:pPr>
        <w:pStyle w:val="Heading3"/>
      </w:pPr>
      <w:bookmarkStart w:id="185" w:name="_Toc253653219"/>
      <w:bookmarkStart w:id="186" w:name="_Toc356302255"/>
      <w:r w:rsidRPr="00C0358C">
        <w:t>Banki</w:t>
      </w:r>
      <w:bookmarkEnd w:id="185"/>
      <w:bookmarkEnd w:id="186"/>
    </w:p>
    <w:p w:rsidR="0010427B" w:rsidRPr="00FE7E04" w:rsidRDefault="0010427B" w:rsidP="0020538F">
      <w:pPr>
        <w:ind w:firstLine="426"/>
        <w:rPr>
          <w:color w:val="000000"/>
          <w:szCs w:val="20"/>
        </w:rPr>
      </w:pPr>
      <w:r>
        <w:rPr>
          <w:color w:val="000000"/>
        </w:rPr>
        <w:t xml:space="preserve">Współpraca między </w:t>
      </w:r>
      <w:r>
        <w:rPr>
          <w:color w:val="000000"/>
          <w:szCs w:val="20"/>
        </w:rPr>
        <w:t xml:space="preserve">Narodowym oraz Wojewódzkim Funduszem Ochrony </w:t>
      </w:r>
      <w:r>
        <w:rPr>
          <w:rFonts w:eastAsia="TimesNewRoman" w:cs="TimesNewRoman"/>
          <w:color w:val="000000"/>
          <w:szCs w:val="20"/>
        </w:rPr>
        <w:t>Ś</w:t>
      </w:r>
      <w:r>
        <w:rPr>
          <w:color w:val="000000"/>
          <w:szCs w:val="20"/>
        </w:rPr>
        <w:t>rodowiska</w:t>
      </w:r>
      <w:r>
        <w:rPr>
          <w:color w:val="000000"/>
          <w:szCs w:val="20"/>
        </w:rPr>
        <w:br/>
        <w:t xml:space="preserve">i Gospodarki Wodnej zaowocowała rozszerzeniem </w:t>
      </w:r>
      <w:r>
        <w:rPr>
          <w:color w:val="000000"/>
        </w:rPr>
        <w:t>ofert kredytowych o kredyty preferencyjne przeznaczone na przedsięwzięcia proekologiczne oraz rozszerzeniem współpracy z podmiotami angażującymi swoje środki finansowe w ochronie środowiska (fundacje, międzynarodowe instytucje finansowe). Kredyty preferencyjne pochodzą ze środków finansowych gromadzonych przez banki, natomiast fundusze ochrony środowiska i gospodarki wodnej udzielają dopłat do wysokości oprocentowania. Banki uruchamiają też linie kredytowe w całości ze środków funduszy ochrony środowiska i gospodarki wodnej i innych instytucji.</w:t>
      </w:r>
    </w:p>
    <w:p w:rsidR="0010427B" w:rsidRDefault="0010427B" w:rsidP="0020538F">
      <w:pPr>
        <w:ind w:firstLine="426"/>
        <w:rPr>
          <w:color w:val="000000"/>
        </w:rPr>
      </w:pPr>
      <w:r>
        <w:rPr>
          <w:color w:val="000000"/>
        </w:rPr>
        <w:t>Bank Ochrony Środowiska, posiadający najwięcej środków finansowych w formie preferencyjnych kredytów, dysponuje bogatą ofertą dla prywatnych i samorządowych inwestorów,</w:t>
      </w:r>
      <w:r>
        <w:rPr>
          <w:color w:val="000000"/>
        </w:rPr>
        <w:br/>
        <w:t>a także osób fizycznych starających się o dofinansowanie na działania proekologiczne.</w:t>
      </w:r>
    </w:p>
    <w:p w:rsidR="0010427B" w:rsidRDefault="0010427B" w:rsidP="004F1DB7">
      <w:pPr>
        <w:rPr>
          <w:rFonts w:cs="Arial"/>
          <w:color w:val="000000"/>
          <w:szCs w:val="20"/>
          <w:lang w:eastAsia="pl-PL"/>
        </w:rPr>
      </w:pPr>
      <w:r>
        <w:rPr>
          <w:rFonts w:cs="Arial"/>
          <w:color w:val="000000"/>
          <w:szCs w:val="20"/>
          <w:lang w:eastAsia="pl-PL"/>
        </w:rPr>
        <w:t xml:space="preserve">Kolejne, nie mniej ważne miejsca na rynku kredytów ekologicznych zajmują międzynarodowe instytucje finansowe, a w szczególności Bank Światowy i Europejski Bank Odbudowy i Rozwoju. </w:t>
      </w:r>
    </w:p>
    <w:p w:rsidR="0010427B" w:rsidRPr="001F3818" w:rsidRDefault="0010427B" w:rsidP="00C135EC">
      <w:pPr>
        <w:pStyle w:val="Heading3"/>
      </w:pPr>
      <w:bookmarkStart w:id="187" w:name="_Toc253653220"/>
      <w:bookmarkStart w:id="188" w:name="_Toc356302256"/>
      <w:r w:rsidRPr="001F3818">
        <w:t>Fundusze Unii Europejskiej</w:t>
      </w:r>
      <w:bookmarkEnd w:id="187"/>
      <w:bookmarkEnd w:id="188"/>
    </w:p>
    <w:p w:rsidR="0010427B" w:rsidRPr="000A1A92" w:rsidRDefault="0010427B" w:rsidP="00C135EC">
      <w:pPr>
        <w:spacing w:before="120" w:after="120"/>
        <w:jc w:val="center"/>
        <w:outlineLvl w:val="0"/>
        <w:rPr>
          <w:b/>
          <w:i/>
        </w:rPr>
      </w:pPr>
      <w:r w:rsidRPr="000A1A92">
        <w:rPr>
          <w:b/>
          <w:i/>
        </w:rPr>
        <w:t>Program Operacyjny Infrastruktura i Środowisko</w:t>
      </w:r>
    </w:p>
    <w:p w:rsidR="0010427B" w:rsidRDefault="0010427B" w:rsidP="00EC200E">
      <w:pPr>
        <w:ind w:firstLine="426"/>
      </w:pPr>
      <w:r>
        <w:rPr>
          <w:color w:val="000000"/>
        </w:rPr>
        <w:t xml:space="preserve">Najważniejszym źródłem finansowania inwestycji związanych z ochroną środowiska w Polsce jest Program Operacyjny Infrastruktura i Środowisko (POIiŚ), który posiada najwięcej dostępnych środków i najszerszy zakres działań. </w:t>
      </w:r>
      <w:r w:rsidRPr="00187B7F">
        <w:t>Łączna wielkość śro</w:t>
      </w:r>
      <w:r>
        <w:t>dków finansowych zaangażowanych</w:t>
      </w:r>
      <w:r>
        <w:br/>
      </w:r>
      <w:r w:rsidRPr="00187B7F">
        <w:t xml:space="preserve">w realizację Programu Operacyjnego Infrastruktura i Środowisko </w:t>
      </w:r>
      <w:r>
        <w:t xml:space="preserve">w Polsce </w:t>
      </w:r>
      <w:r w:rsidRPr="00187B7F">
        <w:t>na lata 2007</w:t>
      </w:r>
      <w:r>
        <w:t>-</w:t>
      </w:r>
      <w:r w:rsidRPr="00187B7F">
        <w:t>2013 wynosi 37,6 mld euro, z czego wk</w:t>
      </w:r>
      <w:r>
        <w:t xml:space="preserve">ład unijny to 27,9 mld euro, natomiast wkład krajowy – </w:t>
      </w:r>
      <w:r w:rsidRPr="00187B7F">
        <w:t>9,7 mld euro.</w:t>
      </w:r>
      <w:r>
        <w:t xml:space="preserve"> </w:t>
      </w:r>
    </w:p>
    <w:p w:rsidR="0010427B" w:rsidRDefault="0010427B" w:rsidP="00EC200E">
      <w:pPr>
        <w:ind w:firstLine="426"/>
        <w:rPr>
          <w:color w:val="000000"/>
        </w:rPr>
      </w:pPr>
      <w:r>
        <w:rPr>
          <w:color w:val="000000"/>
        </w:rPr>
        <w:t>W ramach tego programu (POIiŚ) wyznaczono 15 Priorytetów, z czego 5 dotyczy ochrony środowiska:</w:t>
      </w:r>
    </w:p>
    <w:p w:rsidR="0010427B" w:rsidRDefault="0010427B" w:rsidP="00C135EC">
      <w:pPr>
        <w:outlineLvl w:val="0"/>
      </w:pPr>
      <w:r>
        <w:rPr>
          <w:b/>
        </w:rPr>
        <w:t>Oś priorytetowa 1</w:t>
      </w:r>
      <w:r>
        <w:t xml:space="preserve"> – Gospodarka wodno- ściekowa</w:t>
      </w:r>
    </w:p>
    <w:p w:rsidR="0010427B" w:rsidRDefault="0010427B" w:rsidP="001F3818">
      <w:pPr>
        <w:rPr>
          <w:color w:val="000000"/>
        </w:rPr>
      </w:pPr>
      <w:r>
        <w:rPr>
          <w:color w:val="000000"/>
        </w:rPr>
        <w:t>Realizowany projekt w ramach osi priorytetowej:</w:t>
      </w:r>
    </w:p>
    <w:p w:rsidR="0010427B" w:rsidRPr="002E4517" w:rsidRDefault="0010427B" w:rsidP="007C19F6">
      <w:pPr>
        <w:pStyle w:val="ListParagraph"/>
        <w:numPr>
          <w:ilvl w:val="0"/>
          <w:numId w:val="20"/>
        </w:numPr>
        <w:rPr>
          <w:color w:val="000000"/>
        </w:rPr>
      </w:pPr>
      <w:r w:rsidRPr="002E4517">
        <w:rPr>
          <w:color w:val="000000"/>
        </w:rPr>
        <w:t xml:space="preserve">budowa, rozbudowa lub modernizacja oczyszczalni ścieków komunalnych oraz systemów kanalizacji sanitarnej w aglomeracjach powyżej 15 tys. RLM. </w:t>
      </w:r>
    </w:p>
    <w:p w:rsidR="0010427B" w:rsidRDefault="0010427B" w:rsidP="00C135EC">
      <w:pPr>
        <w:outlineLvl w:val="0"/>
      </w:pPr>
      <w:r>
        <w:rPr>
          <w:b/>
        </w:rPr>
        <w:t>Oś priorytetowa 2</w:t>
      </w:r>
      <w:r>
        <w:t xml:space="preserve"> – Gospodarka odpadami i ochrona powierzchni ziemi</w:t>
      </w:r>
    </w:p>
    <w:p w:rsidR="0010427B" w:rsidRDefault="0010427B" w:rsidP="001F3818">
      <w:pPr>
        <w:rPr>
          <w:color w:val="000000"/>
        </w:rPr>
      </w:pPr>
      <w:r>
        <w:rPr>
          <w:color w:val="000000"/>
        </w:rPr>
        <w:t>Realizowane projekty w ramach osi priorytetowej:</w:t>
      </w:r>
    </w:p>
    <w:p w:rsidR="0010427B" w:rsidRPr="002E4517" w:rsidRDefault="0010427B" w:rsidP="007C19F6">
      <w:pPr>
        <w:pStyle w:val="ListParagraph"/>
        <w:numPr>
          <w:ilvl w:val="0"/>
          <w:numId w:val="19"/>
        </w:numPr>
        <w:rPr>
          <w:color w:val="000000"/>
        </w:rPr>
      </w:pPr>
      <w:r w:rsidRPr="002E4517">
        <w:rPr>
          <w:color w:val="000000"/>
        </w:rPr>
        <w:t xml:space="preserve">kompleksowe przedsięwzięcia z zakresu gospodarki odpadami komunalnymi, </w:t>
      </w:r>
    </w:p>
    <w:p w:rsidR="0010427B" w:rsidRPr="002E4517" w:rsidRDefault="0010427B" w:rsidP="007C19F6">
      <w:pPr>
        <w:pStyle w:val="ListParagraph"/>
        <w:numPr>
          <w:ilvl w:val="0"/>
          <w:numId w:val="19"/>
        </w:numPr>
        <w:rPr>
          <w:color w:val="000000"/>
        </w:rPr>
      </w:pPr>
      <w:r w:rsidRPr="002E4517">
        <w:rPr>
          <w:color w:val="000000"/>
        </w:rPr>
        <w:t xml:space="preserve">projekty dotyczące przywracania terenom zdegradowanym wartości przyrodniczych, </w:t>
      </w:r>
    </w:p>
    <w:p w:rsidR="0010427B" w:rsidRPr="002E4517" w:rsidRDefault="0010427B" w:rsidP="007C19F6">
      <w:pPr>
        <w:pStyle w:val="ListParagraph"/>
        <w:numPr>
          <w:ilvl w:val="0"/>
          <w:numId w:val="19"/>
        </w:numPr>
        <w:rPr>
          <w:color w:val="000000"/>
        </w:rPr>
      </w:pPr>
      <w:r w:rsidRPr="002E4517">
        <w:rPr>
          <w:color w:val="000000"/>
        </w:rPr>
        <w:t>(ochrona brzegów morskich).</w:t>
      </w:r>
    </w:p>
    <w:p w:rsidR="0010427B" w:rsidRDefault="0010427B" w:rsidP="001F3818">
      <w:pPr>
        <w:rPr>
          <w:color w:val="000000"/>
        </w:rPr>
      </w:pPr>
      <w:r>
        <w:rPr>
          <w:b/>
          <w:color w:val="000000"/>
        </w:rPr>
        <w:t>Oś priorytetowa 3</w:t>
      </w:r>
      <w:r>
        <w:rPr>
          <w:color w:val="000000"/>
        </w:rPr>
        <w:t xml:space="preserve"> – Zarządzanie zasobami i przeciwdziałanie zagrożeniom środowiska</w:t>
      </w:r>
    </w:p>
    <w:p w:rsidR="0010427B" w:rsidRDefault="0010427B" w:rsidP="001F3818">
      <w:pPr>
        <w:rPr>
          <w:color w:val="000000"/>
        </w:rPr>
      </w:pPr>
      <w:r>
        <w:rPr>
          <w:color w:val="000000"/>
        </w:rPr>
        <w:t>Realizowane projekty w ramach osi priorytetowej:</w:t>
      </w:r>
    </w:p>
    <w:p w:rsidR="0010427B" w:rsidRPr="002E4517" w:rsidRDefault="0010427B" w:rsidP="007C19F6">
      <w:pPr>
        <w:pStyle w:val="ListParagraph"/>
        <w:numPr>
          <w:ilvl w:val="0"/>
          <w:numId w:val="18"/>
        </w:numPr>
        <w:rPr>
          <w:color w:val="000000"/>
        </w:rPr>
      </w:pPr>
      <w:r w:rsidRPr="002E4517">
        <w:rPr>
          <w:color w:val="000000"/>
        </w:rPr>
        <w:t xml:space="preserve">retencjonowanie wody i zapewnienie bezpieczeństwa przeciwpowodziowego, </w:t>
      </w:r>
    </w:p>
    <w:p w:rsidR="0010427B" w:rsidRPr="002E4517" w:rsidRDefault="0010427B" w:rsidP="007C19F6">
      <w:pPr>
        <w:pStyle w:val="ListParagraph"/>
        <w:numPr>
          <w:ilvl w:val="0"/>
          <w:numId w:val="18"/>
        </w:numPr>
        <w:rPr>
          <w:color w:val="000000"/>
        </w:rPr>
      </w:pPr>
      <w:r w:rsidRPr="002E4517">
        <w:rPr>
          <w:color w:val="000000"/>
        </w:rPr>
        <w:t>projekty związane z zapobieganiem i ograniczaniem skutków zagrożeń naturalnych</w:t>
      </w:r>
      <w:r w:rsidRPr="002E4517">
        <w:rPr>
          <w:color w:val="000000"/>
        </w:rPr>
        <w:br/>
        <w:t xml:space="preserve">oraz przeciwdziałania poważnym awariom, </w:t>
      </w:r>
    </w:p>
    <w:p w:rsidR="0010427B" w:rsidRPr="002E4517" w:rsidRDefault="0010427B" w:rsidP="007C19F6">
      <w:pPr>
        <w:pStyle w:val="ListParagraph"/>
        <w:numPr>
          <w:ilvl w:val="0"/>
          <w:numId w:val="18"/>
        </w:numPr>
        <w:rPr>
          <w:color w:val="000000"/>
        </w:rPr>
      </w:pPr>
      <w:r w:rsidRPr="002E4517">
        <w:rPr>
          <w:color w:val="000000"/>
        </w:rPr>
        <w:t>monitoring środowiska.</w:t>
      </w:r>
    </w:p>
    <w:p w:rsidR="0010427B" w:rsidRDefault="0010427B" w:rsidP="001F3818">
      <w:pPr>
        <w:rPr>
          <w:color w:val="000000"/>
        </w:rPr>
      </w:pPr>
      <w:r>
        <w:rPr>
          <w:b/>
          <w:color w:val="000000"/>
        </w:rPr>
        <w:t>Oś priorytetowa 4</w:t>
      </w:r>
      <w:r>
        <w:rPr>
          <w:color w:val="000000"/>
        </w:rPr>
        <w:t xml:space="preserve"> – Przedsięwzięcia dostosowujące przedsiębiorstwa do wymogów ochrony środowiska</w:t>
      </w:r>
    </w:p>
    <w:p w:rsidR="0010427B" w:rsidRDefault="0010427B" w:rsidP="001F3818">
      <w:pPr>
        <w:rPr>
          <w:color w:val="000000"/>
        </w:rPr>
      </w:pPr>
      <w:r>
        <w:rPr>
          <w:color w:val="000000"/>
        </w:rPr>
        <w:t>Realizowane projekty w ramach osi priorytetowej:</w:t>
      </w:r>
    </w:p>
    <w:p w:rsidR="0010427B" w:rsidRDefault="0010427B" w:rsidP="001F3818">
      <w:pPr>
        <w:rPr>
          <w:color w:val="000000"/>
        </w:rPr>
      </w:pPr>
      <w:r>
        <w:rPr>
          <w:color w:val="000000"/>
        </w:rPr>
        <w:t xml:space="preserve">wsparcie dla przedsiębiorstw w zakresie: </w:t>
      </w:r>
    </w:p>
    <w:p w:rsidR="0010427B" w:rsidRPr="002E4517" w:rsidRDefault="0010427B" w:rsidP="007C19F6">
      <w:pPr>
        <w:pStyle w:val="ListParagraph"/>
        <w:numPr>
          <w:ilvl w:val="0"/>
          <w:numId w:val="21"/>
        </w:numPr>
        <w:rPr>
          <w:color w:val="000000"/>
        </w:rPr>
      </w:pPr>
      <w:r w:rsidRPr="002E4517">
        <w:rPr>
          <w:color w:val="000000"/>
        </w:rPr>
        <w:t xml:space="preserve">systemów zarządzania środowiskowego, </w:t>
      </w:r>
    </w:p>
    <w:p w:rsidR="0010427B" w:rsidRPr="002E4517" w:rsidRDefault="0010427B" w:rsidP="007C19F6">
      <w:pPr>
        <w:pStyle w:val="ListParagraph"/>
        <w:numPr>
          <w:ilvl w:val="0"/>
          <w:numId w:val="21"/>
        </w:numPr>
        <w:rPr>
          <w:color w:val="000000"/>
        </w:rPr>
      </w:pPr>
      <w:r w:rsidRPr="002E4517">
        <w:rPr>
          <w:color w:val="000000"/>
        </w:rPr>
        <w:t xml:space="preserve">racjonalizacja gospodarki zasobami i odpadami, </w:t>
      </w:r>
    </w:p>
    <w:p w:rsidR="0010427B" w:rsidRPr="002E4517" w:rsidRDefault="0010427B" w:rsidP="007C19F6">
      <w:pPr>
        <w:pStyle w:val="ListParagraph"/>
        <w:numPr>
          <w:ilvl w:val="0"/>
          <w:numId w:val="21"/>
        </w:numPr>
        <w:rPr>
          <w:color w:val="000000"/>
        </w:rPr>
      </w:pPr>
      <w:r w:rsidRPr="002E4517">
        <w:rPr>
          <w:color w:val="000000"/>
        </w:rPr>
        <w:t>wdrażania najlepszych dostępnych technik,</w:t>
      </w:r>
    </w:p>
    <w:p w:rsidR="0010427B" w:rsidRPr="002E4517" w:rsidRDefault="0010427B" w:rsidP="007C19F6">
      <w:pPr>
        <w:pStyle w:val="ListParagraph"/>
        <w:numPr>
          <w:ilvl w:val="0"/>
          <w:numId w:val="21"/>
        </w:numPr>
        <w:rPr>
          <w:color w:val="000000"/>
        </w:rPr>
      </w:pPr>
      <w:r w:rsidRPr="002E4517">
        <w:rPr>
          <w:color w:val="000000"/>
        </w:rPr>
        <w:t>ochrony powietrza,</w:t>
      </w:r>
    </w:p>
    <w:p w:rsidR="0010427B" w:rsidRDefault="0010427B" w:rsidP="001F3818">
      <w:pPr>
        <w:rPr>
          <w:color w:val="000000"/>
        </w:rPr>
      </w:pPr>
      <w:r>
        <w:rPr>
          <w:color w:val="000000"/>
        </w:rPr>
        <w:t>wsparcie dla przedsiębiorstw prowadzących działalność w zakresie odzysku i unieszkodliwiania odpadów innych niż komunalne.</w:t>
      </w:r>
    </w:p>
    <w:p w:rsidR="0010427B" w:rsidRDefault="0010427B" w:rsidP="00C135EC">
      <w:pPr>
        <w:outlineLvl w:val="0"/>
      </w:pPr>
      <w:r>
        <w:rPr>
          <w:b/>
        </w:rPr>
        <w:t>Oś priorytetowa 5</w:t>
      </w:r>
      <w:r>
        <w:t xml:space="preserve"> – Ochrona przyrody i kształtowanie postaw ekologicznych </w:t>
      </w:r>
    </w:p>
    <w:p w:rsidR="0010427B" w:rsidRDefault="0010427B" w:rsidP="001F3818">
      <w:pPr>
        <w:rPr>
          <w:color w:val="000000"/>
        </w:rPr>
      </w:pPr>
      <w:r>
        <w:rPr>
          <w:color w:val="000000"/>
        </w:rPr>
        <w:t>Realizowane projekty w ramach osi priorytetowej:</w:t>
      </w:r>
    </w:p>
    <w:p w:rsidR="0010427B" w:rsidRPr="002E4517" w:rsidRDefault="0010427B" w:rsidP="007C19F6">
      <w:pPr>
        <w:pStyle w:val="ListParagraph"/>
        <w:numPr>
          <w:ilvl w:val="0"/>
          <w:numId w:val="22"/>
        </w:numPr>
        <w:rPr>
          <w:color w:val="000000"/>
        </w:rPr>
      </w:pPr>
      <w:r w:rsidRPr="002E4517">
        <w:rPr>
          <w:color w:val="000000"/>
        </w:rPr>
        <w:t>ochrona siedlisk przyrodniczych (ekosystemów) na obszarach chronionych oraz zachowa</w:t>
      </w:r>
      <w:r>
        <w:rPr>
          <w:color w:val="000000"/>
        </w:rPr>
        <w:t>nie różnorodności biologicznej,</w:t>
      </w:r>
    </w:p>
    <w:p w:rsidR="0010427B" w:rsidRPr="002E4517" w:rsidRDefault="0010427B" w:rsidP="007C19F6">
      <w:pPr>
        <w:pStyle w:val="ListParagraph"/>
        <w:numPr>
          <w:ilvl w:val="0"/>
          <w:numId w:val="22"/>
        </w:numPr>
        <w:rPr>
          <w:color w:val="000000"/>
        </w:rPr>
      </w:pPr>
      <w:r w:rsidRPr="002E4517">
        <w:rPr>
          <w:color w:val="000000"/>
        </w:rPr>
        <w:t>zwiększenie dro</w:t>
      </w:r>
      <w:r>
        <w:rPr>
          <w:color w:val="000000"/>
        </w:rPr>
        <w:t>żności korytarzy ekologicznych,</w:t>
      </w:r>
    </w:p>
    <w:p w:rsidR="0010427B" w:rsidRPr="002E4517" w:rsidRDefault="0010427B" w:rsidP="007C19F6">
      <w:pPr>
        <w:pStyle w:val="ListParagraph"/>
        <w:numPr>
          <w:ilvl w:val="0"/>
          <w:numId w:val="22"/>
        </w:numPr>
        <w:rPr>
          <w:color w:val="000000"/>
        </w:rPr>
      </w:pPr>
      <w:r>
        <w:rPr>
          <w:color w:val="000000"/>
        </w:rPr>
        <w:t>opracowanie planów ochrony,</w:t>
      </w:r>
    </w:p>
    <w:p w:rsidR="0010427B" w:rsidRDefault="0010427B" w:rsidP="007C19F6">
      <w:pPr>
        <w:pStyle w:val="ListParagraph"/>
        <w:numPr>
          <w:ilvl w:val="0"/>
          <w:numId w:val="22"/>
        </w:numPr>
        <w:rPr>
          <w:color w:val="000000"/>
        </w:rPr>
      </w:pPr>
      <w:r w:rsidRPr="002E4517">
        <w:rPr>
          <w:color w:val="000000"/>
        </w:rPr>
        <w:t>kształtowanie postaw społecznych sprzyjających ochronie środowiska, w tym różnorodności biologicznej.</w:t>
      </w:r>
    </w:p>
    <w:p w:rsidR="0010427B" w:rsidRPr="005A2986" w:rsidRDefault="0010427B" w:rsidP="005A2986">
      <w:pPr>
        <w:ind w:left="360"/>
        <w:rPr>
          <w:color w:val="000000"/>
        </w:rPr>
      </w:pPr>
      <w:r>
        <w:rPr>
          <w:color w:val="000000"/>
        </w:rPr>
        <w:t>Instytucją odpowiedzialną za wdrażanie Priorytetów jest Ministerstwo Środowiska.</w:t>
      </w:r>
    </w:p>
    <w:p w:rsidR="0010427B" w:rsidRPr="000A1A92" w:rsidRDefault="0010427B" w:rsidP="00C135EC">
      <w:pPr>
        <w:spacing w:before="120" w:after="120"/>
        <w:jc w:val="center"/>
        <w:outlineLvl w:val="0"/>
        <w:rPr>
          <w:b/>
          <w:i/>
        </w:rPr>
      </w:pPr>
      <w:r w:rsidRPr="000A1A92">
        <w:rPr>
          <w:b/>
          <w:i/>
        </w:rPr>
        <w:t>Fundusz Spójności</w:t>
      </w:r>
    </w:p>
    <w:p w:rsidR="0010427B" w:rsidRDefault="0010427B" w:rsidP="001F3818">
      <w:pPr>
        <w:ind w:firstLine="426"/>
        <w:rPr>
          <w:color w:val="000000"/>
          <w:szCs w:val="20"/>
        </w:rPr>
      </w:pPr>
      <w:r>
        <w:rPr>
          <w:color w:val="000000"/>
        </w:rPr>
        <w:t xml:space="preserve">Środki z Funduszu Spójności wspierają sektor środowiska i transportu. W ramach tego dofinansowania Polska zadeklarowała się spełnić zobowiązania akcesyjne związane z dostosowaniem norm do wymogów UE w tych zakresach, które wymagają największych nakładów finansowych i są najtrudniejsze w realizacji. Zostały one objęte najdłuższym okresem przejściowym. Wsparcie dużych projektów inwestycyjnych z zakresu ochrony środowiska przydziela się jednostkom samorządu terytorialnego, tworzonym przez nie </w:t>
      </w:r>
      <w:r>
        <w:rPr>
          <w:color w:val="000000"/>
          <w:szCs w:val="20"/>
        </w:rPr>
        <w:t>związkom gmin lub innym podmiotom publicznym</w:t>
      </w:r>
      <w:r>
        <w:rPr>
          <w:color w:val="000000"/>
          <w:szCs w:val="20"/>
        </w:rPr>
        <w:br/>
        <w:t>np. przedsiębiorstwom komunalnym będącymi własnością gminy. Współfinansowanie z Funduszu Spójności mogą uzyskać inwestycje z takich dziedzin jak:</w:t>
      </w:r>
    </w:p>
    <w:p w:rsidR="0010427B" w:rsidRPr="002E4517" w:rsidRDefault="0010427B" w:rsidP="007C19F6">
      <w:pPr>
        <w:pStyle w:val="ListParagraph"/>
        <w:numPr>
          <w:ilvl w:val="0"/>
          <w:numId w:val="23"/>
        </w:numPr>
        <w:rPr>
          <w:color w:val="000000"/>
        </w:rPr>
      </w:pPr>
      <w:r w:rsidRPr="002E4517">
        <w:rPr>
          <w:color w:val="000000"/>
        </w:rPr>
        <w:t xml:space="preserve">poprawa jakości wód powierzchniowych, </w:t>
      </w:r>
    </w:p>
    <w:p w:rsidR="0010427B" w:rsidRDefault="0010427B" w:rsidP="007C19F6">
      <w:pPr>
        <w:pStyle w:val="ListParagraph"/>
        <w:numPr>
          <w:ilvl w:val="0"/>
          <w:numId w:val="23"/>
        </w:numPr>
        <w:rPr>
          <w:color w:val="000000"/>
        </w:rPr>
      </w:pPr>
      <w:r w:rsidRPr="002E4517">
        <w:rPr>
          <w:color w:val="000000"/>
        </w:rPr>
        <w:t>polepszenie jakości i dystrybuc</w:t>
      </w:r>
      <w:r>
        <w:rPr>
          <w:color w:val="000000"/>
        </w:rPr>
        <w:t>ji wody przeznaczonej do picia,</w:t>
      </w:r>
    </w:p>
    <w:p w:rsidR="0010427B" w:rsidRPr="002E4517" w:rsidRDefault="0010427B" w:rsidP="007C19F6">
      <w:pPr>
        <w:pStyle w:val="ListParagraph"/>
        <w:numPr>
          <w:ilvl w:val="0"/>
          <w:numId w:val="23"/>
        </w:numPr>
        <w:rPr>
          <w:color w:val="000000"/>
        </w:rPr>
      </w:pPr>
      <w:r w:rsidRPr="002E4517">
        <w:rPr>
          <w:color w:val="000000"/>
        </w:rPr>
        <w:t>zapewnienie bez</w:t>
      </w:r>
      <w:r>
        <w:rPr>
          <w:color w:val="000000"/>
        </w:rPr>
        <w:t>pieczeństwa przeciwpowodziowego,</w:t>
      </w:r>
    </w:p>
    <w:p w:rsidR="0010427B" w:rsidRPr="004B0D72" w:rsidRDefault="0010427B" w:rsidP="007C19F6">
      <w:pPr>
        <w:pStyle w:val="ListParagraph"/>
        <w:numPr>
          <w:ilvl w:val="0"/>
          <w:numId w:val="23"/>
        </w:numPr>
        <w:rPr>
          <w:color w:val="000000"/>
        </w:rPr>
      </w:pPr>
      <w:r w:rsidRPr="004B0D72">
        <w:rPr>
          <w:color w:val="000000"/>
        </w:rPr>
        <w:t>racjonalizacja gospodarki odpadami i ochrona powierzchni ziemi,</w:t>
      </w:r>
    </w:p>
    <w:p w:rsidR="0010427B" w:rsidRPr="002E4517" w:rsidRDefault="0010427B" w:rsidP="007C19F6">
      <w:pPr>
        <w:pStyle w:val="ListParagraph"/>
        <w:numPr>
          <w:ilvl w:val="0"/>
          <w:numId w:val="23"/>
        </w:numPr>
        <w:rPr>
          <w:color w:val="000000"/>
        </w:rPr>
      </w:pPr>
      <w:r>
        <w:rPr>
          <w:color w:val="000000"/>
        </w:rPr>
        <w:t>poprawa jakości powietrza,</w:t>
      </w:r>
    </w:p>
    <w:p w:rsidR="0010427B" w:rsidRDefault="0010427B" w:rsidP="001F3818">
      <w:pPr>
        <w:rPr>
          <w:color w:val="000000"/>
        </w:rPr>
      </w:pPr>
      <w:r>
        <w:rPr>
          <w:color w:val="000000"/>
        </w:rPr>
        <w:t>Dnia 31 lipca 2006 r. w Dzienniku Urzędowym Unii Europejskiej opublikowane zostały ostateczne wersje rozporządzeń UE dotyczące polityki spójności w latach 2007-2013.</w:t>
      </w:r>
    </w:p>
    <w:p w:rsidR="0010427B" w:rsidRPr="002E4517" w:rsidRDefault="0010427B" w:rsidP="00C135EC">
      <w:pPr>
        <w:spacing w:before="120" w:after="120"/>
        <w:jc w:val="center"/>
        <w:outlineLvl w:val="0"/>
        <w:rPr>
          <w:b/>
          <w:i/>
        </w:rPr>
      </w:pPr>
      <w:r w:rsidRPr="002E4517">
        <w:rPr>
          <w:b/>
          <w:i/>
        </w:rPr>
        <w:t>Fundusz LIFE+</w:t>
      </w:r>
    </w:p>
    <w:p w:rsidR="0010427B" w:rsidRDefault="0010427B" w:rsidP="001F3818">
      <w:pPr>
        <w:ind w:firstLine="426"/>
        <w:rPr>
          <w:color w:val="000000"/>
        </w:rPr>
      </w:pPr>
      <w:r>
        <w:rPr>
          <w:color w:val="000000"/>
        </w:rPr>
        <w:t>Fundusz LIFE+ stanowi jedyny instrument finansowy Unii Europejskiej, który zajmuje się wyłącznie współfinansowaniem projektów w dziedzinie ochrony środowiska. Jego działalność opiera się na wspieraniu procesu wdrażania wspólnotowego prawa ochrony środowiska, realizacji polityki ochrony środowiska oraz na identyfikacji i promocji nowych rozwiązań dla problemów dotyczących ochrony przyrody.</w:t>
      </w:r>
    </w:p>
    <w:p w:rsidR="0010427B" w:rsidRDefault="0010427B" w:rsidP="00B910CE">
      <w:pPr>
        <w:rPr>
          <w:color w:val="000000"/>
        </w:rPr>
      </w:pPr>
      <w:r>
        <w:t xml:space="preserve">Projekty są współfinansowane wg kwalifikacji, która dzieli je trzy kategorie: </w:t>
      </w:r>
    </w:p>
    <w:p w:rsidR="0010427B" w:rsidRDefault="0010427B" w:rsidP="005272B4">
      <w:pPr>
        <w:pStyle w:val="ListParagraph"/>
        <w:numPr>
          <w:ilvl w:val="0"/>
          <w:numId w:val="45"/>
        </w:numPr>
      </w:pPr>
      <w:r w:rsidRPr="002E4517">
        <w:t>wdrażani</w:t>
      </w:r>
      <w:r>
        <w:t>e</w:t>
      </w:r>
      <w:r w:rsidRPr="002E4517">
        <w:t xml:space="preserve"> dyrektywy Ptasiej i dyrektywy Siedliskowej, w tym </w:t>
      </w:r>
      <w:r>
        <w:t xml:space="preserve">także ochrona priorytetowych siedlisk </w:t>
      </w:r>
      <w:r w:rsidRPr="002E4517">
        <w:t xml:space="preserve">i gatunków, </w:t>
      </w:r>
    </w:p>
    <w:p w:rsidR="0010427B" w:rsidRPr="002E4517" w:rsidRDefault="0010427B" w:rsidP="005272B4">
      <w:pPr>
        <w:pStyle w:val="ListParagraph"/>
        <w:numPr>
          <w:ilvl w:val="0"/>
          <w:numId w:val="45"/>
        </w:numPr>
      </w:pPr>
      <w:r>
        <w:t xml:space="preserve">projekty dotyczące </w:t>
      </w:r>
      <w:r w:rsidRPr="002E4517">
        <w:t>ochrony środowiska, zapobiegania zmianom klimat</w:t>
      </w:r>
      <w:r>
        <w:t xml:space="preserve">ycznym, a także obejmujące innowacyjne rozwiązania </w:t>
      </w:r>
      <w:r w:rsidRPr="002E4517">
        <w:t>w dziedzinie ochrony zdrowia i polepszania jakości życia oraz wdrażani</w:t>
      </w:r>
      <w:r>
        <w:t>e</w:t>
      </w:r>
      <w:r w:rsidRPr="002E4517">
        <w:t xml:space="preserve"> polityki zrównoważonego wy</w:t>
      </w:r>
      <w:r>
        <w:t>korzystania zasobów naturalnych</w:t>
      </w:r>
      <w:r>
        <w:br/>
      </w:r>
      <w:r w:rsidRPr="002E4517">
        <w:t xml:space="preserve">i gospodarki odpadami, </w:t>
      </w:r>
    </w:p>
    <w:p w:rsidR="0010427B" w:rsidRPr="002E4517" w:rsidRDefault="0010427B" w:rsidP="005272B4">
      <w:pPr>
        <w:pStyle w:val="ListParagraph"/>
        <w:numPr>
          <w:ilvl w:val="0"/>
          <w:numId w:val="45"/>
        </w:numPr>
      </w:pPr>
      <w:r>
        <w:t xml:space="preserve">projekty które przewidują </w:t>
      </w:r>
      <w:r w:rsidRPr="002E4517">
        <w:t>działa</w:t>
      </w:r>
      <w:r>
        <w:t>nia</w:t>
      </w:r>
      <w:r w:rsidRPr="002E4517">
        <w:t xml:space="preserve"> informacyjn</w:t>
      </w:r>
      <w:r>
        <w:t>e</w:t>
      </w:r>
      <w:r w:rsidRPr="002E4517">
        <w:t xml:space="preserve"> i komunikacyjn</w:t>
      </w:r>
      <w:r>
        <w:t xml:space="preserve">e </w:t>
      </w:r>
      <w:r w:rsidRPr="002E4517">
        <w:t xml:space="preserve">kampanii na rzecz zwiększania świadomości ekologicznej w społeczeństwie, w tym </w:t>
      </w:r>
      <w:r>
        <w:t xml:space="preserve">także </w:t>
      </w:r>
      <w:r w:rsidRPr="002E4517">
        <w:t>kampanie na temat zapobiegania pożarom lasów oraz wymiany najlepszych doświadczeń i praktyk.</w:t>
      </w:r>
    </w:p>
    <w:p w:rsidR="0010427B" w:rsidRDefault="0010427B" w:rsidP="00C67993">
      <w:pPr>
        <w:ind w:firstLine="426"/>
        <w:rPr>
          <w:color w:val="000000"/>
        </w:rPr>
      </w:pPr>
      <w:r>
        <w:rPr>
          <w:color w:val="000000"/>
        </w:rPr>
        <w:t>W ramach Funduszu LIFE+ można uzyskać wsparcie finansowe w średniej wysokości 50% wartości projektu. Nabór wniosków ogłaszany jest raz do roku przez Komisję Europejską.</w:t>
      </w:r>
    </w:p>
    <w:p w:rsidR="0010427B" w:rsidRPr="001F3818" w:rsidRDefault="0010427B" w:rsidP="00C135EC">
      <w:pPr>
        <w:pStyle w:val="Heading3"/>
      </w:pPr>
      <w:bookmarkStart w:id="189" w:name="_Toc253653221"/>
      <w:bookmarkStart w:id="190" w:name="_Toc356302257"/>
      <w:r w:rsidRPr="001F3818">
        <w:t>Instytucje i programy pomocowe</w:t>
      </w:r>
      <w:bookmarkEnd w:id="189"/>
      <w:bookmarkEnd w:id="190"/>
    </w:p>
    <w:p w:rsidR="0010427B" w:rsidRPr="000A1A92" w:rsidRDefault="0010427B" w:rsidP="00C135EC">
      <w:pPr>
        <w:spacing w:before="120" w:after="120"/>
        <w:jc w:val="center"/>
        <w:outlineLvl w:val="0"/>
        <w:rPr>
          <w:b/>
          <w:i/>
        </w:rPr>
      </w:pPr>
      <w:r w:rsidRPr="000A1A92">
        <w:rPr>
          <w:b/>
          <w:i/>
        </w:rPr>
        <w:t>Agencja Restrukturyzacji i Modernizacji Rolnictwa</w:t>
      </w:r>
    </w:p>
    <w:p w:rsidR="0010427B" w:rsidRDefault="0010427B" w:rsidP="001F3818">
      <w:pPr>
        <w:ind w:firstLine="426"/>
        <w:rPr>
          <w:szCs w:val="20"/>
        </w:rPr>
      </w:pPr>
      <w:r>
        <w:rPr>
          <w:szCs w:val="20"/>
        </w:rPr>
        <w:t xml:space="preserve">Przyznaje środki w ramach dofinansowania do upraw roślin energetycznych, za wyrażoną w 2005 r. zgodą Komisji Europejskiej, na udzielanie dopłat w powyższym zakresie. Wniosek o dopłatę składa się w oddziałach regionalnych Agencji Restrukturyzacji i Modernizacji Rolnictwa. </w:t>
      </w:r>
    </w:p>
    <w:p w:rsidR="0010427B" w:rsidRDefault="0010427B" w:rsidP="001F3818">
      <w:pPr>
        <w:ind w:firstLine="426"/>
        <w:rPr>
          <w:szCs w:val="20"/>
        </w:rPr>
      </w:pPr>
      <w:r>
        <w:rPr>
          <w:szCs w:val="20"/>
        </w:rPr>
        <w:t>Komisja określiła kwotę wsparcia i dla Polski kształtuje się ona na poziomie 55 tys. euro. Dopłaty przysługują producentom rolnym, którzy prowadzą plantacje wierzby (</w:t>
      </w:r>
      <w:r>
        <w:rPr>
          <w:i/>
          <w:szCs w:val="20"/>
        </w:rPr>
        <w:t>Salix sp</w:t>
      </w:r>
      <w:r>
        <w:rPr>
          <w:szCs w:val="20"/>
        </w:rPr>
        <w:t>.) lub róży bezkolcowej (</w:t>
      </w:r>
      <w:r>
        <w:rPr>
          <w:i/>
          <w:iCs/>
          <w:szCs w:val="20"/>
        </w:rPr>
        <w:t>Rosa multiphlora var.</w:t>
      </w:r>
      <w:r>
        <w:rPr>
          <w:szCs w:val="20"/>
        </w:rPr>
        <w:t>), wykorzystywanych na cele energetyczne.</w:t>
      </w:r>
    </w:p>
    <w:p w:rsidR="0010427B" w:rsidRDefault="0010427B" w:rsidP="001F3818">
      <w:pPr>
        <w:ind w:firstLine="426"/>
        <w:rPr>
          <w:szCs w:val="20"/>
        </w:rPr>
      </w:pPr>
      <w:r>
        <w:rPr>
          <w:szCs w:val="20"/>
        </w:rPr>
        <w:t>Ponadto Agencja udziela Kredyty na realizację przedsięwzięć inwestycyjnych w przetwórstwie rolno-spożywczym i usługach dla rolnictwa. Środki przyznane w ramach kredytu mogą zostać przeznaczone na:</w:t>
      </w:r>
    </w:p>
    <w:p w:rsidR="0010427B" w:rsidRPr="00093DE4" w:rsidRDefault="0010427B" w:rsidP="00D26F6E">
      <w:pPr>
        <w:pStyle w:val="ListParagraph"/>
        <w:numPr>
          <w:ilvl w:val="0"/>
          <w:numId w:val="53"/>
        </w:numPr>
        <w:rPr>
          <w:szCs w:val="20"/>
        </w:rPr>
      </w:pPr>
      <w:r w:rsidRPr="00093DE4">
        <w:rPr>
          <w:szCs w:val="20"/>
        </w:rPr>
        <w:t xml:space="preserve">adaptację i remont budynków mieszkalnych oraz gospodarskich, pod warunkiem, służą lub będą służyły świadczeniu usług agroturystycznych, </w:t>
      </w:r>
    </w:p>
    <w:p w:rsidR="0010427B" w:rsidRPr="00093DE4" w:rsidRDefault="0010427B" w:rsidP="00D26F6E">
      <w:pPr>
        <w:pStyle w:val="ListParagraph"/>
        <w:numPr>
          <w:ilvl w:val="0"/>
          <w:numId w:val="53"/>
        </w:numPr>
        <w:rPr>
          <w:szCs w:val="20"/>
        </w:rPr>
      </w:pPr>
      <w:r w:rsidRPr="00093DE4">
        <w:rPr>
          <w:szCs w:val="20"/>
        </w:rPr>
        <w:t xml:space="preserve">modernizację budynków mieszkalnych, w tym: zakładanie instalacji kanalizacyjnej, centralnego ogrzewania, wody, gazu, urządzanie pól </w:t>
      </w:r>
      <w:r>
        <w:rPr>
          <w:szCs w:val="20"/>
        </w:rPr>
        <w:t>namiotowych, w tym sanitariatów</w:t>
      </w:r>
      <w:r>
        <w:rPr>
          <w:szCs w:val="20"/>
        </w:rPr>
        <w:br/>
      </w:r>
      <w:r w:rsidRPr="00093DE4">
        <w:rPr>
          <w:szCs w:val="20"/>
        </w:rPr>
        <w:t xml:space="preserve">i doprowadzenie wody. </w:t>
      </w:r>
    </w:p>
    <w:p w:rsidR="0010427B" w:rsidRDefault="0010427B" w:rsidP="001F3818">
      <w:pPr>
        <w:ind w:firstLine="426"/>
        <w:rPr>
          <w:szCs w:val="20"/>
        </w:rPr>
      </w:pPr>
      <w:r>
        <w:rPr>
          <w:szCs w:val="20"/>
        </w:rPr>
        <w:t>O kredyt mogą ubiegać się zarówno osoby fizyczne posiadające pełną zdolność do czynności prawnych, z wyłączeniem emerytów i rencistów, osoby prawne, jak i jednostki organizacyjne nie posiadające osobowości prawnej.</w:t>
      </w:r>
    </w:p>
    <w:p w:rsidR="0010427B" w:rsidRPr="002E4517" w:rsidRDefault="0010427B" w:rsidP="00C135EC">
      <w:pPr>
        <w:spacing w:before="120" w:after="120"/>
        <w:jc w:val="center"/>
        <w:outlineLvl w:val="0"/>
        <w:rPr>
          <w:b/>
          <w:i/>
        </w:rPr>
      </w:pPr>
      <w:r w:rsidRPr="002E4517">
        <w:rPr>
          <w:b/>
          <w:i/>
        </w:rPr>
        <w:t>Departament Generalny XI Komisji Europejskiej</w:t>
      </w:r>
    </w:p>
    <w:p w:rsidR="0010427B" w:rsidRDefault="0010427B" w:rsidP="001F3818">
      <w:pPr>
        <w:ind w:firstLine="426"/>
        <w:rPr>
          <w:szCs w:val="20"/>
        </w:rPr>
      </w:pPr>
      <w:r>
        <w:rPr>
          <w:szCs w:val="20"/>
        </w:rPr>
        <w:t>Priorytetami w zakresie których przyznawane są fundusze z Departamentu Generalnego XI są działania z zakresu ochrony środowiska, zachowania różnorodności przyrody i krajobrazu oraz wspomagania państw trzecich.</w:t>
      </w:r>
    </w:p>
    <w:p w:rsidR="0010427B" w:rsidRDefault="0010427B" w:rsidP="001F3818">
      <w:pPr>
        <w:rPr>
          <w:szCs w:val="20"/>
        </w:rPr>
      </w:pPr>
      <w:r>
        <w:rPr>
          <w:szCs w:val="20"/>
        </w:rPr>
        <w:t>W szczególności zaś:</w:t>
      </w:r>
    </w:p>
    <w:p w:rsidR="0010427B" w:rsidRPr="002E4517" w:rsidRDefault="0010427B" w:rsidP="007C19F6">
      <w:pPr>
        <w:pStyle w:val="ListParagraph"/>
        <w:numPr>
          <w:ilvl w:val="0"/>
          <w:numId w:val="24"/>
        </w:numPr>
        <w:rPr>
          <w:szCs w:val="20"/>
        </w:rPr>
      </w:pPr>
      <w:r w:rsidRPr="002E4517">
        <w:rPr>
          <w:szCs w:val="20"/>
        </w:rPr>
        <w:t>w zakresie środowiska – innowacyjne i demonstracyjne programy działania w przemyśle, promocja i wspomaganie techniczny</w:t>
      </w:r>
      <w:r>
        <w:rPr>
          <w:szCs w:val="20"/>
        </w:rPr>
        <w:t>ch działań lokalnych instytucji,</w:t>
      </w:r>
    </w:p>
    <w:p w:rsidR="0010427B" w:rsidRPr="002E4517" w:rsidRDefault="0010427B" w:rsidP="007C19F6">
      <w:pPr>
        <w:pStyle w:val="ListParagraph"/>
        <w:numPr>
          <w:ilvl w:val="0"/>
          <w:numId w:val="24"/>
        </w:numPr>
        <w:rPr>
          <w:szCs w:val="20"/>
        </w:rPr>
      </w:pPr>
      <w:r w:rsidRPr="002E4517">
        <w:rPr>
          <w:szCs w:val="20"/>
        </w:rPr>
        <w:t>w zakresie przyrody – działania zaplanowane w celu ochrony przyrody, szeroko rozumianej fauny i flory.</w:t>
      </w:r>
    </w:p>
    <w:p w:rsidR="0010427B" w:rsidRDefault="0010427B" w:rsidP="004F6FE0">
      <w:pPr>
        <w:ind w:firstLine="426"/>
        <w:rPr>
          <w:szCs w:val="20"/>
        </w:rPr>
      </w:pPr>
      <w:r>
        <w:rPr>
          <w:szCs w:val="20"/>
        </w:rPr>
        <w:t xml:space="preserve">O dofinansowanie ubiegać się mogą osoby fizyczne i prawne. W ramach przyznawanych środków można uzyskać od 20 tys. do 60 tys. Euro, w zależności od wagi projektu. Nabór wniosków rozpoczyna się w  listopadzie i grudniu w każdym roku budżetowym, które składa się </w:t>
      </w:r>
      <w:r w:rsidRPr="002B0AE9">
        <w:rPr>
          <w:szCs w:val="20"/>
        </w:rPr>
        <w:t xml:space="preserve">do DG XI za </w:t>
      </w:r>
      <w:r w:rsidRPr="001F3818">
        <w:rPr>
          <w:szCs w:val="20"/>
        </w:rPr>
        <w:t xml:space="preserve">pośrednictwem </w:t>
      </w:r>
      <w:hyperlink r:id="rId47" w:anchor="_blank" w:history="1">
        <w:r w:rsidRPr="001F3818">
          <w:rPr>
            <w:rStyle w:val="Hyperlink"/>
            <w:color w:val="auto"/>
            <w:u w:val="none"/>
          </w:rPr>
          <w:t>Ministerstwa Środowiska</w:t>
        </w:r>
      </w:hyperlink>
      <w:r w:rsidRPr="001F3818">
        <w:rPr>
          <w:szCs w:val="20"/>
        </w:rPr>
        <w:t xml:space="preserve"> lub </w:t>
      </w:r>
      <w:hyperlink r:id="rId48" w:anchor="_blank" w:history="1">
        <w:r w:rsidRPr="001F3818">
          <w:rPr>
            <w:rStyle w:val="Hyperlink"/>
            <w:color w:val="auto"/>
            <w:u w:val="none"/>
          </w:rPr>
          <w:t>Narodowego Funduszu Ochrony Środowiska</w:t>
        </w:r>
        <w:r w:rsidRPr="001F3818">
          <w:rPr>
            <w:rStyle w:val="Hyperlink"/>
            <w:color w:val="auto"/>
            <w:u w:val="none"/>
          </w:rPr>
          <w:br/>
          <w:t>i Gospodarki Wodnej</w:t>
        </w:r>
      </w:hyperlink>
      <w:r w:rsidRPr="001F3818">
        <w:rPr>
          <w:szCs w:val="20"/>
        </w:rPr>
        <w:t>.</w:t>
      </w:r>
      <w:r w:rsidRPr="002B0AE9">
        <w:rPr>
          <w:szCs w:val="20"/>
        </w:rPr>
        <w:t xml:space="preserve"> Wniosek wraz z instrukcją można otrzymać występując z prośbą o jego dostarczenie do DG XI. Musi mieć formę u</w:t>
      </w:r>
      <w:r>
        <w:rPr>
          <w:szCs w:val="20"/>
        </w:rPr>
        <w:t>znaną przez Komisję Europejską.</w:t>
      </w:r>
    </w:p>
    <w:p w:rsidR="0010427B" w:rsidRDefault="0010427B" w:rsidP="001F3818">
      <w:pPr>
        <w:ind w:firstLine="426"/>
        <w:rPr>
          <w:szCs w:val="20"/>
        </w:rPr>
      </w:pPr>
      <w:r>
        <w:rPr>
          <w:szCs w:val="20"/>
        </w:rPr>
        <w:t>Wysokość udziału w finansowaniu poszczególnych projektów przedstawia się następująco:</w:t>
      </w:r>
    </w:p>
    <w:p w:rsidR="0010427B" w:rsidRPr="002E4517" w:rsidRDefault="0010427B" w:rsidP="007C19F6">
      <w:pPr>
        <w:pStyle w:val="ListParagraph"/>
        <w:numPr>
          <w:ilvl w:val="0"/>
          <w:numId w:val="25"/>
        </w:numPr>
        <w:rPr>
          <w:szCs w:val="20"/>
        </w:rPr>
      </w:pPr>
      <w:r w:rsidRPr="002E4517">
        <w:rPr>
          <w:szCs w:val="20"/>
        </w:rPr>
        <w:t>30% uznanych wydatków dla projektów dochodowych,</w:t>
      </w:r>
    </w:p>
    <w:p w:rsidR="0010427B" w:rsidRPr="002E4517" w:rsidRDefault="0010427B" w:rsidP="007C19F6">
      <w:pPr>
        <w:pStyle w:val="ListParagraph"/>
        <w:numPr>
          <w:ilvl w:val="0"/>
          <w:numId w:val="25"/>
        </w:numPr>
        <w:rPr>
          <w:szCs w:val="20"/>
        </w:rPr>
      </w:pPr>
      <w:r w:rsidRPr="002E4517">
        <w:rPr>
          <w:szCs w:val="20"/>
        </w:rPr>
        <w:t>70% uznanych wydatków dla działań priorytetowych,</w:t>
      </w:r>
    </w:p>
    <w:p w:rsidR="0010427B" w:rsidRPr="00E17BF6" w:rsidRDefault="0010427B" w:rsidP="007C19F6">
      <w:pPr>
        <w:pStyle w:val="ListParagraph"/>
        <w:numPr>
          <w:ilvl w:val="0"/>
          <w:numId w:val="25"/>
        </w:numPr>
        <w:rPr>
          <w:szCs w:val="20"/>
        </w:rPr>
      </w:pPr>
      <w:r w:rsidRPr="002E4517">
        <w:rPr>
          <w:szCs w:val="20"/>
        </w:rPr>
        <w:t>100% uznanych wydatków wsparcia technicznego, którego celem jest założenie struktur administracyjnych, koniecznych w kraju dla sektora ochrony środowiska.</w:t>
      </w:r>
    </w:p>
    <w:p w:rsidR="0010427B" w:rsidRPr="00E17BF6" w:rsidRDefault="0010427B" w:rsidP="00C135EC">
      <w:pPr>
        <w:spacing w:before="120" w:after="120"/>
        <w:jc w:val="center"/>
        <w:outlineLvl w:val="0"/>
        <w:rPr>
          <w:b/>
          <w:i/>
        </w:rPr>
      </w:pPr>
      <w:r w:rsidRPr="00E17BF6">
        <w:rPr>
          <w:b/>
          <w:i/>
        </w:rPr>
        <w:t xml:space="preserve">Europejski Fundusz Rozwoju Wsi Polskiej </w:t>
      </w:r>
    </w:p>
    <w:p w:rsidR="0010427B" w:rsidRPr="002B0AE9" w:rsidRDefault="0010427B" w:rsidP="00E17BF6">
      <w:pPr>
        <w:ind w:firstLine="426"/>
        <w:rPr>
          <w:szCs w:val="20"/>
        </w:rPr>
      </w:pPr>
      <w:r>
        <w:rPr>
          <w:szCs w:val="20"/>
        </w:rPr>
        <w:t>Fundusz ten</w:t>
      </w:r>
      <w:r w:rsidRPr="002B0AE9">
        <w:rPr>
          <w:szCs w:val="20"/>
        </w:rPr>
        <w:t xml:space="preserve"> w opa</w:t>
      </w:r>
      <w:r>
        <w:rPr>
          <w:szCs w:val="20"/>
        </w:rPr>
        <w:t>rciu o własne środki finansowe opłaca szereg programów operacyjnych</w:t>
      </w:r>
      <w:r>
        <w:rPr>
          <w:szCs w:val="20"/>
        </w:rPr>
        <w:br/>
      </w:r>
      <w:r w:rsidRPr="002B0AE9">
        <w:rPr>
          <w:szCs w:val="20"/>
        </w:rPr>
        <w:t>w zakresie preferencyjnego kred</w:t>
      </w:r>
      <w:r>
        <w:rPr>
          <w:szCs w:val="20"/>
        </w:rPr>
        <w:t xml:space="preserve">ytowania inwestycji. Dotyczy to rozwoju wsi </w:t>
      </w:r>
      <w:r w:rsidRPr="002B0AE9">
        <w:rPr>
          <w:szCs w:val="20"/>
        </w:rPr>
        <w:t>i małych miast, obejmujących obecnie głównie rozwój infrastruktury terenów wiejskich oraz pozarolniczą małą przedsiębiorczość, tworzącą nowe miejsca pracy i alternatywne źródła zasilania finansowego lokalnych społeczności.</w:t>
      </w:r>
      <w:r>
        <w:rPr>
          <w:szCs w:val="20"/>
        </w:rPr>
        <w:t xml:space="preserve"> Fundusz należy do organizacji</w:t>
      </w:r>
      <w:r w:rsidRPr="002B0AE9">
        <w:rPr>
          <w:szCs w:val="20"/>
        </w:rPr>
        <w:t xml:space="preserve"> pozarządow</w:t>
      </w:r>
      <w:r>
        <w:rPr>
          <w:szCs w:val="20"/>
        </w:rPr>
        <w:t>ych.</w:t>
      </w:r>
    </w:p>
    <w:p w:rsidR="0010427B" w:rsidRDefault="0010427B">
      <w:pPr>
        <w:spacing w:line="240" w:lineRule="auto"/>
        <w:jc w:val="left"/>
        <w:rPr>
          <w:rFonts w:cs="Arial"/>
          <w:b/>
          <w:bCs/>
          <w:i/>
          <w:iCs/>
          <w:color w:val="000000"/>
          <w:szCs w:val="20"/>
          <w:lang w:eastAsia="pl-PL"/>
        </w:rPr>
      </w:pPr>
      <w:r>
        <w:rPr>
          <w:rFonts w:cs="Arial"/>
          <w:b/>
          <w:bCs/>
          <w:i/>
          <w:iCs/>
          <w:color w:val="000000"/>
          <w:szCs w:val="20"/>
          <w:lang w:eastAsia="pl-PL"/>
        </w:rPr>
        <w:br w:type="page"/>
      </w:r>
    </w:p>
    <w:p w:rsidR="0010427B" w:rsidRPr="000A1A92" w:rsidRDefault="0010427B" w:rsidP="00C135EC">
      <w:pPr>
        <w:spacing w:before="120" w:after="120"/>
        <w:jc w:val="center"/>
        <w:outlineLvl w:val="0"/>
        <w:rPr>
          <w:b/>
          <w:i/>
        </w:rPr>
      </w:pPr>
      <w:r w:rsidRPr="000A1A92">
        <w:rPr>
          <w:b/>
          <w:i/>
        </w:rPr>
        <w:t>Ekofundusz</w:t>
      </w:r>
    </w:p>
    <w:p w:rsidR="0010427B" w:rsidRPr="002E2574" w:rsidRDefault="0010427B" w:rsidP="004F6FE0">
      <w:pPr>
        <w:ind w:firstLine="426"/>
        <w:rPr>
          <w:sz w:val="24"/>
          <w:szCs w:val="24"/>
          <w:lang w:eastAsia="pl-PL"/>
        </w:rPr>
      </w:pPr>
      <w:r w:rsidRPr="002E2574">
        <w:rPr>
          <w:rFonts w:cs="Arial"/>
          <w:szCs w:val="20"/>
          <w:lang w:eastAsia="pl-PL"/>
        </w:rPr>
        <w:t xml:space="preserve">Powstał w celu zarządzania środkami finansowymi pochodzącymi z ekokonwersji polskiego zadłużenia zagranicznego wobec takich krajów jak: Stany Zjednoczone Ameryki Północnej, Francja, Szwajcaria, Włochy, Szwecja, Norwegia. Ekofundusz </w:t>
      </w:r>
      <w:r>
        <w:rPr>
          <w:rFonts w:cs="Arial"/>
          <w:szCs w:val="20"/>
          <w:lang w:eastAsia="pl-PL"/>
        </w:rPr>
        <w:t>przyznaje dotacje na projekty, które mają wpływ na stan środowiska zarówno w skali globalnej, jak i w skali regionu, kraju. Priorytet posiadają przedsięwzięcia, które:</w:t>
      </w:r>
    </w:p>
    <w:p w:rsidR="0010427B" w:rsidRPr="002E2574" w:rsidRDefault="0010427B" w:rsidP="00C135EC">
      <w:pPr>
        <w:numPr>
          <w:ilvl w:val="0"/>
          <w:numId w:val="27"/>
        </w:numPr>
        <w:outlineLvl w:val="0"/>
        <w:rPr>
          <w:sz w:val="24"/>
          <w:szCs w:val="24"/>
          <w:lang w:eastAsia="pl-PL"/>
        </w:rPr>
      </w:pPr>
      <w:r w:rsidRPr="000A1A92">
        <w:rPr>
          <w:rFonts w:cs="Arial"/>
          <w:szCs w:val="20"/>
          <w:lang w:eastAsia="pl-PL"/>
        </w:rPr>
        <w:t>ograniczają emisję gazów powodujących zmiany klimatu (CO</w:t>
      </w:r>
      <w:r w:rsidRPr="00E46B08">
        <w:rPr>
          <w:rFonts w:cs="Arial"/>
          <w:szCs w:val="20"/>
          <w:vertAlign w:val="subscript"/>
          <w:lang w:eastAsia="pl-PL"/>
        </w:rPr>
        <w:t>2</w:t>
      </w:r>
      <w:r w:rsidRPr="000A1A92">
        <w:rPr>
          <w:rFonts w:cs="Arial"/>
          <w:szCs w:val="20"/>
          <w:lang w:eastAsia="pl-PL"/>
        </w:rPr>
        <w:t>, metan, freony),</w:t>
      </w:r>
    </w:p>
    <w:p w:rsidR="0010427B" w:rsidRPr="002E2574" w:rsidRDefault="0010427B" w:rsidP="00C135EC">
      <w:pPr>
        <w:numPr>
          <w:ilvl w:val="0"/>
          <w:numId w:val="27"/>
        </w:numPr>
        <w:outlineLvl w:val="0"/>
        <w:rPr>
          <w:sz w:val="24"/>
          <w:szCs w:val="24"/>
          <w:lang w:eastAsia="pl-PL"/>
        </w:rPr>
      </w:pPr>
      <w:r w:rsidRPr="002E2574">
        <w:rPr>
          <w:rFonts w:cs="Arial"/>
          <w:szCs w:val="20"/>
          <w:lang w:eastAsia="pl-PL"/>
        </w:rPr>
        <w:t>ograniczają transgeniczny transport CO</w:t>
      </w:r>
      <w:r w:rsidRPr="002E2574">
        <w:rPr>
          <w:rFonts w:cs="Arial"/>
          <w:szCs w:val="20"/>
          <w:vertAlign w:val="subscript"/>
          <w:lang w:eastAsia="pl-PL"/>
        </w:rPr>
        <w:t>2</w:t>
      </w:r>
      <w:r w:rsidRPr="002E2574">
        <w:rPr>
          <w:rFonts w:cs="Arial"/>
          <w:szCs w:val="20"/>
          <w:lang w:eastAsia="pl-PL"/>
        </w:rPr>
        <w:t>, NO</w:t>
      </w:r>
      <w:r w:rsidRPr="002E2574">
        <w:rPr>
          <w:rFonts w:cs="Arial"/>
          <w:szCs w:val="20"/>
          <w:vertAlign w:val="subscript"/>
          <w:lang w:eastAsia="pl-PL"/>
        </w:rPr>
        <w:t>x,</w:t>
      </w:r>
    </w:p>
    <w:p w:rsidR="0010427B" w:rsidRPr="002E2574" w:rsidRDefault="0010427B" w:rsidP="00C135EC">
      <w:pPr>
        <w:numPr>
          <w:ilvl w:val="0"/>
          <w:numId w:val="27"/>
        </w:numPr>
        <w:outlineLvl w:val="0"/>
        <w:rPr>
          <w:sz w:val="24"/>
          <w:szCs w:val="24"/>
          <w:lang w:eastAsia="pl-PL"/>
        </w:rPr>
      </w:pPr>
      <w:r w:rsidRPr="002E2574">
        <w:rPr>
          <w:rFonts w:cs="Arial"/>
          <w:szCs w:val="20"/>
          <w:lang w:eastAsia="pl-PL"/>
        </w:rPr>
        <w:t>eliminacja niskich źródeł emisji CO</w:t>
      </w:r>
      <w:r w:rsidRPr="002E2574">
        <w:rPr>
          <w:rFonts w:cs="Arial"/>
          <w:szCs w:val="20"/>
          <w:vertAlign w:val="subscript"/>
          <w:lang w:eastAsia="pl-PL"/>
        </w:rPr>
        <w:t>2</w:t>
      </w:r>
      <w:r w:rsidRPr="002E2574">
        <w:rPr>
          <w:rFonts w:cs="Arial"/>
          <w:szCs w:val="20"/>
          <w:lang w:eastAsia="pl-PL"/>
        </w:rPr>
        <w:t>, NO</w:t>
      </w:r>
      <w:r w:rsidRPr="002E2574">
        <w:rPr>
          <w:rFonts w:cs="Arial"/>
          <w:szCs w:val="20"/>
          <w:vertAlign w:val="subscript"/>
          <w:lang w:eastAsia="pl-PL"/>
        </w:rPr>
        <w:t>x</w:t>
      </w:r>
      <w:r w:rsidRPr="002E2574">
        <w:rPr>
          <w:rFonts w:cs="Arial"/>
          <w:szCs w:val="20"/>
          <w:lang w:eastAsia="pl-PL"/>
        </w:rPr>
        <w:t>,</w:t>
      </w:r>
    </w:p>
    <w:p w:rsidR="0010427B" w:rsidRPr="002E2574" w:rsidRDefault="0010427B" w:rsidP="00C135EC">
      <w:pPr>
        <w:numPr>
          <w:ilvl w:val="0"/>
          <w:numId w:val="27"/>
        </w:numPr>
        <w:outlineLvl w:val="0"/>
        <w:rPr>
          <w:sz w:val="24"/>
          <w:szCs w:val="24"/>
          <w:lang w:eastAsia="pl-PL"/>
        </w:rPr>
      </w:pPr>
      <w:r w:rsidRPr="002E2574">
        <w:rPr>
          <w:rFonts w:cs="Arial"/>
          <w:szCs w:val="20"/>
          <w:lang w:eastAsia="pl-PL"/>
        </w:rPr>
        <w:t>zapewniają przywrócenie czystości wód Morza Bałtyckiego,</w:t>
      </w:r>
    </w:p>
    <w:p w:rsidR="0010427B" w:rsidRPr="002E2574" w:rsidRDefault="0010427B" w:rsidP="00C135EC">
      <w:pPr>
        <w:numPr>
          <w:ilvl w:val="0"/>
          <w:numId w:val="27"/>
        </w:numPr>
        <w:outlineLvl w:val="0"/>
        <w:rPr>
          <w:sz w:val="24"/>
          <w:szCs w:val="24"/>
          <w:lang w:eastAsia="pl-PL"/>
        </w:rPr>
      </w:pPr>
      <w:r w:rsidRPr="002E2574">
        <w:rPr>
          <w:rFonts w:cs="Arial"/>
          <w:szCs w:val="20"/>
          <w:lang w:eastAsia="pl-PL"/>
        </w:rPr>
        <w:t>zapewniają ochronę zasobów wody pitnej,</w:t>
      </w:r>
    </w:p>
    <w:p w:rsidR="0010427B" w:rsidRPr="002E2574" w:rsidRDefault="0010427B" w:rsidP="00C135EC">
      <w:pPr>
        <w:numPr>
          <w:ilvl w:val="0"/>
          <w:numId w:val="27"/>
        </w:numPr>
        <w:outlineLvl w:val="0"/>
        <w:rPr>
          <w:sz w:val="24"/>
          <w:szCs w:val="24"/>
          <w:lang w:eastAsia="pl-PL"/>
        </w:rPr>
      </w:pPr>
      <w:r w:rsidRPr="002E2574">
        <w:rPr>
          <w:rFonts w:cs="Arial"/>
          <w:szCs w:val="20"/>
          <w:lang w:eastAsia="pl-PL"/>
        </w:rPr>
        <w:t>dotyczą gospodarki odpadami i rekultywacja gleb zanieczyszczonych,</w:t>
      </w:r>
    </w:p>
    <w:p w:rsidR="0010427B" w:rsidRPr="002E2574" w:rsidRDefault="0010427B" w:rsidP="00C135EC">
      <w:pPr>
        <w:numPr>
          <w:ilvl w:val="0"/>
          <w:numId w:val="27"/>
        </w:numPr>
        <w:outlineLvl w:val="0"/>
        <w:rPr>
          <w:sz w:val="24"/>
          <w:szCs w:val="24"/>
          <w:lang w:eastAsia="pl-PL"/>
        </w:rPr>
      </w:pPr>
      <w:r w:rsidRPr="002E2574">
        <w:rPr>
          <w:rFonts w:cs="Arial"/>
          <w:szCs w:val="20"/>
          <w:lang w:eastAsia="pl-PL"/>
        </w:rPr>
        <w:t>dotyczą ochrony różnorodności biologicznej.</w:t>
      </w:r>
    </w:p>
    <w:p w:rsidR="0010427B" w:rsidRPr="002E2574" w:rsidRDefault="0010427B" w:rsidP="001F3818">
      <w:pPr>
        <w:ind w:firstLine="426"/>
        <w:rPr>
          <w:sz w:val="24"/>
          <w:szCs w:val="24"/>
          <w:lang w:eastAsia="pl-PL"/>
        </w:rPr>
      </w:pPr>
      <w:r>
        <w:rPr>
          <w:rFonts w:cs="Arial"/>
          <w:szCs w:val="20"/>
          <w:lang w:eastAsia="pl-PL"/>
        </w:rPr>
        <w:t xml:space="preserve">Dofinansowanie zostaje przyznane w drodze konkursu lub </w:t>
      </w:r>
      <w:r w:rsidRPr="002E2574">
        <w:rPr>
          <w:rFonts w:cs="Arial"/>
          <w:szCs w:val="20"/>
          <w:lang w:eastAsia="pl-PL"/>
        </w:rPr>
        <w:t>selekcji na podstawie ankiet i pełnej oceny projektu</w:t>
      </w:r>
      <w:r>
        <w:rPr>
          <w:rFonts w:cs="Arial"/>
          <w:szCs w:val="20"/>
          <w:lang w:eastAsia="pl-PL"/>
        </w:rPr>
        <w:t xml:space="preserve">, w odpowiedzi na złożony przez beneficjenta wniosek. </w:t>
      </w:r>
      <w:r w:rsidRPr="002E2574">
        <w:rPr>
          <w:rFonts w:cs="Arial"/>
          <w:szCs w:val="20"/>
          <w:lang w:eastAsia="pl-PL"/>
        </w:rPr>
        <w:t xml:space="preserve">Wnioski o dofinansowanie można składać w ciągu całego roku wg. przygotowanego przez </w:t>
      </w:r>
      <w:bookmarkStart w:id="191" w:name="_GoBack"/>
      <w:bookmarkEnd w:id="191"/>
      <w:r w:rsidRPr="002E2574">
        <w:rPr>
          <w:rFonts w:cs="Arial"/>
          <w:szCs w:val="20"/>
          <w:lang w:eastAsia="pl-PL"/>
        </w:rPr>
        <w:t xml:space="preserve">Ekofundusz wzoru i instrukcji. Wysokość dofinansowania może wynieść 30% kosztów, jeżeli inwestorem są władze samorządowe lub 50% w przypadku jednostek budżetowych. </w:t>
      </w:r>
    </w:p>
    <w:p w:rsidR="0010427B" w:rsidRPr="000A1A92" w:rsidRDefault="0010427B" w:rsidP="00C135EC">
      <w:pPr>
        <w:spacing w:before="120" w:after="120"/>
        <w:jc w:val="center"/>
        <w:outlineLvl w:val="0"/>
        <w:rPr>
          <w:b/>
          <w:i/>
        </w:rPr>
      </w:pPr>
      <w:r w:rsidRPr="000A1A92">
        <w:rPr>
          <w:b/>
          <w:i/>
        </w:rPr>
        <w:t>Fundacja Partnerstwo dla Środowiska – Fundusz Partnerstwa</w:t>
      </w:r>
    </w:p>
    <w:p w:rsidR="0010427B" w:rsidRPr="002E2574" w:rsidRDefault="0010427B" w:rsidP="001F3818">
      <w:pPr>
        <w:ind w:firstLine="426"/>
        <w:rPr>
          <w:sz w:val="24"/>
          <w:szCs w:val="24"/>
          <w:lang w:eastAsia="pl-PL"/>
        </w:rPr>
      </w:pPr>
      <w:r>
        <w:rPr>
          <w:rFonts w:cs="Arial"/>
          <w:color w:val="000000"/>
          <w:szCs w:val="20"/>
          <w:lang w:eastAsia="pl-PL"/>
        </w:rPr>
        <w:t>D</w:t>
      </w:r>
      <w:r w:rsidRPr="002E2574">
        <w:rPr>
          <w:rFonts w:cs="Arial"/>
          <w:color w:val="000000"/>
          <w:szCs w:val="20"/>
          <w:lang w:eastAsia="pl-PL"/>
        </w:rPr>
        <w:t>ziałalność dotacyjn</w:t>
      </w:r>
      <w:r w:rsidRPr="00135DA6">
        <w:rPr>
          <w:rFonts w:cs="Arial"/>
          <w:color w:val="000000"/>
          <w:szCs w:val="20"/>
          <w:lang w:eastAsia="pl-PL"/>
        </w:rPr>
        <w:t xml:space="preserve">a </w:t>
      </w:r>
      <w:hyperlink r:id="rId49" w:tgtFrame="_blank" w:history="1">
        <w:r w:rsidRPr="00135DA6">
          <w:rPr>
            <w:rFonts w:cs="Arial"/>
            <w:color w:val="000000"/>
            <w:lang w:eastAsia="pl-PL"/>
          </w:rPr>
          <w:t>Fundacji Partnerstwo dla Środowiska</w:t>
        </w:r>
      </w:hyperlink>
      <w:r>
        <w:rPr>
          <w:rFonts w:cs="Arial"/>
          <w:color w:val="000000"/>
          <w:u w:val="single"/>
          <w:lang w:eastAsia="pl-PL"/>
        </w:rPr>
        <w:t xml:space="preserve"> </w:t>
      </w:r>
      <w:r w:rsidRPr="004D445B">
        <w:rPr>
          <w:rFonts w:cs="Arial"/>
          <w:color w:val="000000"/>
          <w:lang w:eastAsia="pl-PL"/>
        </w:rPr>
        <w:t>została przejęta przez Fundusz Partnerstwa</w:t>
      </w:r>
      <w:r w:rsidRPr="002E2574">
        <w:rPr>
          <w:rFonts w:cs="Arial"/>
          <w:color w:val="000000"/>
          <w:szCs w:val="20"/>
          <w:lang w:eastAsia="pl-PL"/>
        </w:rPr>
        <w:t>. Udzielane przez Fundusz Partnerstwa dotacje wspierają i uzupełniają programy realizowane przez Fundację Partnerstwo dla Środowiska.</w:t>
      </w:r>
    </w:p>
    <w:p w:rsidR="0010427B" w:rsidRPr="001F3818" w:rsidRDefault="0010427B" w:rsidP="00C135EC">
      <w:pPr>
        <w:pStyle w:val="Heading3"/>
        <w:rPr>
          <w:szCs w:val="24"/>
        </w:rPr>
      </w:pPr>
      <w:bookmarkStart w:id="192" w:name="_Toc252192960"/>
      <w:bookmarkStart w:id="193" w:name="_Toc253653222"/>
      <w:bookmarkStart w:id="194" w:name="_Toc356302258"/>
      <w:r>
        <w:t>Partnerstwo Publiczno-</w:t>
      </w:r>
      <w:r w:rsidRPr="001F3818">
        <w:t>Prawne</w:t>
      </w:r>
      <w:bookmarkEnd w:id="192"/>
      <w:bookmarkEnd w:id="193"/>
      <w:bookmarkEnd w:id="194"/>
    </w:p>
    <w:p w:rsidR="0010427B" w:rsidRPr="002E2574" w:rsidRDefault="0010427B" w:rsidP="001F3818">
      <w:pPr>
        <w:ind w:firstLine="426"/>
        <w:rPr>
          <w:sz w:val="24"/>
          <w:szCs w:val="24"/>
          <w:lang w:eastAsia="pl-PL"/>
        </w:rPr>
      </w:pPr>
      <w:r w:rsidRPr="002E2574">
        <w:rPr>
          <w:rFonts w:cs="Arial"/>
          <w:szCs w:val="20"/>
          <w:lang w:eastAsia="pl-PL"/>
        </w:rPr>
        <w:t>Zasady i tryb współpracy podmiotu publicznego i partnera prywatnego w</w:t>
      </w:r>
      <w:r>
        <w:rPr>
          <w:rFonts w:cs="Arial"/>
          <w:szCs w:val="20"/>
          <w:lang w:eastAsia="pl-PL"/>
        </w:rPr>
        <w:t xml:space="preserve"> ramach partnerstwa publiczno-</w:t>
      </w:r>
      <w:r w:rsidRPr="002E2574">
        <w:rPr>
          <w:rFonts w:cs="Arial"/>
          <w:szCs w:val="20"/>
          <w:lang w:eastAsia="pl-PL"/>
        </w:rPr>
        <w:t xml:space="preserve">prywatnego (PPP) reguluje ustawa </w:t>
      </w:r>
      <w:r w:rsidRPr="004E5306">
        <w:rPr>
          <w:rFonts w:cs="Arial"/>
          <w:i/>
          <w:szCs w:val="20"/>
          <w:lang w:eastAsia="pl-PL"/>
        </w:rPr>
        <w:t>o</w:t>
      </w:r>
      <w:r w:rsidRPr="002E2574">
        <w:rPr>
          <w:rFonts w:cs="Arial"/>
          <w:szCs w:val="20"/>
          <w:lang w:eastAsia="pl-PL"/>
        </w:rPr>
        <w:t xml:space="preserve"> </w:t>
      </w:r>
      <w:r>
        <w:rPr>
          <w:rFonts w:cs="Arial"/>
          <w:i/>
          <w:iCs/>
          <w:szCs w:val="20"/>
          <w:lang w:eastAsia="pl-PL"/>
        </w:rPr>
        <w:t>partnerstwie publiczno-</w:t>
      </w:r>
      <w:r w:rsidRPr="002E2574">
        <w:rPr>
          <w:rFonts w:cs="Arial"/>
          <w:i/>
          <w:iCs/>
          <w:szCs w:val="20"/>
          <w:lang w:eastAsia="pl-PL"/>
        </w:rPr>
        <w:t>prawnym</w:t>
      </w:r>
      <w:r>
        <w:rPr>
          <w:rFonts w:cs="Arial"/>
          <w:szCs w:val="20"/>
          <w:lang w:eastAsia="pl-PL"/>
        </w:rPr>
        <w:t xml:space="preserve"> z dnia 19 grudnia 2008</w:t>
      </w:r>
      <w:r w:rsidRPr="002E2574">
        <w:rPr>
          <w:rFonts w:cs="Arial"/>
          <w:szCs w:val="20"/>
          <w:lang w:eastAsia="pl-PL"/>
        </w:rPr>
        <w:t xml:space="preserve"> roku (Dz. U.</w:t>
      </w:r>
      <w:r>
        <w:rPr>
          <w:rFonts w:cs="Arial"/>
          <w:szCs w:val="20"/>
          <w:lang w:eastAsia="pl-PL"/>
        </w:rPr>
        <w:t xml:space="preserve"> z 2008 r. Nr 19, poz. 10</w:t>
      </w:r>
      <w:r w:rsidRPr="002E2574">
        <w:rPr>
          <w:rFonts w:cs="Arial"/>
          <w:szCs w:val="20"/>
          <w:lang w:eastAsia="pl-PL"/>
        </w:rPr>
        <w:t>0). Pod pojęciem PPP rozumie się opartą na umowie współpracę podmiotu publicznego i partnera prywatnego, służącą realizacji zadania publicznego na rzecz podmiotu publicznego na zasadach określonych w ustawie, jeżeli przynosi to korzyści dla interesu publicznego przeważające w stosunku do korzyści wynikających z innych sposobów realizacji tego przedsięwzięcia. Do korzyści zalicza się: oszczędności w wydatkach podmiotu publicznego, podniesienie standardu świadczonych usług lub obniżenie uciążliwości dla otoczenia.</w:t>
      </w:r>
    </w:p>
    <w:p w:rsidR="0010427B" w:rsidRPr="002E2574" w:rsidRDefault="0010427B" w:rsidP="001F3818">
      <w:pPr>
        <w:rPr>
          <w:sz w:val="24"/>
          <w:szCs w:val="24"/>
          <w:lang w:eastAsia="pl-PL"/>
        </w:rPr>
      </w:pPr>
      <w:r w:rsidRPr="002E2574">
        <w:rPr>
          <w:rFonts w:cs="Arial"/>
          <w:szCs w:val="20"/>
          <w:lang w:eastAsia="pl-PL"/>
        </w:rPr>
        <w:t>Według</w:t>
      </w:r>
      <w:r>
        <w:rPr>
          <w:rFonts w:cs="Arial"/>
          <w:szCs w:val="20"/>
          <w:lang w:eastAsia="pl-PL"/>
        </w:rPr>
        <w:t xml:space="preserve"> ustawy partnerstwo publiczno-</w:t>
      </w:r>
      <w:r w:rsidRPr="002E2574">
        <w:rPr>
          <w:rFonts w:cs="Arial"/>
          <w:szCs w:val="20"/>
          <w:lang w:eastAsia="pl-PL"/>
        </w:rPr>
        <w:t>prywatne można nawiązać w przypadku realizacji:</w:t>
      </w:r>
    </w:p>
    <w:p w:rsidR="0010427B" w:rsidRPr="002E2574" w:rsidRDefault="0010427B" w:rsidP="00C135EC">
      <w:pPr>
        <w:numPr>
          <w:ilvl w:val="0"/>
          <w:numId w:val="26"/>
        </w:numPr>
        <w:outlineLvl w:val="0"/>
        <w:rPr>
          <w:sz w:val="24"/>
          <w:szCs w:val="24"/>
          <w:lang w:eastAsia="pl-PL"/>
        </w:rPr>
      </w:pPr>
      <w:r w:rsidRPr="002E2574">
        <w:rPr>
          <w:rFonts w:cs="Arial"/>
          <w:szCs w:val="20"/>
          <w:lang w:eastAsia="pl-PL"/>
        </w:rPr>
        <w:t>inwestycji w wykonaniu zadania publicznego</w:t>
      </w:r>
      <w:r>
        <w:rPr>
          <w:rFonts w:cs="Arial"/>
          <w:szCs w:val="20"/>
          <w:lang w:eastAsia="pl-PL"/>
        </w:rPr>
        <w:t>,</w:t>
      </w:r>
    </w:p>
    <w:p w:rsidR="0010427B" w:rsidRPr="002E2574" w:rsidRDefault="0010427B" w:rsidP="00C135EC">
      <w:pPr>
        <w:numPr>
          <w:ilvl w:val="0"/>
          <w:numId w:val="26"/>
        </w:numPr>
        <w:outlineLvl w:val="0"/>
        <w:rPr>
          <w:sz w:val="24"/>
          <w:szCs w:val="24"/>
          <w:lang w:eastAsia="pl-PL"/>
        </w:rPr>
      </w:pPr>
      <w:r w:rsidRPr="002E2574">
        <w:rPr>
          <w:rFonts w:cs="Arial"/>
          <w:szCs w:val="20"/>
          <w:lang w:eastAsia="pl-PL"/>
        </w:rPr>
        <w:t>świadczenia usług publicznych przez okres powyżej 3 lat, jeżeli obejmuje eksploatację, utrzymanie lub zarządzanie niezbędnym do tego składnikiem majątkowym</w:t>
      </w:r>
      <w:r>
        <w:rPr>
          <w:rFonts w:cs="Arial"/>
          <w:szCs w:val="20"/>
          <w:lang w:eastAsia="pl-PL"/>
        </w:rPr>
        <w:t>,</w:t>
      </w:r>
    </w:p>
    <w:p w:rsidR="0010427B" w:rsidRPr="002E2574" w:rsidRDefault="0010427B" w:rsidP="007C19F6">
      <w:pPr>
        <w:numPr>
          <w:ilvl w:val="0"/>
          <w:numId w:val="26"/>
        </w:numPr>
        <w:rPr>
          <w:sz w:val="24"/>
          <w:szCs w:val="24"/>
          <w:lang w:eastAsia="pl-PL"/>
        </w:rPr>
      </w:pPr>
      <w:r w:rsidRPr="002E2574">
        <w:rPr>
          <w:rFonts w:cs="Arial"/>
          <w:szCs w:val="20"/>
          <w:lang w:eastAsia="pl-PL"/>
        </w:rPr>
        <w:t>działań na rzecz rozwoju gospodarczego i społecznego, w tym rewitalizacji albo zagospodarowania miast lub jego części albo innego obszaru, przeprowadzone na podstawie projektu przedłożonego przez podmiot publiczny lub połączone z jego zaprojektowaniem przez partnera prywatnego, jeżeli wynagrodzenie partnera prywatnego nie będzie mieć formy zapłaty sumy pieniężnej przez podmiot publicznych</w:t>
      </w:r>
      <w:r>
        <w:rPr>
          <w:rFonts w:cs="Arial"/>
          <w:szCs w:val="20"/>
          <w:lang w:eastAsia="pl-PL"/>
        </w:rPr>
        <w:t>,</w:t>
      </w:r>
    </w:p>
    <w:p w:rsidR="0010427B" w:rsidRPr="002E2574" w:rsidRDefault="0010427B" w:rsidP="007C19F6">
      <w:pPr>
        <w:numPr>
          <w:ilvl w:val="0"/>
          <w:numId w:val="26"/>
        </w:numPr>
        <w:rPr>
          <w:sz w:val="24"/>
          <w:szCs w:val="24"/>
          <w:lang w:eastAsia="pl-PL"/>
        </w:rPr>
      </w:pPr>
      <w:r w:rsidRPr="002E2574">
        <w:rPr>
          <w:rFonts w:cs="Arial"/>
          <w:szCs w:val="20"/>
          <w:lang w:eastAsia="pl-PL"/>
        </w:rPr>
        <w:t>przedsięwzięć pilotażowych, promocyjnych, naukowych, edukacyjnych lub kulturalnych, wspomagające realizację zadań publicznych, jeżeli wynagrodzenie partnera prywatnego będzie pochodziło w przeważającej części ze źródeł innych niż środki podmiotu publicznego.</w:t>
      </w:r>
    </w:p>
    <w:p w:rsidR="0010427B" w:rsidRPr="002E2574" w:rsidRDefault="0010427B" w:rsidP="001F3818">
      <w:pPr>
        <w:ind w:firstLine="426"/>
        <w:rPr>
          <w:sz w:val="24"/>
          <w:szCs w:val="24"/>
          <w:lang w:eastAsia="pl-PL"/>
        </w:rPr>
      </w:pPr>
      <w:r w:rsidRPr="002E2574">
        <w:rPr>
          <w:rFonts w:cs="Arial"/>
          <w:szCs w:val="20"/>
          <w:lang w:eastAsia="pl-PL"/>
        </w:rPr>
        <w:t>Realizacja przez partnera prywatnego przedsięwzięcie na rzecz podmiotu publicznego odbywa się za wynagrodzeniem, które może stanowić prawo partnera prywatnego do pobierania pożytków lub uzyskiwania innych korzyści z przedsięwzięcia lub zapłatę sumy pieniężnej przez podmiot publiczny. Podmiot publiczny w ramach współpracy wnosi wkład własny poprzez pokrycie części kosztów realizacji przedsięwzięcia, wniesienie przedsiębiorstwa w rozumieniu art. 55 Kodeksu cywilnego, nieruchomości lub rzeczy ruchomej, licencji i innych wartości niematerialnych lub prawnych, służących realizacji przedsięwzięcia.</w:t>
      </w:r>
    </w:p>
    <w:p w:rsidR="0010427B" w:rsidRPr="002E2574" w:rsidRDefault="0010427B" w:rsidP="001F3818">
      <w:pPr>
        <w:ind w:firstLine="426"/>
        <w:rPr>
          <w:sz w:val="24"/>
          <w:szCs w:val="24"/>
          <w:lang w:eastAsia="pl-PL"/>
        </w:rPr>
      </w:pPr>
      <w:r w:rsidRPr="002E2574">
        <w:rPr>
          <w:rFonts w:cs="Arial"/>
          <w:szCs w:val="20"/>
          <w:lang w:eastAsia="pl-PL"/>
        </w:rPr>
        <w:t>W przypadku samorządu terytorialnego budowa i wdrożenie partnerstwa ma na celu prywatyzację sektora użyteczności publicznej w tym zakresie, w którym określone zadania mogą być wykonywane przez podmioty sektora prywatnego np. budowa zakładu gospodarki odpadami. Rezultatem takiego partnerstwa powinno być uzyskanie lepszej jakości świadczonych usług. Dodatkowo dla samorządów taka współpraca oznacza ograniczenie zadań własnych jedynie do kontrolowania pomiotu prywatnego, szczególnie w zakresie wykorzystywania przekazywanych środków.</w:t>
      </w:r>
    </w:p>
    <w:p w:rsidR="0010427B" w:rsidRPr="002E2574" w:rsidRDefault="0010427B" w:rsidP="001F3818">
      <w:pPr>
        <w:ind w:firstLine="426"/>
        <w:rPr>
          <w:sz w:val="24"/>
          <w:szCs w:val="24"/>
          <w:lang w:eastAsia="pl-PL"/>
        </w:rPr>
      </w:pPr>
      <w:r w:rsidRPr="002E2574">
        <w:rPr>
          <w:rFonts w:cs="Arial"/>
          <w:szCs w:val="20"/>
          <w:lang w:eastAsia="pl-PL"/>
        </w:rPr>
        <w:t>Komisja Europejska wyróżnia trzy podstawowe rodzaje partnerstwa publiczno - prawnego. Są to:</w:t>
      </w:r>
    </w:p>
    <w:p w:rsidR="0010427B" w:rsidRPr="0024030A" w:rsidRDefault="0010427B" w:rsidP="00D26F6E">
      <w:pPr>
        <w:pStyle w:val="ListParagraph"/>
        <w:numPr>
          <w:ilvl w:val="0"/>
          <w:numId w:val="51"/>
        </w:numPr>
        <w:rPr>
          <w:sz w:val="24"/>
          <w:szCs w:val="24"/>
          <w:lang w:eastAsia="pl-PL"/>
        </w:rPr>
      </w:pPr>
      <w:r w:rsidRPr="0024030A">
        <w:rPr>
          <w:rFonts w:cs="Arial"/>
          <w:bCs/>
          <w:szCs w:val="20"/>
          <w:lang w:eastAsia="pl-PL"/>
        </w:rPr>
        <w:t>BOT (ang. Bulid-Operate-Transfer)</w:t>
      </w:r>
      <w:r w:rsidRPr="0024030A">
        <w:rPr>
          <w:rFonts w:cs="Arial"/>
          <w:szCs w:val="20"/>
          <w:lang w:eastAsia="pl-PL"/>
        </w:rPr>
        <w:t xml:space="preserve"> – w modelu tym zakłada się, że udział inwestora prywatnego jest ograniczony do budowy i eksploatowania inwestycji (np. zakładu gospodarki odpadami) przez określony czas, a następnie przekazania jej (wraz z prawami do eksploatacji) władzom publicznym. Prywatny inwestor jest finansowany za pomocą subwencji z kasy samorządowej. Przez cały czas prawnym właścicielem inwestycji jest samorząd.</w:t>
      </w:r>
    </w:p>
    <w:p w:rsidR="0010427B" w:rsidRPr="0024030A" w:rsidRDefault="0010427B" w:rsidP="00D26F6E">
      <w:pPr>
        <w:pStyle w:val="ListParagraph"/>
        <w:numPr>
          <w:ilvl w:val="0"/>
          <w:numId w:val="51"/>
        </w:numPr>
        <w:rPr>
          <w:sz w:val="24"/>
          <w:szCs w:val="24"/>
          <w:lang w:eastAsia="pl-PL"/>
        </w:rPr>
      </w:pPr>
      <w:r w:rsidRPr="0024030A">
        <w:rPr>
          <w:rFonts w:cs="Arial"/>
          <w:bCs/>
          <w:szCs w:val="20"/>
          <w:lang w:eastAsia="pl-PL"/>
        </w:rPr>
        <w:t>DBFO (ang. Design-Bulid-Finance-Operate)</w:t>
      </w:r>
      <w:r w:rsidRPr="0024030A">
        <w:rPr>
          <w:rFonts w:cs="Arial"/>
          <w:szCs w:val="20"/>
          <w:lang w:eastAsia="pl-PL"/>
        </w:rPr>
        <w:t xml:space="preserve"> – w modelu tym zakłada się, że przez czas trwania kontraktu inwestycja jest w zasadzie własnością inwestora prywatnego, który jest zobowiązany do znalezienia środków finansowych potrzebnych do jej zrealizowania. Koszt bieżącej eksploatacji (oraz np. spłata długów) jest pokrywany z samorządowej subwencji.</w:t>
      </w:r>
      <w:r w:rsidRPr="0024030A">
        <w:rPr>
          <w:rFonts w:cs="Arial"/>
          <w:szCs w:val="20"/>
          <w:lang w:eastAsia="pl-PL"/>
        </w:rPr>
        <w:br/>
        <w:t>Po określonym czasie – tak jak w BOT – prawo własności przechodzi na władze. Główną zaletą modelu jest zdjęcie z samorządu ciężaru finansowania budowy inwestycji, a wadą – według – KE – są skomplikowane procedury (przetarg, przekazywanie własności itp.)</w:t>
      </w:r>
    </w:p>
    <w:p w:rsidR="0010427B" w:rsidRPr="0024030A" w:rsidRDefault="0010427B" w:rsidP="00D26F6E">
      <w:pPr>
        <w:pStyle w:val="ListParagraph"/>
        <w:numPr>
          <w:ilvl w:val="0"/>
          <w:numId w:val="51"/>
        </w:numPr>
        <w:rPr>
          <w:sz w:val="24"/>
          <w:szCs w:val="24"/>
          <w:lang w:eastAsia="pl-PL"/>
        </w:rPr>
      </w:pPr>
      <w:r w:rsidRPr="0024030A">
        <w:rPr>
          <w:rFonts w:cs="Arial"/>
          <w:bCs/>
          <w:szCs w:val="20"/>
          <w:lang w:eastAsia="pl-PL"/>
        </w:rPr>
        <w:t>BOO (ang. Build – Own – Operate)</w:t>
      </w:r>
      <w:r w:rsidRPr="0024030A">
        <w:rPr>
          <w:rFonts w:cs="Arial"/>
          <w:b/>
          <w:bCs/>
          <w:szCs w:val="20"/>
          <w:lang w:eastAsia="pl-PL"/>
        </w:rPr>
        <w:t xml:space="preserve"> </w:t>
      </w:r>
      <w:r w:rsidRPr="0024030A">
        <w:rPr>
          <w:rFonts w:cs="Arial"/>
          <w:szCs w:val="20"/>
          <w:lang w:eastAsia="pl-PL"/>
        </w:rPr>
        <w:t>– ten model różni się od DBFO istotnym szczegółem – inwestor prywatny ściąga opłaty z użytkowników inwestycji (np. składowiska);</w:t>
      </w:r>
      <w:r w:rsidRPr="0024030A">
        <w:rPr>
          <w:rFonts w:cs="Arial"/>
          <w:szCs w:val="20"/>
          <w:lang w:eastAsia="pl-PL"/>
        </w:rPr>
        <w:br/>
        <w:t>w ten sposób zbiera pieniądze na jej utrzymanie i ewentualną spłatą długów. W tym przypadku inwestor prywatny jest właścicielem inwestycji (na czas trwania kontraktu). Koncesja zdejmuje z samorządu wszystkie obciążenia finansowe.</w:t>
      </w:r>
    </w:p>
    <w:p w:rsidR="0010427B" w:rsidRPr="0029041D" w:rsidRDefault="0010427B" w:rsidP="003B10D9">
      <w:pPr>
        <w:pStyle w:val="Heading1"/>
      </w:pPr>
      <w:r>
        <w:br w:type="page"/>
      </w:r>
      <w:bookmarkStart w:id="195" w:name="_Toc356302259"/>
      <w:r w:rsidRPr="0029041D">
        <w:t>Monitoring realizacji Programu</w:t>
      </w:r>
      <w:bookmarkEnd w:id="195"/>
    </w:p>
    <w:p w:rsidR="0010427B" w:rsidRDefault="0010427B" w:rsidP="00210793">
      <w:pPr>
        <w:ind w:firstLine="426"/>
        <w:rPr>
          <w:lang w:eastAsia="pl-PL"/>
        </w:rPr>
      </w:pPr>
      <w:r>
        <w:rPr>
          <w:lang w:eastAsia="pl-PL"/>
        </w:rPr>
        <w:t>Proponowane cele ekologiczne oraz kierunki działań polityki ekologicznej gminy zawarte</w:t>
      </w:r>
      <w:r>
        <w:rPr>
          <w:lang w:eastAsia="pl-PL"/>
        </w:rPr>
        <w:br/>
        <w:t>w Programie Ochrony Środowiska wymagają systematycznego wdrażania w życie i weryfikacji</w:t>
      </w:r>
      <w:r>
        <w:rPr>
          <w:lang w:eastAsia="pl-PL"/>
        </w:rPr>
        <w:br/>
        <w:t>w zależności od potrzeb. Bardzo istotnym elementem wdrażania Programu jest kontrola przebiegu tego procesu oraz ocena stopnia realizacji poszczególnych zadań. Podstawą oceny realizacji Programu powinien być monitoring stanu środowiska.</w:t>
      </w:r>
    </w:p>
    <w:p w:rsidR="0010427B" w:rsidRDefault="0010427B" w:rsidP="007F114F">
      <w:pPr>
        <w:ind w:firstLine="426"/>
        <w:rPr>
          <w:lang w:eastAsia="pl-PL"/>
        </w:rPr>
      </w:pPr>
      <w:r>
        <w:rPr>
          <w:lang w:eastAsia="pl-PL"/>
        </w:rPr>
        <w:t>Monitorowanie jest procesem, który ma na celu analizowanie realizacji programu (stanu zaawansowania poszczególnych projektów) i jego zgodności z postawionymi celami. Istotą monitorowania jest wyciąganie wniosków z tego, co zostało i co nie zostało zrobione, a także modyfikowanie dalszych poczynań w taki sposób, aby osiągnąć zakładany cel w przyszłości. Istotnym elementem monitorowania jest wypracowanie technik zbierania informacji oraz opracowanie odpowiednich wskaźników, które będą odzwierciedlały rzeczywistość.</w:t>
      </w:r>
    </w:p>
    <w:p w:rsidR="0010427B" w:rsidRDefault="0010427B" w:rsidP="002B63BE">
      <w:pPr>
        <w:ind w:firstLine="426"/>
      </w:pPr>
      <w:r>
        <w:t>Badanie stanu środowiska realizowane jest w ramach Państwowego Monitoringu Środowiska, który z mocy ustawy koordynowany jest przez organy Inspekcji Ochrony Środowiska. Sieci krajowe</w:t>
      </w:r>
      <w:r>
        <w:br/>
        <w:t xml:space="preserve">i regionalne koordynowane są przez Głównego Inspektora Ochrony Środowiska, natomiast sieci lokalne przez Wojewódzkich Inspektorów Ochrony Środowiska w uzgodnieniu z Głównym Inspektorem Ochrony Środowiska. Skoordynowanie działań pozwala na szerokie i wszechstronne wykorzystanie wyników badań. </w:t>
      </w:r>
    </w:p>
    <w:p w:rsidR="0010427B" w:rsidRDefault="0010427B" w:rsidP="002B63BE">
      <w:pPr>
        <w:ind w:firstLine="426"/>
      </w:pPr>
      <w:r>
        <w:t>Głównym zadaniem sieci krajowych jest śledzenie w skali kraju trendów poszczególnych wskaźników jakości środowiska dla potrzeb realizacji polityki ekologicznej państwa. W ramach sieci krajowych realizowane są również badania wynikające z zobowiązań międzynarodowych. Dane są gromadzone i przetwarzane na poziomie centralnym. Krajowe bazy danych zlokalizowane są</w:t>
      </w:r>
      <w:r>
        <w:br/>
        <w:t>w instytutach naukowo-badawczych, sprawujących nadzór merytoryczny nad poszczególnymi podsystemami.</w:t>
      </w:r>
    </w:p>
    <w:p w:rsidR="0010427B" w:rsidRDefault="0010427B" w:rsidP="002B63BE">
      <w:pPr>
        <w:ind w:firstLine="426"/>
      </w:pPr>
      <w:r>
        <w:t xml:space="preserve">Sieci regionalne podzielone na międzywojewódzkie i wojewódzkie mają za zadanie udokumentowanie zmian zachodzących w środowisku, w regionie czy województwie. Programy badań są specyficzne dla regionu tzn. ściśle powiązane z geograficzną, gospodarczą i ekologiczną charakterystyką danego obszaru. W praktyce inicjatywę odnośnie organizacji systemów regionalnych podejmują wojewódzcy inspektorzy ochrony środowiska. </w:t>
      </w:r>
    </w:p>
    <w:p w:rsidR="0010427B" w:rsidRDefault="0010427B" w:rsidP="002B63BE">
      <w:pPr>
        <w:ind w:firstLine="426"/>
      </w:pPr>
      <w:r>
        <w:t>Sieci lokalne funkcjonują w celu śledzenia i kontrolowania wpływu najbardziej szkodliwych źródeł punktowych lub obszarowych na lokalny poziom zanieczyszczeń. Tworzone są przez organy administracji państwowej, gminy oraz podmioty gospodarcze oddziałujące na środowisko. Koordynacyjna rola WIOŚ realizowana jest poprzez uzgadnianie programów pomiarowych realizowanych w sieci lokalnej, jak również weryfikację uzyskanych danych pomiarowych. Natomiast decyzje obligujące podmioty gospodarcze do realizacji badań środowiska, na które mają znaczący wpływ, wydawane są przez władze samorządowe.</w:t>
      </w:r>
    </w:p>
    <w:p w:rsidR="0010427B" w:rsidRDefault="0010427B" w:rsidP="002B63BE">
      <w:pPr>
        <w:ind w:firstLine="567"/>
      </w:pPr>
      <w:r>
        <w:t xml:space="preserve">Na terenie gminy Pępowo </w:t>
      </w:r>
      <w:r w:rsidRPr="00043805">
        <w:t xml:space="preserve">monitoring jakości środowiska realizowany jest w ramach monitoringu regionalnego województwa wielkopolskiego. W okresie wdrażania Programu dane uzyskiwane z monitoringu jakości środowiska będą pomocne przy </w:t>
      </w:r>
      <w:r>
        <w:t xml:space="preserve">kolejnej </w:t>
      </w:r>
      <w:r w:rsidRPr="00043805">
        <w:t xml:space="preserve">aktualizacji </w:t>
      </w:r>
      <w:r>
        <w:t>jego zapisów.</w:t>
      </w:r>
    </w:p>
    <w:p w:rsidR="0010427B" w:rsidRDefault="0010427B" w:rsidP="00C135EC">
      <w:pPr>
        <w:pStyle w:val="Heading2"/>
        <w:numPr>
          <w:ilvl w:val="1"/>
          <w:numId w:val="1"/>
        </w:numPr>
      </w:pPr>
      <w:bookmarkStart w:id="196" w:name="_Toc253653210"/>
      <w:bookmarkStart w:id="197" w:name="_Toc356302260"/>
      <w:r>
        <w:t>Kontrola i monitoring Programu</w:t>
      </w:r>
      <w:bookmarkEnd w:id="196"/>
      <w:bookmarkEnd w:id="197"/>
    </w:p>
    <w:p w:rsidR="0010427B" w:rsidRDefault="0010427B" w:rsidP="002B63BE">
      <w:pPr>
        <w:ind w:firstLine="426"/>
      </w:pPr>
      <w:r>
        <w:t>W ramach kontroli i monitoringu realizacji celów ekologicznych i zadań wyznaczonych</w:t>
      </w:r>
      <w:r>
        <w:br/>
        <w:t>w Programie Ochrony Środowiska dla Gminy Pępowo należy określić stopień wykonania przyjętych celów i poszczególnych zadań, ocenić rozbieżność pomiędzy przyjętymi celami i działaniami a ich wykonaniem oraz przeprowadzić analizę przyczyn ewentualnych, zaobserwowanych rozbieżności.</w:t>
      </w:r>
    </w:p>
    <w:p w:rsidR="0010427B" w:rsidRDefault="0010427B" w:rsidP="008B1DC7">
      <w:pPr>
        <w:ind w:firstLine="426"/>
      </w:pPr>
      <w:r>
        <w:t>Koordynator wdrażania Programu ma na celu ocenić w okresach dwuletnich stopień wdrażania Programu. W latach 2013-2016 będzie prowadzony monitoring realizacji zdefiniowanych zadań, natomiast pod koniec roku 2016 zostanie przeprowadzona ocena rozbieżności oraz analiza przyczyn rozbieżności. Wyniki analizy pozwolą zdefiniować nowe cele i zadania na kolejny okres polityki ekologicznej Gminy obejmujący lata 2017-2020. Ten cykl będzie się powtarzał, co dwa lata, co zapewni uaktualnienie strategii krótkoterminowej – czteroletniej i polityki długoterminowej – ośmioletniej.</w:t>
      </w:r>
    </w:p>
    <w:p w:rsidR="0010427B" w:rsidRPr="00BC6B64" w:rsidRDefault="0010427B" w:rsidP="00C135EC">
      <w:pPr>
        <w:pStyle w:val="Heading3"/>
      </w:pPr>
      <w:bookmarkStart w:id="198" w:name="_Toc253653211"/>
      <w:bookmarkStart w:id="199" w:name="_Toc356302261"/>
      <w:r w:rsidRPr="00BC6B64">
        <w:t>Harmonogram wdrażania Programu</w:t>
      </w:r>
      <w:bookmarkEnd w:id="198"/>
      <w:bookmarkEnd w:id="199"/>
    </w:p>
    <w:p w:rsidR="0010427B" w:rsidRDefault="0010427B" w:rsidP="002B63BE">
      <w:pPr>
        <w:ind w:firstLine="426"/>
      </w:pPr>
      <w:r w:rsidRPr="006E668D">
        <w:t xml:space="preserve">W </w:t>
      </w:r>
      <w:r>
        <w:t>t</w:t>
      </w:r>
      <w:r w:rsidRPr="006E668D">
        <w:t xml:space="preserve">abeli </w:t>
      </w:r>
      <w:r>
        <w:t>43</w:t>
      </w:r>
      <w:r w:rsidRPr="006E668D">
        <w:t xml:space="preserve"> określono harmonogram wdrażania Programu Ochrony Środowiska dla Gminy Pępowo.</w:t>
      </w:r>
    </w:p>
    <w:p w:rsidR="0010427B" w:rsidRPr="008D0E0E" w:rsidRDefault="0010427B" w:rsidP="00C135EC">
      <w:pPr>
        <w:pStyle w:val="Tabela"/>
        <w:outlineLvl w:val="0"/>
      </w:pPr>
      <w:bookmarkStart w:id="200" w:name="_Toc253651137"/>
      <w:bookmarkStart w:id="201" w:name="_Toc356302367"/>
      <w:r>
        <w:t>Tabela</w:t>
      </w:r>
      <w:r w:rsidRPr="008D0E0E">
        <w:t xml:space="preserve"> </w:t>
      </w:r>
      <w:r>
        <w:t>43</w:t>
      </w:r>
      <w:r w:rsidRPr="008D0E0E">
        <w:t>. Harmonogram</w:t>
      </w:r>
      <w:bookmarkEnd w:id="200"/>
      <w:r w:rsidRPr="008D0E0E">
        <w:t xml:space="preserve"> wdrażania Programu</w:t>
      </w:r>
      <w:bookmarkEnd w:id="201"/>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5" w:type="dxa"/>
          <w:left w:w="55" w:type="dxa"/>
          <w:bottom w:w="55" w:type="dxa"/>
          <w:right w:w="55" w:type="dxa"/>
        </w:tblCellMar>
        <w:tblLook w:val="0000"/>
      </w:tblPr>
      <w:tblGrid>
        <w:gridCol w:w="2675"/>
        <w:gridCol w:w="813"/>
        <w:gridCol w:w="813"/>
        <w:gridCol w:w="813"/>
        <w:gridCol w:w="814"/>
        <w:gridCol w:w="814"/>
        <w:gridCol w:w="814"/>
        <w:gridCol w:w="814"/>
        <w:gridCol w:w="812"/>
      </w:tblGrid>
      <w:tr w:rsidR="0010427B" w:rsidRPr="002B63BE" w:rsidTr="00EF6F13">
        <w:trPr>
          <w:trHeight w:val="345"/>
          <w:tblHeader/>
          <w:jc w:val="center"/>
        </w:trPr>
        <w:tc>
          <w:tcPr>
            <w:tcW w:w="1457" w:type="pct"/>
            <w:tcBorders>
              <w:top w:val="single" w:sz="12" w:space="0" w:color="auto"/>
              <w:bottom w:val="single" w:sz="12" w:space="0" w:color="auto"/>
            </w:tcBorders>
            <w:vAlign w:val="center"/>
          </w:tcPr>
          <w:p w:rsidR="0010427B" w:rsidRPr="002B63BE" w:rsidRDefault="0010427B" w:rsidP="002B63BE">
            <w:pPr>
              <w:jc w:val="center"/>
              <w:rPr>
                <w:b/>
                <w:sz w:val="16"/>
                <w:szCs w:val="16"/>
              </w:rPr>
            </w:pPr>
            <w:r w:rsidRPr="002B63BE">
              <w:rPr>
                <w:b/>
                <w:sz w:val="16"/>
                <w:szCs w:val="16"/>
              </w:rPr>
              <w:t>Zadanie</w:t>
            </w:r>
          </w:p>
        </w:tc>
        <w:tc>
          <w:tcPr>
            <w:tcW w:w="443" w:type="pct"/>
            <w:tcBorders>
              <w:top w:val="single" w:sz="12" w:space="0" w:color="auto"/>
              <w:bottom w:val="single" w:sz="12" w:space="0" w:color="auto"/>
            </w:tcBorders>
            <w:vAlign w:val="center"/>
          </w:tcPr>
          <w:p w:rsidR="0010427B" w:rsidRPr="002B63BE" w:rsidRDefault="0010427B" w:rsidP="002B63BE">
            <w:pPr>
              <w:jc w:val="center"/>
              <w:rPr>
                <w:b/>
                <w:sz w:val="16"/>
                <w:szCs w:val="16"/>
              </w:rPr>
            </w:pPr>
            <w:r>
              <w:rPr>
                <w:b/>
                <w:sz w:val="16"/>
                <w:szCs w:val="16"/>
              </w:rPr>
              <w:t>2013</w:t>
            </w:r>
          </w:p>
        </w:tc>
        <w:tc>
          <w:tcPr>
            <w:tcW w:w="443" w:type="pct"/>
            <w:tcBorders>
              <w:top w:val="single" w:sz="12" w:space="0" w:color="auto"/>
              <w:bottom w:val="single" w:sz="12" w:space="0" w:color="auto"/>
            </w:tcBorders>
            <w:vAlign w:val="center"/>
          </w:tcPr>
          <w:p w:rsidR="0010427B" w:rsidRPr="002B63BE" w:rsidRDefault="0010427B" w:rsidP="002B63BE">
            <w:pPr>
              <w:jc w:val="center"/>
              <w:rPr>
                <w:b/>
                <w:sz w:val="16"/>
                <w:szCs w:val="16"/>
              </w:rPr>
            </w:pPr>
            <w:r>
              <w:rPr>
                <w:b/>
                <w:sz w:val="16"/>
                <w:szCs w:val="16"/>
              </w:rPr>
              <w:t>2014</w:t>
            </w:r>
          </w:p>
        </w:tc>
        <w:tc>
          <w:tcPr>
            <w:tcW w:w="443" w:type="pct"/>
            <w:tcBorders>
              <w:top w:val="single" w:sz="12" w:space="0" w:color="auto"/>
              <w:bottom w:val="single" w:sz="12" w:space="0" w:color="auto"/>
            </w:tcBorders>
            <w:vAlign w:val="center"/>
          </w:tcPr>
          <w:p w:rsidR="0010427B" w:rsidRPr="002B63BE" w:rsidRDefault="0010427B" w:rsidP="002B63BE">
            <w:pPr>
              <w:jc w:val="center"/>
              <w:rPr>
                <w:b/>
                <w:sz w:val="16"/>
                <w:szCs w:val="16"/>
              </w:rPr>
            </w:pPr>
            <w:r w:rsidRPr="002B63BE">
              <w:rPr>
                <w:b/>
                <w:sz w:val="16"/>
                <w:szCs w:val="16"/>
              </w:rPr>
              <w:t>201</w:t>
            </w:r>
            <w:r>
              <w:rPr>
                <w:b/>
                <w:sz w:val="16"/>
                <w:szCs w:val="16"/>
              </w:rPr>
              <w:t>5</w:t>
            </w:r>
          </w:p>
        </w:tc>
        <w:tc>
          <w:tcPr>
            <w:tcW w:w="443" w:type="pct"/>
            <w:tcBorders>
              <w:top w:val="single" w:sz="12" w:space="0" w:color="auto"/>
              <w:bottom w:val="single" w:sz="12" w:space="0" w:color="auto"/>
            </w:tcBorders>
            <w:vAlign w:val="center"/>
          </w:tcPr>
          <w:p w:rsidR="0010427B" w:rsidRPr="002B63BE" w:rsidRDefault="0010427B" w:rsidP="002B63BE">
            <w:pPr>
              <w:jc w:val="center"/>
              <w:rPr>
                <w:b/>
                <w:sz w:val="16"/>
                <w:szCs w:val="16"/>
              </w:rPr>
            </w:pPr>
            <w:r w:rsidRPr="002B63BE">
              <w:rPr>
                <w:b/>
                <w:sz w:val="16"/>
                <w:szCs w:val="16"/>
              </w:rPr>
              <w:t>201</w:t>
            </w:r>
            <w:r>
              <w:rPr>
                <w:b/>
                <w:sz w:val="16"/>
                <w:szCs w:val="16"/>
              </w:rPr>
              <w:t>6</w:t>
            </w:r>
          </w:p>
        </w:tc>
        <w:tc>
          <w:tcPr>
            <w:tcW w:w="443" w:type="pct"/>
            <w:tcBorders>
              <w:top w:val="single" w:sz="12" w:space="0" w:color="auto"/>
              <w:bottom w:val="single" w:sz="12" w:space="0" w:color="auto"/>
            </w:tcBorders>
            <w:vAlign w:val="center"/>
          </w:tcPr>
          <w:p w:rsidR="0010427B" w:rsidRPr="002B63BE" w:rsidRDefault="0010427B" w:rsidP="002B63BE">
            <w:pPr>
              <w:jc w:val="center"/>
              <w:rPr>
                <w:b/>
                <w:sz w:val="16"/>
                <w:szCs w:val="16"/>
              </w:rPr>
            </w:pPr>
            <w:r w:rsidRPr="002B63BE">
              <w:rPr>
                <w:b/>
                <w:sz w:val="16"/>
                <w:szCs w:val="16"/>
              </w:rPr>
              <w:t>201</w:t>
            </w:r>
            <w:r>
              <w:rPr>
                <w:b/>
                <w:sz w:val="16"/>
                <w:szCs w:val="16"/>
              </w:rPr>
              <w:t>7</w:t>
            </w:r>
          </w:p>
        </w:tc>
        <w:tc>
          <w:tcPr>
            <w:tcW w:w="443" w:type="pct"/>
            <w:tcBorders>
              <w:top w:val="single" w:sz="12" w:space="0" w:color="auto"/>
              <w:bottom w:val="single" w:sz="12" w:space="0" w:color="auto"/>
            </w:tcBorders>
            <w:vAlign w:val="center"/>
          </w:tcPr>
          <w:p w:rsidR="0010427B" w:rsidRPr="002B63BE" w:rsidRDefault="0010427B" w:rsidP="002B63BE">
            <w:pPr>
              <w:jc w:val="center"/>
              <w:rPr>
                <w:b/>
                <w:sz w:val="16"/>
                <w:szCs w:val="16"/>
              </w:rPr>
            </w:pPr>
            <w:r w:rsidRPr="002B63BE">
              <w:rPr>
                <w:b/>
                <w:sz w:val="16"/>
                <w:szCs w:val="16"/>
              </w:rPr>
              <w:t>201</w:t>
            </w:r>
            <w:r>
              <w:rPr>
                <w:b/>
                <w:sz w:val="16"/>
                <w:szCs w:val="16"/>
              </w:rPr>
              <w:t>8</w:t>
            </w:r>
          </w:p>
        </w:tc>
        <w:tc>
          <w:tcPr>
            <w:tcW w:w="443" w:type="pct"/>
            <w:tcBorders>
              <w:top w:val="single" w:sz="12" w:space="0" w:color="auto"/>
              <w:bottom w:val="single" w:sz="12" w:space="0" w:color="auto"/>
            </w:tcBorders>
            <w:vAlign w:val="center"/>
          </w:tcPr>
          <w:p w:rsidR="0010427B" w:rsidRPr="002B63BE" w:rsidRDefault="0010427B" w:rsidP="002B63BE">
            <w:pPr>
              <w:jc w:val="center"/>
              <w:rPr>
                <w:b/>
                <w:sz w:val="16"/>
                <w:szCs w:val="16"/>
              </w:rPr>
            </w:pPr>
            <w:r w:rsidRPr="002B63BE">
              <w:rPr>
                <w:b/>
                <w:sz w:val="16"/>
                <w:szCs w:val="16"/>
              </w:rPr>
              <w:t>20</w:t>
            </w:r>
            <w:r>
              <w:rPr>
                <w:b/>
                <w:sz w:val="16"/>
                <w:szCs w:val="16"/>
              </w:rPr>
              <w:t>19</w:t>
            </w:r>
          </w:p>
        </w:tc>
        <w:tc>
          <w:tcPr>
            <w:tcW w:w="442" w:type="pct"/>
            <w:tcBorders>
              <w:top w:val="single" w:sz="12" w:space="0" w:color="auto"/>
              <w:bottom w:val="single" w:sz="12" w:space="0" w:color="auto"/>
            </w:tcBorders>
            <w:vAlign w:val="center"/>
          </w:tcPr>
          <w:p w:rsidR="0010427B" w:rsidRPr="002B63BE" w:rsidRDefault="0010427B" w:rsidP="00EF6F13">
            <w:pPr>
              <w:jc w:val="center"/>
              <w:rPr>
                <w:b/>
                <w:sz w:val="16"/>
                <w:szCs w:val="16"/>
              </w:rPr>
            </w:pPr>
            <w:r>
              <w:rPr>
                <w:b/>
                <w:sz w:val="16"/>
                <w:szCs w:val="16"/>
              </w:rPr>
              <w:t>2020</w:t>
            </w:r>
          </w:p>
        </w:tc>
      </w:tr>
      <w:tr w:rsidR="0010427B" w:rsidRPr="002B63BE" w:rsidTr="00EF6F13">
        <w:trPr>
          <w:jc w:val="center"/>
        </w:trPr>
        <w:tc>
          <w:tcPr>
            <w:tcW w:w="5000" w:type="pct"/>
            <w:gridSpan w:val="9"/>
            <w:tcBorders>
              <w:top w:val="single" w:sz="12" w:space="0" w:color="auto"/>
            </w:tcBorders>
            <w:vAlign w:val="center"/>
          </w:tcPr>
          <w:p w:rsidR="0010427B" w:rsidRPr="003106A9" w:rsidRDefault="0010427B" w:rsidP="002B63BE">
            <w:pPr>
              <w:jc w:val="center"/>
              <w:rPr>
                <w:b/>
                <w:sz w:val="16"/>
                <w:szCs w:val="16"/>
              </w:rPr>
            </w:pPr>
            <w:r w:rsidRPr="003106A9">
              <w:rPr>
                <w:b/>
                <w:sz w:val="16"/>
                <w:szCs w:val="16"/>
              </w:rPr>
              <w:t>Program Ochrony Środowiska</w:t>
            </w:r>
          </w:p>
        </w:tc>
      </w:tr>
      <w:tr w:rsidR="0010427B" w:rsidRPr="002B63BE" w:rsidTr="00EF6F13">
        <w:trPr>
          <w:jc w:val="center"/>
        </w:trPr>
        <w:tc>
          <w:tcPr>
            <w:tcW w:w="1457" w:type="pct"/>
            <w:vAlign w:val="center"/>
          </w:tcPr>
          <w:p w:rsidR="0010427B" w:rsidRPr="002B63BE" w:rsidRDefault="0010427B" w:rsidP="002B63BE">
            <w:pPr>
              <w:jc w:val="center"/>
              <w:rPr>
                <w:sz w:val="16"/>
                <w:szCs w:val="16"/>
              </w:rPr>
            </w:pPr>
            <w:r w:rsidRPr="002B63BE">
              <w:rPr>
                <w:sz w:val="16"/>
                <w:szCs w:val="16"/>
              </w:rPr>
              <w:t>Cele krótkoterminowe</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2" w:type="pct"/>
            <w:vAlign w:val="center"/>
          </w:tcPr>
          <w:p w:rsidR="0010427B" w:rsidRPr="002B63BE" w:rsidRDefault="0010427B" w:rsidP="00EF6F13">
            <w:pPr>
              <w:jc w:val="center"/>
              <w:rPr>
                <w:sz w:val="16"/>
                <w:szCs w:val="16"/>
              </w:rPr>
            </w:pPr>
          </w:p>
        </w:tc>
      </w:tr>
      <w:tr w:rsidR="0010427B" w:rsidRPr="002B63BE" w:rsidTr="00EF6F13">
        <w:trPr>
          <w:jc w:val="center"/>
        </w:trPr>
        <w:tc>
          <w:tcPr>
            <w:tcW w:w="1457" w:type="pct"/>
            <w:vAlign w:val="center"/>
          </w:tcPr>
          <w:p w:rsidR="0010427B" w:rsidRPr="002B63BE" w:rsidRDefault="0010427B" w:rsidP="002B63BE">
            <w:pPr>
              <w:jc w:val="center"/>
              <w:rPr>
                <w:sz w:val="16"/>
                <w:szCs w:val="16"/>
              </w:rPr>
            </w:pPr>
            <w:r w:rsidRPr="002B63BE">
              <w:rPr>
                <w:sz w:val="16"/>
                <w:szCs w:val="16"/>
              </w:rPr>
              <w:t>Cele długoterminowe</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2" w:type="pct"/>
            <w:vAlign w:val="center"/>
          </w:tcPr>
          <w:p w:rsidR="0010427B" w:rsidRPr="002B63BE" w:rsidRDefault="0010427B" w:rsidP="00EF6F13">
            <w:pPr>
              <w:jc w:val="center"/>
              <w:rPr>
                <w:sz w:val="16"/>
                <w:szCs w:val="16"/>
              </w:rPr>
            </w:pPr>
            <w:r>
              <w:rPr>
                <w:sz w:val="16"/>
                <w:szCs w:val="16"/>
              </w:rPr>
              <w:t>X</w:t>
            </w:r>
          </w:p>
        </w:tc>
      </w:tr>
      <w:tr w:rsidR="0010427B" w:rsidRPr="002B63BE" w:rsidTr="00EF6F13">
        <w:trPr>
          <w:jc w:val="center"/>
        </w:trPr>
        <w:tc>
          <w:tcPr>
            <w:tcW w:w="5000" w:type="pct"/>
            <w:gridSpan w:val="9"/>
            <w:vAlign w:val="center"/>
          </w:tcPr>
          <w:p w:rsidR="0010427B" w:rsidRPr="003106A9" w:rsidRDefault="0010427B" w:rsidP="00EF6F13">
            <w:pPr>
              <w:jc w:val="center"/>
              <w:rPr>
                <w:b/>
                <w:sz w:val="16"/>
                <w:szCs w:val="16"/>
              </w:rPr>
            </w:pPr>
            <w:r w:rsidRPr="003106A9">
              <w:rPr>
                <w:b/>
                <w:sz w:val="16"/>
                <w:szCs w:val="16"/>
              </w:rPr>
              <w:t>Monitoring</w:t>
            </w:r>
          </w:p>
        </w:tc>
      </w:tr>
      <w:tr w:rsidR="0010427B" w:rsidRPr="002B63BE" w:rsidTr="00EF6F13">
        <w:trPr>
          <w:jc w:val="center"/>
        </w:trPr>
        <w:tc>
          <w:tcPr>
            <w:tcW w:w="1457" w:type="pct"/>
            <w:vAlign w:val="center"/>
          </w:tcPr>
          <w:p w:rsidR="0010427B" w:rsidRPr="002B63BE" w:rsidRDefault="0010427B" w:rsidP="002B63BE">
            <w:pPr>
              <w:jc w:val="center"/>
              <w:rPr>
                <w:sz w:val="16"/>
                <w:szCs w:val="16"/>
              </w:rPr>
            </w:pPr>
            <w:r w:rsidRPr="002B63BE">
              <w:rPr>
                <w:sz w:val="16"/>
                <w:szCs w:val="16"/>
              </w:rPr>
              <w:t>Mierniki realizacji Programu</w:t>
            </w: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2" w:type="pct"/>
            <w:vAlign w:val="center"/>
          </w:tcPr>
          <w:p w:rsidR="0010427B" w:rsidRPr="002B63BE" w:rsidRDefault="0010427B" w:rsidP="00EF6F13">
            <w:pPr>
              <w:jc w:val="center"/>
              <w:rPr>
                <w:sz w:val="16"/>
                <w:szCs w:val="16"/>
              </w:rPr>
            </w:pPr>
            <w:r>
              <w:rPr>
                <w:sz w:val="16"/>
                <w:szCs w:val="16"/>
              </w:rPr>
              <w:t>X</w:t>
            </w:r>
          </w:p>
        </w:tc>
      </w:tr>
      <w:tr w:rsidR="0010427B" w:rsidRPr="002B63BE" w:rsidTr="00C3157E">
        <w:trPr>
          <w:jc w:val="center"/>
        </w:trPr>
        <w:tc>
          <w:tcPr>
            <w:tcW w:w="5000" w:type="pct"/>
            <w:gridSpan w:val="9"/>
            <w:vAlign w:val="center"/>
          </w:tcPr>
          <w:p w:rsidR="0010427B" w:rsidRPr="003106A9" w:rsidRDefault="0010427B" w:rsidP="00C3157E">
            <w:pPr>
              <w:jc w:val="center"/>
              <w:rPr>
                <w:b/>
                <w:sz w:val="16"/>
                <w:szCs w:val="16"/>
              </w:rPr>
            </w:pPr>
            <w:r w:rsidRPr="003106A9">
              <w:rPr>
                <w:b/>
                <w:sz w:val="16"/>
                <w:szCs w:val="16"/>
              </w:rPr>
              <w:t>Monitoring realizacji Programu</w:t>
            </w:r>
          </w:p>
        </w:tc>
      </w:tr>
      <w:tr w:rsidR="0010427B" w:rsidRPr="002B63BE" w:rsidTr="00EF6F13">
        <w:trPr>
          <w:jc w:val="center"/>
        </w:trPr>
        <w:tc>
          <w:tcPr>
            <w:tcW w:w="1457" w:type="pct"/>
            <w:vAlign w:val="center"/>
          </w:tcPr>
          <w:p w:rsidR="0010427B" w:rsidRPr="002B63BE" w:rsidRDefault="0010427B" w:rsidP="002B63BE">
            <w:pPr>
              <w:jc w:val="center"/>
              <w:rPr>
                <w:sz w:val="16"/>
                <w:szCs w:val="16"/>
              </w:rPr>
            </w:pPr>
            <w:r w:rsidRPr="002B63BE">
              <w:rPr>
                <w:sz w:val="16"/>
                <w:szCs w:val="16"/>
              </w:rPr>
              <w:t>Mierniki realizacji Programu</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2" w:type="pct"/>
            <w:vAlign w:val="center"/>
          </w:tcPr>
          <w:p w:rsidR="0010427B" w:rsidRPr="002B63BE" w:rsidRDefault="0010427B" w:rsidP="00EF6F13">
            <w:pPr>
              <w:jc w:val="center"/>
              <w:rPr>
                <w:sz w:val="16"/>
                <w:szCs w:val="16"/>
              </w:rPr>
            </w:pPr>
          </w:p>
        </w:tc>
      </w:tr>
      <w:tr w:rsidR="0010427B" w:rsidRPr="002B63BE" w:rsidTr="00EF6F13">
        <w:trPr>
          <w:jc w:val="center"/>
        </w:trPr>
        <w:tc>
          <w:tcPr>
            <w:tcW w:w="1457" w:type="pct"/>
            <w:vAlign w:val="center"/>
          </w:tcPr>
          <w:p w:rsidR="0010427B" w:rsidRPr="002B63BE" w:rsidRDefault="0010427B" w:rsidP="002B63BE">
            <w:pPr>
              <w:jc w:val="center"/>
              <w:rPr>
                <w:sz w:val="16"/>
                <w:szCs w:val="16"/>
              </w:rPr>
            </w:pPr>
            <w:r w:rsidRPr="002B63BE">
              <w:rPr>
                <w:sz w:val="16"/>
                <w:szCs w:val="16"/>
              </w:rPr>
              <w:t>Ocena realizacji celów krótkoterminowych</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2" w:type="pct"/>
            <w:vAlign w:val="center"/>
          </w:tcPr>
          <w:p w:rsidR="0010427B" w:rsidRPr="002B63BE" w:rsidRDefault="0010427B" w:rsidP="00EF6F13">
            <w:pPr>
              <w:jc w:val="center"/>
              <w:rPr>
                <w:sz w:val="16"/>
                <w:szCs w:val="16"/>
              </w:rPr>
            </w:pPr>
          </w:p>
        </w:tc>
      </w:tr>
      <w:tr w:rsidR="0010427B" w:rsidRPr="002B63BE" w:rsidTr="00EF6F13">
        <w:trPr>
          <w:jc w:val="center"/>
        </w:trPr>
        <w:tc>
          <w:tcPr>
            <w:tcW w:w="1457" w:type="pct"/>
            <w:vAlign w:val="center"/>
          </w:tcPr>
          <w:p w:rsidR="0010427B" w:rsidRPr="002B63BE" w:rsidRDefault="0010427B" w:rsidP="002B63BE">
            <w:pPr>
              <w:jc w:val="center"/>
              <w:rPr>
                <w:sz w:val="16"/>
                <w:szCs w:val="16"/>
              </w:rPr>
            </w:pPr>
            <w:r w:rsidRPr="002B63BE">
              <w:rPr>
                <w:sz w:val="16"/>
                <w:szCs w:val="16"/>
              </w:rPr>
              <w:t>Raport z realizacji Programu</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3" w:type="pct"/>
            <w:vAlign w:val="center"/>
          </w:tcPr>
          <w:p w:rsidR="0010427B" w:rsidRPr="002B63BE" w:rsidRDefault="0010427B" w:rsidP="002B63BE">
            <w:pPr>
              <w:jc w:val="center"/>
              <w:rPr>
                <w:sz w:val="16"/>
                <w:szCs w:val="16"/>
              </w:rPr>
            </w:pPr>
          </w:p>
        </w:tc>
        <w:tc>
          <w:tcPr>
            <w:tcW w:w="443" w:type="pct"/>
            <w:vAlign w:val="center"/>
          </w:tcPr>
          <w:p w:rsidR="0010427B" w:rsidRPr="002B63BE" w:rsidRDefault="0010427B" w:rsidP="002B63BE">
            <w:pPr>
              <w:jc w:val="center"/>
              <w:rPr>
                <w:sz w:val="16"/>
                <w:szCs w:val="16"/>
              </w:rPr>
            </w:pPr>
            <w:r w:rsidRPr="002B63BE">
              <w:rPr>
                <w:sz w:val="16"/>
                <w:szCs w:val="16"/>
              </w:rPr>
              <w:t>X</w:t>
            </w:r>
          </w:p>
        </w:tc>
        <w:tc>
          <w:tcPr>
            <w:tcW w:w="442" w:type="pct"/>
            <w:vAlign w:val="center"/>
          </w:tcPr>
          <w:p w:rsidR="0010427B" w:rsidRPr="002B63BE" w:rsidRDefault="0010427B" w:rsidP="00EF6F13">
            <w:pPr>
              <w:jc w:val="center"/>
              <w:rPr>
                <w:sz w:val="16"/>
                <w:szCs w:val="16"/>
              </w:rPr>
            </w:pPr>
          </w:p>
        </w:tc>
      </w:tr>
      <w:tr w:rsidR="0010427B" w:rsidRPr="002B63BE" w:rsidTr="00EF6F13">
        <w:trPr>
          <w:jc w:val="center"/>
        </w:trPr>
        <w:tc>
          <w:tcPr>
            <w:tcW w:w="1457" w:type="pct"/>
            <w:tcBorders>
              <w:bottom w:val="single" w:sz="12" w:space="0" w:color="auto"/>
            </w:tcBorders>
            <w:vAlign w:val="center"/>
          </w:tcPr>
          <w:p w:rsidR="0010427B" w:rsidRPr="002B63BE" w:rsidRDefault="0010427B" w:rsidP="002B63BE">
            <w:pPr>
              <w:jc w:val="center"/>
              <w:rPr>
                <w:sz w:val="16"/>
                <w:szCs w:val="16"/>
              </w:rPr>
            </w:pPr>
            <w:r w:rsidRPr="002B63BE">
              <w:rPr>
                <w:sz w:val="16"/>
                <w:szCs w:val="16"/>
              </w:rPr>
              <w:t>Weryfikacja Programu</w:t>
            </w:r>
          </w:p>
        </w:tc>
        <w:tc>
          <w:tcPr>
            <w:tcW w:w="443" w:type="pct"/>
            <w:tcBorders>
              <w:bottom w:val="single" w:sz="12" w:space="0" w:color="auto"/>
            </w:tcBorders>
            <w:vAlign w:val="center"/>
          </w:tcPr>
          <w:p w:rsidR="0010427B" w:rsidRPr="002B63BE" w:rsidRDefault="0010427B" w:rsidP="002B63BE">
            <w:pPr>
              <w:jc w:val="center"/>
              <w:rPr>
                <w:sz w:val="16"/>
                <w:szCs w:val="16"/>
              </w:rPr>
            </w:pPr>
          </w:p>
        </w:tc>
        <w:tc>
          <w:tcPr>
            <w:tcW w:w="443" w:type="pct"/>
            <w:tcBorders>
              <w:bottom w:val="single" w:sz="12" w:space="0" w:color="auto"/>
            </w:tcBorders>
            <w:vAlign w:val="center"/>
          </w:tcPr>
          <w:p w:rsidR="0010427B" w:rsidRPr="002B63BE" w:rsidRDefault="0010427B" w:rsidP="002B63BE">
            <w:pPr>
              <w:jc w:val="center"/>
              <w:rPr>
                <w:sz w:val="16"/>
                <w:szCs w:val="16"/>
              </w:rPr>
            </w:pPr>
          </w:p>
        </w:tc>
        <w:tc>
          <w:tcPr>
            <w:tcW w:w="443" w:type="pct"/>
            <w:tcBorders>
              <w:bottom w:val="single" w:sz="12" w:space="0" w:color="auto"/>
            </w:tcBorders>
            <w:vAlign w:val="center"/>
          </w:tcPr>
          <w:p w:rsidR="0010427B" w:rsidRPr="002B63BE" w:rsidRDefault="0010427B" w:rsidP="002B63BE">
            <w:pPr>
              <w:jc w:val="center"/>
              <w:rPr>
                <w:sz w:val="16"/>
                <w:szCs w:val="16"/>
              </w:rPr>
            </w:pPr>
          </w:p>
        </w:tc>
        <w:tc>
          <w:tcPr>
            <w:tcW w:w="443" w:type="pct"/>
            <w:tcBorders>
              <w:bottom w:val="single" w:sz="12" w:space="0" w:color="auto"/>
            </w:tcBorders>
            <w:vAlign w:val="center"/>
          </w:tcPr>
          <w:p w:rsidR="0010427B" w:rsidRPr="002B63BE" w:rsidRDefault="0010427B" w:rsidP="002B63BE">
            <w:pPr>
              <w:jc w:val="center"/>
              <w:rPr>
                <w:sz w:val="16"/>
                <w:szCs w:val="16"/>
              </w:rPr>
            </w:pPr>
          </w:p>
        </w:tc>
        <w:tc>
          <w:tcPr>
            <w:tcW w:w="443" w:type="pct"/>
            <w:tcBorders>
              <w:bottom w:val="single" w:sz="12" w:space="0" w:color="auto"/>
            </w:tcBorders>
            <w:vAlign w:val="center"/>
          </w:tcPr>
          <w:p w:rsidR="0010427B" w:rsidRPr="002B63BE" w:rsidRDefault="0010427B" w:rsidP="002B63BE">
            <w:pPr>
              <w:jc w:val="center"/>
              <w:rPr>
                <w:sz w:val="16"/>
                <w:szCs w:val="16"/>
              </w:rPr>
            </w:pPr>
            <w:r w:rsidRPr="002B63BE">
              <w:rPr>
                <w:sz w:val="16"/>
                <w:szCs w:val="16"/>
              </w:rPr>
              <w:t>X</w:t>
            </w:r>
          </w:p>
        </w:tc>
        <w:tc>
          <w:tcPr>
            <w:tcW w:w="443" w:type="pct"/>
            <w:tcBorders>
              <w:bottom w:val="single" w:sz="12" w:space="0" w:color="auto"/>
            </w:tcBorders>
            <w:vAlign w:val="center"/>
          </w:tcPr>
          <w:p w:rsidR="0010427B" w:rsidRPr="002B63BE" w:rsidRDefault="0010427B" w:rsidP="002B63BE">
            <w:pPr>
              <w:jc w:val="center"/>
              <w:rPr>
                <w:sz w:val="16"/>
                <w:szCs w:val="16"/>
              </w:rPr>
            </w:pPr>
          </w:p>
        </w:tc>
        <w:tc>
          <w:tcPr>
            <w:tcW w:w="443" w:type="pct"/>
            <w:tcBorders>
              <w:bottom w:val="single" w:sz="12" w:space="0" w:color="auto"/>
            </w:tcBorders>
            <w:vAlign w:val="center"/>
          </w:tcPr>
          <w:p w:rsidR="0010427B" w:rsidRPr="002B63BE" w:rsidRDefault="0010427B" w:rsidP="002B63BE">
            <w:pPr>
              <w:jc w:val="center"/>
              <w:rPr>
                <w:sz w:val="16"/>
                <w:szCs w:val="16"/>
              </w:rPr>
            </w:pPr>
          </w:p>
        </w:tc>
        <w:tc>
          <w:tcPr>
            <w:tcW w:w="442" w:type="pct"/>
            <w:tcBorders>
              <w:bottom w:val="single" w:sz="12" w:space="0" w:color="auto"/>
            </w:tcBorders>
            <w:vAlign w:val="center"/>
          </w:tcPr>
          <w:p w:rsidR="0010427B" w:rsidRPr="002B63BE" w:rsidRDefault="0010427B" w:rsidP="00EF6F13">
            <w:pPr>
              <w:jc w:val="center"/>
              <w:rPr>
                <w:sz w:val="16"/>
                <w:szCs w:val="16"/>
              </w:rPr>
            </w:pPr>
          </w:p>
        </w:tc>
      </w:tr>
    </w:tbl>
    <w:p w:rsidR="0010427B" w:rsidRPr="00A812E8" w:rsidRDefault="0010427B" w:rsidP="00A812E8">
      <w:pPr>
        <w:jc w:val="center"/>
        <w:rPr>
          <w:sz w:val="16"/>
          <w:szCs w:val="16"/>
        </w:rPr>
      </w:pPr>
      <w:bookmarkStart w:id="202" w:name="_Toc253653212"/>
      <w:r>
        <w:rPr>
          <w:sz w:val="16"/>
          <w:szCs w:val="16"/>
        </w:rPr>
        <w:t>ź</w:t>
      </w:r>
      <w:r w:rsidRPr="00135DA6">
        <w:rPr>
          <w:sz w:val="16"/>
          <w:szCs w:val="16"/>
        </w:rPr>
        <w:t>ródło: Opracowanie własne</w:t>
      </w:r>
    </w:p>
    <w:p w:rsidR="0010427B" w:rsidRPr="00374750" w:rsidRDefault="0010427B" w:rsidP="00C135EC">
      <w:pPr>
        <w:pStyle w:val="Heading3"/>
      </w:pPr>
      <w:bookmarkStart w:id="203" w:name="_Toc356302262"/>
      <w:r w:rsidRPr="00374750">
        <w:t>Ocena i weryfikacja Programu.</w:t>
      </w:r>
      <w:bookmarkEnd w:id="202"/>
      <w:bookmarkEnd w:id="203"/>
    </w:p>
    <w:p w:rsidR="0010427B" w:rsidRDefault="0010427B" w:rsidP="00AB6C94">
      <w:pPr>
        <w:ind w:firstLine="426"/>
      </w:pPr>
      <w:r>
        <w:t>Ocena realizacji celów i zadań ochrony środowiska powinna być realizowana:</w:t>
      </w:r>
    </w:p>
    <w:p w:rsidR="0010427B" w:rsidRDefault="0010427B" w:rsidP="007C19F6">
      <w:pPr>
        <w:pStyle w:val="ListParagraph"/>
        <w:numPr>
          <w:ilvl w:val="0"/>
          <w:numId w:val="28"/>
        </w:numPr>
      </w:pPr>
      <w:r>
        <w:t>co 4 lata ocena skuteczności realizacji polityki ekologicznej państwa z wykorzystaniem określonych mierników,</w:t>
      </w:r>
    </w:p>
    <w:p w:rsidR="0010427B" w:rsidRDefault="0010427B" w:rsidP="007C19F6">
      <w:pPr>
        <w:pStyle w:val="ListParagraph"/>
        <w:numPr>
          <w:ilvl w:val="0"/>
          <w:numId w:val="28"/>
        </w:numPr>
      </w:pPr>
      <w:r>
        <w:t>co 2 lata ocena realizacji wojewódzkich, powiatowych i gminnych programów ochrony środowiska sporządzonych w celu realizacji polityki ekologicznej państwa, ocena realizacji programów naprawczych poszczególnych komponentów środowiska przez organy inspekcji ochrony środowiska.</w:t>
      </w:r>
    </w:p>
    <w:p w:rsidR="0010427B" w:rsidRDefault="0010427B" w:rsidP="002B63BE">
      <w:pPr>
        <w:ind w:firstLine="426"/>
      </w:pPr>
      <w:r>
        <w:t>Wskaźnikiem określającym stopień realizacji poszczególnych zadań będzie wysokość poniesionych nakładów finansowych oraz uzyskane efekty rzeczowe. Uzyskiwane efekty rzeczowe, zweryfikowane przez ocenę stanu jakości i dotrzymywania norm komponentów środowiska, dokonaną w ramach systemu monitoringu, ilustrować będą zaawansowanie realizacji Programu w skali rocznej</w:t>
      </w:r>
      <w:r>
        <w:br/>
        <w:t>i umożliwiać dokonywanie niezbędnych korekt na bieżąco.</w:t>
      </w:r>
    </w:p>
    <w:p w:rsidR="0010427B" w:rsidRPr="002B63BE" w:rsidRDefault="0010427B" w:rsidP="00AB6C94">
      <w:pPr>
        <w:ind w:firstLine="426"/>
        <w:rPr>
          <w:szCs w:val="20"/>
        </w:rPr>
      </w:pPr>
      <w:r>
        <w:rPr>
          <w:szCs w:val="20"/>
        </w:rPr>
        <w:t xml:space="preserve">Do niniejszego Programu Ochrony Środowiska tyczy się obowiązek oceny wdrażania Programu poprzez opracowanie raportu przez organ wykonawczy Gminy, który powinien być przedkładany Radzie Gminy w cyklu dwuletnim. </w:t>
      </w:r>
    </w:p>
    <w:p w:rsidR="0010427B" w:rsidRDefault="0010427B" w:rsidP="00C135EC">
      <w:pPr>
        <w:pStyle w:val="Heading3"/>
      </w:pPr>
      <w:bookmarkStart w:id="204" w:name="_Toc253653213"/>
      <w:bookmarkStart w:id="205" w:name="_Toc356302263"/>
      <w:r>
        <w:t>Wskaźniki realizacji programu</w:t>
      </w:r>
      <w:bookmarkEnd w:id="204"/>
      <w:bookmarkEnd w:id="205"/>
    </w:p>
    <w:p w:rsidR="0010427B" w:rsidRDefault="0010427B" w:rsidP="002B63BE">
      <w:pPr>
        <w:pStyle w:val="Tabela"/>
      </w:pPr>
      <w:bookmarkStart w:id="206" w:name="_Toc253651138"/>
      <w:bookmarkStart w:id="207" w:name="_Toc356302368"/>
      <w:r>
        <w:t>Tabela 44. Wskaźniki monitoringu Programu</w:t>
      </w:r>
      <w:bookmarkEnd w:id="206"/>
      <w:bookmarkEnd w:id="207"/>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55" w:type="dxa"/>
          <w:left w:w="55" w:type="dxa"/>
          <w:bottom w:w="55" w:type="dxa"/>
          <w:right w:w="55" w:type="dxa"/>
        </w:tblCellMar>
        <w:tblLook w:val="0000"/>
      </w:tblPr>
      <w:tblGrid>
        <w:gridCol w:w="2271"/>
        <w:gridCol w:w="3080"/>
        <w:gridCol w:w="2154"/>
        <w:gridCol w:w="1677"/>
      </w:tblGrid>
      <w:tr w:rsidR="0010427B" w:rsidRPr="002B63BE" w:rsidTr="00C20D1F">
        <w:trPr>
          <w:trHeight w:val="431"/>
          <w:tblHeader/>
          <w:jc w:val="center"/>
        </w:trPr>
        <w:tc>
          <w:tcPr>
            <w:tcW w:w="1237" w:type="pct"/>
            <w:tcBorders>
              <w:top w:val="single" w:sz="12" w:space="0" w:color="auto"/>
              <w:bottom w:val="single" w:sz="12" w:space="0" w:color="auto"/>
            </w:tcBorders>
            <w:vAlign w:val="center"/>
          </w:tcPr>
          <w:p w:rsidR="0010427B" w:rsidRPr="002B63BE" w:rsidRDefault="0010427B" w:rsidP="0018140F">
            <w:pPr>
              <w:pStyle w:val="Zawartotabeli"/>
              <w:snapToGrid w:val="0"/>
              <w:spacing w:line="276" w:lineRule="auto"/>
              <w:jc w:val="center"/>
              <w:rPr>
                <w:rFonts w:ascii="Times New Roman" w:hAnsi="Times New Roman"/>
                <w:b/>
                <w:bCs/>
                <w:sz w:val="16"/>
                <w:szCs w:val="16"/>
              </w:rPr>
            </w:pPr>
            <w:r w:rsidRPr="002B63BE">
              <w:rPr>
                <w:rFonts w:ascii="Times New Roman" w:hAnsi="Times New Roman"/>
                <w:b/>
                <w:bCs/>
                <w:sz w:val="16"/>
                <w:szCs w:val="16"/>
              </w:rPr>
              <w:t>Komponent</w:t>
            </w:r>
          </w:p>
        </w:tc>
        <w:tc>
          <w:tcPr>
            <w:tcW w:w="1677" w:type="pct"/>
            <w:tcBorders>
              <w:top w:val="single" w:sz="12" w:space="0" w:color="auto"/>
              <w:bottom w:val="single" w:sz="12" w:space="0" w:color="auto"/>
            </w:tcBorders>
            <w:vAlign w:val="center"/>
          </w:tcPr>
          <w:p w:rsidR="0010427B" w:rsidRPr="002B63BE" w:rsidRDefault="0010427B" w:rsidP="0018140F">
            <w:pPr>
              <w:pStyle w:val="Zawartotabeli"/>
              <w:snapToGrid w:val="0"/>
              <w:spacing w:line="276" w:lineRule="auto"/>
              <w:jc w:val="center"/>
              <w:rPr>
                <w:rFonts w:ascii="Times New Roman" w:hAnsi="Times New Roman"/>
                <w:b/>
                <w:bCs/>
                <w:sz w:val="16"/>
                <w:szCs w:val="16"/>
              </w:rPr>
            </w:pPr>
            <w:r w:rsidRPr="002B63BE">
              <w:rPr>
                <w:rFonts w:ascii="Times New Roman" w:hAnsi="Times New Roman"/>
                <w:b/>
                <w:bCs/>
                <w:sz w:val="16"/>
                <w:szCs w:val="16"/>
              </w:rPr>
              <w:t>Wskaźnik</w:t>
            </w:r>
          </w:p>
        </w:tc>
        <w:tc>
          <w:tcPr>
            <w:tcW w:w="1173" w:type="pct"/>
            <w:tcBorders>
              <w:top w:val="single" w:sz="12" w:space="0" w:color="auto"/>
              <w:bottom w:val="single" w:sz="12" w:space="0" w:color="auto"/>
            </w:tcBorders>
            <w:vAlign w:val="center"/>
          </w:tcPr>
          <w:p w:rsidR="0010427B" w:rsidRPr="002B63BE" w:rsidRDefault="0010427B" w:rsidP="0018140F">
            <w:pPr>
              <w:pStyle w:val="Zawartotabeli"/>
              <w:snapToGrid w:val="0"/>
              <w:spacing w:line="276" w:lineRule="auto"/>
              <w:jc w:val="center"/>
              <w:rPr>
                <w:rFonts w:ascii="Times New Roman" w:hAnsi="Times New Roman"/>
                <w:b/>
                <w:bCs/>
                <w:sz w:val="16"/>
                <w:szCs w:val="16"/>
              </w:rPr>
            </w:pPr>
            <w:r w:rsidRPr="002B63BE">
              <w:rPr>
                <w:rFonts w:ascii="Times New Roman" w:hAnsi="Times New Roman"/>
                <w:b/>
                <w:bCs/>
                <w:sz w:val="16"/>
                <w:szCs w:val="16"/>
              </w:rPr>
              <w:t xml:space="preserve"> Wartość</w:t>
            </w:r>
          </w:p>
        </w:tc>
        <w:tc>
          <w:tcPr>
            <w:tcW w:w="913" w:type="pct"/>
            <w:tcBorders>
              <w:top w:val="single" w:sz="12" w:space="0" w:color="auto"/>
              <w:bottom w:val="single" w:sz="12" w:space="0" w:color="auto"/>
            </w:tcBorders>
            <w:vAlign w:val="center"/>
          </w:tcPr>
          <w:p w:rsidR="0010427B" w:rsidRPr="002B63BE" w:rsidRDefault="0010427B" w:rsidP="0018140F">
            <w:pPr>
              <w:pStyle w:val="Zawartotabeli"/>
              <w:snapToGrid w:val="0"/>
              <w:spacing w:line="276" w:lineRule="auto"/>
              <w:jc w:val="center"/>
              <w:rPr>
                <w:rFonts w:ascii="Times New Roman" w:hAnsi="Times New Roman"/>
                <w:b/>
                <w:bCs/>
                <w:sz w:val="16"/>
                <w:szCs w:val="16"/>
              </w:rPr>
            </w:pPr>
            <w:r w:rsidRPr="002B63BE">
              <w:rPr>
                <w:rFonts w:ascii="Times New Roman" w:hAnsi="Times New Roman"/>
                <w:b/>
                <w:bCs/>
                <w:sz w:val="16"/>
                <w:szCs w:val="16"/>
              </w:rPr>
              <w:t>Źródło danych</w:t>
            </w:r>
          </w:p>
        </w:tc>
      </w:tr>
      <w:tr w:rsidR="0010427B" w:rsidTr="00C20D1F">
        <w:trPr>
          <w:jc w:val="center"/>
        </w:trPr>
        <w:tc>
          <w:tcPr>
            <w:tcW w:w="1237" w:type="pct"/>
            <w:tcBorders>
              <w:top w:val="single" w:sz="12" w:space="0" w:color="auto"/>
            </w:tcBorders>
            <w:vAlign w:val="center"/>
          </w:tcPr>
          <w:p w:rsidR="0010427B" w:rsidRPr="006E668D" w:rsidRDefault="0010427B" w:rsidP="0018140F">
            <w:pPr>
              <w:pStyle w:val="Zawartotabeli"/>
              <w:snapToGrid w:val="0"/>
              <w:spacing w:line="276" w:lineRule="auto"/>
              <w:jc w:val="center"/>
              <w:rPr>
                <w:rFonts w:ascii="Times New Roman" w:hAnsi="Times New Roman"/>
                <w:b/>
                <w:sz w:val="16"/>
                <w:szCs w:val="16"/>
              </w:rPr>
            </w:pPr>
            <w:r w:rsidRPr="006E668D">
              <w:rPr>
                <w:rFonts w:ascii="Times New Roman" w:hAnsi="Times New Roman"/>
                <w:b/>
                <w:sz w:val="16"/>
                <w:szCs w:val="16"/>
              </w:rPr>
              <w:t>Powietrze atmosferyczne</w:t>
            </w:r>
          </w:p>
        </w:tc>
        <w:tc>
          <w:tcPr>
            <w:tcW w:w="1677" w:type="pct"/>
            <w:tcBorders>
              <w:top w:val="single" w:sz="12" w:space="0" w:color="auto"/>
            </w:tcBorders>
            <w:vAlign w:val="center"/>
          </w:tcPr>
          <w:p w:rsidR="0010427B" w:rsidRPr="002B63BE" w:rsidRDefault="0010427B" w:rsidP="0018140F">
            <w:pPr>
              <w:pStyle w:val="Zawartotabeli"/>
              <w:snapToGrid w:val="0"/>
              <w:spacing w:line="276" w:lineRule="auto"/>
              <w:jc w:val="center"/>
              <w:rPr>
                <w:rFonts w:ascii="Times New Roman" w:hAnsi="Times New Roman"/>
                <w:sz w:val="16"/>
                <w:szCs w:val="16"/>
              </w:rPr>
            </w:pPr>
            <w:r w:rsidRPr="002B63BE">
              <w:rPr>
                <w:rFonts w:ascii="Times New Roman" w:hAnsi="Times New Roman"/>
                <w:sz w:val="16"/>
                <w:szCs w:val="16"/>
              </w:rPr>
              <w:t>Poziom zanieczyszczenia powietrza</w:t>
            </w:r>
          </w:p>
        </w:tc>
        <w:tc>
          <w:tcPr>
            <w:tcW w:w="1173" w:type="pct"/>
            <w:tcBorders>
              <w:top w:val="single" w:sz="12" w:space="0" w:color="auto"/>
            </w:tcBorders>
            <w:vAlign w:val="center"/>
          </w:tcPr>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pył PM10 – C </w:t>
            </w:r>
          </w:p>
          <w:p w:rsidR="0010427B" w:rsidRPr="00757C10" w:rsidRDefault="0010427B" w:rsidP="0018140F">
            <w:pPr>
              <w:snapToGrid w:val="0"/>
              <w:spacing w:line="276" w:lineRule="auto"/>
              <w:jc w:val="center"/>
              <w:rPr>
                <w:sz w:val="16"/>
                <w:szCs w:val="16"/>
                <w:lang w:val="en-US"/>
              </w:rPr>
            </w:pPr>
            <w:r>
              <w:rPr>
                <w:sz w:val="16"/>
                <w:szCs w:val="16"/>
                <w:lang w:val="en-US"/>
              </w:rPr>
              <w:t>pył PM2,5 – A</w:t>
            </w:r>
          </w:p>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SO2 – A  </w:t>
            </w:r>
          </w:p>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NO2 – A </w:t>
            </w:r>
          </w:p>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Pb – A  </w:t>
            </w:r>
          </w:p>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O3 – C </w:t>
            </w:r>
          </w:p>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CO – A  </w:t>
            </w:r>
          </w:p>
          <w:p w:rsidR="0010427B" w:rsidRPr="00757C10" w:rsidRDefault="0010427B" w:rsidP="0018140F">
            <w:pPr>
              <w:snapToGrid w:val="0"/>
              <w:spacing w:line="276" w:lineRule="auto"/>
              <w:jc w:val="center"/>
              <w:rPr>
                <w:sz w:val="16"/>
                <w:szCs w:val="16"/>
                <w:lang w:val="en-US"/>
              </w:rPr>
            </w:pPr>
            <w:r w:rsidRPr="00757C10">
              <w:rPr>
                <w:sz w:val="16"/>
                <w:szCs w:val="16"/>
                <w:lang w:val="en-US"/>
              </w:rPr>
              <w:t>C6H6 – A</w:t>
            </w:r>
          </w:p>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B(a)P – A   </w:t>
            </w:r>
          </w:p>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B(a)P – A  </w:t>
            </w:r>
          </w:p>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Cd – A  </w:t>
            </w:r>
          </w:p>
          <w:p w:rsidR="0010427B" w:rsidRPr="00757C10" w:rsidRDefault="0010427B" w:rsidP="0018140F">
            <w:pPr>
              <w:snapToGrid w:val="0"/>
              <w:spacing w:line="276" w:lineRule="auto"/>
              <w:jc w:val="center"/>
              <w:rPr>
                <w:sz w:val="16"/>
                <w:szCs w:val="16"/>
                <w:lang w:val="en-US"/>
              </w:rPr>
            </w:pPr>
            <w:r w:rsidRPr="00757C10">
              <w:rPr>
                <w:sz w:val="16"/>
                <w:szCs w:val="16"/>
                <w:lang w:val="en-US"/>
              </w:rPr>
              <w:t xml:space="preserve"> Ni – A </w:t>
            </w:r>
          </w:p>
        </w:tc>
        <w:tc>
          <w:tcPr>
            <w:tcW w:w="913" w:type="pct"/>
            <w:tcBorders>
              <w:top w:val="single" w:sz="12" w:space="0" w:color="auto"/>
            </w:tcBorders>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WIOŚ, 201</w:t>
            </w:r>
            <w:r>
              <w:rPr>
                <w:rFonts w:ascii="Times New Roman" w:hAnsi="Times New Roman"/>
                <w:sz w:val="16"/>
                <w:szCs w:val="16"/>
              </w:rPr>
              <w:t>2</w:t>
            </w:r>
          </w:p>
        </w:tc>
      </w:tr>
      <w:tr w:rsidR="0010427B" w:rsidTr="00C20D1F">
        <w:trPr>
          <w:jc w:val="center"/>
        </w:trPr>
        <w:tc>
          <w:tcPr>
            <w:tcW w:w="1237" w:type="pct"/>
            <w:vAlign w:val="center"/>
          </w:tcPr>
          <w:p w:rsidR="0010427B" w:rsidRPr="006E668D" w:rsidRDefault="0010427B" w:rsidP="0018140F">
            <w:pPr>
              <w:pStyle w:val="Zawartotabeli"/>
              <w:snapToGrid w:val="0"/>
              <w:spacing w:line="276" w:lineRule="auto"/>
              <w:jc w:val="center"/>
              <w:rPr>
                <w:rFonts w:ascii="Times New Roman" w:hAnsi="Times New Roman"/>
                <w:b/>
                <w:sz w:val="16"/>
                <w:szCs w:val="16"/>
              </w:rPr>
            </w:pPr>
            <w:r w:rsidRPr="006E668D">
              <w:rPr>
                <w:rFonts w:ascii="Times New Roman" w:hAnsi="Times New Roman"/>
                <w:b/>
                <w:sz w:val="16"/>
                <w:szCs w:val="16"/>
              </w:rPr>
              <w:t>Powietrze elektromagnetyczne</w:t>
            </w: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Liczba stacji sieci komórkowej</w:t>
            </w:r>
          </w:p>
        </w:tc>
        <w:tc>
          <w:tcPr>
            <w:tcW w:w="1173" w:type="pct"/>
            <w:vAlign w:val="center"/>
          </w:tcPr>
          <w:p w:rsidR="0010427B" w:rsidRPr="002B63BE" w:rsidRDefault="0010427B" w:rsidP="0018140F">
            <w:pPr>
              <w:pStyle w:val="Zawartotabeli"/>
              <w:snapToGrid w:val="0"/>
              <w:spacing w:line="276" w:lineRule="auto"/>
              <w:jc w:val="center"/>
              <w:rPr>
                <w:rFonts w:ascii="Times New Roman" w:hAnsi="Times New Roman"/>
                <w:sz w:val="16"/>
                <w:szCs w:val="16"/>
              </w:rPr>
            </w:pPr>
            <w:r>
              <w:rPr>
                <w:rFonts w:ascii="Times New Roman" w:hAnsi="Times New Roman"/>
                <w:sz w:val="16"/>
                <w:szCs w:val="16"/>
              </w:rPr>
              <w:t>3</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UG Pępowo, 2012</w:t>
            </w:r>
          </w:p>
        </w:tc>
      </w:tr>
      <w:tr w:rsidR="0010427B" w:rsidTr="00C20D1F">
        <w:trPr>
          <w:jc w:val="center"/>
        </w:trPr>
        <w:tc>
          <w:tcPr>
            <w:tcW w:w="1237" w:type="pct"/>
            <w:vMerge w:val="restart"/>
            <w:vAlign w:val="center"/>
          </w:tcPr>
          <w:p w:rsidR="0010427B" w:rsidRPr="006E668D" w:rsidRDefault="0010427B" w:rsidP="0018140F">
            <w:pPr>
              <w:pStyle w:val="Zawartotabeli"/>
              <w:snapToGrid w:val="0"/>
              <w:spacing w:line="276" w:lineRule="auto"/>
              <w:jc w:val="center"/>
              <w:rPr>
                <w:rFonts w:ascii="Times New Roman" w:hAnsi="Times New Roman"/>
                <w:b/>
                <w:sz w:val="16"/>
                <w:szCs w:val="16"/>
              </w:rPr>
            </w:pPr>
            <w:r w:rsidRPr="006E668D">
              <w:rPr>
                <w:rFonts w:ascii="Times New Roman" w:hAnsi="Times New Roman"/>
                <w:b/>
                <w:sz w:val="16"/>
                <w:szCs w:val="16"/>
              </w:rPr>
              <w:t>Zasoby wodne</w:t>
            </w:r>
          </w:p>
        </w:tc>
        <w:tc>
          <w:tcPr>
            <w:tcW w:w="1677" w:type="pct"/>
            <w:vAlign w:val="center"/>
          </w:tcPr>
          <w:p w:rsidR="0010427B" w:rsidRDefault="0010427B" w:rsidP="0018140F">
            <w:pPr>
              <w:snapToGrid w:val="0"/>
              <w:spacing w:line="276" w:lineRule="auto"/>
              <w:jc w:val="center"/>
              <w:rPr>
                <w:sz w:val="16"/>
                <w:szCs w:val="16"/>
              </w:rPr>
            </w:pPr>
            <w:r w:rsidRPr="002B63BE">
              <w:rPr>
                <w:sz w:val="16"/>
                <w:szCs w:val="16"/>
              </w:rPr>
              <w:t>Klasa, jakości wód powierzchniowych</w:t>
            </w:r>
          </w:p>
          <w:p w:rsidR="0010427B" w:rsidRPr="002B63BE" w:rsidRDefault="0010427B" w:rsidP="0018140F">
            <w:pPr>
              <w:snapToGrid w:val="0"/>
              <w:spacing w:line="276" w:lineRule="auto"/>
              <w:jc w:val="center"/>
              <w:rPr>
                <w:sz w:val="16"/>
                <w:szCs w:val="16"/>
              </w:rPr>
            </w:pPr>
            <w:r>
              <w:rPr>
                <w:sz w:val="16"/>
                <w:szCs w:val="16"/>
              </w:rPr>
              <w:t>Rzeka Dąbrocznia</w:t>
            </w:r>
          </w:p>
        </w:tc>
        <w:tc>
          <w:tcPr>
            <w:tcW w:w="1173" w:type="pct"/>
            <w:vAlign w:val="center"/>
          </w:tcPr>
          <w:p w:rsidR="0010427B" w:rsidRPr="00C20D1F" w:rsidRDefault="0010427B" w:rsidP="0018140F">
            <w:pPr>
              <w:pStyle w:val="Zawartotabeli"/>
              <w:spacing w:line="276" w:lineRule="auto"/>
              <w:jc w:val="center"/>
              <w:rPr>
                <w:rFonts w:ascii="Times New Roman" w:hAnsi="Times New Roman"/>
                <w:sz w:val="16"/>
                <w:szCs w:val="16"/>
              </w:rPr>
            </w:pPr>
            <w:r w:rsidRPr="00C20D1F">
              <w:rPr>
                <w:rFonts w:ascii="Times New Roman" w:hAnsi="Times New Roman"/>
                <w:sz w:val="16"/>
                <w:szCs w:val="16"/>
              </w:rPr>
              <w:t>Stan ekologiczny umiarkowany</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WIOŚ, 20</w:t>
            </w:r>
            <w:r>
              <w:rPr>
                <w:rFonts w:ascii="Times New Roman" w:hAnsi="Times New Roman"/>
                <w:sz w:val="16"/>
                <w:szCs w:val="16"/>
              </w:rPr>
              <w:t>10</w:t>
            </w:r>
          </w:p>
        </w:tc>
      </w:tr>
      <w:tr w:rsidR="0010427B" w:rsidTr="00C20D1F">
        <w:trPr>
          <w:jc w:val="center"/>
        </w:trPr>
        <w:tc>
          <w:tcPr>
            <w:tcW w:w="1237" w:type="pct"/>
            <w:vMerge/>
            <w:vAlign w:val="center"/>
          </w:tcPr>
          <w:p w:rsidR="0010427B" w:rsidRPr="006E668D" w:rsidRDefault="0010427B" w:rsidP="0018140F">
            <w:pPr>
              <w:spacing w:line="276" w:lineRule="auto"/>
              <w:rPr>
                <w:b/>
                <w:sz w:val="16"/>
                <w:szCs w:val="16"/>
              </w:rPr>
            </w:pP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Długość sieci wodociągowej</w:t>
            </w:r>
          </w:p>
        </w:tc>
        <w:tc>
          <w:tcPr>
            <w:tcW w:w="1173" w:type="pct"/>
            <w:vAlign w:val="center"/>
          </w:tcPr>
          <w:p w:rsidR="0010427B" w:rsidRPr="00C20D1F" w:rsidRDefault="0010427B" w:rsidP="0018140F">
            <w:pPr>
              <w:pStyle w:val="Zawartotabeli"/>
              <w:snapToGrid w:val="0"/>
              <w:spacing w:line="276" w:lineRule="auto"/>
              <w:jc w:val="center"/>
              <w:rPr>
                <w:rFonts w:ascii="Times New Roman" w:hAnsi="Times New Roman"/>
                <w:sz w:val="16"/>
                <w:szCs w:val="16"/>
              </w:rPr>
            </w:pPr>
            <w:r w:rsidRPr="00C20D1F">
              <w:rPr>
                <w:rFonts w:ascii="Times New Roman" w:hAnsi="Times New Roman"/>
                <w:sz w:val="16"/>
                <w:szCs w:val="16"/>
              </w:rPr>
              <w:t>94,9 km</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UG Pępowo, 2012</w:t>
            </w:r>
          </w:p>
        </w:tc>
      </w:tr>
      <w:tr w:rsidR="0010427B" w:rsidTr="00C20D1F">
        <w:trPr>
          <w:jc w:val="center"/>
        </w:trPr>
        <w:tc>
          <w:tcPr>
            <w:tcW w:w="1237" w:type="pct"/>
            <w:vMerge/>
            <w:vAlign w:val="center"/>
          </w:tcPr>
          <w:p w:rsidR="0010427B" w:rsidRPr="006E668D" w:rsidRDefault="0010427B" w:rsidP="0018140F">
            <w:pPr>
              <w:spacing w:line="276" w:lineRule="auto"/>
              <w:rPr>
                <w:b/>
                <w:sz w:val="16"/>
                <w:szCs w:val="16"/>
              </w:rPr>
            </w:pP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Długość sieci kanalizacyjnej</w:t>
            </w:r>
          </w:p>
        </w:tc>
        <w:tc>
          <w:tcPr>
            <w:tcW w:w="1173" w:type="pct"/>
            <w:vAlign w:val="center"/>
          </w:tcPr>
          <w:p w:rsidR="0010427B" w:rsidRPr="00C72645" w:rsidRDefault="0010427B" w:rsidP="0018140F">
            <w:pPr>
              <w:pStyle w:val="Zawartotabeli"/>
              <w:snapToGrid w:val="0"/>
              <w:spacing w:line="276" w:lineRule="auto"/>
              <w:jc w:val="center"/>
              <w:rPr>
                <w:rFonts w:ascii="Times New Roman" w:hAnsi="Times New Roman"/>
                <w:sz w:val="16"/>
                <w:szCs w:val="16"/>
                <w:highlight w:val="yellow"/>
              </w:rPr>
            </w:pPr>
            <w:r>
              <w:rPr>
                <w:rFonts w:ascii="Times New Roman" w:hAnsi="Times New Roman"/>
                <w:sz w:val="16"/>
                <w:szCs w:val="16"/>
              </w:rPr>
              <w:t>2</w:t>
            </w:r>
            <w:r w:rsidRPr="00C20D1F">
              <w:rPr>
                <w:rFonts w:ascii="Times New Roman" w:hAnsi="Times New Roman"/>
                <w:sz w:val="16"/>
                <w:szCs w:val="16"/>
              </w:rPr>
              <w:t>5,5 km</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UG Pępowo, 2012</w:t>
            </w:r>
          </w:p>
        </w:tc>
      </w:tr>
      <w:tr w:rsidR="0010427B" w:rsidTr="00C20D1F">
        <w:trPr>
          <w:jc w:val="center"/>
        </w:trPr>
        <w:tc>
          <w:tcPr>
            <w:tcW w:w="1237" w:type="pct"/>
            <w:vMerge/>
            <w:vAlign w:val="center"/>
          </w:tcPr>
          <w:p w:rsidR="0010427B" w:rsidRPr="006E668D" w:rsidRDefault="0010427B" w:rsidP="0018140F">
            <w:pPr>
              <w:spacing w:line="276" w:lineRule="auto"/>
              <w:rPr>
                <w:b/>
                <w:sz w:val="16"/>
                <w:szCs w:val="16"/>
              </w:rPr>
            </w:pP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Stosunek długości sieci kanalizacyjnej do sieci wodociągowej</w:t>
            </w:r>
          </w:p>
        </w:tc>
        <w:tc>
          <w:tcPr>
            <w:tcW w:w="1173" w:type="pct"/>
            <w:vAlign w:val="center"/>
          </w:tcPr>
          <w:p w:rsidR="0010427B" w:rsidRPr="00C72645" w:rsidRDefault="0010427B" w:rsidP="0018140F">
            <w:pPr>
              <w:pStyle w:val="Zawartotabeli"/>
              <w:snapToGrid w:val="0"/>
              <w:spacing w:line="276" w:lineRule="auto"/>
              <w:jc w:val="center"/>
              <w:rPr>
                <w:rFonts w:ascii="Times New Roman" w:hAnsi="Times New Roman"/>
                <w:sz w:val="16"/>
                <w:szCs w:val="16"/>
                <w:highlight w:val="yellow"/>
              </w:rPr>
            </w:pPr>
            <w:r>
              <w:rPr>
                <w:rFonts w:ascii="Times New Roman" w:hAnsi="Times New Roman"/>
                <w:sz w:val="16"/>
                <w:szCs w:val="16"/>
              </w:rPr>
              <w:t>3,72</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UG Pępowo, 2012</w:t>
            </w:r>
          </w:p>
        </w:tc>
      </w:tr>
      <w:tr w:rsidR="0010427B" w:rsidTr="00C20D1F">
        <w:trPr>
          <w:jc w:val="center"/>
        </w:trPr>
        <w:tc>
          <w:tcPr>
            <w:tcW w:w="1237" w:type="pct"/>
            <w:vMerge/>
            <w:vAlign w:val="center"/>
          </w:tcPr>
          <w:p w:rsidR="0010427B" w:rsidRPr="006E668D" w:rsidRDefault="0010427B" w:rsidP="0018140F">
            <w:pPr>
              <w:spacing w:line="276" w:lineRule="auto"/>
              <w:rPr>
                <w:b/>
                <w:sz w:val="16"/>
                <w:szCs w:val="16"/>
              </w:rPr>
            </w:pP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Udział mieszkańców korzystających z sieci wodociągowej</w:t>
            </w:r>
          </w:p>
        </w:tc>
        <w:tc>
          <w:tcPr>
            <w:tcW w:w="1173" w:type="pct"/>
            <w:vAlign w:val="center"/>
          </w:tcPr>
          <w:p w:rsidR="0010427B" w:rsidRPr="00517ECF" w:rsidRDefault="0010427B" w:rsidP="0018140F">
            <w:pPr>
              <w:pStyle w:val="Zawartotabeli"/>
              <w:snapToGrid w:val="0"/>
              <w:spacing w:line="276" w:lineRule="auto"/>
              <w:jc w:val="center"/>
              <w:rPr>
                <w:rFonts w:ascii="Times New Roman" w:hAnsi="Times New Roman"/>
                <w:sz w:val="16"/>
                <w:szCs w:val="16"/>
              </w:rPr>
            </w:pPr>
            <w:r>
              <w:rPr>
                <w:rFonts w:ascii="Times New Roman" w:hAnsi="Times New Roman"/>
                <w:sz w:val="16"/>
                <w:szCs w:val="16"/>
              </w:rPr>
              <w:t>95,3</w:t>
            </w:r>
            <w:r w:rsidRPr="00517ECF">
              <w:rPr>
                <w:rFonts w:ascii="Times New Roman" w:hAnsi="Times New Roman"/>
                <w:sz w:val="16"/>
                <w:szCs w:val="16"/>
              </w:rPr>
              <w:t>%</w:t>
            </w:r>
          </w:p>
        </w:tc>
        <w:tc>
          <w:tcPr>
            <w:tcW w:w="913" w:type="pct"/>
            <w:vAlign w:val="center"/>
          </w:tcPr>
          <w:p w:rsidR="0010427B" w:rsidRPr="00517ECF" w:rsidRDefault="0010427B" w:rsidP="0018140F">
            <w:pPr>
              <w:pStyle w:val="Zawartotabeli"/>
              <w:snapToGrid w:val="0"/>
              <w:spacing w:line="276" w:lineRule="auto"/>
              <w:jc w:val="center"/>
              <w:rPr>
                <w:rFonts w:ascii="Times New Roman" w:hAnsi="Times New Roman"/>
                <w:sz w:val="16"/>
                <w:szCs w:val="16"/>
              </w:rPr>
            </w:pPr>
            <w:r w:rsidRPr="00517ECF">
              <w:rPr>
                <w:rFonts w:ascii="Times New Roman" w:hAnsi="Times New Roman"/>
                <w:sz w:val="16"/>
                <w:szCs w:val="16"/>
              </w:rPr>
              <w:t>UG Pępowo, 2012</w:t>
            </w:r>
          </w:p>
        </w:tc>
      </w:tr>
      <w:tr w:rsidR="0010427B" w:rsidTr="00C20D1F">
        <w:trPr>
          <w:jc w:val="center"/>
        </w:trPr>
        <w:tc>
          <w:tcPr>
            <w:tcW w:w="1237" w:type="pct"/>
            <w:vMerge/>
            <w:vAlign w:val="center"/>
          </w:tcPr>
          <w:p w:rsidR="0010427B" w:rsidRPr="006E668D" w:rsidRDefault="0010427B" w:rsidP="0018140F">
            <w:pPr>
              <w:spacing w:line="276" w:lineRule="auto"/>
              <w:rPr>
                <w:b/>
                <w:sz w:val="16"/>
                <w:szCs w:val="16"/>
              </w:rPr>
            </w:pP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Roczny pobór wody przez mieszkańców (gosp. Domowe)</w:t>
            </w:r>
          </w:p>
        </w:tc>
        <w:tc>
          <w:tcPr>
            <w:tcW w:w="1173" w:type="pct"/>
            <w:vAlign w:val="center"/>
          </w:tcPr>
          <w:p w:rsidR="0010427B" w:rsidRPr="00C72645" w:rsidRDefault="0010427B" w:rsidP="0018140F">
            <w:pPr>
              <w:pStyle w:val="Zawartotabeli"/>
              <w:snapToGrid w:val="0"/>
              <w:spacing w:line="276" w:lineRule="auto"/>
              <w:jc w:val="center"/>
              <w:rPr>
                <w:rFonts w:ascii="Times New Roman" w:hAnsi="Times New Roman"/>
                <w:sz w:val="16"/>
                <w:szCs w:val="16"/>
                <w:highlight w:val="yellow"/>
              </w:rPr>
            </w:pPr>
            <w:r w:rsidRPr="00C20D1F">
              <w:rPr>
                <w:rFonts w:ascii="Times New Roman" w:hAnsi="Times New Roman"/>
                <w:sz w:val="16"/>
                <w:szCs w:val="16"/>
              </w:rPr>
              <w:t>448,3 dam</w:t>
            </w:r>
            <w:r w:rsidRPr="00C20D1F">
              <w:rPr>
                <w:rFonts w:ascii="Times New Roman" w:hAnsi="Times New Roman"/>
                <w:sz w:val="16"/>
                <w:szCs w:val="16"/>
                <w:vertAlign w:val="superscript"/>
              </w:rPr>
              <w:t>3</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UG Pępowo, 2012</w:t>
            </w:r>
          </w:p>
        </w:tc>
      </w:tr>
      <w:tr w:rsidR="0010427B" w:rsidTr="00C20D1F">
        <w:trPr>
          <w:jc w:val="center"/>
        </w:trPr>
        <w:tc>
          <w:tcPr>
            <w:tcW w:w="1237" w:type="pct"/>
            <w:vMerge/>
            <w:vAlign w:val="center"/>
          </w:tcPr>
          <w:p w:rsidR="0010427B" w:rsidRPr="006E668D" w:rsidRDefault="0010427B" w:rsidP="0018140F">
            <w:pPr>
              <w:spacing w:line="276" w:lineRule="auto"/>
              <w:rPr>
                <w:b/>
                <w:sz w:val="16"/>
                <w:szCs w:val="16"/>
              </w:rPr>
            </w:pP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Produkcja ścieków</w:t>
            </w:r>
          </w:p>
        </w:tc>
        <w:tc>
          <w:tcPr>
            <w:tcW w:w="1173" w:type="pct"/>
            <w:vAlign w:val="center"/>
          </w:tcPr>
          <w:p w:rsidR="0010427B" w:rsidRPr="00C72645" w:rsidRDefault="0010427B" w:rsidP="0018140F">
            <w:pPr>
              <w:pStyle w:val="Zawartotabeli"/>
              <w:snapToGrid w:val="0"/>
              <w:spacing w:line="276" w:lineRule="auto"/>
              <w:jc w:val="center"/>
              <w:rPr>
                <w:rFonts w:ascii="Times New Roman" w:hAnsi="Times New Roman"/>
                <w:sz w:val="16"/>
                <w:szCs w:val="16"/>
                <w:highlight w:val="yellow"/>
              </w:rPr>
            </w:pPr>
            <w:r>
              <w:rPr>
                <w:rFonts w:ascii="Times New Roman" w:hAnsi="Times New Roman"/>
                <w:sz w:val="16"/>
                <w:szCs w:val="16"/>
              </w:rPr>
              <w:t>15</w:t>
            </w:r>
            <w:r w:rsidRPr="00C20D1F">
              <w:rPr>
                <w:rFonts w:ascii="Times New Roman" w:hAnsi="Times New Roman"/>
                <w:sz w:val="16"/>
                <w:szCs w:val="16"/>
              </w:rPr>
              <w:t>7</w:t>
            </w:r>
            <w:r>
              <w:rPr>
                <w:rFonts w:ascii="Times New Roman" w:hAnsi="Times New Roman"/>
                <w:sz w:val="16"/>
                <w:szCs w:val="16"/>
              </w:rPr>
              <w:t>,2</w:t>
            </w:r>
            <w:r w:rsidRPr="00C20D1F">
              <w:rPr>
                <w:rFonts w:ascii="Times New Roman" w:hAnsi="Times New Roman"/>
                <w:sz w:val="16"/>
                <w:szCs w:val="16"/>
              </w:rPr>
              <w:t xml:space="preserve"> dam</w:t>
            </w:r>
            <w:r w:rsidRPr="00C20D1F">
              <w:rPr>
                <w:rFonts w:ascii="Times New Roman" w:hAnsi="Times New Roman"/>
                <w:sz w:val="16"/>
                <w:szCs w:val="16"/>
                <w:vertAlign w:val="superscript"/>
              </w:rPr>
              <w:t>3</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UG Pępowo, 2012</w:t>
            </w:r>
          </w:p>
        </w:tc>
      </w:tr>
      <w:tr w:rsidR="0010427B" w:rsidTr="00C20D1F">
        <w:trPr>
          <w:trHeight w:val="528"/>
          <w:jc w:val="center"/>
        </w:trPr>
        <w:tc>
          <w:tcPr>
            <w:tcW w:w="1237" w:type="pct"/>
            <w:vMerge/>
            <w:vAlign w:val="center"/>
          </w:tcPr>
          <w:p w:rsidR="0010427B" w:rsidRPr="006E668D" w:rsidRDefault="0010427B" w:rsidP="0018140F">
            <w:pPr>
              <w:spacing w:line="276" w:lineRule="auto"/>
              <w:rPr>
                <w:b/>
                <w:sz w:val="16"/>
                <w:szCs w:val="16"/>
              </w:rPr>
            </w:pP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Liczba przydomowych oczyszczalni ścieków</w:t>
            </w:r>
          </w:p>
        </w:tc>
        <w:tc>
          <w:tcPr>
            <w:tcW w:w="1173" w:type="pct"/>
            <w:vAlign w:val="center"/>
          </w:tcPr>
          <w:p w:rsidR="0010427B" w:rsidRPr="00C72645" w:rsidRDefault="0010427B" w:rsidP="0018140F">
            <w:pPr>
              <w:pStyle w:val="Zawartotabeli"/>
              <w:snapToGrid w:val="0"/>
              <w:spacing w:line="276" w:lineRule="auto"/>
              <w:jc w:val="center"/>
              <w:rPr>
                <w:rFonts w:ascii="Times New Roman" w:hAnsi="Times New Roman"/>
                <w:sz w:val="16"/>
                <w:szCs w:val="16"/>
                <w:highlight w:val="yellow"/>
              </w:rPr>
            </w:pPr>
            <w:r w:rsidRPr="00A57946">
              <w:rPr>
                <w:rFonts w:ascii="Times New Roman" w:hAnsi="Times New Roman"/>
                <w:sz w:val="16"/>
                <w:szCs w:val="16"/>
              </w:rPr>
              <w:t>9</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UG Pępowo, 2012</w:t>
            </w:r>
          </w:p>
        </w:tc>
      </w:tr>
      <w:tr w:rsidR="0010427B" w:rsidTr="00C20D1F">
        <w:trPr>
          <w:jc w:val="center"/>
        </w:trPr>
        <w:tc>
          <w:tcPr>
            <w:tcW w:w="1237" w:type="pct"/>
            <w:vAlign w:val="center"/>
          </w:tcPr>
          <w:p w:rsidR="0010427B" w:rsidRPr="006E668D" w:rsidRDefault="0010427B" w:rsidP="0018140F">
            <w:pPr>
              <w:pStyle w:val="Zawartotabeli"/>
              <w:snapToGrid w:val="0"/>
              <w:spacing w:line="276" w:lineRule="auto"/>
              <w:jc w:val="center"/>
              <w:rPr>
                <w:rFonts w:ascii="Times New Roman" w:hAnsi="Times New Roman"/>
                <w:b/>
                <w:sz w:val="16"/>
                <w:szCs w:val="16"/>
              </w:rPr>
            </w:pPr>
            <w:r w:rsidRPr="006E668D">
              <w:rPr>
                <w:rFonts w:ascii="Times New Roman" w:hAnsi="Times New Roman"/>
                <w:b/>
                <w:sz w:val="16"/>
                <w:szCs w:val="16"/>
              </w:rPr>
              <w:t>Powierzchnia ziemi i gleby</w:t>
            </w: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Powierzchnia lasów</w:t>
            </w:r>
          </w:p>
        </w:tc>
        <w:tc>
          <w:tcPr>
            <w:tcW w:w="1173" w:type="pct"/>
            <w:vAlign w:val="center"/>
          </w:tcPr>
          <w:p w:rsidR="0010427B" w:rsidRPr="00517ECF" w:rsidRDefault="0010427B" w:rsidP="0018140F">
            <w:pPr>
              <w:pStyle w:val="Zawartotabeli"/>
              <w:snapToGrid w:val="0"/>
              <w:spacing w:line="276" w:lineRule="auto"/>
              <w:jc w:val="center"/>
              <w:rPr>
                <w:rFonts w:ascii="Times New Roman" w:hAnsi="Times New Roman"/>
                <w:sz w:val="16"/>
                <w:szCs w:val="16"/>
              </w:rPr>
            </w:pPr>
            <w:r w:rsidRPr="00517ECF">
              <w:rPr>
                <w:rFonts w:ascii="Times New Roman" w:hAnsi="Times New Roman"/>
                <w:sz w:val="16"/>
                <w:szCs w:val="16"/>
              </w:rPr>
              <w:t>1780,4 ha</w:t>
            </w:r>
          </w:p>
        </w:tc>
        <w:tc>
          <w:tcPr>
            <w:tcW w:w="913" w:type="pct"/>
            <w:vAlign w:val="center"/>
          </w:tcPr>
          <w:p w:rsidR="0010427B" w:rsidRPr="00517ECF" w:rsidRDefault="0010427B" w:rsidP="0018140F">
            <w:pPr>
              <w:pStyle w:val="Zawartotabeli"/>
              <w:snapToGrid w:val="0"/>
              <w:spacing w:line="276" w:lineRule="auto"/>
              <w:jc w:val="center"/>
              <w:rPr>
                <w:rFonts w:ascii="Times New Roman" w:hAnsi="Times New Roman"/>
                <w:sz w:val="16"/>
                <w:szCs w:val="16"/>
              </w:rPr>
            </w:pPr>
            <w:r w:rsidRPr="00517ECF">
              <w:rPr>
                <w:rFonts w:ascii="Times New Roman" w:hAnsi="Times New Roman"/>
                <w:sz w:val="16"/>
                <w:szCs w:val="16"/>
              </w:rPr>
              <w:t>UG Pępowo, 2010</w:t>
            </w:r>
          </w:p>
        </w:tc>
      </w:tr>
      <w:tr w:rsidR="0010427B" w:rsidTr="00C20D1F">
        <w:trPr>
          <w:jc w:val="center"/>
        </w:trPr>
        <w:tc>
          <w:tcPr>
            <w:tcW w:w="1237" w:type="pct"/>
            <w:vMerge w:val="restart"/>
            <w:vAlign w:val="center"/>
          </w:tcPr>
          <w:p w:rsidR="0010427B" w:rsidRPr="006E668D" w:rsidRDefault="0010427B" w:rsidP="0018140F">
            <w:pPr>
              <w:pStyle w:val="Zawartotabeli"/>
              <w:snapToGrid w:val="0"/>
              <w:spacing w:line="276" w:lineRule="auto"/>
              <w:jc w:val="center"/>
              <w:rPr>
                <w:rFonts w:ascii="Times New Roman" w:hAnsi="Times New Roman"/>
                <w:b/>
                <w:sz w:val="16"/>
                <w:szCs w:val="16"/>
              </w:rPr>
            </w:pPr>
            <w:r w:rsidRPr="006E668D">
              <w:rPr>
                <w:rFonts w:ascii="Times New Roman" w:hAnsi="Times New Roman"/>
                <w:b/>
                <w:sz w:val="16"/>
                <w:szCs w:val="16"/>
              </w:rPr>
              <w:t>Przyroda i krajobraz</w:t>
            </w: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Liczba rezerwatów przyrody</w:t>
            </w:r>
          </w:p>
        </w:tc>
        <w:tc>
          <w:tcPr>
            <w:tcW w:w="1173" w:type="pct"/>
            <w:vAlign w:val="center"/>
          </w:tcPr>
          <w:p w:rsidR="0010427B" w:rsidRPr="00E45102" w:rsidRDefault="0010427B" w:rsidP="0018140F">
            <w:pPr>
              <w:pStyle w:val="Zawartotabeli"/>
              <w:snapToGrid w:val="0"/>
              <w:spacing w:line="276" w:lineRule="auto"/>
              <w:jc w:val="center"/>
              <w:rPr>
                <w:rFonts w:ascii="Times New Roman" w:hAnsi="Times New Roman"/>
                <w:sz w:val="16"/>
                <w:szCs w:val="16"/>
              </w:rPr>
            </w:pPr>
            <w:r>
              <w:rPr>
                <w:rFonts w:ascii="Times New Roman" w:hAnsi="Times New Roman"/>
                <w:sz w:val="16"/>
                <w:szCs w:val="16"/>
              </w:rPr>
              <w:t>2</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UG Pępowo, 2012</w:t>
            </w:r>
          </w:p>
        </w:tc>
      </w:tr>
      <w:tr w:rsidR="0010427B" w:rsidTr="00C20D1F">
        <w:trPr>
          <w:jc w:val="center"/>
        </w:trPr>
        <w:tc>
          <w:tcPr>
            <w:tcW w:w="1237" w:type="pct"/>
            <w:vMerge/>
            <w:vAlign w:val="center"/>
          </w:tcPr>
          <w:p w:rsidR="0010427B" w:rsidRPr="006E668D" w:rsidRDefault="0010427B" w:rsidP="0018140F">
            <w:pPr>
              <w:spacing w:line="276" w:lineRule="auto"/>
              <w:rPr>
                <w:b/>
                <w:sz w:val="16"/>
                <w:szCs w:val="16"/>
              </w:rPr>
            </w:pPr>
          </w:p>
        </w:tc>
        <w:tc>
          <w:tcPr>
            <w:tcW w:w="1677" w:type="pct"/>
            <w:vAlign w:val="center"/>
          </w:tcPr>
          <w:p w:rsidR="0010427B" w:rsidRPr="002B63BE" w:rsidRDefault="0010427B" w:rsidP="0018140F">
            <w:pPr>
              <w:snapToGrid w:val="0"/>
              <w:spacing w:line="276" w:lineRule="auto"/>
              <w:jc w:val="center"/>
              <w:rPr>
                <w:sz w:val="16"/>
                <w:szCs w:val="16"/>
              </w:rPr>
            </w:pPr>
            <w:r w:rsidRPr="002B63BE">
              <w:rPr>
                <w:sz w:val="16"/>
                <w:szCs w:val="16"/>
              </w:rPr>
              <w:t>Liczba pomników przyrody</w:t>
            </w:r>
          </w:p>
        </w:tc>
        <w:tc>
          <w:tcPr>
            <w:tcW w:w="1173" w:type="pct"/>
            <w:vAlign w:val="center"/>
          </w:tcPr>
          <w:p w:rsidR="0010427B" w:rsidRPr="00E45102" w:rsidRDefault="0010427B" w:rsidP="0018140F">
            <w:pPr>
              <w:pStyle w:val="Zawartotabeli"/>
              <w:snapToGrid w:val="0"/>
              <w:spacing w:line="276" w:lineRule="auto"/>
              <w:jc w:val="center"/>
              <w:rPr>
                <w:rFonts w:ascii="Times New Roman" w:hAnsi="Times New Roman"/>
                <w:sz w:val="16"/>
                <w:szCs w:val="16"/>
              </w:rPr>
            </w:pPr>
            <w:r w:rsidRPr="00E45102">
              <w:rPr>
                <w:rFonts w:ascii="Times New Roman" w:hAnsi="Times New Roman"/>
                <w:sz w:val="16"/>
                <w:szCs w:val="16"/>
              </w:rPr>
              <w:t>4</w:t>
            </w:r>
            <w:r>
              <w:rPr>
                <w:rFonts w:ascii="Times New Roman" w:hAnsi="Times New Roman"/>
                <w:sz w:val="16"/>
                <w:szCs w:val="16"/>
              </w:rPr>
              <w:t>9</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UG Pępowo, 2012</w:t>
            </w:r>
          </w:p>
        </w:tc>
      </w:tr>
      <w:tr w:rsidR="0010427B" w:rsidRPr="002B63BE" w:rsidTr="00C20D1F">
        <w:trPr>
          <w:trHeight w:val="488"/>
          <w:jc w:val="center"/>
        </w:trPr>
        <w:tc>
          <w:tcPr>
            <w:tcW w:w="1237" w:type="pct"/>
            <w:vAlign w:val="center"/>
          </w:tcPr>
          <w:p w:rsidR="0010427B" w:rsidRPr="006E668D" w:rsidRDefault="0010427B" w:rsidP="0018140F">
            <w:pPr>
              <w:pStyle w:val="Zawartotabeli"/>
              <w:snapToGrid w:val="0"/>
              <w:spacing w:line="276" w:lineRule="auto"/>
              <w:jc w:val="center"/>
              <w:rPr>
                <w:rFonts w:ascii="Times New Roman" w:hAnsi="Times New Roman"/>
                <w:b/>
                <w:sz w:val="16"/>
                <w:szCs w:val="16"/>
              </w:rPr>
            </w:pPr>
            <w:r w:rsidRPr="006E668D">
              <w:rPr>
                <w:rFonts w:ascii="Times New Roman" w:hAnsi="Times New Roman"/>
                <w:b/>
                <w:sz w:val="16"/>
                <w:szCs w:val="16"/>
              </w:rPr>
              <w:t>Hałas</w:t>
            </w:r>
          </w:p>
        </w:tc>
        <w:tc>
          <w:tcPr>
            <w:tcW w:w="1677" w:type="pct"/>
          </w:tcPr>
          <w:p w:rsidR="0010427B" w:rsidRPr="002B63BE" w:rsidRDefault="0010427B" w:rsidP="0018140F">
            <w:pPr>
              <w:snapToGrid w:val="0"/>
              <w:spacing w:line="276" w:lineRule="auto"/>
              <w:jc w:val="center"/>
              <w:rPr>
                <w:sz w:val="16"/>
                <w:szCs w:val="16"/>
              </w:rPr>
            </w:pPr>
            <w:r w:rsidRPr="002B63BE">
              <w:rPr>
                <w:sz w:val="16"/>
                <w:szCs w:val="16"/>
              </w:rPr>
              <w:t>Stwierdzenie przekroczenia poziomów dopuszczalnych poziomów hasłu</w:t>
            </w:r>
          </w:p>
        </w:tc>
        <w:tc>
          <w:tcPr>
            <w:tcW w:w="1173" w:type="pct"/>
            <w:vAlign w:val="center"/>
          </w:tcPr>
          <w:p w:rsidR="0010427B" w:rsidRPr="00E45102" w:rsidRDefault="0010427B" w:rsidP="0018140F">
            <w:pPr>
              <w:pStyle w:val="Zawartotabeli"/>
              <w:snapToGrid w:val="0"/>
              <w:spacing w:line="276" w:lineRule="auto"/>
              <w:jc w:val="center"/>
              <w:rPr>
                <w:rFonts w:ascii="Times New Roman" w:hAnsi="Times New Roman"/>
                <w:sz w:val="16"/>
                <w:szCs w:val="16"/>
              </w:rPr>
            </w:pPr>
            <w:r w:rsidRPr="00E45102">
              <w:rPr>
                <w:rFonts w:ascii="Times New Roman" w:hAnsi="Times New Roman"/>
                <w:sz w:val="16"/>
                <w:szCs w:val="16"/>
              </w:rPr>
              <w:t>brak</w:t>
            </w:r>
          </w:p>
        </w:tc>
        <w:tc>
          <w:tcPr>
            <w:tcW w:w="913" w:type="pct"/>
            <w:vAlign w:val="center"/>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WIOS, 2012</w:t>
            </w:r>
          </w:p>
        </w:tc>
      </w:tr>
      <w:tr w:rsidR="0010427B" w:rsidRPr="002B63BE" w:rsidTr="00C20D1F">
        <w:trPr>
          <w:jc w:val="center"/>
        </w:trPr>
        <w:tc>
          <w:tcPr>
            <w:tcW w:w="1237" w:type="pct"/>
          </w:tcPr>
          <w:p w:rsidR="0010427B" w:rsidRPr="006E668D" w:rsidRDefault="0010427B" w:rsidP="0018140F">
            <w:pPr>
              <w:pStyle w:val="Zawartotabeli"/>
              <w:snapToGrid w:val="0"/>
              <w:spacing w:line="276" w:lineRule="auto"/>
              <w:jc w:val="center"/>
              <w:rPr>
                <w:rFonts w:ascii="Times New Roman" w:hAnsi="Times New Roman"/>
                <w:b/>
                <w:sz w:val="16"/>
                <w:szCs w:val="16"/>
              </w:rPr>
            </w:pPr>
            <w:r w:rsidRPr="006E668D">
              <w:rPr>
                <w:rFonts w:ascii="Times New Roman" w:hAnsi="Times New Roman"/>
                <w:b/>
                <w:sz w:val="16"/>
                <w:szCs w:val="16"/>
              </w:rPr>
              <w:t>Poważne awarie</w:t>
            </w:r>
          </w:p>
        </w:tc>
        <w:tc>
          <w:tcPr>
            <w:tcW w:w="1677" w:type="pct"/>
          </w:tcPr>
          <w:p w:rsidR="0010427B" w:rsidRPr="002B63BE" w:rsidRDefault="0010427B" w:rsidP="0018140F">
            <w:pPr>
              <w:snapToGrid w:val="0"/>
              <w:spacing w:line="276" w:lineRule="auto"/>
              <w:jc w:val="center"/>
              <w:rPr>
                <w:sz w:val="16"/>
                <w:szCs w:val="16"/>
              </w:rPr>
            </w:pPr>
            <w:r w:rsidRPr="002B63BE">
              <w:rPr>
                <w:sz w:val="16"/>
                <w:szCs w:val="16"/>
              </w:rPr>
              <w:t>Liczba wystąpienia poważnych awarii</w:t>
            </w:r>
          </w:p>
        </w:tc>
        <w:tc>
          <w:tcPr>
            <w:tcW w:w="1173" w:type="pct"/>
          </w:tcPr>
          <w:p w:rsidR="0010427B" w:rsidRPr="00E45102" w:rsidRDefault="0010427B" w:rsidP="0018140F">
            <w:pPr>
              <w:pStyle w:val="Zawartotabeli"/>
              <w:snapToGrid w:val="0"/>
              <w:spacing w:line="276" w:lineRule="auto"/>
              <w:jc w:val="center"/>
              <w:rPr>
                <w:rFonts w:ascii="Times New Roman" w:hAnsi="Times New Roman"/>
                <w:sz w:val="16"/>
                <w:szCs w:val="16"/>
              </w:rPr>
            </w:pPr>
            <w:r w:rsidRPr="00E45102">
              <w:rPr>
                <w:rFonts w:ascii="Times New Roman" w:hAnsi="Times New Roman"/>
                <w:sz w:val="16"/>
                <w:szCs w:val="16"/>
              </w:rPr>
              <w:t>0</w:t>
            </w:r>
          </w:p>
        </w:tc>
        <w:tc>
          <w:tcPr>
            <w:tcW w:w="913" w:type="pct"/>
          </w:tcPr>
          <w:p w:rsidR="0010427B" w:rsidRPr="00D261AA" w:rsidRDefault="0010427B" w:rsidP="0018140F">
            <w:pPr>
              <w:pStyle w:val="Zawartotabeli"/>
              <w:snapToGrid w:val="0"/>
              <w:spacing w:line="276" w:lineRule="auto"/>
              <w:jc w:val="center"/>
              <w:rPr>
                <w:rFonts w:ascii="Times New Roman" w:hAnsi="Times New Roman"/>
                <w:sz w:val="16"/>
                <w:szCs w:val="16"/>
              </w:rPr>
            </w:pPr>
            <w:r w:rsidRPr="00D261AA">
              <w:rPr>
                <w:rFonts w:ascii="Times New Roman" w:hAnsi="Times New Roman"/>
                <w:sz w:val="16"/>
                <w:szCs w:val="16"/>
              </w:rPr>
              <w:t>WIOŚ, 2012</w:t>
            </w:r>
          </w:p>
        </w:tc>
      </w:tr>
      <w:tr w:rsidR="0010427B" w:rsidTr="00C20D1F">
        <w:trPr>
          <w:jc w:val="center"/>
        </w:trPr>
        <w:tc>
          <w:tcPr>
            <w:tcW w:w="1237" w:type="pct"/>
            <w:tcBorders>
              <w:bottom w:val="single" w:sz="12" w:space="0" w:color="auto"/>
            </w:tcBorders>
            <w:vAlign w:val="center"/>
          </w:tcPr>
          <w:p w:rsidR="0010427B" w:rsidRPr="006E668D" w:rsidRDefault="0010427B" w:rsidP="0018140F">
            <w:pPr>
              <w:pStyle w:val="Zawartotabeli"/>
              <w:snapToGrid w:val="0"/>
              <w:spacing w:line="276" w:lineRule="auto"/>
              <w:jc w:val="center"/>
              <w:rPr>
                <w:rFonts w:ascii="Times New Roman" w:hAnsi="Times New Roman"/>
                <w:b/>
                <w:sz w:val="16"/>
                <w:szCs w:val="16"/>
              </w:rPr>
            </w:pPr>
            <w:r w:rsidRPr="006E668D">
              <w:rPr>
                <w:rFonts w:ascii="Times New Roman" w:hAnsi="Times New Roman"/>
                <w:b/>
                <w:sz w:val="16"/>
                <w:szCs w:val="16"/>
              </w:rPr>
              <w:t>Energia odnawialna</w:t>
            </w:r>
          </w:p>
        </w:tc>
        <w:tc>
          <w:tcPr>
            <w:tcW w:w="1677" w:type="pct"/>
            <w:tcBorders>
              <w:bottom w:val="single" w:sz="12" w:space="0" w:color="auto"/>
            </w:tcBorders>
          </w:tcPr>
          <w:p w:rsidR="0010427B" w:rsidRPr="002B63BE" w:rsidRDefault="0010427B" w:rsidP="0018140F">
            <w:pPr>
              <w:snapToGrid w:val="0"/>
              <w:spacing w:line="276" w:lineRule="auto"/>
              <w:jc w:val="center"/>
              <w:rPr>
                <w:sz w:val="16"/>
                <w:szCs w:val="16"/>
              </w:rPr>
            </w:pPr>
            <w:r w:rsidRPr="002B63BE">
              <w:rPr>
                <w:sz w:val="16"/>
                <w:szCs w:val="16"/>
              </w:rPr>
              <w:t>Wielkość energii ze źródeł alternatywnych na terenie gminy</w:t>
            </w:r>
          </w:p>
        </w:tc>
        <w:tc>
          <w:tcPr>
            <w:tcW w:w="1173" w:type="pct"/>
            <w:tcBorders>
              <w:bottom w:val="single" w:sz="12" w:space="0" w:color="auto"/>
            </w:tcBorders>
            <w:vAlign w:val="center"/>
          </w:tcPr>
          <w:p w:rsidR="0010427B" w:rsidRPr="006A71ED" w:rsidRDefault="0010427B" w:rsidP="0018140F">
            <w:pPr>
              <w:pStyle w:val="Zawartotabeli"/>
              <w:snapToGrid w:val="0"/>
              <w:spacing w:line="276" w:lineRule="auto"/>
              <w:jc w:val="center"/>
              <w:rPr>
                <w:rFonts w:ascii="Times New Roman" w:hAnsi="Times New Roman"/>
                <w:sz w:val="16"/>
                <w:szCs w:val="16"/>
              </w:rPr>
            </w:pPr>
            <w:r w:rsidRPr="006A71ED">
              <w:rPr>
                <w:rFonts w:ascii="Times New Roman" w:hAnsi="Times New Roman"/>
                <w:sz w:val="16"/>
                <w:szCs w:val="16"/>
              </w:rPr>
              <w:t xml:space="preserve">Wiatraki – Babkowice, </w:t>
            </w:r>
            <w:r w:rsidRPr="006A71ED">
              <w:rPr>
                <w:rFonts w:ascii="Times New Roman" w:hAnsi="Times New Roman"/>
                <w:sz w:val="16"/>
                <w:szCs w:val="16"/>
              </w:rPr>
              <w:br/>
              <w:t>3 turbiny o mocy 2,5MW</w:t>
            </w:r>
          </w:p>
        </w:tc>
        <w:tc>
          <w:tcPr>
            <w:tcW w:w="913" w:type="pct"/>
            <w:tcBorders>
              <w:bottom w:val="single" w:sz="12" w:space="0" w:color="auto"/>
            </w:tcBorders>
            <w:vAlign w:val="center"/>
          </w:tcPr>
          <w:p w:rsidR="0010427B" w:rsidRPr="006A71ED" w:rsidRDefault="0010427B" w:rsidP="0018140F">
            <w:pPr>
              <w:pStyle w:val="Zawartotabeli"/>
              <w:snapToGrid w:val="0"/>
              <w:spacing w:line="276" w:lineRule="auto"/>
              <w:jc w:val="center"/>
              <w:rPr>
                <w:rFonts w:ascii="Times New Roman" w:hAnsi="Times New Roman"/>
                <w:sz w:val="16"/>
                <w:szCs w:val="16"/>
              </w:rPr>
            </w:pPr>
            <w:r w:rsidRPr="006A71ED">
              <w:rPr>
                <w:rFonts w:ascii="Times New Roman" w:hAnsi="Times New Roman"/>
                <w:sz w:val="16"/>
                <w:szCs w:val="16"/>
              </w:rPr>
              <w:t>UG Pępowo, 2012</w:t>
            </w:r>
          </w:p>
        </w:tc>
      </w:tr>
    </w:tbl>
    <w:p w:rsidR="0010427B" w:rsidRPr="00135DA6" w:rsidRDefault="0010427B" w:rsidP="00135DA6">
      <w:pPr>
        <w:jc w:val="center"/>
        <w:rPr>
          <w:sz w:val="16"/>
          <w:szCs w:val="16"/>
        </w:rPr>
      </w:pPr>
      <w:r>
        <w:rPr>
          <w:sz w:val="16"/>
          <w:szCs w:val="16"/>
        </w:rPr>
        <w:t>ź</w:t>
      </w:r>
      <w:r w:rsidRPr="00135DA6">
        <w:rPr>
          <w:sz w:val="16"/>
          <w:szCs w:val="16"/>
        </w:rPr>
        <w:t>ródło: Opracowanie własne</w:t>
      </w:r>
    </w:p>
    <w:p w:rsidR="0010427B" w:rsidRDefault="0010427B" w:rsidP="00C72645">
      <w:r>
        <w:br w:type="page"/>
      </w:r>
    </w:p>
    <w:p w:rsidR="0010427B" w:rsidRPr="0029041D" w:rsidRDefault="0010427B" w:rsidP="00C135EC">
      <w:pPr>
        <w:pStyle w:val="Heading1"/>
      </w:pPr>
      <w:bookmarkStart w:id="208" w:name="_Toc356302264"/>
      <w:r w:rsidRPr="0029041D">
        <w:t>Literatura</w:t>
      </w:r>
      <w:bookmarkEnd w:id="208"/>
    </w:p>
    <w:p w:rsidR="0010427B" w:rsidRPr="006F6C6E" w:rsidRDefault="0010427B" w:rsidP="000B372D">
      <w:r w:rsidRPr="006F6C6E">
        <w:t>J. Sobczaka</w:t>
      </w:r>
      <w:r w:rsidRPr="006F6C6E">
        <w:rPr>
          <w:i/>
        </w:rPr>
        <w:t xml:space="preserve"> 100xWielkopolska,</w:t>
      </w:r>
      <w:r w:rsidRPr="006F6C6E">
        <w:t xml:space="preserve"> 1993, Poznań.</w:t>
      </w:r>
    </w:p>
    <w:p w:rsidR="0010427B" w:rsidRPr="006F6C6E" w:rsidRDefault="0010427B" w:rsidP="000B372D">
      <w:r w:rsidRPr="006F6C6E">
        <w:rPr>
          <w:i/>
        </w:rPr>
        <w:t>Pola elektromagnetyczne a środowisko, Aleksander Dackiewicz, Andrzej Krawczyk</w:t>
      </w:r>
      <w:r w:rsidRPr="006F6C6E">
        <w:t xml:space="preserve"> źródło: http://www.Polaelektromagnetyczne.pl/publlikacje-polskojezyczne.html</w:t>
      </w:r>
    </w:p>
    <w:p w:rsidR="0010427B" w:rsidRPr="006F6C6E" w:rsidRDefault="0010427B" w:rsidP="000B372D">
      <w:r w:rsidRPr="006F6C6E">
        <w:rPr>
          <w:i/>
        </w:rPr>
        <w:t>Poradnik powiatowe i gminne plany gospodarki odpadami, Ministerstwo</w:t>
      </w:r>
      <w:r w:rsidRPr="006F6C6E">
        <w:t xml:space="preserve"> Środowiska Warszawa 2002</w:t>
      </w:r>
    </w:p>
    <w:p w:rsidR="0010427B" w:rsidRPr="006F6C6E" w:rsidRDefault="0010427B" w:rsidP="000B372D">
      <w:r w:rsidRPr="006F6C6E">
        <w:rPr>
          <w:i/>
        </w:rPr>
        <w:t>Wytyczne sporządzania programów ochrony środowiska na szczeblu regionalnym i lokalnym, Ministerstwo Środowiska</w:t>
      </w:r>
      <w:r w:rsidRPr="006F6C6E">
        <w:t>, Warszawa 2002</w:t>
      </w:r>
    </w:p>
    <w:p w:rsidR="0010427B" w:rsidRPr="006F6C6E" w:rsidRDefault="0010427B" w:rsidP="00C135EC">
      <w:pPr>
        <w:outlineLvl w:val="0"/>
      </w:pPr>
      <w:r w:rsidRPr="006F6C6E">
        <w:rPr>
          <w:i/>
        </w:rPr>
        <w:t>Rocznik statystyczny ochrony środowiska</w:t>
      </w:r>
      <w:r>
        <w:t xml:space="preserve"> 2009-2011</w:t>
      </w:r>
    </w:p>
    <w:p w:rsidR="0010427B" w:rsidRPr="006F6C6E" w:rsidRDefault="0010427B" w:rsidP="00E41A39">
      <w:r w:rsidRPr="006F6C6E">
        <w:t xml:space="preserve">Przybyła H.,1993 – </w:t>
      </w:r>
      <w:r w:rsidRPr="006F6C6E">
        <w:rPr>
          <w:i/>
        </w:rPr>
        <w:t>Gmina wobec obowiązku ochrony środowiska przed odpadami komunalnymi</w:t>
      </w:r>
      <w:r w:rsidRPr="006F6C6E">
        <w:t>, Silesia, Katowice</w:t>
      </w:r>
    </w:p>
    <w:p w:rsidR="0010427B" w:rsidRPr="006F6C6E" w:rsidRDefault="0010427B" w:rsidP="00C135EC">
      <w:pPr>
        <w:outlineLvl w:val="0"/>
      </w:pPr>
      <w:r w:rsidRPr="006F6C6E">
        <w:t xml:space="preserve">Kondracki J., </w:t>
      </w:r>
      <w:r w:rsidRPr="000B372D">
        <w:rPr>
          <w:i/>
        </w:rPr>
        <w:t>Geografia fizyczna Polski</w:t>
      </w:r>
      <w:r w:rsidRPr="006F6C6E">
        <w:t>, Warszawa</w:t>
      </w:r>
    </w:p>
    <w:p w:rsidR="0010427B" w:rsidRPr="006F6C6E" w:rsidRDefault="0010427B" w:rsidP="00E41A39">
      <w:r w:rsidRPr="006F6C6E">
        <w:t xml:space="preserve">Kondracki J., </w:t>
      </w:r>
      <w:r w:rsidRPr="006F6C6E">
        <w:rPr>
          <w:i/>
        </w:rPr>
        <w:t>Geografia regionalna Polski</w:t>
      </w:r>
      <w:r w:rsidRPr="006F6C6E">
        <w:t>, PWN, Warszawa 2001.</w:t>
      </w:r>
    </w:p>
    <w:p w:rsidR="0010427B" w:rsidRPr="006F6C6E" w:rsidRDefault="0010427B" w:rsidP="00E41A39">
      <w:r w:rsidRPr="006F6C6E">
        <w:t xml:space="preserve">Pożaryski W., </w:t>
      </w:r>
      <w:r w:rsidRPr="006F6C6E">
        <w:rPr>
          <w:i/>
        </w:rPr>
        <w:t>Budowa geologiczna Polski</w:t>
      </w:r>
      <w:r w:rsidRPr="006F6C6E">
        <w:t>, Wydawnictwo Geologiczne, Warszawa 1966.</w:t>
      </w:r>
    </w:p>
    <w:p w:rsidR="0010427B" w:rsidRPr="006F6C6E" w:rsidRDefault="0010427B" w:rsidP="00E41A39">
      <w:r w:rsidRPr="006F6C6E">
        <w:t xml:space="preserve">Boczar M., Manterys K., </w:t>
      </w:r>
      <w:r w:rsidRPr="006F6C6E">
        <w:rPr>
          <w:i/>
        </w:rPr>
        <w:t>Geologia Polski</w:t>
      </w:r>
      <w:r w:rsidRPr="006F6C6E">
        <w:t>, Wydawnictwo Geologiczne, Warszawa 1971.</w:t>
      </w:r>
    </w:p>
    <w:p w:rsidR="0010427B" w:rsidRPr="006F6C6E" w:rsidRDefault="0010427B" w:rsidP="00E41A39">
      <w:r w:rsidRPr="006F6C6E">
        <w:t xml:space="preserve">Rutkowski J., </w:t>
      </w:r>
      <w:r w:rsidRPr="006F6C6E">
        <w:rPr>
          <w:i/>
        </w:rPr>
        <w:t>Źródła zanieczyszczeń powietrza atmosferycznego</w:t>
      </w:r>
      <w:r w:rsidRPr="006F6C6E">
        <w:t>, WPW, Wrocław 1989</w:t>
      </w:r>
    </w:p>
    <w:p w:rsidR="0010427B" w:rsidRPr="006F6C6E" w:rsidRDefault="0010427B" w:rsidP="00E41A39">
      <w:r w:rsidRPr="006F6C6E">
        <w:t xml:space="preserve">Makarewicz R., </w:t>
      </w:r>
      <w:r w:rsidRPr="006F6C6E">
        <w:rPr>
          <w:i/>
        </w:rPr>
        <w:t>Hałas w środowisku</w:t>
      </w:r>
      <w:r w:rsidRPr="006F6C6E">
        <w:t xml:space="preserve"> I, OWN Poznań 1996.</w:t>
      </w:r>
    </w:p>
    <w:p w:rsidR="0010427B" w:rsidRPr="006F6C6E" w:rsidRDefault="0010427B" w:rsidP="00E41A39">
      <w:r w:rsidRPr="006F6C6E">
        <w:rPr>
          <w:i/>
        </w:rPr>
        <w:t>Źródła i zasady finansowania ochrony środowiska w Polsce</w:t>
      </w:r>
      <w:r w:rsidRPr="006F6C6E">
        <w:t xml:space="preserve">, red. Agnieszka Świderska, Wydawnictwo ekonomia i środowisko, Białystok 2005 </w:t>
      </w:r>
    </w:p>
    <w:p w:rsidR="0010427B" w:rsidRPr="006F6C6E" w:rsidRDefault="0010427B" w:rsidP="00E41A39">
      <w:r w:rsidRPr="006F6C6E">
        <w:rPr>
          <w:i/>
        </w:rPr>
        <w:t>Programowanie ochrony środowiska w gminie</w:t>
      </w:r>
      <w:r w:rsidRPr="006F6C6E">
        <w:t>. Arnold Bernaciak, Marcin Spychała. Poznań, Sorus, 2007.</w:t>
      </w:r>
    </w:p>
    <w:p w:rsidR="0010427B" w:rsidRPr="006F6C6E" w:rsidRDefault="0010427B" w:rsidP="00D04900">
      <w:r w:rsidRPr="006F6C6E">
        <w:rPr>
          <w:i/>
        </w:rPr>
        <w:t>Program działań dla obszarów szczególnie narażonych na zanieczyszczenia związkami azotu ze źródeł rolniczych w zlewni rzeki Orli i Rowu Polskiego</w:t>
      </w:r>
      <w:r w:rsidRPr="006F6C6E">
        <w:t xml:space="preserve"> </w:t>
      </w:r>
      <w:r w:rsidRPr="006F6C6E">
        <w:rPr>
          <w:i/>
        </w:rPr>
        <w:t>2008-2012</w:t>
      </w:r>
    </w:p>
    <w:p w:rsidR="0010427B" w:rsidRPr="006F6C6E" w:rsidRDefault="0010427B" w:rsidP="00E41A39">
      <w:r w:rsidRPr="006F6C6E">
        <w:t xml:space="preserve">Strona Urzędu Gminy w Pępowie </w:t>
      </w:r>
      <w:hyperlink r:id="rId50" w:history="1">
        <w:r w:rsidRPr="006F6C6E">
          <w:rPr>
            <w:rStyle w:val="Hyperlink"/>
          </w:rPr>
          <w:t>www.pepowo.pl</w:t>
        </w:r>
      </w:hyperlink>
    </w:p>
    <w:p w:rsidR="0010427B" w:rsidRPr="006F6C6E" w:rsidRDefault="0010427B" w:rsidP="00E41A39">
      <w:r w:rsidRPr="006F6C6E">
        <w:t xml:space="preserve">Strona Powiatu Gostyńskiego </w:t>
      </w:r>
      <w:hyperlink r:id="rId51" w:history="1">
        <w:r w:rsidRPr="006F6C6E">
          <w:rPr>
            <w:rStyle w:val="Hyperlink"/>
          </w:rPr>
          <w:t>www.powiatgostynski.pl</w:t>
        </w:r>
      </w:hyperlink>
    </w:p>
    <w:sectPr w:rsidR="0010427B" w:rsidRPr="006F6C6E" w:rsidSect="002A40F8">
      <w:headerReference w:type="even" r:id="rId52"/>
      <w:headerReference w:type="first" r:id="rId53"/>
      <w:pgSz w:w="11906" w:h="16838"/>
      <w:pgMar w:top="1245" w:right="1417" w:bottom="993" w:left="1417" w:header="426" w:footer="15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27B" w:rsidRDefault="0010427B" w:rsidP="00C64CCF">
      <w:pPr>
        <w:spacing w:line="240" w:lineRule="auto"/>
      </w:pPr>
      <w:r>
        <w:separator/>
      </w:r>
    </w:p>
  </w:endnote>
  <w:endnote w:type="continuationSeparator" w:id="0">
    <w:p w:rsidR="0010427B" w:rsidRDefault="0010427B" w:rsidP="00C64CC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B" w:rsidRPr="007C42EB" w:rsidRDefault="0010427B" w:rsidP="00AE0ED0">
    <w:pPr>
      <w:pStyle w:val="NormalWeb"/>
      <w:spacing w:before="0" w:beforeAutospacing="0" w:after="0"/>
      <w:ind w:firstLine="708"/>
      <w:rPr>
        <w:color w:val="808080"/>
        <w:sz w:val="22"/>
        <w:szCs w:val="22"/>
      </w:rPr>
    </w:pPr>
    <w:r>
      <w:rPr>
        <w:noProof/>
      </w:rPr>
      <w:pict>
        <v:shapetype id="_x0000_t32" coordsize="21600,21600" o:spt="32" o:oned="t" path="m,l21600,21600e" filled="f">
          <v:path arrowok="t" fillok="f" o:connecttype="none"/>
          <o:lock v:ext="edit" shapetype="t"/>
        </v:shapetype>
        <v:shape id="_x0000_s2049" type="#_x0000_t32" style="position:absolute;left:0;text-align:left;margin-left:-3.05pt;margin-top:-12.1pt;width:460.6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" strokecolor="#d8d8d8" strokeweight=".2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Opis: Logo do pism" style="position:absolute;left:0;text-align:left;margin-left:3.5pt;margin-top:-7.2pt;width:28.05pt;height:28.05pt;z-index:251658240;visibility:visible">
          <v:imagedata r:id="rId1" o:title="" grayscale="t"/>
        </v:shape>
      </w:pict>
    </w:r>
    <w:r w:rsidRPr="007C42EB">
      <w:rPr>
        <w:color w:val="808080"/>
        <w:sz w:val="22"/>
        <w:szCs w:val="22"/>
      </w:rPr>
      <w:t>Ecomedio Biuro Analiz Środowiskowych</w:t>
    </w:r>
    <w:r w:rsidRPr="007C42EB">
      <w:rPr>
        <w:color w:val="808080"/>
        <w:sz w:val="22"/>
        <w:szCs w:val="22"/>
      </w:rPr>
      <w:tab/>
    </w:r>
    <w:r w:rsidRPr="007C42EB">
      <w:rPr>
        <w:color w:val="808080"/>
        <w:sz w:val="22"/>
        <w:szCs w:val="22"/>
      </w:rPr>
      <w:tab/>
    </w:r>
    <w:r w:rsidRPr="007C42EB">
      <w:rPr>
        <w:color w:val="808080"/>
        <w:sz w:val="22"/>
        <w:szCs w:val="22"/>
      </w:rPr>
      <w:tab/>
    </w:r>
    <w:r w:rsidRPr="007C42EB">
      <w:rPr>
        <w:color w:val="808080"/>
        <w:sz w:val="22"/>
        <w:szCs w:val="22"/>
      </w:rPr>
      <w:tab/>
      <w:t>www.ecomedio.pl</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B" w:rsidRPr="007C42EB" w:rsidRDefault="0010427B" w:rsidP="00FF257A">
    <w:pPr>
      <w:pStyle w:val="NormalWeb"/>
      <w:spacing w:before="0" w:beforeAutospacing="0" w:after="0"/>
      <w:ind w:firstLine="708"/>
      <w:rPr>
        <w:color w:val="808080"/>
        <w:sz w:val="22"/>
        <w:szCs w:val="22"/>
      </w:rPr>
    </w:pPr>
    <w:r>
      <w:rPr>
        <w:noProof/>
      </w:rPr>
      <w:pict>
        <v:shapetype id="_x0000_t32" coordsize="21600,21600" o:spt="32" o:oned="t" path="m,l21600,21600e" filled="f">
          <v:path arrowok="t" fillok="f" o:connecttype="none"/>
          <o:lock v:ext="edit" shapetype="t"/>
        </v:shapetype>
        <v:shape id="AutoShape 7" o:spid="_x0000_s2051" type="#_x0000_t32" style="position:absolute;left:0;text-align:left;margin-left:-3.05pt;margin-top:-12.1pt;width:460.6pt;height:0;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" strokecolor="#d8d8d8" strokeweight=".2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2052" type="#_x0000_t75" alt="Opis: Logo do pism" style="position:absolute;left:0;text-align:left;margin-left:3.5pt;margin-top:-7.2pt;width:28.05pt;height:28.05pt;z-index:251656192;visibility:visible">
          <v:imagedata r:id="rId1" o:title="" grayscale="t"/>
        </v:shape>
      </w:pict>
    </w:r>
    <w:r w:rsidRPr="007C42EB">
      <w:rPr>
        <w:color w:val="808080"/>
        <w:sz w:val="22"/>
        <w:szCs w:val="22"/>
      </w:rPr>
      <w:t>Ecomedio Biuro Analiz Środowiskowych</w:t>
    </w:r>
    <w:r w:rsidRPr="007C42EB">
      <w:rPr>
        <w:color w:val="808080"/>
        <w:sz w:val="22"/>
        <w:szCs w:val="22"/>
      </w:rPr>
      <w:tab/>
    </w:r>
    <w:r w:rsidRPr="007C42EB">
      <w:rPr>
        <w:color w:val="808080"/>
        <w:sz w:val="22"/>
        <w:szCs w:val="22"/>
      </w:rPr>
      <w:tab/>
    </w:r>
    <w:r w:rsidRPr="007C42EB">
      <w:rPr>
        <w:color w:val="808080"/>
        <w:sz w:val="22"/>
        <w:szCs w:val="22"/>
      </w:rPr>
      <w:tab/>
    </w:r>
    <w:r w:rsidRPr="007C42EB">
      <w:rPr>
        <w:color w:val="808080"/>
        <w:sz w:val="22"/>
        <w:szCs w:val="22"/>
      </w:rPr>
      <w:tab/>
      <w:t>www.ecomedio.pl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27B" w:rsidRDefault="0010427B" w:rsidP="00C64CCF">
      <w:pPr>
        <w:spacing w:line="240" w:lineRule="auto"/>
      </w:pPr>
      <w:r>
        <w:separator/>
      </w:r>
    </w:p>
  </w:footnote>
  <w:footnote w:type="continuationSeparator" w:id="0">
    <w:p w:rsidR="0010427B" w:rsidRDefault="0010427B" w:rsidP="00C64CCF">
      <w:pPr>
        <w:spacing w:line="240" w:lineRule="auto"/>
      </w:pPr>
      <w:r>
        <w:continuationSeparator/>
      </w:r>
    </w:p>
  </w:footnote>
  <w:footnote w:id="1">
    <w:p w:rsidR="0010427B" w:rsidRDefault="0010427B" w:rsidP="00D55139">
      <w:pPr>
        <w:pStyle w:val="FootnoteText"/>
        <w:jc w:val="both"/>
      </w:pPr>
      <w:r w:rsidRPr="00D55139">
        <w:rPr>
          <w:rStyle w:val="FootnoteReference"/>
          <w:rFonts w:ascii="Times New Roman" w:hAnsi="Times New Roman"/>
        </w:rPr>
        <w:footnoteRef/>
      </w:r>
      <w:r w:rsidRPr="00D55139">
        <w:rPr>
          <w:rFonts w:ascii="Times New Roman" w:hAnsi="Times New Roman"/>
        </w:rPr>
        <w:t xml:space="preserve"> Zintegrowane wskaźniki stanu środowiska przyrodniczego. Marek Jóźwiak, Regionalny Monitoring Środowiska Przyrodniczego nr 03/2002, UHP w Kielcach 2002</w:t>
      </w:r>
    </w:p>
  </w:footnote>
  <w:footnote w:id="2">
    <w:p w:rsidR="0010427B" w:rsidRDefault="0010427B" w:rsidP="00794F38">
      <w:pPr>
        <w:pStyle w:val="FootnoteText"/>
        <w:jc w:val="both"/>
      </w:pPr>
      <w:r w:rsidRPr="00794F38">
        <w:rPr>
          <w:rStyle w:val="FootnoteReference"/>
          <w:rFonts w:ascii="Times New Roman" w:hAnsi="Times New Roman"/>
        </w:rPr>
        <w:footnoteRef/>
      </w:r>
      <w:r w:rsidRPr="00794F38">
        <w:rPr>
          <w:rFonts w:ascii="Times New Roman" w:hAnsi="Times New Roman"/>
        </w:rPr>
        <w:t xml:space="preserve"> W związku z tym, że </w:t>
      </w:r>
      <w:r>
        <w:rPr>
          <w:rFonts w:ascii="Times New Roman" w:hAnsi="Times New Roman"/>
        </w:rPr>
        <w:t xml:space="preserve">w chwili opracowywania Programu gminnego </w:t>
      </w:r>
      <w:r w:rsidRPr="00794F38">
        <w:rPr>
          <w:rFonts w:ascii="Times New Roman" w:hAnsi="Times New Roman"/>
        </w:rPr>
        <w:t xml:space="preserve">Aktualizacja Programu Ochrony Środowiska dla Powiatu Gostyńskiego </w:t>
      </w:r>
      <w:r>
        <w:rPr>
          <w:rFonts w:ascii="Times New Roman" w:hAnsi="Times New Roman"/>
        </w:rPr>
        <w:t>była</w:t>
      </w:r>
      <w:r w:rsidRPr="00794F38">
        <w:rPr>
          <w:rFonts w:ascii="Times New Roman" w:hAnsi="Times New Roman"/>
        </w:rPr>
        <w:t xml:space="preserve"> na etapie opiniowania, w niniejszym dokumencie odniesiono się do </w:t>
      </w:r>
      <w:r>
        <w:rPr>
          <w:rFonts w:ascii="Times New Roman" w:hAnsi="Times New Roman"/>
        </w:rPr>
        <w:t xml:space="preserve">zapisów </w:t>
      </w:r>
      <w:r w:rsidRPr="00794F38">
        <w:rPr>
          <w:rFonts w:ascii="Times New Roman" w:hAnsi="Times New Roman"/>
        </w:rPr>
        <w:t>obowiązującego Programu z roku 2004</w:t>
      </w:r>
    </w:p>
  </w:footnote>
  <w:footnote w:id="3">
    <w:p w:rsidR="0010427B" w:rsidRDefault="0010427B" w:rsidP="00B33578">
      <w:pPr>
        <w:pStyle w:val="FootnoteText"/>
      </w:pPr>
      <w:r w:rsidRPr="00B66637">
        <w:rPr>
          <w:rStyle w:val="FootnoteReference"/>
          <w:rFonts w:ascii="Times New Roman" w:hAnsi="Times New Roman"/>
        </w:rPr>
        <w:footnoteRef/>
      </w:r>
      <w:r w:rsidRPr="00B66637">
        <w:rPr>
          <w:rFonts w:ascii="Times New Roman" w:hAnsi="Times New Roman"/>
        </w:rPr>
        <w:t xml:space="preserve"> Według Planu Rozwoju Lokalnego, 2004</w:t>
      </w:r>
    </w:p>
  </w:footnote>
  <w:footnote w:id="4">
    <w:p w:rsidR="0010427B" w:rsidRDefault="0010427B" w:rsidP="000B3A07">
      <w:pPr>
        <w:pStyle w:val="FootnoteText"/>
        <w:jc w:val="both"/>
      </w:pPr>
      <w:r w:rsidRPr="000B3A07">
        <w:rPr>
          <w:rStyle w:val="FootnoteReference"/>
          <w:rFonts w:ascii="Times New Roman" w:hAnsi="Times New Roman"/>
        </w:rPr>
        <w:footnoteRef/>
      </w:r>
      <w:r w:rsidRPr="000B3A07">
        <w:rPr>
          <w:rFonts w:ascii="Times New Roman" w:hAnsi="Times New Roman"/>
        </w:rPr>
        <w:t xml:space="preserve"> Stan na 31XII2012, podana wartość nie uwzględnia długości przyłączy kanalizacyjnych w rozumieniu ustawy o zbiorowym zaopatrzeniu w wodę i zbiorowym odprowadzaniu ścieków</w:t>
      </w:r>
    </w:p>
  </w:footnote>
  <w:footnote w:id="5">
    <w:p w:rsidR="0010427B" w:rsidRDefault="0010427B" w:rsidP="00444A87">
      <w:pPr>
        <w:spacing w:line="240" w:lineRule="auto"/>
      </w:pPr>
      <w:r>
        <w:rPr>
          <w:rStyle w:val="Znakiprzypiswdolnych"/>
        </w:rPr>
        <w:footnoteRef/>
      </w:r>
      <w:r>
        <w:rPr>
          <w:sz w:val="20"/>
          <w:szCs w:val="20"/>
        </w:rPr>
        <w:t xml:space="preserve">Według Rozporządzenia Rady Ministrów z dnia 9 listopada 2010 </w:t>
      </w:r>
      <w:r w:rsidRPr="003931CC">
        <w:rPr>
          <w:i/>
          <w:sz w:val="20"/>
          <w:szCs w:val="20"/>
        </w:rPr>
        <w:t>roku w sprawie przedsięwzięć mogących znacząco oddziaływać na środowisko</w:t>
      </w:r>
    </w:p>
  </w:footnote>
  <w:footnote w:id="6">
    <w:p w:rsidR="0010427B" w:rsidRDefault="0010427B" w:rsidP="00DF726E">
      <w:pPr>
        <w:pStyle w:val="FootnoteText"/>
        <w:jc w:val="both"/>
      </w:pPr>
      <w:r>
        <w:rPr>
          <w:rStyle w:val="FootnoteReference"/>
        </w:rPr>
        <w:footnoteRef/>
      </w:r>
      <w:r>
        <w:t xml:space="preserve"> </w:t>
      </w:r>
      <w:r w:rsidRPr="001C1ABB">
        <w:rPr>
          <w:rFonts w:ascii="Times New Roman" w:hAnsi="Times New Roman"/>
          <w:sz w:val="16"/>
          <w:szCs w:val="16"/>
        </w:rPr>
        <w:t xml:space="preserve">Legenda: GZWP występujące </w:t>
      </w:r>
      <w:r w:rsidRPr="00164468">
        <w:rPr>
          <w:rFonts w:ascii="Times New Roman" w:hAnsi="Times New Roman"/>
          <w:sz w:val="16"/>
          <w:szCs w:val="16"/>
        </w:rPr>
        <w:t xml:space="preserve">w obrębie JCWPd:  GZWP 303 – Pradolina Barycz-Głogów (E)(Qp), GZWP 305 </w:t>
      </w:r>
      <w:r>
        <w:rPr>
          <w:rFonts w:ascii="Times New Roman" w:hAnsi="Times New Roman"/>
          <w:sz w:val="16"/>
          <w:szCs w:val="16"/>
        </w:rPr>
        <w:t xml:space="preserve">– </w:t>
      </w:r>
      <w:r w:rsidRPr="00164468">
        <w:rPr>
          <w:rFonts w:ascii="Times New Roman" w:hAnsi="Times New Roman"/>
          <w:sz w:val="16"/>
          <w:szCs w:val="16"/>
        </w:rPr>
        <w:t xml:space="preserve">Zbiornik międzymorenowy Leszno (Qm), GZWP 307 – Sandr Leszno (Qs ), GZWP 308 </w:t>
      </w:r>
      <w:r>
        <w:rPr>
          <w:rFonts w:ascii="Times New Roman" w:hAnsi="Times New Roman"/>
          <w:sz w:val="16"/>
          <w:szCs w:val="16"/>
        </w:rPr>
        <w:t>–</w:t>
      </w:r>
      <w:r w:rsidRPr="00164468">
        <w:rPr>
          <w:rFonts w:ascii="Times New Roman" w:hAnsi="Times New Roman"/>
          <w:sz w:val="16"/>
          <w:szCs w:val="16"/>
        </w:rPr>
        <w:t xml:space="preserve"> Zbiornik międzymorenowy rzeki Kania (Qm), GZWP 309 – Zbiornik międzymorenowy Smosze</w:t>
      </w:r>
      <w:r>
        <w:rPr>
          <w:rFonts w:ascii="Times New Roman" w:hAnsi="Times New Roman"/>
          <w:sz w:val="16"/>
          <w:szCs w:val="16"/>
        </w:rPr>
        <w:t>w-Chwaliszew-Sulmierzyce (Qm).</w:t>
      </w:r>
    </w:p>
  </w:footnote>
  <w:footnote w:id="7">
    <w:p w:rsidR="0010427B" w:rsidRDefault="0010427B" w:rsidP="00B95E97">
      <w:pPr>
        <w:spacing w:line="240" w:lineRule="auto"/>
      </w:pPr>
      <w:r w:rsidRPr="00B95E97">
        <w:rPr>
          <w:rStyle w:val="FootnoteReference"/>
          <w:sz w:val="20"/>
          <w:szCs w:val="20"/>
        </w:rPr>
        <w:footnoteRef/>
      </w:r>
      <w:r w:rsidRPr="00B95E97">
        <w:rPr>
          <w:sz w:val="20"/>
          <w:szCs w:val="20"/>
        </w:rPr>
        <w:t xml:space="preserve"> </w:t>
      </w:r>
      <w:r>
        <w:rPr>
          <w:sz w:val="20"/>
          <w:szCs w:val="20"/>
        </w:rPr>
        <w:t>R</w:t>
      </w:r>
      <w:r w:rsidRPr="00B95E97">
        <w:rPr>
          <w:sz w:val="20"/>
          <w:szCs w:val="20"/>
        </w:rPr>
        <w:t xml:space="preserve">ozporządzenie Dyrektora Regionalnego Zarządu Gospodarki Wodnej z dnia 12 lipca 2012r. </w:t>
      </w:r>
      <w:r w:rsidRPr="00B95E97">
        <w:rPr>
          <w:i/>
          <w:sz w:val="20"/>
          <w:szCs w:val="20"/>
        </w:rPr>
        <w:t>w sprawie określenia w regionie wodnym Warty w granicach województwa wielkopolskiego wód wrażliwych na zanieczyszczenie związkami azotu ze źródeł rolniczych oraz obszarów szczególnie narażonych, z których odpływ azotu ze źródeł rolniczych do tych wód należy ograniczyć</w:t>
      </w:r>
      <w:r w:rsidRPr="00B95E97">
        <w:rPr>
          <w:sz w:val="20"/>
          <w:szCs w:val="20"/>
        </w:rPr>
        <w:t xml:space="preserve"> ( Dz. Urz.</w:t>
      </w:r>
      <w:r>
        <w:rPr>
          <w:sz w:val="20"/>
          <w:szCs w:val="20"/>
        </w:rPr>
        <w:t xml:space="preserve"> W</w:t>
      </w:r>
      <w:r w:rsidRPr="00B95E97">
        <w:rPr>
          <w:sz w:val="20"/>
          <w:szCs w:val="20"/>
        </w:rPr>
        <w:t>oj.</w:t>
      </w:r>
      <w:r>
        <w:rPr>
          <w:sz w:val="20"/>
          <w:szCs w:val="20"/>
        </w:rPr>
        <w:t xml:space="preserve"> </w:t>
      </w:r>
      <w:r w:rsidRPr="00B95E97">
        <w:rPr>
          <w:sz w:val="20"/>
          <w:szCs w:val="20"/>
        </w:rPr>
        <w:t>Wlkp. 2012.3143)</w:t>
      </w:r>
      <w:r>
        <w:rPr>
          <w:sz w:val="20"/>
          <w:szCs w:val="20"/>
        </w:rPr>
        <w:t>.</w:t>
      </w:r>
    </w:p>
  </w:footnote>
  <w:footnote w:id="8">
    <w:p w:rsidR="0010427B" w:rsidRDefault="0010427B" w:rsidP="004D0259">
      <w:pPr>
        <w:pStyle w:val="FootnoteText"/>
      </w:pPr>
      <w:r>
        <w:rPr>
          <w:rStyle w:val="FootnoteReference"/>
        </w:rPr>
        <w:footnoteRef/>
      </w:r>
      <w:r>
        <w:t xml:space="preserve"> WIOŚ 2004 – Przegląd Komunalny</w:t>
      </w:r>
    </w:p>
  </w:footnote>
  <w:footnote w:id="9">
    <w:p w:rsidR="0010427B" w:rsidRDefault="0010427B" w:rsidP="00900176">
      <w:pPr>
        <w:pStyle w:val="FootnoteText"/>
      </w:pPr>
      <w:r>
        <w:rPr>
          <w:rStyle w:val="FootnoteReference"/>
        </w:rPr>
        <w:footnoteRef/>
      </w:r>
      <w:r>
        <w:t xml:space="preserve"> </w:t>
      </w:r>
      <w:r w:rsidRPr="00B23761">
        <w:rPr>
          <w:sz w:val="16"/>
          <w:szCs w:val="16"/>
        </w:rPr>
        <w:t>PSEW (2008). Wytyczne w zakresie oceny oddziaływania elektrowni wiatrowych na ptaki. Szczecin.</w:t>
      </w:r>
    </w:p>
  </w:footnote>
  <w:footnote w:id="10">
    <w:p w:rsidR="0010427B" w:rsidRDefault="0010427B" w:rsidP="0012667F">
      <w:pPr>
        <w:pStyle w:val="FootnoteText"/>
        <w:jc w:val="both"/>
      </w:pPr>
      <w:r w:rsidRPr="008B37CD">
        <w:rPr>
          <w:rStyle w:val="FootnoteReference"/>
          <w:rFonts w:ascii="Times New Roman" w:hAnsi="Times New Roman"/>
        </w:rPr>
        <w:footnoteRef/>
      </w:r>
      <w:r w:rsidRPr="008B37CD">
        <w:rPr>
          <w:rFonts w:ascii="Times New Roman" w:hAnsi="Times New Roman"/>
        </w:rPr>
        <w:t xml:space="preserve"> Katalog kryteriów środowiskowych dla produktów zużywających energię możliwych do wykorzystania przy formułowaniu specyfikacji na potrzeby zamówień publicznych udostępniany jest przez Urząd Zamówień Publicznych</w:t>
      </w:r>
      <w:r>
        <w:rPr>
          <w:rFonts w:ascii="Times New Roman" w:hAnsi="Times New Roman"/>
        </w:rPr>
        <w:t>.</w:t>
      </w:r>
    </w:p>
  </w:footnote>
  <w:footnote w:id="11">
    <w:p w:rsidR="0010427B" w:rsidRDefault="0010427B" w:rsidP="00A93142">
      <w:pPr>
        <w:spacing w:line="100" w:lineRule="atLeast"/>
      </w:pPr>
      <w:r w:rsidRPr="004056F5">
        <w:rPr>
          <w:rStyle w:val="Znakiprzypiswdolnych"/>
          <w:sz w:val="16"/>
          <w:szCs w:val="16"/>
        </w:rPr>
        <w:footnoteRef/>
      </w:r>
      <w:r w:rsidRPr="004056F5">
        <w:rPr>
          <w:color w:val="000000"/>
          <w:sz w:val="16"/>
          <w:szCs w:val="16"/>
        </w:rPr>
        <w:t xml:space="preserve"> dBA - jednostka natężenia dźwięku, przy pomiarze wykorzystuje się tak zwany filtr A, który optymalizuje pomiar ze względu na charakterystykę słuchu człowiek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B" w:rsidRDefault="0010427B">
    <w:pPr>
      <w:pStyle w:val="Header"/>
      <w:pBdr>
        <w:bottom w:val="single" w:sz="4" w:space="1" w:color="D9D9D9"/>
      </w:pBdr>
      <w:jc w:val="right"/>
      <w:rPr>
        <w:b/>
      </w:rPr>
    </w:pPr>
    <w:r>
      <w:rPr>
        <w:color w:val="7F7F7F"/>
        <w:spacing w:val="60"/>
      </w:rPr>
      <w:t>Strona</w:t>
    </w:r>
    <w:r>
      <w:t xml:space="preserve"> | </w:t>
    </w:r>
    <w:fldSimple w:instr=" PAGE   \* MERGEFORMAT ">
      <w:r w:rsidRPr="00DA38EA">
        <w:rPr>
          <w:b/>
          <w:noProof/>
        </w:rPr>
        <w:t>113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B" w:rsidRDefault="0010427B">
    <w:pPr>
      <w:pStyle w:val="Header"/>
      <w:pBdr>
        <w:bottom w:val="single" w:sz="4" w:space="1" w:color="D9D9D9"/>
      </w:pBdr>
      <w:rPr>
        <w:b/>
      </w:rPr>
    </w:pPr>
    <w:fldSimple w:instr=" PAGE   \* MERGEFORMAT ">
      <w:r w:rsidRPr="00DA38EA">
        <w:rPr>
          <w:b/>
          <w:noProof/>
        </w:rPr>
        <w:t>6</w:t>
      </w:r>
    </w:fldSimple>
    <w:r>
      <w:rPr>
        <w:b/>
      </w:rPr>
      <w:t xml:space="preserve"> | </w:t>
    </w:r>
    <w:r>
      <w:rPr>
        <w:color w:val="7F7F7F"/>
        <w:spacing w:val="60"/>
      </w:rPr>
      <w:t>Strona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27B" w:rsidRDefault="0010427B">
    <w:pPr>
      <w:pStyle w:val="Header"/>
      <w:pBdr>
        <w:bottom w:val="single" w:sz="4" w:space="1" w:color="D9D9D9"/>
      </w:pBdr>
      <w:jc w:val="right"/>
      <w:rPr>
        <w:b/>
      </w:rPr>
    </w:pPr>
    <w:r>
      <w:rPr>
        <w:color w:val="7F7F7F"/>
        <w:spacing w:val="60"/>
      </w:rPr>
      <w:t>Strona</w:t>
    </w:r>
    <w:r>
      <w:t xml:space="preserve"> | </w:t>
    </w:r>
    <w:fldSimple w:instr=" PAGE   \* MERGEFORMAT ">
      <w:r w:rsidRPr="00DA38EA">
        <w:rPr>
          <w:b/>
          <w:noProof/>
        </w:rPr>
        <w:t>3</w:t>
      </w:r>
    </w:fldSimple>
  </w:p>
  <w:p w:rsidR="0010427B" w:rsidRDefault="001042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2">
    <w:nsid w:val="00000041"/>
    <w:multiLevelType w:val="multilevel"/>
    <w:tmpl w:val="00000041"/>
    <w:name w:val="WW8Num6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3">
    <w:nsid w:val="018579F1"/>
    <w:multiLevelType w:val="hybridMultilevel"/>
    <w:tmpl w:val="CF4E691C"/>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1D16210"/>
    <w:multiLevelType w:val="hybridMultilevel"/>
    <w:tmpl w:val="7B1C5F60"/>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3A80527"/>
    <w:multiLevelType w:val="hybridMultilevel"/>
    <w:tmpl w:val="9D765E52"/>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4C2275B"/>
    <w:multiLevelType w:val="hybridMultilevel"/>
    <w:tmpl w:val="0B401A96"/>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071B75"/>
    <w:multiLevelType w:val="hybridMultilevel"/>
    <w:tmpl w:val="36AEFEB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92E6D02"/>
    <w:multiLevelType w:val="hybridMultilevel"/>
    <w:tmpl w:val="55D088AC"/>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4A1474"/>
    <w:multiLevelType w:val="hybridMultilevel"/>
    <w:tmpl w:val="A9D8660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CB7788C"/>
    <w:multiLevelType w:val="hybridMultilevel"/>
    <w:tmpl w:val="E1F06FD8"/>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ED249C9"/>
    <w:multiLevelType w:val="hybridMultilevel"/>
    <w:tmpl w:val="C43A5816"/>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09315B2"/>
    <w:multiLevelType w:val="hybridMultilevel"/>
    <w:tmpl w:val="F8743ABA"/>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9C6DEC"/>
    <w:multiLevelType w:val="hybridMultilevel"/>
    <w:tmpl w:val="91587722"/>
    <w:lvl w:ilvl="0" w:tplc="04150015">
      <w:start w:val="1"/>
      <w:numFmt w:val="upp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1ED5BF3"/>
    <w:multiLevelType w:val="hybridMultilevel"/>
    <w:tmpl w:val="774C3036"/>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2480F31"/>
    <w:multiLevelType w:val="hybridMultilevel"/>
    <w:tmpl w:val="FAF096D8"/>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55169A5"/>
    <w:multiLevelType w:val="hybridMultilevel"/>
    <w:tmpl w:val="42E499FC"/>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67654EB"/>
    <w:multiLevelType w:val="hybridMultilevel"/>
    <w:tmpl w:val="288CF002"/>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7832B8C"/>
    <w:multiLevelType w:val="hybridMultilevel"/>
    <w:tmpl w:val="B96272FE"/>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98A6ABC"/>
    <w:multiLevelType w:val="multilevel"/>
    <w:tmpl w:val="D492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A014A1C"/>
    <w:multiLevelType w:val="hybridMultilevel"/>
    <w:tmpl w:val="9AF4EFE2"/>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A8F127A"/>
    <w:multiLevelType w:val="hybridMultilevel"/>
    <w:tmpl w:val="0366B9EE"/>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CF214F2"/>
    <w:multiLevelType w:val="hybridMultilevel"/>
    <w:tmpl w:val="60424EA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1FE26746"/>
    <w:multiLevelType w:val="hybridMultilevel"/>
    <w:tmpl w:val="4970BBCC"/>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0644C02"/>
    <w:multiLevelType w:val="hybridMultilevel"/>
    <w:tmpl w:val="3CBC4FCA"/>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1126F45"/>
    <w:multiLevelType w:val="hybridMultilevel"/>
    <w:tmpl w:val="F156EF06"/>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6122D0C"/>
    <w:multiLevelType w:val="hybridMultilevel"/>
    <w:tmpl w:val="D646E21A"/>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66D531E"/>
    <w:multiLevelType w:val="hybridMultilevel"/>
    <w:tmpl w:val="DAF233BC"/>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6BA6A82"/>
    <w:multiLevelType w:val="hybridMultilevel"/>
    <w:tmpl w:val="4E823850"/>
    <w:lvl w:ilvl="0" w:tplc="050C00EA">
      <w:numFmt w:val="bullet"/>
      <w:pStyle w:val="akapit2"/>
      <w:lvlText w:val="-"/>
      <w:lvlJc w:val="left"/>
      <w:pPr>
        <w:tabs>
          <w:tab w:val="num" w:pos="900"/>
        </w:tabs>
        <w:ind w:left="900" w:hanging="360"/>
      </w:pPr>
      <w:rPr>
        <w:rFonts w:ascii="Times New Roman" w:eastAsia="Times New Roman" w:hAnsi="Times New Roman" w:hint="default"/>
      </w:rPr>
    </w:lvl>
    <w:lvl w:ilvl="1" w:tplc="019C1344">
      <w:numFmt w:val="bullet"/>
      <w:pStyle w:val="akapit2"/>
      <w:lvlText w:val="-"/>
      <w:lvlJc w:val="left"/>
      <w:pPr>
        <w:tabs>
          <w:tab w:val="num" w:pos="1440"/>
        </w:tabs>
        <w:ind w:left="1440" w:hanging="360"/>
      </w:pPr>
      <w:rPr>
        <w:rFonts w:ascii="Times New Roman" w:eastAsia="Times New Roman" w:hAnsi="Times New Roman" w:hint="default"/>
      </w:rPr>
    </w:lvl>
    <w:lvl w:ilvl="2" w:tplc="04150001">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9">
    <w:nsid w:val="26C8015B"/>
    <w:multiLevelType w:val="hybridMultilevel"/>
    <w:tmpl w:val="4D7873A0"/>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83F4443"/>
    <w:multiLevelType w:val="hybridMultilevel"/>
    <w:tmpl w:val="190A0626"/>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AED0E22"/>
    <w:multiLevelType w:val="hybridMultilevel"/>
    <w:tmpl w:val="DB2600D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C9B6602"/>
    <w:multiLevelType w:val="hybridMultilevel"/>
    <w:tmpl w:val="355427DA"/>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D5C6021"/>
    <w:multiLevelType w:val="hybridMultilevel"/>
    <w:tmpl w:val="1FC40962"/>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DD045F6"/>
    <w:multiLevelType w:val="hybridMultilevel"/>
    <w:tmpl w:val="5650BDCA"/>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F230304"/>
    <w:multiLevelType w:val="hybridMultilevel"/>
    <w:tmpl w:val="9E0816C6"/>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F2D1B3A"/>
    <w:multiLevelType w:val="hybridMultilevel"/>
    <w:tmpl w:val="65805DE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2FCA0420"/>
    <w:multiLevelType w:val="hybridMultilevel"/>
    <w:tmpl w:val="CD1C431C"/>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2285D39"/>
    <w:multiLevelType w:val="hybridMultilevel"/>
    <w:tmpl w:val="4FCA8D2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33DF2874"/>
    <w:multiLevelType w:val="hybridMultilevel"/>
    <w:tmpl w:val="4A449540"/>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3587446A"/>
    <w:multiLevelType w:val="hybridMultilevel"/>
    <w:tmpl w:val="9C00488E"/>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7D35BD9"/>
    <w:multiLevelType w:val="hybridMultilevel"/>
    <w:tmpl w:val="C3866E78"/>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9F64BFB"/>
    <w:multiLevelType w:val="hybridMultilevel"/>
    <w:tmpl w:val="4162DDA0"/>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A5D3420"/>
    <w:multiLevelType w:val="multilevel"/>
    <w:tmpl w:val="C53A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C641A26"/>
    <w:multiLevelType w:val="hybridMultilevel"/>
    <w:tmpl w:val="9DC651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3E6264A9"/>
    <w:multiLevelType w:val="hybridMultilevel"/>
    <w:tmpl w:val="FA52D23E"/>
    <w:lvl w:ilvl="0" w:tplc="294A59DC">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6">
    <w:nsid w:val="3EFE49C9"/>
    <w:multiLevelType w:val="hybridMultilevel"/>
    <w:tmpl w:val="C3C05846"/>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226602C"/>
    <w:multiLevelType w:val="hybridMultilevel"/>
    <w:tmpl w:val="81423172"/>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43577EB"/>
    <w:multiLevelType w:val="hybridMultilevel"/>
    <w:tmpl w:val="8556D1A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44C90D9A"/>
    <w:multiLevelType w:val="hybridMultilevel"/>
    <w:tmpl w:val="F5404E1E"/>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53366FE"/>
    <w:multiLevelType w:val="hybridMultilevel"/>
    <w:tmpl w:val="DC74E1F2"/>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45FE557C"/>
    <w:multiLevelType w:val="multilevel"/>
    <w:tmpl w:val="8E56FF74"/>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52">
    <w:nsid w:val="498E0C66"/>
    <w:multiLevelType w:val="hybridMultilevel"/>
    <w:tmpl w:val="8DEC037E"/>
    <w:lvl w:ilvl="0" w:tplc="294A59D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4AF8585F"/>
    <w:multiLevelType w:val="multilevel"/>
    <w:tmpl w:val="0468507E"/>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54">
    <w:nsid w:val="4B2208FB"/>
    <w:multiLevelType w:val="hybridMultilevel"/>
    <w:tmpl w:val="91D070DC"/>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C8418E8"/>
    <w:multiLevelType w:val="hybridMultilevel"/>
    <w:tmpl w:val="81B21986"/>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0FC18AC"/>
    <w:multiLevelType w:val="hybridMultilevel"/>
    <w:tmpl w:val="6F98848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546444AD"/>
    <w:multiLevelType w:val="hybridMultilevel"/>
    <w:tmpl w:val="CDA26F80"/>
    <w:lvl w:ilvl="0" w:tplc="0415000F">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8">
    <w:nsid w:val="55BB32F3"/>
    <w:multiLevelType w:val="hybridMultilevel"/>
    <w:tmpl w:val="C3CC1AD2"/>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66E77FD"/>
    <w:multiLevelType w:val="hybridMultilevel"/>
    <w:tmpl w:val="014C14AA"/>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5779727F"/>
    <w:multiLevelType w:val="hybridMultilevel"/>
    <w:tmpl w:val="62189E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57E10AFA"/>
    <w:multiLevelType w:val="hybridMultilevel"/>
    <w:tmpl w:val="A970CD1C"/>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9891E9C"/>
    <w:multiLevelType w:val="hybridMultilevel"/>
    <w:tmpl w:val="00A4F7EA"/>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B8A7A87"/>
    <w:multiLevelType w:val="hybridMultilevel"/>
    <w:tmpl w:val="D6D0A690"/>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0015F5E"/>
    <w:multiLevelType w:val="hybridMultilevel"/>
    <w:tmpl w:val="A9465B18"/>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00B5F01"/>
    <w:multiLevelType w:val="hybridMultilevel"/>
    <w:tmpl w:val="FEC6971A"/>
    <w:lvl w:ilvl="0" w:tplc="1A20A2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10D0A00"/>
    <w:multiLevelType w:val="hybridMultilevel"/>
    <w:tmpl w:val="B67E72C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nsid w:val="62F64661"/>
    <w:multiLevelType w:val="hybridMultilevel"/>
    <w:tmpl w:val="7D9C4660"/>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407323D"/>
    <w:multiLevelType w:val="hybridMultilevel"/>
    <w:tmpl w:val="2C809B22"/>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7A751EC"/>
    <w:multiLevelType w:val="multilevel"/>
    <w:tmpl w:val="64C09F2C"/>
    <w:lvl w:ilvl="0">
      <w:start w:val="1"/>
      <w:numFmt w:val="decimal"/>
      <w:pStyle w:val="Heading1"/>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pStyle w:val="Heading3"/>
      <w:isLgl/>
      <w:lvlText w:val="%1.%2.%3."/>
      <w:lvlJc w:val="left"/>
      <w:pPr>
        <w:ind w:left="1855" w:hanging="720"/>
      </w:pPr>
      <w:rPr>
        <w:rFonts w:cs="Times New Roman" w:hint="default"/>
        <w:b/>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0">
    <w:nsid w:val="69A40FAA"/>
    <w:multiLevelType w:val="hybridMultilevel"/>
    <w:tmpl w:val="56C671BC"/>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9550BC"/>
    <w:multiLevelType w:val="hybridMultilevel"/>
    <w:tmpl w:val="EEB05EE2"/>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E0A327E"/>
    <w:multiLevelType w:val="hybridMultilevel"/>
    <w:tmpl w:val="B2FAD13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nsid w:val="6EC137CE"/>
    <w:multiLevelType w:val="hybridMultilevel"/>
    <w:tmpl w:val="23F6F3AC"/>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175605F"/>
    <w:multiLevelType w:val="hybridMultilevel"/>
    <w:tmpl w:val="AAAAEDC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nsid w:val="745357FD"/>
    <w:multiLevelType w:val="hybridMultilevel"/>
    <w:tmpl w:val="95080354"/>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782A2CC7"/>
    <w:multiLevelType w:val="hybridMultilevel"/>
    <w:tmpl w:val="1B1A3AA0"/>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798A6B82"/>
    <w:multiLevelType w:val="hybridMultilevel"/>
    <w:tmpl w:val="5BE276D4"/>
    <w:lvl w:ilvl="0" w:tplc="294A59D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99177FC"/>
    <w:multiLevelType w:val="multilevel"/>
    <w:tmpl w:val="9EA0CB1C"/>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num w:numId="1">
    <w:abstractNumId w:val="69"/>
  </w:num>
  <w:num w:numId="2">
    <w:abstractNumId w:val="37"/>
  </w:num>
  <w:num w:numId="3">
    <w:abstractNumId w:val="71"/>
  </w:num>
  <w:num w:numId="4">
    <w:abstractNumId w:val="51"/>
  </w:num>
  <w:num w:numId="5">
    <w:abstractNumId w:val="15"/>
  </w:num>
  <w:num w:numId="6">
    <w:abstractNumId w:val="5"/>
  </w:num>
  <w:num w:numId="7">
    <w:abstractNumId w:val="70"/>
  </w:num>
  <w:num w:numId="8">
    <w:abstractNumId w:val="34"/>
  </w:num>
  <w:num w:numId="9">
    <w:abstractNumId w:val="24"/>
  </w:num>
  <w:num w:numId="10">
    <w:abstractNumId w:val="50"/>
  </w:num>
  <w:num w:numId="11">
    <w:abstractNumId w:val="30"/>
  </w:num>
  <w:num w:numId="12">
    <w:abstractNumId w:val="73"/>
  </w:num>
  <w:num w:numId="13">
    <w:abstractNumId w:val="25"/>
  </w:num>
  <w:num w:numId="14">
    <w:abstractNumId w:val="28"/>
  </w:num>
  <w:num w:numId="15">
    <w:abstractNumId w:val="61"/>
  </w:num>
  <w:num w:numId="16">
    <w:abstractNumId w:val="53"/>
  </w:num>
  <w:num w:numId="17">
    <w:abstractNumId w:val="27"/>
  </w:num>
  <w:num w:numId="18">
    <w:abstractNumId w:val="32"/>
  </w:num>
  <w:num w:numId="19">
    <w:abstractNumId w:val="35"/>
  </w:num>
  <w:num w:numId="20">
    <w:abstractNumId w:val="47"/>
  </w:num>
  <w:num w:numId="21">
    <w:abstractNumId w:val="18"/>
  </w:num>
  <w:num w:numId="22">
    <w:abstractNumId w:val="12"/>
  </w:num>
  <w:num w:numId="23">
    <w:abstractNumId w:val="39"/>
  </w:num>
  <w:num w:numId="24">
    <w:abstractNumId w:val="41"/>
  </w:num>
  <w:num w:numId="25">
    <w:abstractNumId w:val="55"/>
  </w:num>
  <w:num w:numId="26">
    <w:abstractNumId w:val="19"/>
  </w:num>
  <w:num w:numId="27">
    <w:abstractNumId w:val="43"/>
  </w:num>
  <w:num w:numId="28">
    <w:abstractNumId w:val="16"/>
  </w:num>
  <w:num w:numId="29">
    <w:abstractNumId w:val="46"/>
  </w:num>
  <w:num w:numId="30">
    <w:abstractNumId w:val="17"/>
  </w:num>
  <w:num w:numId="31">
    <w:abstractNumId w:val="76"/>
  </w:num>
  <w:num w:numId="32">
    <w:abstractNumId w:val="21"/>
  </w:num>
  <w:num w:numId="33">
    <w:abstractNumId w:val="65"/>
  </w:num>
  <w:num w:numId="34">
    <w:abstractNumId w:val="29"/>
  </w:num>
  <w:num w:numId="35">
    <w:abstractNumId w:val="59"/>
  </w:num>
  <w:num w:numId="36">
    <w:abstractNumId w:val="58"/>
  </w:num>
  <w:num w:numId="37">
    <w:abstractNumId w:val="10"/>
  </w:num>
  <w:num w:numId="38">
    <w:abstractNumId w:val="62"/>
  </w:num>
  <w:num w:numId="39">
    <w:abstractNumId w:val="63"/>
  </w:num>
  <w:num w:numId="40">
    <w:abstractNumId w:val="54"/>
  </w:num>
  <w:num w:numId="41">
    <w:abstractNumId w:val="77"/>
  </w:num>
  <w:num w:numId="42">
    <w:abstractNumId w:val="42"/>
  </w:num>
  <w:num w:numId="43">
    <w:abstractNumId w:val="78"/>
  </w:num>
  <w:num w:numId="44">
    <w:abstractNumId w:val="14"/>
  </w:num>
  <w:num w:numId="45">
    <w:abstractNumId w:val="75"/>
  </w:num>
  <w:num w:numId="46">
    <w:abstractNumId w:val="3"/>
  </w:num>
  <w:num w:numId="47">
    <w:abstractNumId w:val="23"/>
  </w:num>
  <w:num w:numId="48">
    <w:abstractNumId w:val="4"/>
  </w:num>
  <w:num w:numId="49">
    <w:abstractNumId w:val="6"/>
  </w:num>
  <w:num w:numId="50">
    <w:abstractNumId w:val="33"/>
  </w:num>
  <w:num w:numId="51">
    <w:abstractNumId w:val="13"/>
  </w:num>
  <w:num w:numId="52">
    <w:abstractNumId w:val="11"/>
  </w:num>
  <w:num w:numId="53">
    <w:abstractNumId w:val="20"/>
  </w:num>
  <w:num w:numId="54">
    <w:abstractNumId w:val="36"/>
  </w:num>
  <w:num w:numId="55">
    <w:abstractNumId w:val="26"/>
  </w:num>
  <w:num w:numId="56">
    <w:abstractNumId w:val="67"/>
  </w:num>
  <w:num w:numId="57">
    <w:abstractNumId w:val="66"/>
  </w:num>
  <w:num w:numId="58">
    <w:abstractNumId w:val="31"/>
  </w:num>
  <w:num w:numId="59">
    <w:abstractNumId w:val="56"/>
  </w:num>
  <w:num w:numId="60">
    <w:abstractNumId w:val="22"/>
  </w:num>
  <w:num w:numId="61">
    <w:abstractNumId w:val="64"/>
  </w:num>
  <w:num w:numId="62">
    <w:abstractNumId w:val="49"/>
  </w:num>
  <w:num w:numId="63">
    <w:abstractNumId w:val="48"/>
  </w:num>
  <w:num w:numId="64">
    <w:abstractNumId w:val="45"/>
  </w:num>
  <w:num w:numId="65">
    <w:abstractNumId w:val="57"/>
  </w:num>
  <w:num w:numId="66">
    <w:abstractNumId w:val="72"/>
  </w:num>
  <w:num w:numId="67">
    <w:abstractNumId w:val="8"/>
  </w:num>
  <w:num w:numId="68">
    <w:abstractNumId w:val="7"/>
  </w:num>
  <w:num w:numId="69">
    <w:abstractNumId w:val="44"/>
  </w:num>
  <w:num w:numId="70">
    <w:abstractNumId w:val="68"/>
  </w:num>
  <w:num w:numId="71">
    <w:abstractNumId w:val="40"/>
  </w:num>
  <w:num w:numId="72">
    <w:abstractNumId w:val="9"/>
  </w:num>
  <w:num w:numId="73">
    <w:abstractNumId w:val="38"/>
  </w:num>
  <w:num w:numId="74">
    <w:abstractNumId w:val="74"/>
  </w:num>
  <w:num w:numId="75">
    <w:abstractNumId w:val="60"/>
  </w:num>
  <w:num w:numId="76">
    <w:abstractNumId w:val="5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4CCF"/>
    <w:rsid w:val="00002477"/>
    <w:rsid w:val="000028A5"/>
    <w:rsid w:val="00003251"/>
    <w:rsid w:val="0000373E"/>
    <w:rsid w:val="00005631"/>
    <w:rsid w:val="000058FC"/>
    <w:rsid w:val="000079B5"/>
    <w:rsid w:val="00007DC7"/>
    <w:rsid w:val="000102EF"/>
    <w:rsid w:val="00011E56"/>
    <w:rsid w:val="00012E69"/>
    <w:rsid w:val="00013BD6"/>
    <w:rsid w:val="00020A35"/>
    <w:rsid w:val="0002136C"/>
    <w:rsid w:val="000239E1"/>
    <w:rsid w:val="00023C9C"/>
    <w:rsid w:val="000252E4"/>
    <w:rsid w:val="00026E2D"/>
    <w:rsid w:val="00030636"/>
    <w:rsid w:val="00031077"/>
    <w:rsid w:val="0003259E"/>
    <w:rsid w:val="000334A4"/>
    <w:rsid w:val="00033550"/>
    <w:rsid w:val="000351D6"/>
    <w:rsid w:val="000362DF"/>
    <w:rsid w:val="00036726"/>
    <w:rsid w:val="0004192F"/>
    <w:rsid w:val="000435C3"/>
    <w:rsid w:val="00043805"/>
    <w:rsid w:val="00043910"/>
    <w:rsid w:val="00044220"/>
    <w:rsid w:val="00045655"/>
    <w:rsid w:val="00045837"/>
    <w:rsid w:val="0004588E"/>
    <w:rsid w:val="00045EBB"/>
    <w:rsid w:val="00046A24"/>
    <w:rsid w:val="00047FAA"/>
    <w:rsid w:val="00050316"/>
    <w:rsid w:val="00051162"/>
    <w:rsid w:val="00051392"/>
    <w:rsid w:val="000520FC"/>
    <w:rsid w:val="00052CC7"/>
    <w:rsid w:val="000537C4"/>
    <w:rsid w:val="000540F3"/>
    <w:rsid w:val="000554E1"/>
    <w:rsid w:val="00056068"/>
    <w:rsid w:val="000560CB"/>
    <w:rsid w:val="00060091"/>
    <w:rsid w:val="00061632"/>
    <w:rsid w:val="00063313"/>
    <w:rsid w:val="000635B4"/>
    <w:rsid w:val="00065B15"/>
    <w:rsid w:val="000660E1"/>
    <w:rsid w:val="00066FA7"/>
    <w:rsid w:val="0007020F"/>
    <w:rsid w:val="00070F10"/>
    <w:rsid w:val="000712EF"/>
    <w:rsid w:val="00071384"/>
    <w:rsid w:val="000725F6"/>
    <w:rsid w:val="000729C6"/>
    <w:rsid w:val="00072B9B"/>
    <w:rsid w:val="00072BEB"/>
    <w:rsid w:val="000739E7"/>
    <w:rsid w:val="00074A28"/>
    <w:rsid w:val="00074B06"/>
    <w:rsid w:val="000753AD"/>
    <w:rsid w:val="000755D1"/>
    <w:rsid w:val="00075CDA"/>
    <w:rsid w:val="00077767"/>
    <w:rsid w:val="00077D05"/>
    <w:rsid w:val="000806CB"/>
    <w:rsid w:val="0008188F"/>
    <w:rsid w:val="00082086"/>
    <w:rsid w:val="00085FE1"/>
    <w:rsid w:val="000860DC"/>
    <w:rsid w:val="00086CB0"/>
    <w:rsid w:val="00086F36"/>
    <w:rsid w:val="00087DCF"/>
    <w:rsid w:val="00092CF8"/>
    <w:rsid w:val="00092F0A"/>
    <w:rsid w:val="000937BE"/>
    <w:rsid w:val="00093DE4"/>
    <w:rsid w:val="00094720"/>
    <w:rsid w:val="00094C91"/>
    <w:rsid w:val="000953E1"/>
    <w:rsid w:val="000969EE"/>
    <w:rsid w:val="000A025D"/>
    <w:rsid w:val="000A121F"/>
    <w:rsid w:val="000A12F3"/>
    <w:rsid w:val="000A1A92"/>
    <w:rsid w:val="000A451B"/>
    <w:rsid w:val="000A6527"/>
    <w:rsid w:val="000B16C4"/>
    <w:rsid w:val="000B1BA7"/>
    <w:rsid w:val="000B237B"/>
    <w:rsid w:val="000B3705"/>
    <w:rsid w:val="000B370F"/>
    <w:rsid w:val="000B372D"/>
    <w:rsid w:val="000B3A07"/>
    <w:rsid w:val="000B4463"/>
    <w:rsid w:val="000B496D"/>
    <w:rsid w:val="000B4E28"/>
    <w:rsid w:val="000B582C"/>
    <w:rsid w:val="000B6161"/>
    <w:rsid w:val="000B654F"/>
    <w:rsid w:val="000B6D6A"/>
    <w:rsid w:val="000C1322"/>
    <w:rsid w:val="000C1454"/>
    <w:rsid w:val="000C1E37"/>
    <w:rsid w:val="000C2141"/>
    <w:rsid w:val="000C2DFD"/>
    <w:rsid w:val="000C476D"/>
    <w:rsid w:val="000C4E01"/>
    <w:rsid w:val="000C5193"/>
    <w:rsid w:val="000C5D54"/>
    <w:rsid w:val="000C68F6"/>
    <w:rsid w:val="000C6C46"/>
    <w:rsid w:val="000C78FA"/>
    <w:rsid w:val="000D149D"/>
    <w:rsid w:val="000D3992"/>
    <w:rsid w:val="000D3DC9"/>
    <w:rsid w:val="000D40E0"/>
    <w:rsid w:val="000D5CA2"/>
    <w:rsid w:val="000D60F8"/>
    <w:rsid w:val="000E024B"/>
    <w:rsid w:val="000E1950"/>
    <w:rsid w:val="000E210A"/>
    <w:rsid w:val="000E2438"/>
    <w:rsid w:val="000E3AF0"/>
    <w:rsid w:val="000E439D"/>
    <w:rsid w:val="000E4CA1"/>
    <w:rsid w:val="000E746A"/>
    <w:rsid w:val="000E7847"/>
    <w:rsid w:val="000F03C7"/>
    <w:rsid w:val="000F0585"/>
    <w:rsid w:val="000F13DB"/>
    <w:rsid w:val="000F19BC"/>
    <w:rsid w:val="000F3662"/>
    <w:rsid w:val="000F3A8B"/>
    <w:rsid w:val="000F7A75"/>
    <w:rsid w:val="000F7BFE"/>
    <w:rsid w:val="000F7C8B"/>
    <w:rsid w:val="00101366"/>
    <w:rsid w:val="00101F2C"/>
    <w:rsid w:val="00102672"/>
    <w:rsid w:val="001028C4"/>
    <w:rsid w:val="00102DAA"/>
    <w:rsid w:val="00103258"/>
    <w:rsid w:val="0010386F"/>
    <w:rsid w:val="0010399B"/>
    <w:rsid w:val="00103EDC"/>
    <w:rsid w:val="0010427B"/>
    <w:rsid w:val="00105575"/>
    <w:rsid w:val="00106DD2"/>
    <w:rsid w:val="00110293"/>
    <w:rsid w:val="00110C22"/>
    <w:rsid w:val="00121453"/>
    <w:rsid w:val="00123206"/>
    <w:rsid w:val="00123311"/>
    <w:rsid w:val="001256C4"/>
    <w:rsid w:val="0012667F"/>
    <w:rsid w:val="00126CA5"/>
    <w:rsid w:val="00127942"/>
    <w:rsid w:val="00130075"/>
    <w:rsid w:val="00131221"/>
    <w:rsid w:val="0013193D"/>
    <w:rsid w:val="001328B3"/>
    <w:rsid w:val="00135613"/>
    <w:rsid w:val="0013581B"/>
    <w:rsid w:val="001359F0"/>
    <w:rsid w:val="00135DA6"/>
    <w:rsid w:val="00136F60"/>
    <w:rsid w:val="00137C3B"/>
    <w:rsid w:val="00140B61"/>
    <w:rsid w:val="00140CB8"/>
    <w:rsid w:val="00142914"/>
    <w:rsid w:val="00144363"/>
    <w:rsid w:val="00144ED3"/>
    <w:rsid w:val="00145469"/>
    <w:rsid w:val="001455AE"/>
    <w:rsid w:val="00145C04"/>
    <w:rsid w:val="00146CD4"/>
    <w:rsid w:val="00147A6E"/>
    <w:rsid w:val="0015011A"/>
    <w:rsid w:val="00151ABA"/>
    <w:rsid w:val="0015276C"/>
    <w:rsid w:val="001548D6"/>
    <w:rsid w:val="00154CB2"/>
    <w:rsid w:val="0015564F"/>
    <w:rsid w:val="001568F9"/>
    <w:rsid w:val="00157A03"/>
    <w:rsid w:val="001614D1"/>
    <w:rsid w:val="001635AF"/>
    <w:rsid w:val="00163E5A"/>
    <w:rsid w:val="00164468"/>
    <w:rsid w:val="001649E1"/>
    <w:rsid w:val="00164C13"/>
    <w:rsid w:val="00164C1F"/>
    <w:rsid w:val="001653B0"/>
    <w:rsid w:val="001656B7"/>
    <w:rsid w:val="0017040A"/>
    <w:rsid w:val="00172B0E"/>
    <w:rsid w:val="00172E87"/>
    <w:rsid w:val="00173FA3"/>
    <w:rsid w:val="00174EF1"/>
    <w:rsid w:val="00175D3A"/>
    <w:rsid w:val="00180836"/>
    <w:rsid w:val="00180C4F"/>
    <w:rsid w:val="0018140F"/>
    <w:rsid w:val="00181ACE"/>
    <w:rsid w:val="00181E77"/>
    <w:rsid w:val="0018630D"/>
    <w:rsid w:val="00186A47"/>
    <w:rsid w:val="00186E1D"/>
    <w:rsid w:val="001871C9"/>
    <w:rsid w:val="00187B7F"/>
    <w:rsid w:val="00190722"/>
    <w:rsid w:val="00191208"/>
    <w:rsid w:val="0019149C"/>
    <w:rsid w:val="0019173E"/>
    <w:rsid w:val="001923FF"/>
    <w:rsid w:val="0019383B"/>
    <w:rsid w:val="00193AA3"/>
    <w:rsid w:val="00195AEB"/>
    <w:rsid w:val="0019786D"/>
    <w:rsid w:val="001979E9"/>
    <w:rsid w:val="00197E55"/>
    <w:rsid w:val="001A0B7A"/>
    <w:rsid w:val="001A0C7E"/>
    <w:rsid w:val="001A1311"/>
    <w:rsid w:val="001A15D1"/>
    <w:rsid w:val="001A1E35"/>
    <w:rsid w:val="001A24A7"/>
    <w:rsid w:val="001A2A24"/>
    <w:rsid w:val="001A3DFE"/>
    <w:rsid w:val="001A4CF5"/>
    <w:rsid w:val="001A5824"/>
    <w:rsid w:val="001A6C93"/>
    <w:rsid w:val="001A6CA1"/>
    <w:rsid w:val="001A75D3"/>
    <w:rsid w:val="001B06F9"/>
    <w:rsid w:val="001B0F1A"/>
    <w:rsid w:val="001B1711"/>
    <w:rsid w:val="001B3444"/>
    <w:rsid w:val="001B36CE"/>
    <w:rsid w:val="001B39B2"/>
    <w:rsid w:val="001B3A15"/>
    <w:rsid w:val="001B3D98"/>
    <w:rsid w:val="001B6AC6"/>
    <w:rsid w:val="001B71C1"/>
    <w:rsid w:val="001B772B"/>
    <w:rsid w:val="001C1ABB"/>
    <w:rsid w:val="001C47AF"/>
    <w:rsid w:val="001C53DA"/>
    <w:rsid w:val="001C5885"/>
    <w:rsid w:val="001D09A0"/>
    <w:rsid w:val="001D4D0F"/>
    <w:rsid w:val="001D6283"/>
    <w:rsid w:val="001D707F"/>
    <w:rsid w:val="001D725B"/>
    <w:rsid w:val="001D7BFA"/>
    <w:rsid w:val="001D7EF7"/>
    <w:rsid w:val="001E1BDE"/>
    <w:rsid w:val="001E2552"/>
    <w:rsid w:val="001E27BB"/>
    <w:rsid w:val="001E2CC5"/>
    <w:rsid w:val="001E334D"/>
    <w:rsid w:val="001E3558"/>
    <w:rsid w:val="001E484E"/>
    <w:rsid w:val="001E6796"/>
    <w:rsid w:val="001E7917"/>
    <w:rsid w:val="001F0207"/>
    <w:rsid w:val="001F096E"/>
    <w:rsid w:val="001F0F3A"/>
    <w:rsid w:val="001F1228"/>
    <w:rsid w:val="001F2019"/>
    <w:rsid w:val="001F24AD"/>
    <w:rsid w:val="001F3818"/>
    <w:rsid w:val="001F4304"/>
    <w:rsid w:val="001F4397"/>
    <w:rsid w:val="001F450E"/>
    <w:rsid w:val="001F4BD3"/>
    <w:rsid w:val="001F5BD2"/>
    <w:rsid w:val="001F717A"/>
    <w:rsid w:val="001F7310"/>
    <w:rsid w:val="0020165D"/>
    <w:rsid w:val="002016ED"/>
    <w:rsid w:val="00202AA5"/>
    <w:rsid w:val="00203D71"/>
    <w:rsid w:val="00204B24"/>
    <w:rsid w:val="00204D67"/>
    <w:rsid w:val="0020538F"/>
    <w:rsid w:val="00205892"/>
    <w:rsid w:val="00207C37"/>
    <w:rsid w:val="0021023A"/>
    <w:rsid w:val="00210793"/>
    <w:rsid w:val="002117ED"/>
    <w:rsid w:val="00212446"/>
    <w:rsid w:val="00212B5F"/>
    <w:rsid w:val="00213521"/>
    <w:rsid w:val="002146A5"/>
    <w:rsid w:val="002160DB"/>
    <w:rsid w:val="00216371"/>
    <w:rsid w:val="002169DC"/>
    <w:rsid w:val="00216DF7"/>
    <w:rsid w:val="002174F4"/>
    <w:rsid w:val="0021754A"/>
    <w:rsid w:val="00217C26"/>
    <w:rsid w:val="002205E3"/>
    <w:rsid w:val="002214A2"/>
    <w:rsid w:val="00221F2E"/>
    <w:rsid w:val="002223F4"/>
    <w:rsid w:val="002231F6"/>
    <w:rsid w:val="0022348C"/>
    <w:rsid w:val="002239A6"/>
    <w:rsid w:val="00223BF1"/>
    <w:rsid w:val="0022410A"/>
    <w:rsid w:val="00224AB6"/>
    <w:rsid w:val="00225553"/>
    <w:rsid w:val="002265DC"/>
    <w:rsid w:val="00226FAC"/>
    <w:rsid w:val="00227421"/>
    <w:rsid w:val="00230AA8"/>
    <w:rsid w:val="00234693"/>
    <w:rsid w:val="002369C1"/>
    <w:rsid w:val="00236BBB"/>
    <w:rsid w:val="00237017"/>
    <w:rsid w:val="00237A9D"/>
    <w:rsid w:val="00237C42"/>
    <w:rsid w:val="0024030A"/>
    <w:rsid w:val="00240BB9"/>
    <w:rsid w:val="00241FB0"/>
    <w:rsid w:val="0024301C"/>
    <w:rsid w:val="0024325D"/>
    <w:rsid w:val="002443BD"/>
    <w:rsid w:val="00245D7E"/>
    <w:rsid w:val="00246503"/>
    <w:rsid w:val="00247067"/>
    <w:rsid w:val="002476E2"/>
    <w:rsid w:val="00247D66"/>
    <w:rsid w:val="00247D8C"/>
    <w:rsid w:val="00250A61"/>
    <w:rsid w:val="0025154E"/>
    <w:rsid w:val="0025223D"/>
    <w:rsid w:val="00252E46"/>
    <w:rsid w:val="00253499"/>
    <w:rsid w:val="0025354B"/>
    <w:rsid w:val="00255201"/>
    <w:rsid w:val="00255AE5"/>
    <w:rsid w:val="00256203"/>
    <w:rsid w:val="00257058"/>
    <w:rsid w:val="00262557"/>
    <w:rsid w:val="00263575"/>
    <w:rsid w:val="002638E8"/>
    <w:rsid w:val="00263A45"/>
    <w:rsid w:val="00264746"/>
    <w:rsid w:val="0026550C"/>
    <w:rsid w:val="00266D90"/>
    <w:rsid w:val="00271676"/>
    <w:rsid w:val="00271DFA"/>
    <w:rsid w:val="00272A60"/>
    <w:rsid w:val="002749E5"/>
    <w:rsid w:val="00275EC0"/>
    <w:rsid w:val="0027702D"/>
    <w:rsid w:val="00277556"/>
    <w:rsid w:val="002833A2"/>
    <w:rsid w:val="0028394D"/>
    <w:rsid w:val="00284310"/>
    <w:rsid w:val="002843D2"/>
    <w:rsid w:val="0028485F"/>
    <w:rsid w:val="00287456"/>
    <w:rsid w:val="00287E11"/>
    <w:rsid w:val="0029041D"/>
    <w:rsid w:val="00293D8F"/>
    <w:rsid w:val="00294A06"/>
    <w:rsid w:val="002A019D"/>
    <w:rsid w:val="002A1CF3"/>
    <w:rsid w:val="002A40F8"/>
    <w:rsid w:val="002A7CCE"/>
    <w:rsid w:val="002B0AE9"/>
    <w:rsid w:val="002B2FE0"/>
    <w:rsid w:val="002B4E55"/>
    <w:rsid w:val="002B5140"/>
    <w:rsid w:val="002B5ACA"/>
    <w:rsid w:val="002B5D74"/>
    <w:rsid w:val="002B63BE"/>
    <w:rsid w:val="002B68EC"/>
    <w:rsid w:val="002B6CB7"/>
    <w:rsid w:val="002C21E3"/>
    <w:rsid w:val="002C3545"/>
    <w:rsid w:val="002C39B7"/>
    <w:rsid w:val="002C612B"/>
    <w:rsid w:val="002C7814"/>
    <w:rsid w:val="002D056C"/>
    <w:rsid w:val="002D3373"/>
    <w:rsid w:val="002D497C"/>
    <w:rsid w:val="002D5238"/>
    <w:rsid w:val="002D584A"/>
    <w:rsid w:val="002D62B3"/>
    <w:rsid w:val="002E0707"/>
    <w:rsid w:val="002E1732"/>
    <w:rsid w:val="002E1D22"/>
    <w:rsid w:val="002E2574"/>
    <w:rsid w:val="002E2B2E"/>
    <w:rsid w:val="002E3A49"/>
    <w:rsid w:val="002E41CD"/>
    <w:rsid w:val="002E4517"/>
    <w:rsid w:val="002E465F"/>
    <w:rsid w:val="002E590B"/>
    <w:rsid w:val="002E633B"/>
    <w:rsid w:val="002E666D"/>
    <w:rsid w:val="002F056B"/>
    <w:rsid w:val="002F119E"/>
    <w:rsid w:val="002F158F"/>
    <w:rsid w:val="002F16A2"/>
    <w:rsid w:val="002F2551"/>
    <w:rsid w:val="002F2983"/>
    <w:rsid w:val="002F3907"/>
    <w:rsid w:val="002F572C"/>
    <w:rsid w:val="002F65A9"/>
    <w:rsid w:val="002F7B22"/>
    <w:rsid w:val="002F7DD9"/>
    <w:rsid w:val="003019B1"/>
    <w:rsid w:val="00301FAD"/>
    <w:rsid w:val="00302253"/>
    <w:rsid w:val="003066E9"/>
    <w:rsid w:val="00307494"/>
    <w:rsid w:val="003075B2"/>
    <w:rsid w:val="00310311"/>
    <w:rsid w:val="003106A9"/>
    <w:rsid w:val="003117F4"/>
    <w:rsid w:val="003120AE"/>
    <w:rsid w:val="003140B9"/>
    <w:rsid w:val="0031481E"/>
    <w:rsid w:val="00315F1C"/>
    <w:rsid w:val="00316FD7"/>
    <w:rsid w:val="0031766B"/>
    <w:rsid w:val="00317C6C"/>
    <w:rsid w:val="00321837"/>
    <w:rsid w:val="00321B95"/>
    <w:rsid w:val="00321C01"/>
    <w:rsid w:val="00322E2D"/>
    <w:rsid w:val="003248A2"/>
    <w:rsid w:val="00325814"/>
    <w:rsid w:val="00325F83"/>
    <w:rsid w:val="00326323"/>
    <w:rsid w:val="003279B3"/>
    <w:rsid w:val="0033109E"/>
    <w:rsid w:val="00332B63"/>
    <w:rsid w:val="00333EE5"/>
    <w:rsid w:val="00334C62"/>
    <w:rsid w:val="003377B7"/>
    <w:rsid w:val="00337C9C"/>
    <w:rsid w:val="00340235"/>
    <w:rsid w:val="00340EE2"/>
    <w:rsid w:val="00341447"/>
    <w:rsid w:val="00341CBE"/>
    <w:rsid w:val="00344453"/>
    <w:rsid w:val="003447D4"/>
    <w:rsid w:val="00344B13"/>
    <w:rsid w:val="00345E29"/>
    <w:rsid w:val="00346EC6"/>
    <w:rsid w:val="00350485"/>
    <w:rsid w:val="00350DA9"/>
    <w:rsid w:val="00351A83"/>
    <w:rsid w:val="00351F1D"/>
    <w:rsid w:val="003527BF"/>
    <w:rsid w:val="0035561F"/>
    <w:rsid w:val="00355EF8"/>
    <w:rsid w:val="003566C3"/>
    <w:rsid w:val="003576EB"/>
    <w:rsid w:val="00361E04"/>
    <w:rsid w:val="00362522"/>
    <w:rsid w:val="003628C0"/>
    <w:rsid w:val="00363AB0"/>
    <w:rsid w:val="00364CF5"/>
    <w:rsid w:val="00365949"/>
    <w:rsid w:val="00365B17"/>
    <w:rsid w:val="00365CFC"/>
    <w:rsid w:val="00365E05"/>
    <w:rsid w:val="003675F6"/>
    <w:rsid w:val="00367D31"/>
    <w:rsid w:val="0037048C"/>
    <w:rsid w:val="003714C2"/>
    <w:rsid w:val="00371DDE"/>
    <w:rsid w:val="003727C4"/>
    <w:rsid w:val="00372BB3"/>
    <w:rsid w:val="003736BF"/>
    <w:rsid w:val="00374750"/>
    <w:rsid w:val="003756A2"/>
    <w:rsid w:val="0038004E"/>
    <w:rsid w:val="00380CC4"/>
    <w:rsid w:val="00381239"/>
    <w:rsid w:val="00381473"/>
    <w:rsid w:val="00382425"/>
    <w:rsid w:val="003827BF"/>
    <w:rsid w:val="00382C55"/>
    <w:rsid w:val="003834BF"/>
    <w:rsid w:val="00384A6E"/>
    <w:rsid w:val="003854DA"/>
    <w:rsid w:val="003858C6"/>
    <w:rsid w:val="003879A9"/>
    <w:rsid w:val="00387AEE"/>
    <w:rsid w:val="00391929"/>
    <w:rsid w:val="00392AF7"/>
    <w:rsid w:val="003931CC"/>
    <w:rsid w:val="00393D51"/>
    <w:rsid w:val="00395180"/>
    <w:rsid w:val="00395F3D"/>
    <w:rsid w:val="0039667D"/>
    <w:rsid w:val="00397140"/>
    <w:rsid w:val="00397570"/>
    <w:rsid w:val="003A06DC"/>
    <w:rsid w:val="003A4B7E"/>
    <w:rsid w:val="003A4D4B"/>
    <w:rsid w:val="003A5825"/>
    <w:rsid w:val="003A7B51"/>
    <w:rsid w:val="003B06EF"/>
    <w:rsid w:val="003B0740"/>
    <w:rsid w:val="003B10D9"/>
    <w:rsid w:val="003B31AE"/>
    <w:rsid w:val="003B3975"/>
    <w:rsid w:val="003B3E29"/>
    <w:rsid w:val="003B4027"/>
    <w:rsid w:val="003B546C"/>
    <w:rsid w:val="003B5FEB"/>
    <w:rsid w:val="003B6A98"/>
    <w:rsid w:val="003C1053"/>
    <w:rsid w:val="003C20E8"/>
    <w:rsid w:val="003C49BC"/>
    <w:rsid w:val="003C59D0"/>
    <w:rsid w:val="003C6D72"/>
    <w:rsid w:val="003C79A1"/>
    <w:rsid w:val="003D0166"/>
    <w:rsid w:val="003D01FB"/>
    <w:rsid w:val="003D085D"/>
    <w:rsid w:val="003D2E7A"/>
    <w:rsid w:val="003D3C26"/>
    <w:rsid w:val="003D49D2"/>
    <w:rsid w:val="003D539B"/>
    <w:rsid w:val="003D5E48"/>
    <w:rsid w:val="003E0AD9"/>
    <w:rsid w:val="003E3416"/>
    <w:rsid w:val="003E40D5"/>
    <w:rsid w:val="003E5C8D"/>
    <w:rsid w:val="003E7C0A"/>
    <w:rsid w:val="003E7FEA"/>
    <w:rsid w:val="003F0612"/>
    <w:rsid w:val="003F216F"/>
    <w:rsid w:val="003F2DD0"/>
    <w:rsid w:val="003F31B2"/>
    <w:rsid w:val="003F5E24"/>
    <w:rsid w:val="003F6F1D"/>
    <w:rsid w:val="003F7DAE"/>
    <w:rsid w:val="00400F1D"/>
    <w:rsid w:val="00401DE8"/>
    <w:rsid w:val="0040383E"/>
    <w:rsid w:val="00403ACC"/>
    <w:rsid w:val="00405061"/>
    <w:rsid w:val="004056F5"/>
    <w:rsid w:val="00405EE5"/>
    <w:rsid w:val="00406093"/>
    <w:rsid w:val="00410785"/>
    <w:rsid w:val="0041118D"/>
    <w:rsid w:val="00411F7D"/>
    <w:rsid w:val="004120DE"/>
    <w:rsid w:val="004121B9"/>
    <w:rsid w:val="004160D2"/>
    <w:rsid w:val="004168BA"/>
    <w:rsid w:val="00417A9C"/>
    <w:rsid w:val="00420C4B"/>
    <w:rsid w:val="0042184A"/>
    <w:rsid w:val="004248D7"/>
    <w:rsid w:val="00426E0F"/>
    <w:rsid w:val="00426E39"/>
    <w:rsid w:val="00427EB8"/>
    <w:rsid w:val="00430390"/>
    <w:rsid w:val="0043215A"/>
    <w:rsid w:val="00435952"/>
    <w:rsid w:val="0043771A"/>
    <w:rsid w:val="00437D37"/>
    <w:rsid w:val="0044092A"/>
    <w:rsid w:val="004414D6"/>
    <w:rsid w:val="0044273D"/>
    <w:rsid w:val="004431B5"/>
    <w:rsid w:val="00444A87"/>
    <w:rsid w:val="0044558C"/>
    <w:rsid w:val="00450F38"/>
    <w:rsid w:val="00451886"/>
    <w:rsid w:val="004521A7"/>
    <w:rsid w:val="0045291D"/>
    <w:rsid w:val="004563C2"/>
    <w:rsid w:val="004602C7"/>
    <w:rsid w:val="00460E85"/>
    <w:rsid w:val="00461007"/>
    <w:rsid w:val="00462878"/>
    <w:rsid w:val="004632DA"/>
    <w:rsid w:val="00464261"/>
    <w:rsid w:val="00464E10"/>
    <w:rsid w:val="004664C0"/>
    <w:rsid w:val="00466528"/>
    <w:rsid w:val="0046674E"/>
    <w:rsid w:val="004669C4"/>
    <w:rsid w:val="00467F7D"/>
    <w:rsid w:val="00471D6A"/>
    <w:rsid w:val="00472836"/>
    <w:rsid w:val="00472E2D"/>
    <w:rsid w:val="00473586"/>
    <w:rsid w:val="004751FF"/>
    <w:rsid w:val="0047572C"/>
    <w:rsid w:val="00476043"/>
    <w:rsid w:val="004761B7"/>
    <w:rsid w:val="00476374"/>
    <w:rsid w:val="004807E4"/>
    <w:rsid w:val="004814AF"/>
    <w:rsid w:val="00481889"/>
    <w:rsid w:val="00481C71"/>
    <w:rsid w:val="0048297C"/>
    <w:rsid w:val="00483FBF"/>
    <w:rsid w:val="004852D6"/>
    <w:rsid w:val="004856BD"/>
    <w:rsid w:val="00485A35"/>
    <w:rsid w:val="004900EE"/>
    <w:rsid w:val="00492763"/>
    <w:rsid w:val="00492AF5"/>
    <w:rsid w:val="00493BC1"/>
    <w:rsid w:val="00494B15"/>
    <w:rsid w:val="00494D19"/>
    <w:rsid w:val="00495CCB"/>
    <w:rsid w:val="004960A7"/>
    <w:rsid w:val="004979B3"/>
    <w:rsid w:val="004A0970"/>
    <w:rsid w:val="004A1DF9"/>
    <w:rsid w:val="004A398C"/>
    <w:rsid w:val="004A502F"/>
    <w:rsid w:val="004A6054"/>
    <w:rsid w:val="004B0D72"/>
    <w:rsid w:val="004B2933"/>
    <w:rsid w:val="004B4B44"/>
    <w:rsid w:val="004B4CF8"/>
    <w:rsid w:val="004B54CA"/>
    <w:rsid w:val="004B5A00"/>
    <w:rsid w:val="004B63B8"/>
    <w:rsid w:val="004B64EA"/>
    <w:rsid w:val="004B6FCA"/>
    <w:rsid w:val="004C08E6"/>
    <w:rsid w:val="004C282F"/>
    <w:rsid w:val="004C5DB9"/>
    <w:rsid w:val="004C6D12"/>
    <w:rsid w:val="004C7660"/>
    <w:rsid w:val="004D0259"/>
    <w:rsid w:val="004D0846"/>
    <w:rsid w:val="004D13C5"/>
    <w:rsid w:val="004D2350"/>
    <w:rsid w:val="004D24E6"/>
    <w:rsid w:val="004D3491"/>
    <w:rsid w:val="004D3C39"/>
    <w:rsid w:val="004D3EC6"/>
    <w:rsid w:val="004D406D"/>
    <w:rsid w:val="004D4408"/>
    <w:rsid w:val="004D445B"/>
    <w:rsid w:val="004D46FB"/>
    <w:rsid w:val="004D51AC"/>
    <w:rsid w:val="004D5E45"/>
    <w:rsid w:val="004D605D"/>
    <w:rsid w:val="004D65C0"/>
    <w:rsid w:val="004D748C"/>
    <w:rsid w:val="004D7620"/>
    <w:rsid w:val="004E0CBE"/>
    <w:rsid w:val="004E2DB2"/>
    <w:rsid w:val="004E3D9A"/>
    <w:rsid w:val="004E4F17"/>
    <w:rsid w:val="004E5306"/>
    <w:rsid w:val="004E597B"/>
    <w:rsid w:val="004E6E6D"/>
    <w:rsid w:val="004E743B"/>
    <w:rsid w:val="004E756C"/>
    <w:rsid w:val="004F1DB7"/>
    <w:rsid w:val="004F2B5E"/>
    <w:rsid w:val="004F3CA4"/>
    <w:rsid w:val="004F6991"/>
    <w:rsid w:val="004F6FE0"/>
    <w:rsid w:val="0050106B"/>
    <w:rsid w:val="005035E6"/>
    <w:rsid w:val="00506111"/>
    <w:rsid w:val="00506259"/>
    <w:rsid w:val="00506A17"/>
    <w:rsid w:val="005070BC"/>
    <w:rsid w:val="005102EC"/>
    <w:rsid w:val="00511A96"/>
    <w:rsid w:val="00512FF3"/>
    <w:rsid w:val="005156DA"/>
    <w:rsid w:val="005162F9"/>
    <w:rsid w:val="00517944"/>
    <w:rsid w:val="00517ECF"/>
    <w:rsid w:val="005206B5"/>
    <w:rsid w:val="005209B1"/>
    <w:rsid w:val="005213A3"/>
    <w:rsid w:val="00522866"/>
    <w:rsid w:val="00523764"/>
    <w:rsid w:val="00523993"/>
    <w:rsid w:val="00523EC6"/>
    <w:rsid w:val="0052421C"/>
    <w:rsid w:val="00525947"/>
    <w:rsid w:val="00526BE6"/>
    <w:rsid w:val="00526BF0"/>
    <w:rsid w:val="00526D7C"/>
    <w:rsid w:val="005272B4"/>
    <w:rsid w:val="00527AC8"/>
    <w:rsid w:val="0053037C"/>
    <w:rsid w:val="00530547"/>
    <w:rsid w:val="00531371"/>
    <w:rsid w:val="00531AA9"/>
    <w:rsid w:val="005326C0"/>
    <w:rsid w:val="00533263"/>
    <w:rsid w:val="005332A7"/>
    <w:rsid w:val="005337FC"/>
    <w:rsid w:val="0053592D"/>
    <w:rsid w:val="00535B38"/>
    <w:rsid w:val="005366B7"/>
    <w:rsid w:val="00536743"/>
    <w:rsid w:val="00536B23"/>
    <w:rsid w:val="005379E7"/>
    <w:rsid w:val="00541072"/>
    <w:rsid w:val="00542BF5"/>
    <w:rsid w:val="00543F73"/>
    <w:rsid w:val="005449FA"/>
    <w:rsid w:val="00544F86"/>
    <w:rsid w:val="00545E3C"/>
    <w:rsid w:val="005518FF"/>
    <w:rsid w:val="00553670"/>
    <w:rsid w:val="00554EE2"/>
    <w:rsid w:val="005558A0"/>
    <w:rsid w:val="00556C57"/>
    <w:rsid w:val="00556DC3"/>
    <w:rsid w:val="00560751"/>
    <w:rsid w:val="00563C97"/>
    <w:rsid w:val="00564FEE"/>
    <w:rsid w:val="005667E0"/>
    <w:rsid w:val="005668C4"/>
    <w:rsid w:val="0057005F"/>
    <w:rsid w:val="00571079"/>
    <w:rsid w:val="005739D8"/>
    <w:rsid w:val="00573D7B"/>
    <w:rsid w:val="0058034B"/>
    <w:rsid w:val="00580BA6"/>
    <w:rsid w:val="005830E7"/>
    <w:rsid w:val="0058384E"/>
    <w:rsid w:val="005855ED"/>
    <w:rsid w:val="005871C6"/>
    <w:rsid w:val="005879C5"/>
    <w:rsid w:val="00595FEE"/>
    <w:rsid w:val="005975D7"/>
    <w:rsid w:val="005979FD"/>
    <w:rsid w:val="005A0584"/>
    <w:rsid w:val="005A2986"/>
    <w:rsid w:val="005A3268"/>
    <w:rsid w:val="005A3B0A"/>
    <w:rsid w:val="005A4F8A"/>
    <w:rsid w:val="005A5757"/>
    <w:rsid w:val="005A5D0A"/>
    <w:rsid w:val="005A69D8"/>
    <w:rsid w:val="005A6DD5"/>
    <w:rsid w:val="005B182D"/>
    <w:rsid w:val="005B2A27"/>
    <w:rsid w:val="005B3098"/>
    <w:rsid w:val="005B333F"/>
    <w:rsid w:val="005B528C"/>
    <w:rsid w:val="005B56EE"/>
    <w:rsid w:val="005C0A50"/>
    <w:rsid w:val="005C11AA"/>
    <w:rsid w:val="005C1DD4"/>
    <w:rsid w:val="005C2642"/>
    <w:rsid w:val="005C2C6E"/>
    <w:rsid w:val="005C3523"/>
    <w:rsid w:val="005C400A"/>
    <w:rsid w:val="005C488B"/>
    <w:rsid w:val="005C5005"/>
    <w:rsid w:val="005C7521"/>
    <w:rsid w:val="005C752E"/>
    <w:rsid w:val="005C7832"/>
    <w:rsid w:val="005D02BC"/>
    <w:rsid w:val="005D1418"/>
    <w:rsid w:val="005D184D"/>
    <w:rsid w:val="005D2640"/>
    <w:rsid w:val="005D2FE6"/>
    <w:rsid w:val="005D332D"/>
    <w:rsid w:val="005D75FC"/>
    <w:rsid w:val="005D7892"/>
    <w:rsid w:val="005E033C"/>
    <w:rsid w:val="005E2514"/>
    <w:rsid w:val="005E2B82"/>
    <w:rsid w:val="005E2F48"/>
    <w:rsid w:val="005E3E68"/>
    <w:rsid w:val="005E6DFC"/>
    <w:rsid w:val="005E727C"/>
    <w:rsid w:val="005F0990"/>
    <w:rsid w:val="005F10C0"/>
    <w:rsid w:val="005F4640"/>
    <w:rsid w:val="005F5828"/>
    <w:rsid w:val="005F601C"/>
    <w:rsid w:val="005F6262"/>
    <w:rsid w:val="005F7B26"/>
    <w:rsid w:val="00601338"/>
    <w:rsid w:val="00601436"/>
    <w:rsid w:val="00602A89"/>
    <w:rsid w:val="00602AC5"/>
    <w:rsid w:val="006039D2"/>
    <w:rsid w:val="00604844"/>
    <w:rsid w:val="006067EF"/>
    <w:rsid w:val="00610205"/>
    <w:rsid w:val="006107AE"/>
    <w:rsid w:val="00610A22"/>
    <w:rsid w:val="006121EA"/>
    <w:rsid w:val="00612B54"/>
    <w:rsid w:val="00613684"/>
    <w:rsid w:val="00613B68"/>
    <w:rsid w:val="00616711"/>
    <w:rsid w:val="0061675B"/>
    <w:rsid w:val="006171DD"/>
    <w:rsid w:val="0061727D"/>
    <w:rsid w:val="006172A7"/>
    <w:rsid w:val="0062047D"/>
    <w:rsid w:val="006216C6"/>
    <w:rsid w:val="00622F2C"/>
    <w:rsid w:val="006266B0"/>
    <w:rsid w:val="0062693D"/>
    <w:rsid w:val="00627A67"/>
    <w:rsid w:val="006304C6"/>
    <w:rsid w:val="00631EF6"/>
    <w:rsid w:val="00631FBF"/>
    <w:rsid w:val="00632E05"/>
    <w:rsid w:val="00633AD2"/>
    <w:rsid w:val="00633B8F"/>
    <w:rsid w:val="00633BD0"/>
    <w:rsid w:val="00634C07"/>
    <w:rsid w:val="00635578"/>
    <w:rsid w:val="006357DA"/>
    <w:rsid w:val="00640BB3"/>
    <w:rsid w:val="006445A7"/>
    <w:rsid w:val="00645909"/>
    <w:rsid w:val="00651B94"/>
    <w:rsid w:val="00651BEC"/>
    <w:rsid w:val="0065216F"/>
    <w:rsid w:val="00652866"/>
    <w:rsid w:val="00652E8F"/>
    <w:rsid w:val="00652F95"/>
    <w:rsid w:val="00654625"/>
    <w:rsid w:val="00655CCA"/>
    <w:rsid w:val="00656C0A"/>
    <w:rsid w:val="0065754A"/>
    <w:rsid w:val="006616EB"/>
    <w:rsid w:val="00661A3E"/>
    <w:rsid w:val="006622DB"/>
    <w:rsid w:val="00663445"/>
    <w:rsid w:val="0066574D"/>
    <w:rsid w:val="00667BBA"/>
    <w:rsid w:val="00671B43"/>
    <w:rsid w:val="00672395"/>
    <w:rsid w:val="00673B24"/>
    <w:rsid w:val="00674B1C"/>
    <w:rsid w:val="00675385"/>
    <w:rsid w:val="006759D7"/>
    <w:rsid w:val="00675DAA"/>
    <w:rsid w:val="00675E5B"/>
    <w:rsid w:val="0067642B"/>
    <w:rsid w:val="00676DDC"/>
    <w:rsid w:val="0067724C"/>
    <w:rsid w:val="00677A32"/>
    <w:rsid w:val="00681F8D"/>
    <w:rsid w:val="006827EF"/>
    <w:rsid w:val="006827F4"/>
    <w:rsid w:val="00682DA0"/>
    <w:rsid w:val="00683577"/>
    <w:rsid w:val="00683D49"/>
    <w:rsid w:val="00684175"/>
    <w:rsid w:val="0068468D"/>
    <w:rsid w:val="0068611A"/>
    <w:rsid w:val="00686B77"/>
    <w:rsid w:val="00687484"/>
    <w:rsid w:val="00687B88"/>
    <w:rsid w:val="00690D4E"/>
    <w:rsid w:val="00691B86"/>
    <w:rsid w:val="00691E83"/>
    <w:rsid w:val="00692114"/>
    <w:rsid w:val="006926EB"/>
    <w:rsid w:val="006939D7"/>
    <w:rsid w:val="00694670"/>
    <w:rsid w:val="006A0B1F"/>
    <w:rsid w:val="006A1210"/>
    <w:rsid w:val="006A1C14"/>
    <w:rsid w:val="006A1DD4"/>
    <w:rsid w:val="006A27DD"/>
    <w:rsid w:val="006A2F40"/>
    <w:rsid w:val="006A368D"/>
    <w:rsid w:val="006A4720"/>
    <w:rsid w:val="006A4F0C"/>
    <w:rsid w:val="006A4F9B"/>
    <w:rsid w:val="006A6397"/>
    <w:rsid w:val="006A71ED"/>
    <w:rsid w:val="006B0819"/>
    <w:rsid w:val="006B08E7"/>
    <w:rsid w:val="006B13D2"/>
    <w:rsid w:val="006B160B"/>
    <w:rsid w:val="006B1AB9"/>
    <w:rsid w:val="006B20AD"/>
    <w:rsid w:val="006B38B2"/>
    <w:rsid w:val="006B4647"/>
    <w:rsid w:val="006B4BBF"/>
    <w:rsid w:val="006C0B79"/>
    <w:rsid w:val="006C13CC"/>
    <w:rsid w:val="006C308F"/>
    <w:rsid w:val="006C3420"/>
    <w:rsid w:val="006C6DED"/>
    <w:rsid w:val="006C7481"/>
    <w:rsid w:val="006D0549"/>
    <w:rsid w:val="006D126A"/>
    <w:rsid w:val="006D2A2E"/>
    <w:rsid w:val="006D54BF"/>
    <w:rsid w:val="006D645B"/>
    <w:rsid w:val="006E11D7"/>
    <w:rsid w:val="006E1850"/>
    <w:rsid w:val="006E27B3"/>
    <w:rsid w:val="006E28A0"/>
    <w:rsid w:val="006E31C2"/>
    <w:rsid w:val="006E4B7F"/>
    <w:rsid w:val="006E5CF0"/>
    <w:rsid w:val="006E668D"/>
    <w:rsid w:val="006F007D"/>
    <w:rsid w:val="006F1B2D"/>
    <w:rsid w:val="006F600B"/>
    <w:rsid w:val="006F6499"/>
    <w:rsid w:val="006F6C6E"/>
    <w:rsid w:val="0070050E"/>
    <w:rsid w:val="0070067C"/>
    <w:rsid w:val="007011D1"/>
    <w:rsid w:val="00701F52"/>
    <w:rsid w:val="007020BB"/>
    <w:rsid w:val="00702867"/>
    <w:rsid w:val="00710444"/>
    <w:rsid w:val="00710CFC"/>
    <w:rsid w:val="007112F2"/>
    <w:rsid w:val="007166FA"/>
    <w:rsid w:val="00717BD5"/>
    <w:rsid w:val="007203CB"/>
    <w:rsid w:val="0072089D"/>
    <w:rsid w:val="00721624"/>
    <w:rsid w:val="00723A61"/>
    <w:rsid w:val="00724645"/>
    <w:rsid w:val="00724AE0"/>
    <w:rsid w:val="00724F6C"/>
    <w:rsid w:val="00726DAD"/>
    <w:rsid w:val="00727BE8"/>
    <w:rsid w:val="00727E58"/>
    <w:rsid w:val="007300A9"/>
    <w:rsid w:val="0073083D"/>
    <w:rsid w:val="00730DDB"/>
    <w:rsid w:val="00731057"/>
    <w:rsid w:val="00731E4F"/>
    <w:rsid w:val="00732144"/>
    <w:rsid w:val="00732542"/>
    <w:rsid w:val="00732E3E"/>
    <w:rsid w:val="007339E4"/>
    <w:rsid w:val="00734404"/>
    <w:rsid w:val="00734E97"/>
    <w:rsid w:val="00735056"/>
    <w:rsid w:val="00735058"/>
    <w:rsid w:val="007351AE"/>
    <w:rsid w:val="007355B9"/>
    <w:rsid w:val="00735F25"/>
    <w:rsid w:val="00736303"/>
    <w:rsid w:val="00736BC4"/>
    <w:rsid w:val="007379D1"/>
    <w:rsid w:val="00737D04"/>
    <w:rsid w:val="00740841"/>
    <w:rsid w:val="00743275"/>
    <w:rsid w:val="00743612"/>
    <w:rsid w:val="00743CE0"/>
    <w:rsid w:val="0074450E"/>
    <w:rsid w:val="00744A72"/>
    <w:rsid w:val="00744C08"/>
    <w:rsid w:val="00744E8F"/>
    <w:rsid w:val="007466E1"/>
    <w:rsid w:val="00746FB5"/>
    <w:rsid w:val="00747033"/>
    <w:rsid w:val="007476ED"/>
    <w:rsid w:val="00747A21"/>
    <w:rsid w:val="00750261"/>
    <w:rsid w:val="00750DF0"/>
    <w:rsid w:val="00751F2C"/>
    <w:rsid w:val="0075256D"/>
    <w:rsid w:val="00754067"/>
    <w:rsid w:val="0075441B"/>
    <w:rsid w:val="00754425"/>
    <w:rsid w:val="00754BC0"/>
    <w:rsid w:val="007560D9"/>
    <w:rsid w:val="00757C10"/>
    <w:rsid w:val="0076089D"/>
    <w:rsid w:val="00760FF2"/>
    <w:rsid w:val="007621ED"/>
    <w:rsid w:val="00763BCB"/>
    <w:rsid w:val="00764521"/>
    <w:rsid w:val="0076554C"/>
    <w:rsid w:val="00765C5D"/>
    <w:rsid w:val="0077022E"/>
    <w:rsid w:val="00771A35"/>
    <w:rsid w:val="00773279"/>
    <w:rsid w:val="00773764"/>
    <w:rsid w:val="0077464F"/>
    <w:rsid w:val="00775744"/>
    <w:rsid w:val="00776FA5"/>
    <w:rsid w:val="00776FE5"/>
    <w:rsid w:val="00777C9C"/>
    <w:rsid w:val="00777FCF"/>
    <w:rsid w:val="0078072E"/>
    <w:rsid w:val="00781406"/>
    <w:rsid w:val="0078193D"/>
    <w:rsid w:val="00782770"/>
    <w:rsid w:val="007839B3"/>
    <w:rsid w:val="00784286"/>
    <w:rsid w:val="007849F2"/>
    <w:rsid w:val="00786BC9"/>
    <w:rsid w:val="00786E27"/>
    <w:rsid w:val="007870FA"/>
    <w:rsid w:val="00790693"/>
    <w:rsid w:val="00791A93"/>
    <w:rsid w:val="007934B6"/>
    <w:rsid w:val="00794F38"/>
    <w:rsid w:val="00795131"/>
    <w:rsid w:val="00795674"/>
    <w:rsid w:val="007968EE"/>
    <w:rsid w:val="00796A40"/>
    <w:rsid w:val="00797456"/>
    <w:rsid w:val="0079790C"/>
    <w:rsid w:val="007A16F6"/>
    <w:rsid w:val="007A1833"/>
    <w:rsid w:val="007A3995"/>
    <w:rsid w:val="007A4375"/>
    <w:rsid w:val="007A6140"/>
    <w:rsid w:val="007B0169"/>
    <w:rsid w:val="007B0403"/>
    <w:rsid w:val="007B1AFF"/>
    <w:rsid w:val="007B2F33"/>
    <w:rsid w:val="007B3A43"/>
    <w:rsid w:val="007B3F5B"/>
    <w:rsid w:val="007B5F81"/>
    <w:rsid w:val="007B7DE5"/>
    <w:rsid w:val="007C19F6"/>
    <w:rsid w:val="007C1D68"/>
    <w:rsid w:val="007C250C"/>
    <w:rsid w:val="007C374B"/>
    <w:rsid w:val="007C42EB"/>
    <w:rsid w:val="007C43DB"/>
    <w:rsid w:val="007D00D4"/>
    <w:rsid w:val="007D0BEB"/>
    <w:rsid w:val="007D240C"/>
    <w:rsid w:val="007D6218"/>
    <w:rsid w:val="007D63B9"/>
    <w:rsid w:val="007D6DFF"/>
    <w:rsid w:val="007D74F0"/>
    <w:rsid w:val="007E033E"/>
    <w:rsid w:val="007E0946"/>
    <w:rsid w:val="007E0FFF"/>
    <w:rsid w:val="007E1BF0"/>
    <w:rsid w:val="007E21D0"/>
    <w:rsid w:val="007E2329"/>
    <w:rsid w:val="007E28D5"/>
    <w:rsid w:val="007E3F41"/>
    <w:rsid w:val="007E596B"/>
    <w:rsid w:val="007E6993"/>
    <w:rsid w:val="007F0625"/>
    <w:rsid w:val="007F114F"/>
    <w:rsid w:val="007F421D"/>
    <w:rsid w:val="007F605F"/>
    <w:rsid w:val="007F7077"/>
    <w:rsid w:val="00801348"/>
    <w:rsid w:val="00802C26"/>
    <w:rsid w:val="00804DFE"/>
    <w:rsid w:val="00805DBC"/>
    <w:rsid w:val="00805EEE"/>
    <w:rsid w:val="0080642B"/>
    <w:rsid w:val="008065B2"/>
    <w:rsid w:val="008065C8"/>
    <w:rsid w:val="0080664B"/>
    <w:rsid w:val="008069B2"/>
    <w:rsid w:val="00807027"/>
    <w:rsid w:val="00807337"/>
    <w:rsid w:val="00807D0E"/>
    <w:rsid w:val="00807E95"/>
    <w:rsid w:val="00811013"/>
    <w:rsid w:val="008115A8"/>
    <w:rsid w:val="00812FC6"/>
    <w:rsid w:val="008159D9"/>
    <w:rsid w:val="00815ACF"/>
    <w:rsid w:val="00816C96"/>
    <w:rsid w:val="00816D6E"/>
    <w:rsid w:val="00817BEB"/>
    <w:rsid w:val="00820865"/>
    <w:rsid w:val="0082164E"/>
    <w:rsid w:val="00823BA8"/>
    <w:rsid w:val="008244AA"/>
    <w:rsid w:val="0082717D"/>
    <w:rsid w:val="008309A2"/>
    <w:rsid w:val="00831305"/>
    <w:rsid w:val="00831929"/>
    <w:rsid w:val="00832E54"/>
    <w:rsid w:val="00833BBA"/>
    <w:rsid w:val="00836A13"/>
    <w:rsid w:val="00837FE0"/>
    <w:rsid w:val="008416B2"/>
    <w:rsid w:val="00843532"/>
    <w:rsid w:val="00846B5F"/>
    <w:rsid w:val="008477F1"/>
    <w:rsid w:val="00850496"/>
    <w:rsid w:val="00851B7C"/>
    <w:rsid w:val="0085213B"/>
    <w:rsid w:val="008532A8"/>
    <w:rsid w:val="008545F9"/>
    <w:rsid w:val="008560B8"/>
    <w:rsid w:val="00856294"/>
    <w:rsid w:val="00856346"/>
    <w:rsid w:val="00857BC2"/>
    <w:rsid w:val="00857CCB"/>
    <w:rsid w:val="00860508"/>
    <w:rsid w:val="008615B1"/>
    <w:rsid w:val="00865D80"/>
    <w:rsid w:val="0086632D"/>
    <w:rsid w:val="00870DD8"/>
    <w:rsid w:val="00872510"/>
    <w:rsid w:val="00874848"/>
    <w:rsid w:val="00875857"/>
    <w:rsid w:val="00876C32"/>
    <w:rsid w:val="008804F2"/>
    <w:rsid w:val="00880686"/>
    <w:rsid w:val="008853E2"/>
    <w:rsid w:val="00886063"/>
    <w:rsid w:val="00886111"/>
    <w:rsid w:val="0088697D"/>
    <w:rsid w:val="00886D88"/>
    <w:rsid w:val="00887300"/>
    <w:rsid w:val="00887705"/>
    <w:rsid w:val="00887A9D"/>
    <w:rsid w:val="0089001F"/>
    <w:rsid w:val="00890EB8"/>
    <w:rsid w:val="00890ED3"/>
    <w:rsid w:val="008911C2"/>
    <w:rsid w:val="0089349B"/>
    <w:rsid w:val="00895615"/>
    <w:rsid w:val="00896F39"/>
    <w:rsid w:val="008A056B"/>
    <w:rsid w:val="008A26C2"/>
    <w:rsid w:val="008A350A"/>
    <w:rsid w:val="008A3E1A"/>
    <w:rsid w:val="008B0372"/>
    <w:rsid w:val="008B04F3"/>
    <w:rsid w:val="008B06D0"/>
    <w:rsid w:val="008B06F1"/>
    <w:rsid w:val="008B1DC7"/>
    <w:rsid w:val="008B32E9"/>
    <w:rsid w:val="008B37CD"/>
    <w:rsid w:val="008B5094"/>
    <w:rsid w:val="008B5E88"/>
    <w:rsid w:val="008B7D97"/>
    <w:rsid w:val="008C1D04"/>
    <w:rsid w:val="008C236C"/>
    <w:rsid w:val="008C2D07"/>
    <w:rsid w:val="008C2FF7"/>
    <w:rsid w:val="008C3ACB"/>
    <w:rsid w:val="008C444C"/>
    <w:rsid w:val="008C4A95"/>
    <w:rsid w:val="008C5794"/>
    <w:rsid w:val="008C5946"/>
    <w:rsid w:val="008C5DCD"/>
    <w:rsid w:val="008C62B1"/>
    <w:rsid w:val="008D0E0E"/>
    <w:rsid w:val="008D33C8"/>
    <w:rsid w:val="008D5737"/>
    <w:rsid w:val="008D57A6"/>
    <w:rsid w:val="008D66DE"/>
    <w:rsid w:val="008D7052"/>
    <w:rsid w:val="008E0AEA"/>
    <w:rsid w:val="008E1F9B"/>
    <w:rsid w:val="008E2731"/>
    <w:rsid w:val="008E4F4C"/>
    <w:rsid w:val="008E51D4"/>
    <w:rsid w:val="008E6E52"/>
    <w:rsid w:val="008E76D4"/>
    <w:rsid w:val="008F042B"/>
    <w:rsid w:val="008F26FF"/>
    <w:rsid w:val="008F44AE"/>
    <w:rsid w:val="008F45A6"/>
    <w:rsid w:val="008F5A57"/>
    <w:rsid w:val="008F71A4"/>
    <w:rsid w:val="008F71BD"/>
    <w:rsid w:val="00900176"/>
    <w:rsid w:val="00901C50"/>
    <w:rsid w:val="009028FF"/>
    <w:rsid w:val="00902903"/>
    <w:rsid w:val="00902AA5"/>
    <w:rsid w:val="00906335"/>
    <w:rsid w:val="009068AF"/>
    <w:rsid w:val="00906CAC"/>
    <w:rsid w:val="00907214"/>
    <w:rsid w:val="00911BFA"/>
    <w:rsid w:val="009138E1"/>
    <w:rsid w:val="009156E9"/>
    <w:rsid w:val="009156FF"/>
    <w:rsid w:val="0091660D"/>
    <w:rsid w:val="00917205"/>
    <w:rsid w:val="00921111"/>
    <w:rsid w:val="00921FC9"/>
    <w:rsid w:val="009222E4"/>
    <w:rsid w:val="00923CDD"/>
    <w:rsid w:val="00923ECF"/>
    <w:rsid w:val="00924D6D"/>
    <w:rsid w:val="0092518A"/>
    <w:rsid w:val="009253C0"/>
    <w:rsid w:val="00925928"/>
    <w:rsid w:val="00927B97"/>
    <w:rsid w:val="009300EB"/>
    <w:rsid w:val="00931CFB"/>
    <w:rsid w:val="009372AA"/>
    <w:rsid w:val="00937BAE"/>
    <w:rsid w:val="00937E76"/>
    <w:rsid w:val="00940DDB"/>
    <w:rsid w:val="00943424"/>
    <w:rsid w:val="00943E83"/>
    <w:rsid w:val="00944C1F"/>
    <w:rsid w:val="00945881"/>
    <w:rsid w:val="00946BBF"/>
    <w:rsid w:val="00953483"/>
    <w:rsid w:val="00953B1C"/>
    <w:rsid w:val="00955C5F"/>
    <w:rsid w:val="009565BE"/>
    <w:rsid w:val="009611A5"/>
    <w:rsid w:val="00961B14"/>
    <w:rsid w:val="0096225F"/>
    <w:rsid w:val="009622FB"/>
    <w:rsid w:val="009634BB"/>
    <w:rsid w:val="00965E7E"/>
    <w:rsid w:val="00972177"/>
    <w:rsid w:val="00972877"/>
    <w:rsid w:val="009736FA"/>
    <w:rsid w:val="009751FC"/>
    <w:rsid w:val="009752B9"/>
    <w:rsid w:val="0098098D"/>
    <w:rsid w:val="00982142"/>
    <w:rsid w:val="009861EF"/>
    <w:rsid w:val="0098698D"/>
    <w:rsid w:val="00986BC3"/>
    <w:rsid w:val="0099001E"/>
    <w:rsid w:val="00992C79"/>
    <w:rsid w:val="00993AA1"/>
    <w:rsid w:val="009950C3"/>
    <w:rsid w:val="009955BA"/>
    <w:rsid w:val="00995B66"/>
    <w:rsid w:val="009960EF"/>
    <w:rsid w:val="009A1AB1"/>
    <w:rsid w:val="009A3629"/>
    <w:rsid w:val="009A4E31"/>
    <w:rsid w:val="009A56D9"/>
    <w:rsid w:val="009A5716"/>
    <w:rsid w:val="009A634D"/>
    <w:rsid w:val="009A6C9A"/>
    <w:rsid w:val="009A71D4"/>
    <w:rsid w:val="009A74A4"/>
    <w:rsid w:val="009B23E9"/>
    <w:rsid w:val="009B26A1"/>
    <w:rsid w:val="009B28FC"/>
    <w:rsid w:val="009B2FA3"/>
    <w:rsid w:val="009B302F"/>
    <w:rsid w:val="009B31DA"/>
    <w:rsid w:val="009B3265"/>
    <w:rsid w:val="009B418D"/>
    <w:rsid w:val="009B4A61"/>
    <w:rsid w:val="009B5E5F"/>
    <w:rsid w:val="009B73AD"/>
    <w:rsid w:val="009B7539"/>
    <w:rsid w:val="009B768C"/>
    <w:rsid w:val="009C09A6"/>
    <w:rsid w:val="009C1288"/>
    <w:rsid w:val="009C2559"/>
    <w:rsid w:val="009C25CC"/>
    <w:rsid w:val="009C28AA"/>
    <w:rsid w:val="009C3AA1"/>
    <w:rsid w:val="009C3E48"/>
    <w:rsid w:val="009C46C9"/>
    <w:rsid w:val="009C5785"/>
    <w:rsid w:val="009C6D72"/>
    <w:rsid w:val="009D179F"/>
    <w:rsid w:val="009D2A92"/>
    <w:rsid w:val="009D2B97"/>
    <w:rsid w:val="009D2D81"/>
    <w:rsid w:val="009D31BC"/>
    <w:rsid w:val="009D360C"/>
    <w:rsid w:val="009D5C8E"/>
    <w:rsid w:val="009D642E"/>
    <w:rsid w:val="009D70A8"/>
    <w:rsid w:val="009D7906"/>
    <w:rsid w:val="009D7EBD"/>
    <w:rsid w:val="009E058F"/>
    <w:rsid w:val="009E0FC7"/>
    <w:rsid w:val="009E210E"/>
    <w:rsid w:val="009E2DEA"/>
    <w:rsid w:val="009E7D55"/>
    <w:rsid w:val="009F11B8"/>
    <w:rsid w:val="009F23F6"/>
    <w:rsid w:val="009F35CB"/>
    <w:rsid w:val="009F640E"/>
    <w:rsid w:val="009F6C3F"/>
    <w:rsid w:val="009F7A85"/>
    <w:rsid w:val="00A018FC"/>
    <w:rsid w:val="00A04260"/>
    <w:rsid w:val="00A04651"/>
    <w:rsid w:val="00A05134"/>
    <w:rsid w:val="00A052F9"/>
    <w:rsid w:val="00A06B28"/>
    <w:rsid w:val="00A13255"/>
    <w:rsid w:val="00A13D2D"/>
    <w:rsid w:val="00A1585E"/>
    <w:rsid w:val="00A15948"/>
    <w:rsid w:val="00A17370"/>
    <w:rsid w:val="00A17896"/>
    <w:rsid w:val="00A20FB3"/>
    <w:rsid w:val="00A210AF"/>
    <w:rsid w:val="00A24CF6"/>
    <w:rsid w:val="00A2511E"/>
    <w:rsid w:val="00A25995"/>
    <w:rsid w:val="00A32670"/>
    <w:rsid w:val="00A32E70"/>
    <w:rsid w:val="00A33E4E"/>
    <w:rsid w:val="00A34485"/>
    <w:rsid w:val="00A3533D"/>
    <w:rsid w:val="00A37C29"/>
    <w:rsid w:val="00A37CA1"/>
    <w:rsid w:val="00A430E1"/>
    <w:rsid w:val="00A43C97"/>
    <w:rsid w:val="00A43D30"/>
    <w:rsid w:val="00A444ED"/>
    <w:rsid w:val="00A44C0D"/>
    <w:rsid w:val="00A45EDB"/>
    <w:rsid w:val="00A46EF1"/>
    <w:rsid w:val="00A46F86"/>
    <w:rsid w:val="00A47137"/>
    <w:rsid w:val="00A479BD"/>
    <w:rsid w:val="00A503C3"/>
    <w:rsid w:val="00A50FE9"/>
    <w:rsid w:val="00A516CE"/>
    <w:rsid w:val="00A54A43"/>
    <w:rsid w:val="00A575A1"/>
    <w:rsid w:val="00A57946"/>
    <w:rsid w:val="00A61A2F"/>
    <w:rsid w:val="00A61DEB"/>
    <w:rsid w:val="00A62D4C"/>
    <w:rsid w:val="00A63085"/>
    <w:rsid w:val="00A63953"/>
    <w:rsid w:val="00A63B39"/>
    <w:rsid w:val="00A656D7"/>
    <w:rsid w:val="00A70AB0"/>
    <w:rsid w:val="00A70FF4"/>
    <w:rsid w:val="00A71EB2"/>
    <w:rsid w:val="00A72895"/>
    <w:rsid w:val="00A72B5D"/>
    <w:rsid w:val="00A73876"/>
    <w:rsid w:val="00A7466B"/>
    <w:rsid w:val="00A75592"/>
    <w:rsid w:val="00A77128"/>
    <w:rsid w:val="00A8060C"/>
    <w:rsid w:val="00A812E8"/>
    <w:rsid w:val="00A81EBD"/>
    <w:rsid w:val="00A83B94"/>
    <w:rsid w:val="00A83CBA"/>
    <w:rsid w:val="00A8471B"/>
    <w:rsid w:val="00A85635"/>
    <w:rsid w:val="00A85867"/>
    <w:rsid w:val="00A85897"/>
    <w:rsid w:val="00A85B5D"/>
    <w:rsid w:val="00A85B69"/>
    <w:rsid w:val="00A87B1C"/>
    <w:rsid w:val="00A91017"/>
    <w:rsid w:val="00A920F5"/>
    <w:rsid w:val="00A92ACD"/>
    <w:rsid w:val="00A93142"/>
    <w:rsid w:val="00A94F33"/>
    <w:rsid w:val="00A966F5"/>
    <w:rsid w:val="00A96E65"/>
    <w:rsid w:val="00A974CE"/>
    <w:rsid w:val="00A9771F"/>
    <w:rsid w:val="00A97862"/>
    <w:rsid w:val="00AA0100"/>
    <w:rsid w:val="00AA254F"/>
    <w:rsid w:val="00AA260F"/>
    <w:rsid w:val="00AA3020"/>
    <w:rsid w:val="00AA3067"/>
    <w:rsid w:val="00AA3B0D"/>
    <w:rsid w:val="00AA5A5B"/>
    <w:rsid w:val="00AA5B71"/>
    <w:rsid w:val="00AA7873"/>
    <w:rsid w:val="00AB084D"/>
    <w:rsid w:val="00AB120A"/>
    <w:rsid w:val="00AB1284"/>
    <w:rsid w:val="00AB1627"/>
    <w:rsid w:val="00AB32A7"/>
    <w:rsid w:val="00AB4443"/>
    <w:rsid w:val="00AB48C2"/>
    <w:rsid w:val="00AB537C"/>
    <w:rsid w:val="00AB6926"/>
    <w:rsid w:val="00AB6C94"/>
    <w:rsid w:val="00AC1DC6"/>
    <w:rsid w:val="00AC3519"/>
    <w:rsid w:val="00AC6C80"/>
    <w:rsid w:val="00AC7178"/>
    <w:rsid w:val="00AC7C53"/>
    <w:rsid w:val="00AC7E87"/>
    <w:rsid w:val="00AC7FB3"/>
    <w:rsid w:val="00AD0070"/>
    <w:rsid w:val="00AD06F6"/>
    <w:rsid w:val="00AD15A4"/>
    <w:rsid w:val="00AD2BA1"/>
    <w:rsid w:val="00AD2EA1"/>
    <w:rsid w:val="00AD316E"/>
    <w:rsid w:val="00AD341C"/>
    <w:rsid w:val="00AD4D84"/>
    <w:rsid w:val="00AD54CE"/>
    <w:rsid w:val="00AD5DC9"/>
    <w:rsid w:val="00AD683A"/>
    <w:rsid w:val="00AD6888"/>
    <w:rsid w:val="00AD7AF2"/>
    <w:rsid w:val="00AE0C95"/>
    <w:rsid w:val="00AE0ED0"/>
    <w:rsid w:val="00AE1B49"/>
    <w:rsid w:val="00AE2423"/>
    <w:rsid w:val="00AE2B29"/>
    <w:rsid w:val="00AE302B"/>
    <w:rsid w:val="00AE3A50"/>
    <w:rsid w:val="00AE6172"/>
    <w:rsid w:val="00AF1F36"/>
    <w:rsid w:val="00AF2044"/>
    <w:rsid w:val="00AF4142"/>
    <w:rsid w:val="00AF4692"/>
    <w:rsid w:val="00AF47DE"/>
    <w:rsid w:val="00AF5AA5"/>
    <w:rsid w:val="00AF7C3E"/>
    <w:rsid w:val="00B00AAA"/>
    <w:rsid w:val="00B00CA0"/>
    <w:rsid w:val="00B01615"/>
    <w:rsid w:val="00B01646"/>
    <w:rsid w:val="00B11792"/>
    <w:rsid w:val="00B11FDF"/>
    <w:rsid w:val="00B132AE"/>
    <w:rsid w:val="00B135A4"/>
    <w:rsid w:val="00B146FA"/>
    <w:rsid w:val="00B1513B"/>
    <w:rsid w:val="00B151B5"/>
    <w:rsid w:val="00B15410"/>
    <w:rsid w:val="00B17A42"/>
    <w:rsid w:val="00B226CC"/>
    <w:rsid w:val="00B22DD5"/>
    <w:rsid w:val="00B2373E"/>
    <w:rsid w:val="00B23761"/>
    <w:rsid w:val="00B23FA3"/>
    <w:rsid w:val="00B25DDF"/>
    <w:rsid w:val="00B265F4"/>
    <w:rsid w:val="00B26A99"/>
    <w:rsid w:val="00B27451"/>
    <w:rsid w:val="00B27695"/>
    <w:rsid w:val="00B3032D"/>
    <w:rsid w:val="00B30BEF"/>
    <w:rsid w:val="00B31A58"/>
    <w:rsid w:val="00B31E13"/>
    <w:rsid w:val="00B33578"/>
    <w:rsid w:val="00B34299"/>
    <w:rsid w:val="00B342A1"/>
    <w:rsid w:val="00B3717A"/>
    <w:rsid w:val="00B41683"/>
    <w:rsid w:val="00B42EAD"/>
    <w:rsid w:val="00B4456F"/>
    <w:rsid w:val="00B47806"/>
    <w:rsid w:val="00B50AD1"/>
    <w:rsid w:val="00B51603"/>
    <w:rsid w:val="00B517E5"/>
    <w:rsid w:val="00B52C76"/>
    <w:rsid w:val="00B52E4F"/>
    <w:rsid w:val="00B5319E"/>
    <w:rsid w:val="00B53857"/>
    <w:rsid w:val="00B53E7D"/>
    <w:rsid w:val="00B53F0D"/>
    <w:rsid w:val="00B5419C"/>
    <w:rsid w:val="00B550A7"/>
    <w:rsid w:val="00B55A51"/>
    <w:rsid w:val="00B611EB"/>
    <w:rsid w:val="00B62800"/>
    <w:rsid w:val="00B63761"/>
    <w:rsid w:val="00B63F05"/>
    <w:rsid w:val="00B642A4"/>
    <w:rsid w:val="00B64DDB"/>
    <w:rsid w:val="00B6547A"/>
    <w:rsid w:val="00B65CEF"/>
    <w:rsid w:val="00B66555"/>
    <w:rsid w:val="00B66637"/>
    <w:rsid w:val="00B67646"/>
    <w:rsid w:val="00B701E7"/>
    <w:rsid w:val="00B72535"/>
    <w:rsid w:val="00B75161"/>
    <w:rsid w:val="00B75972"/>
    <w:rsid w:val="00B759EB"/>
    <w:rsid w:val="00B76440"/>
    <w:rsid w:val="00B767D7"/>
    <w:rsid w:val="00B82C99"/>
    <w:rsid w:val="00B836EC"/>
    <w:rsid w:val="00B83FE6"/>
    <w:rsid w:val="00B843C9"/>
    <w:rsid w:val="00B85C24"/>
    <w:rsid w:val="00B86B00"/>
    <w:rsid w:val="00B86C1E"/>
    <w:rsid w:val="00B87097"/>
    <w:rsid w:val="00B9063D"/>
    <w:rsid w:val="00B910CE"/>
    <w:rsid w:val="00B916B8"/>
    <w:rsid w:val="00B9302A"/>
    <w:rsid w:val="00B93B8D"/>
    <w:rsid w:val="00B93D8B"/>
    <w:rsid w:val="00B94008"/>
    <w:rsid w:val="00B94873"/>
    <w:rsid w:val="00B95E97"/>
    <w:rsid w:val="00B97205"/>
    <w:rsid w:val="00B975E5"/>
    <w:rsid w:val="00B976C1"/>
    <w:rsid w:val="00BA0308"/>
    <w:rsid w:val="00BA09E8"/>
    <w:rsid w:val="00BA0AE0"/>
    <w:rsid w:val="00BA1436"/>
    <w:rsid w:val="00BA2C82"/>
    <w:rsid w:val="00BA3637"/>
    <w:rsid w:val="00BA377C"/>
    <w:rsid w:val="00BA3C16"/>
    <w:rsid w:val="00BA3FAA"/>
    <w:rsid w:val="00BA44DC"/>
    <w:rsid w:val="00BA4E9B"/>
    <w:rsid w:val="00BA5D54"/>
    <w:rsid w:val="00BA6EAA"/>
    <w:rsid w:val="00BA7ACA"/>
    <w:rsid w:val="00BB0692"/>
    <w:rsid w:val="00BB0F0F"/>
    <w:rsid w:val="00BB4D30"/>
    <w:rsid w:val="00BC0275"/>
    <w:rsid w:val="00BC0C8F"/>
    <w:rsid w:val="00BC2D2C"/>
    <w:rsid w:val="00BC4205"/>
    <w:rsid w:val="00BC4E50"/>
    <w:rsid w:val="00BC57A6"/>
    <w:rsid w:val="00BC608E"/>
    <w:rsid w:val="00BC6B64"/>
    <w:rsid w:val="00BC6C27"/>
    <w:rsid w:val="00BC6F79"/>
    <w:rsid w:val="00BC74E7"/>
    <w:rsid w:val="00BD043D"/>
    <w:rsid w:val="00BD13C2"/>
    <w:rsid w:val="00BD1E12"/>
    <w:rsid w:val="00BD1F13"/>
    <w:rsid w:val="00BD273F"/>
    <w:rsid w:val="00BD3402"/>
    <w:rsid w:val="00BD4499"/>
    <w:rsid w:val="00BD6867"/>
    <w:rsid w:val="00BD6B52"/>
    <w:rsid w:val="00BD6E35"/>
    <w:rsid w:val="00BD6F5B"/>
    <w:rsid w:val="00BD721C"/>
    <w:rsid w:val="00BE08A4"/>
    <w:rsid w:val="00BE1324"/>
    <w:rsid w:val="00BE180F"/>
    <w:rsid w:val="00BE414A"/>
    <w:rsid w:val="00BE43D6"/>
    <w:rsid w:val="00BE4918"/>
    <w:rsid w:val="00BE4B90"/>
    <w:rsid w:val="00BE4D1B"/>
    <w:rsid w:val="00BE4E75"/>
    <w:rsid w:val="00BE5B47"/>
    <w:rsid w:val="00BE6144"/>
    <w:rsid w:val="00BE70C2"/>
    <w:rsid w:val="00BF2504"/>
    <w:rsid w:val="00BF3814"/>
    <w:rsid w:val="00BF399D"/>
    <w:rsid w:val="00BF5E25"/>
    <w:rsid w:val="00BF6089"/>
    <w:rsid w:val="00C027A8"/>
    <w:rsid w:val="00C02C7D"/>
    <w:rsid w:val="00C03009"/>
    <w:rsid w:val="00C03324"/>
    <w:rsid w:val="00C0358C"/>
    <w:rsid w:val="00C042C0"/>
    <w:rsid w:val="00C04D0C"/>
    <w:rsid w:val="00C04D31"/>
    <w:rsid w:val="00C05089"/>
    <w:rsid w:val="00C051FF"/>
    <w:rsid w:val="00C0727C"/>
    <w:rsid w:val="00C10894"/>
    <w:rsid w:val="00C11178"/>
    <w:rsid w:val="00C11504"/>
    <w:rsid w:val="00C135EC"/>
    <w:rsid w:val="00C1517B"/>
    <w:rsid w:val="00C15CBB"/>
    <w:rsid w:val="00C17738"/>
    <w:rsid w:val="00C20D1F"/>
    <w:rsid w:val="00C222AF"/>
    <w:rsid w:val="00C227E4"/>
    <w:rsid w:val="00C22FDB"/>
    <w:rsid w:val="00C237C8"/>
    <w:rsid w:val="00C24AC1"/>
    <w:rsid w:val="00C25FA2"/>
    <w:rsid w:val="00C26957"/>
    <w:rsid w:val="00C26DEB"/>
    <w:rsid w:val="00C30455"/>
    <w:rsid w:val="00C3157E"/>
    <w:rsid w:val="00C327AB"/>
    <w:rsid w:val="00C33C87"/>
    <w:rsid w:val="00C342EF"/>
    <w:rsid w:val="00C3434B"/>
    <w:rsid w:val="00C371F2"/>
    <w:rsid w:val="00C37937"/>
    <w:rsid w:val="00C4146D"/>
    <w:rsid w:val="00C41EB0"/>
    <w:rsid w:val="00C4379F"/>
    <w:rsid w:val="00C43865"/>
    <w:rsid w:val="00C438EA"/>
    <w:rsid w:val="00C44E15"/>
    <w:rsid w:val="00C44E66"/>
    <w:rsid w:val="00C45FAF"/>
    <w:rsid w:val="00C462C3"/>
    <w:rsid w:val="00C5037D"/>
    <w:rsid w:val="00C514AF"/>
    <w:rsid w:val="00C5318E"/>
    <w:rsid w:val="00C53445"/>
    <w:rsid w:val="00C53CF5"/>
    <w:rsid w:val="00C560C0"/>
    <w:rsid w:val="00C571FE"/>
    <w:rsid w:val="00C57633"/>
    <w:rsid w:val="00C5795A"/>
    <w:rsid w:val="00C6212F"/>
    <w:rsid w:val="00C628A4"/>
    <w:rsid w:val="00C6408B"/>
    <w:rsid w:val="00C64CCF"/>
    <w:rsid w:val="00C6580B"/>
    <w:rsid w:val="00C66325"/>
    <w:rsid w:val="00C6723F"/>
    <w:rsid w:val="00C67993"/>
    <w:rsid w:val="00C70917"/>
    <w:rsid w:val="00C717F5"/>
    <w:rsid w:val="00C71B79"/>
    <w:rsid w:val="00C720CE"/>
    <w:rsid w:val="00C72645"/>
    <w:rsid w:val="00C7387A"/>
    <w:rsid w:val="00C7468A"/>
    <w:rsid w:val="00C75D5F"/>
    <w:rsid w:val="00C76A88"/>
    <w:rsid w:val="00C76DBD"/>
    <w:rsid w:val="00C7740C"/>
    <w:rsid w:val="00C77C9D"/>
    <w:rsid w:val="00C842F0"/>
    <w:rsid w:val="00C87213"/>
    <w:rsid w:val="00C8755E"/>
    <w:rsid w:val="00C908A8"/>
    <w:rsid w:val="00C923EA"/>
    <w:rsid w:val="00C929FD"/>
    <w:rsid w:val="00C93E51"/>
    <w:rsid w:val="00C97131"/>
    <w:rsid w:val="00C97428"/>
    <w:rsid w:val="00C977F2"/>
    <w:rsid w:val="00CA04F1"/>
    <w:rsid w:val="00CA0E02"/>
    <w:rsid w:val="00CA2434"/>
    <w:rsid w:val="00CA43B7"/>
    <w:rsid w:val="00CA796F"/>
    <w:rsid w:val="00CA7A88"/>
    <w:rsid w:val="00CB086A"/>
    <w:rsid w:val="00CB1236"/>
    <w:rsid w:val="00CB2442"/>
    <w:rsid w:val="00CB3FA7"/>
    <w:rsid w:val="00CB469C"/>
    <w:rsid w:val="00CB5D72"/>
    <w:rsid w:val="00CC14D6"/>
    <w:rsid w:val="00CC29AF"/>
    <w:rsid w:val="00CC4F2D"/>
    <w:rsid w:val="00CC5083"/>
    <w:rsid w:val="00CC514A"/>
    <w:rsid w:val="00CC55D4"/>
    <w:rsid w:val="00CC5A43"/>
    <w:rsid w:val="00CC6332"/>
    <w:rsid w:val="00CC6E98"/>
    <w:rsid w:val="00CC7860"/>
    <w:rsid w:val="00CD0117"/>
    <w:rsid w:val="00CD02F8"/>
    <w:rsid w:val="00CD1989"/>
    <w:rsid w:val="00CD3054"/>
    <w:rsid w:val="00CD327C"/>
    <w:rsid w:val="00CD584B"/>
    <w:rsid w:val="00CD6CED"/>
    <w:rsid w:val="00CE0CDB"/>
    <w:rsid w:val="00CE0D5E"/>
    <w:rsid w:val="00CE163D"/>
    <w:rsid w:val="00CE1720"/>
    <w:rsid w:val="00CE2419"/>
    <w:rsid w:val="00CE2BA6"/>
    <w:rsid w:val="00CE3562"/>
    <w:rsid w:val="00CE363A"/>
    <w:rsid w:val="00CE436C"/>
    <w:rsid w:val="00CE4D52"/>
    <w:rsid w:val="00CE4DCA"/>
    <w:rsid w:val="00CE5362"/>
    <w:rsid w:val="00CE6C19"/>
    <w:rsid w:val="00CE702F"/>
    <w:rsid w:val="00CE7BD5"/>
    <w:rsid w:val="00CE7D02"/>
    <w:rsid w:val="00CF0AA9"/>
    <w:rsid w:val="00CF109C"/>
    <w:rsid w:val="00CF127A"/>
    <w:rsid w:val="00CF1DF7"/>
    <w:rsid w:val="00CF4591"/>
    <w:rsid w:val="00CF4D98"/>
    <w:rsid w:val="00CF5281"/>
    <w:rsid w:val="00CF5F72"/>
    <w:rsid w:val="00CF6098"/>
    <w:rsid w:val="00CF77C3"/>
    <w:rsid w:val="00CF7AAD"/>
    <w:rsid w:val="00D005B4"/>
    <w:rsid w:val="00D01B28"/>
    <w:rsid w:val="00D048CE"/>
    <w:rsid w:val="00D04900"/>
    <w:rsid w:val="00D05669"/>
    <w:rsid w:val="00D05837"/>
    <w:rsid w:val="00D14F26"/>
    <w:rsid w:val="00D15A61"/>
    <w:rsid w:val="00D16490"/>
    <w:rsid w:val="00D16B29"/>
    <w:rsid w:val="00D20FE5"/>
    <w:rsid w:val="00D228FD"/>
    <w:rsid w:val="00D25527"/>
    <w:rsid w:val="00D261AA"/>
    <w:rsid w:val="00D266ED"/>
    <w:rsid w:val="00D26EF1"/>
    <w:rsid w:val="00D26F6E"/>
    <w:rsid w:val="00D26F78"/>
    <w:rsid w:val="00D30773"/>
    <w:rsid w:val="00D30CDC"/>
    <w:rsid w:val="00D31395"/>
    <w:rsid w:val="00D31A0C"/>
    <w:rsid w:val="00D3419A"/>
    <w:rsid w:val="00D345AE"/>
    <w:rsid w:val="00D347E6"/>
    <w:rsid w:val="00D354AE"/>
    <w:rsid w:val="00D362D2"/>
    <w:rsid w:val="00D36C11"/>
    <w:rsid w:val="00D43322"/>
    <w:rsid w:val="00D45141"/>
    <w:rsid w:val="00D45380"/>
    <w:rsid w:val="00D45615"/>
    <w:rsid w:val="00D4646D"/>
    <w:rsid w:val="00D51856"/>
    <w:rsid w:val="00D51B28"/>
    <w:rsid w:val="00D51DCA"/>
    <w:rsid w:val="00D55139"/>
    <w:rsid w:val="00D559F0"/>
    <w:rsid w:val="00D55C6C"/>
    <w:rsid w:val="00D571F9"/>
    <w:rsid w:val="00D60065"/>
    <w:rsid w:val="00D60D43"/>
    <w:rsid w:val="00D6245C"/>
    <w:rsid w:val="00D63D0F"/>
    <w:rsid w:val="00D65474"/>
    <w:rsid w:val="00D67199"/>
    <w:rsid w:val="00D67520"/>
    <w:rsid w:val="00D6778D"/>
    <w:rsid w:val="00D71079"/>
    <w:rsid w:val="00D71EA1"/>
    <w:rsid w:val="00D71EBF"/>
    <w:rsid w:val="00D7615D"/>
    <w:rsid w:val="00D76D53"/>
    <w:rsid w:val="00D778D5"/>
    <w:rsid w:val="00D81153"/>
    <w:rsid w:val="00D815A0"/>
    <w:rsid w:val="00D81D04"/>
    <w:rsid w:val="00D82689"/>
    <w:rsid w:val="00D82EB3"/>
    <w:rsid w:val="00D87A73"/>
    <w:rsid w:val="00D9292E"/>
    <w:rsid w:val="00D9340F"/>
    <w:rsid w:val="00D949B4"/>
    <w:rsid w:val="00D9587C"/>
    <w:rsid w:val="00DA1396"/>
    <w:rsid w:val="00DA1AF9"/>
    <w:rsid w:val="00DA1EF3"/>
    <w:rsid w:val="00DA38EA"/>
    <w:rsid w:val="00DA3A4F"/>
    <w:rsid w:val="00DA3B5D"/>
    <w:rsid w:val="00DA49BE"/>
    <w:rsid w:val="00DA515F"/>
    <w:rsid w:val="00DA6376"/>
    <w:rsid w:val="00DA73FA"/>
    <w:rsid w:val="00DB0639"/>
    <w:rsid w:val="00DB0E93"/>
    <w:rsid w:val="00DB100F"/>
    <w:rsid w:val="00DB2B49"/>
    <w:rsid w:val="00DB4D48"/>
    <w:rsid w:val="00DB4EDC"/>
    <w:rsid w:val="00DB58ED"/>
    <w:rsid w:val="00DB5A8F"/>
    <w:rsid w:val="00DC3217"/>
    <w:rsid w:val="00DC58A7"/>
    <w:rsid w:val="00DC58DD"/>
    <w:rsid w:val="00DC6B7E"/>
    <w:rsid w:val="00DC7029"/>
    <w:rsid w:val="00DC7212"/>
    <w:rsid w:val="00DC7DCF"/>
    <w:rsid w:val="00DC7E88"/>
    <w:rsid w:val="00DC7EE9"/>
    <w:rsid w:val="00DD01C8"/>
    <w:rsid w:val="00DD067E"/>
    <w:rsid w:val="00DD0C39"/>
    <w:rsid w:val="00DD0F33"/>
    <w:rsid w:val="00DD30E1"/>
    <w:rsid w:val="00DD3491"/>
    <w:rsid w:val="00DD39E8"/>
    <w:rsid w:val="00DD3A5D"/>
    <w:rsid w:val="00DD3DB0"/>
    <w:rsid w:val="00DD495A"/>
    <w:rsid w:val="00DD5A77"/>
    <w:rsid w:val="00DE10DC"/>
    <w:rsid w:val="00DE1BDF"/>
    <w:rsid w:val="00DE1D7A"/>
    <w:rsid w:val="00DE237B"/>
    <w:rsid w:val="00DE3471"/>
    <w:rsid w:val="00DE3FDD"/>
    <w:rsid w:val="00DE4F54"/>
    <w:rsid w:val="00DE5A0B"/>
    <w:rsid w:val="00DE6DFC"/>
    <w:rsid w:val="00DE7977"/>
    <w:rsid w:val="00DF0257"/>
    <w:rsid w:val="00DF0AD5"/>
    <w:rsid w:val="00DF0E4D"/>
    <w:rsid w:val="00DF1563"/>
    <w:rsid w:val="00DF229A"/>
    <w:rsid w:val="00DF37CE"/>
    <w:rsid w:val="00DF43C6"/>
    <w:rsid w:val="00DF726E"/>
    <w:rsid w:val="00E01285"/>
    <w:rsid w:val="00E01A1B"/>
    <w:rsid w:val="00E01B67"/>
    <w:rsid w:val="00E02A96"/>
    <w:rsid w:val="00E034D0"/>
    <w:rsid w:val="00E039E7"/>
    <w:rsid w:val="00E03D86"/>
    <w:rsid w:val="00E03FF6"/>
    <w:rsid w:val="00E05102"/>
    <w:rsid w:val="00E05F16"/>
    <w:rsid w:val="00E068F3"/>
    <w:rsid w:val="00E07CCF"/>
    <w:rsid w:val="00E14F6C"/>
    <w:rsid w:val="00E14FC4"/>
    <w:rsid w:val="00E15572"/>
    <w:rsid w:val="00E17BF6"/>
    <w:rsid w:val="00E226EC"/>
    <w:rsid w:val="00E23A38"/>
    <w:rsid w:val="00E2573A"/>
    <w:rsid w:val="00E30BD7"/>
    <w:rsid w:val="00E30CF7"/>
    <w:rsid w:val="00E310A1"/>
    <w:rsid w:val="00E312FF"/>
    <w:rsid w:val="00E33408"/>
    <w:rsid w:val="00E34018"/>
    <w:rsid w:val="00E3415D"/>
    <w:rsid w:val="00E34601"/>
    <w:rsid w:val="00E34A78"/>
    <w:rsid w:val="00E34CE8"/>
    <w:rsid w:val="00E36176"/>
    <w:rsid w:val="00E3672B"/>
    <w:rsid w:val="00E368BD"/>
    <w:rsid w:val="00E416FF"/>
    <w:rsid w:val="00E41709"/>
    <w:rsid w:val="00E41A39"/>
    <w:rsid w:val="00E43187"/>
    <w:rsid w:val="00E434C4"/>
    <w:rsid w:val="00E441AD"/>
    <w:rsid w:val="00E44C63"/>
    <w:rsid w:val="00E45102"/>
    <w:rsid w:val="00E45AC5"/>
    <w:rsid w:val="00E46B08"/>
    <w:rsid w:val="00E46D7C"/>
    <w:rsid w:val="00E47995"/>
    <w:rsid w:val="00E5025C"/>
    <w:rsid w:val="00E50858"/>
    <w:rsid w:val="00E508D2"/>
    <w:rsid w:val="00E53363"/>
    <w:rsid w:val="00E53869"/>
    <w:rsid w:val="00E53E37"/>
    <w:rsid w:val="00E54A4F"/>
    <w:rsid w:val="00E550B6"/>
    <w:rsid w:val="00E563E2"/>
    <w:rsid w:val="00E5693C"/>
    <w:rsid w:val="00E613CB"/>
    <w:rsid w:val="00E62047"/>
    <w:rsid w:val="00E62330"/>
    <w:rsid w:val="00E627FF"/>
    <w:rsid w:val="00E62AB4"/>
    <w:rsid w:val="00E62E49"/>
    <w:rsid w:val="00E63D28"/>
    <w:rsid w:val="00E648A0"/>
    <w:rsid w:val="00E7071F"/>
    <w:rsid w:val="00E70F32"/>
    <w:rsid w:val="00E72032"/>
    <w:rsid w:val="00E72461"/>
    <w:rsid w:val="00E743AD"/>
    <w:rsid w:val="00E75018"/>
    <w:rsid w:val="00E75759"/>
    <w:rsid w:val="00E765CD"/>
    <w:rsid w:val="00E765E1"/>
    <w:rsid w:val="00E76808"/>
    <w:rsid w:val="00E77636"/>
    <w:rsid w:val="00E779D3"/>
    <w:rsid w:val="00E77C8A"/>
    <w:rsid w:val="00E82374"/>
    <w:rsid w:val="00E83534"/>
    <w:rsid w:val="00E852D0"/>
    <w:rsid w:val="00E86714"/>
    <w:rsid w:val="00E91899"/>
    <w:rsid w:val="00E91CB6"/>
    <w:rsid w:val="00E91F16"/>
    <w:rsid w:val="00E92C1C"/>
    <w:rsid w:val="00E93611"/>
    <w:rsid w:val="00E93A17"/>
    <w:rsid w:val="00E944CD"/>
    <w:rsid w:val="00E94B0F"/>
    <w:rsid w:val="00E95DDF"/>
    <w:rsid w:val="00E97533"/>
    <w:rsid w:val="00E97B7E"/>
    <w:rsid w:val="00EA1402"/>
    <w:rsid w:val="00EA1D15"/>
    <w:rsid w:val="00EA1DA3"/>
    <w:rsid w:val="00EA25C2"/>
    <w:rsid w:val="00EA2925"/>
    <w:rsid w:val="00EA3936"/>
    <w:rsid w:val="00EA4E97"/>
    <w:rsid w:val="00EA7FA0"/>
    <w:rsid w:val="00EB0188"/>
    <w:rsid w:val="00EB1ED9"/>
    <w:rsid w:val="00EB2707"/>
    <w:rsid w:val="00EB3084"/>
    <w:rsid w:val="00EB4289"/>
    <w:rsid w:val="00EB57D8"/>
    <w:rsid w:val="00EB6152"/>
    <w:rsid w:val="00EB66A9"/>
    <w:rsid w:val="00EB71F7"/>
    <w:rsid w:val="00EB765C"/>
    <w:rsid w:val="00EC0236"/>
    <w:rsid w:val="00EC1AD2"/>
    <w:rsid w:val="00EC200E"/>
    <w:rsid w:val="00EC39C8"/>
    <w:rsid w:val="00EC45D8"/>
    <w:rsid w:val="00EC563F"/>
    <w:rsid w:val="00EC5F02"/>
    <w:rsid w:val="00EC6BCC"/>
    <w:rsid w:val="00ED2ECE"/>
    <w:rsid w:val="00ED31D0"/>
    <w:rsid w:val="00ED33C0"/>
    <w:rsid w:val="00ED6FA4"/>
    <w:rsid w:val="00EE09E7"/>
    <w:rsid w:val="00EE10E9"/>
    <w:rsid w:val="00EE16C6"/>
    <w:rsid w:val="00EE1F25"/>
    <w:rsid w:val="00EE2854"/>
    <w:rsid w:val="00EE5CA6"/>
    <w:rsid w:val="00EE6165"/>
    <w:rsid w:val="00EE74AB"/>
    <w:rsid w:val="00EF016C"/>
    <w:rsid w:val="00EF0C11"/>
    <w:rsid w:val="00EF32FE"/>
    <w:rsid w:val="00EF438A"/>
    <w:rsid w:val="00EF447E"/>
    <w:rsid w:val="00EF5110"/>
    <w:rsid w:val="00EF6F13"/>
    <w:rsid w:val="00EF73A3"/>
    <w:rsid w:val="00EF747C"/>
    <w:rsid w:val="00F01485"/>
    <w:rsid w:val="00F01833"/>
    <w:rsid w:val="00F01B74"/>
    <w:rsid w:val="00F04589"/>
    <w:rsid w:val="00F050C5"/>
    <w:rsid w:val="00F053D1"/>
    <w:rsid w:val="00F065A8"/>
    <w:rsid w:val="00F07443"/>
    <w:rsid w:val="00F12BD4"/>
    <w:rsid w:val="00F1300F"/>
    <w:rsid w:val="00F141BC"/>
    <w:rsid w:val="00F165A1"/>
    <w:rsid w:val="00F16744"/>
    <w:rsid w:val="00F178BA"/>
    <w:rsid w:val="00F17F9C"/>
    <w:rsid w:val="00F2107A"/>
    <w:rsid w:val="00F22761"/>
    <w:rsid w:val="00F24304"/>
    <w:rsid w:val="00F247FA"/>
    <w:rsid w:val="00F24C26"/>
    <w:rsid w:val="00F254A5"/>
    <w:rsid w:val="00F32667"/>
    <w:rsid w:val="00F3275B"/>
    <w:rsid w:val="00F347B9"/>
    <w:rsid w:val="00F348BB"/>
    <w:rsid w:val="00F34995"/>
    <w:rsid w:val="00F34E19"/>
    <w:rsid w:val="00F36390"/>
    <w:rsid w:val="00F36709"/>
    <w:rsid w:val="00F41F2D"/>
    <w:rsid w:val="00F45938"/>
    <w:rsid w:val="00F45D1A"/>
    <w:rsid w:val="00F45E5F"/>
    <w:rsid w:val="00F45EF1"/>
    <w:rsid w:val="00F4616E"/>
    <w:rsid w:val="00F512C4"/>
    <w:rsid w:val="00F51C66"/>
    <w:rsid w:val="00F522D4"/>
    <w:rsid w:val="00F529AA"/>
    <w:rsid w:val="00F611D6"/>
    <w:rsid w:val="00F6357D"/>
    <w:rsid w:val="00F63795"/>
    <w:rsid w:val="00F63AD4"/>
    <w:rsid w:val="00F64396"/>
    <w:rsid w:val="00F64749"/>
    <w:rsid w:val="00F64E18"/>
    <w:rsid w:val="00F65A1C"/>
    <w:rsid w:val="00F66606"/>
    <w:rsid w:val="00F66C62"/>
    <w:rsid w:val="00F67041"/>
    <w:rsid w:val="00F67470"/>
    <w:rsid w:val="00F6776A"/>
    <w:rsid w:val="00F6798A"/>
    <w:rsid w:val="00F70C2E"/>
    <w:rsid w:val="00F70DF6"/>
    <w:rsid w:val="00F71450"/>
    <w:rsid w:val="00F71823"/>
    <w:rsid w:val="00F72C64"/>
    <w:rsid w:val="00F73651"/>
    <w:rsid w:val="00F73C83"/>
    <w:rsid w:val="00F8023E"/>
    <w:rsid w:val="00F804B3"/>
    <w:rsid w:val="00F815F1"/>
    <w:rsid w:val="00F81EB2"/>
    <w:rsid w:val="00F84603"/>
    <w:rsid w:val="00F849E0"/>
    <w:rsid w:val="00F8731A"/>
    <w:rsid w:val="00F877C4"/>
    <w:rsid w:val="00F87F98"/>
    <w:rsid w:val="00F91ACF"/>
    <w:rsid w:val="00F93ED8"/>
    <w:rsid w:val="00F94478"/>
    <w:rsid w:val="00F946E3"/>
    <w:rsid w:val="00F95B72"/>
    <w:rsid w:val="00F96035"/>
    <w:rsid w:val="00F966BF"/>
    <w:rsid w:val="00F97060"/>
    <w:rsid w:val="00F972F6"/>
    <w:rsid w:val="00FA030E"/>
    <w:rsid w:val="00FA050F"/>
    <w:rsid w:val="00FA1445"/>
    <w:rsid w:val="00FA267C"/>
    <w:rsid w:val="00FA2E77"/>
    <w:rsid w:val="00FA3200"/>
    <w:rsid w:val="00FA7563"/>
    <w:rsid w:val="00FB2296"/>
    <w:rsid w:val="00FB22E6"/>
    <w:rsid w:val="00FB237C"/>
    <w:rsid w:val="00FB2C95"/>
    <w:rsid w:val="00FB2F59"/>
    <w:rsid w:val="00FB3D7C"/>
    <w:rsid w:val="00FB6164"/>
    <w:rsid w:val="00FB688C"/>
    <w:rsid w:val="00FB6937"/>
    <w:rsid w:val="00FB75B3"/>
    <w:rsid w:val="00FB7FC0"/>
    <w:rsid w:val="00FC18CB"/>
    <w:rsid w:val="00FC3015"/>
    <w:rsid w:val="00FC3497"/>
    <w:rsid w:val="00FC4896"/>
    <w:rsid w:val="00FC4D89"/>
    <w:rsid w:val="00FC723E"/>
    <w:rsid w:val="00FD2922"/>
    <w:rsid w:val="00FD3291"/>
    <w:rsid w:val="00FD3ABC"/>
    <w:rsid w:val="00FD411E"/>
    <w:rsid w:val="00FD4E0F"/>
    <w:rsid w:val="00FD572D"/>
    <w:rsid w:val="00FD7147"/>
    <w:rsid w:val="00FD7287"/>
    <w:rsid w:val="00FD77FF"/>
    <w:rsid w:val="00FE25DE"/>
    <w:rsid w:val="00FE3C9A"/>
    <w:rsid w:val="00FE4D08"/>
    <w:rsid w:val="00FE5295"/>
    <w:rsid w:val="00FE697B"/>
    <w:rsid w:val="00FE7E04"/>
    <w:rsid w:val="00FE7EEC"/>
    <w:rsid w:val="00FF05FA"/>
    <w:rsid w:val="00FF0D53"/>
    <w:rsid w:val="00FF127C"/>
    <w:rsid w:val="00FF257A"/>
    <w:rsid w:val="00FF687C"/>
    <w:rsid w:val="00FF72BC"/>
    <w:rsid w:val="00FF73A6"/>
    <w:rsid w:val="00FF76C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F10C0"/>
    <w:pPr>
      <w:spacing w:line="360" w:lineRule="auto"/>
      <w:jc w:val="both"/>
    </w:pPr>
    <w:rPr>
      <w:rFonts w:ascii="Times New Roman" w:hAnsi="Times New Roman"/>
      <w:lang w:eastAsia="en-US"/>
    </w:rPr>
  </w:style>
  <w:style w:type="paragraph" w:styleId="Heading1">
    <w:name w:val="heading 1"/>
    <w:basedOn w:val="Normal"/>
    <w:next w:val="Normal"/>
    <w:link w:val="Heading1Char"/>
    <w:autoRedefine/>
    <w:uiPriority w:val="99"/>
    <w:qFormat/>
    <w:rsid w:val="003B10D9"/>
    <w:pPr>
      <w:keepNext/>
      <w:keepLines/>
      <w:numPr>
        <w:numId w:val="1"/>
      </w:numPr>
      <w:spacing w:before="120" w:after="120"/>
      <w:outlineLvl w:val="0"/>
    </w:pPr>
    <w:rPr>
      <w:rFonts w:ascii="Cambria" w:eastAsia="Times New Roman" w:hAnsi="Cambria"/>
      <w:b/>
      <w:bCs/>
      <w:sz w:val="32"/>
      <w:szCs w:val="28"/>
    </w:rPr>
  </w:style>
  <w:style w:type="paragraph" w:styleId="Heading2">
    <w:name w:val="heading 2"/>
    <w:basedOn w:val="Normal"/>
    <w:next w:val="Normal"/>
    <w:link w:val="Heading2Char"/>
    <w:uiPriority w:val="99"/>
    <w:qFormat/>
    <w:rsid w:val="005C2C6E"/>
    <w:pPr>
      <w:keepLines/>
      <w:spacing w:before="200" w:after="120"/>
      <w:outlineLvl w:val="1"/>
    </w:pPr>
    <w:rPr>
      <w:rFonts w:ascii="Cambria" w:eastAsia="Times New Roman" w:hAnsi="Cambria"/>
      <w:b/>
      <w:bCs/>
      <w:szCs w:val="26"/>
    </w:rPr>
  </w:style>
  <w:style w:type="paragraph" w:styleId="Heading3">
    <w:name w:val="heading 3"/>
    <w:basedOn w:val="Normal"/>
    <w:next w:val="Normal"/>
    <w:link w:val="Heading3Char"/>
    <w:uiPriority w:val="99"/>
    <w:qFormat/>
    <w:rsid w:val="00C0358C"/>
    <w:pPr>
      <w:keepNext/>
      <w:numPr>
        <w:ilvl w:val="2"/>
        <w:numId w:val="1"/>
      </w:numPr>
      <w:spacing w:before="120" w:after="120"/>
      <w:outlineLvl w:val="2"/>
    </w:pPr>
    <w:rPr>
      <w:rFonts w:ascii="Cambria" w:eastAsia="Times New Roman" w:hAnsi="Cambria"/>
      <w:b/>
      <w:bCs/>
      <w: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10D9"/>
    <w:rPr>
      <w:rFonts w:ascii="Cambria" w:hAnsi="Cambria"/>
      <w:b/>
      <w:sz w:val="28"/>
      <w:lang w:eastAsia="en-US"/>
    </w:rPr>
  </w:style>
  <w:style w:type="character" w:customStyle="1" w:styleId="Heading2Char">
    <w:name w:val="Heading 2 Char"/>
    <w:basedOn w:val="DefaultParagraphFont"/>
    <w:link w:val="Heading2"/>
    <w:uiPriority w:val="99"/>
    <w:locked/>
    <w:rsid w:val="005C2C6E"/>
    <w:rPr>
      <w:rFonts w:ascii="Cambria" w:hAnsi="Cambria"/>
      <w:b/>
      <w:sz w:val="26"/>
      <w:lang w:eastAsia="en-US"/>
    </w:rPr>
  </w:style>
  <w:style w:type="character" w:customStyle="1" w:styleId="Heading3Char">
    <w:name w:val="Heading 3 Char"/>
    <w:basedOn w:val="DefaultParagraphFont"/>
    <w:link w:val="Heading3"/>
    <w:uiPriority w:val="99"/>
    <w:locked/>
    <w:rsid w:val="00C0358C"/>
    <w:rPr>
      <w:rFonts w:ascii="Cambria" w:hAnsi="Cambria"/>
      <w:b/>
      <w:i/>
      <w:sz w:val="22"/>
      <w:lang w:eastAsia="en-US"/>
    </w:rPr>
  </w:style>
  <w:style w:type="paragraph" w:styleId="IntenseQuote">
    <w:name w:val="Intense Quote"/>
    <w:basedOn w:val="Normal"/>
    <w:next w:val="Normal"/>
    <w:link w:val="IntenseQuoteChar"/>
    <w:autoRedefine/>
    <w:uiPriority w:val="99"/>
    <w:qFormat/>
    <w:rsid w:val="00326323"/>
    <w:pPr>
      <w:pBdr>
        <w:bottom w:val="single" w:sz="4" w:space="4" w:color="4F81BD"/>
      </w:pBdr>
      <w:spacing w:before="200" w:after="280"/>
      <w:ind w:left="936" w:right="936"/>
    </w:pPr>
    <w:rPr>
      <w:rFonts w:ascii="Calibri" w:hAnsi="Calibri"/>
      <w:b/>
      <w:bCs/>
      <w:i/>
      <w:iCs/>
      <w:color w:val="000000"/>
      <w:sz w:val="20"/>
      <w:szCs w:val="20"/>
      <w:lang w:eastAsia="pl-PL"/>
    </w:rPr>
  </w:style>
  <w:style w:type="character" w:customStyle="1" w:styleId="IntenseQuoteChar">
    <w:name w:val="Intense Quote Char"/>
    <w:basedOn w:val="DefaultParagraphFont"/>
    <w:link w:val="IntenseQuote"/>
    <w:uiPriority w:val="99"/>
    <w:locked/>
    <w:rsid w:val="00326323"/>
    <w:rPr>
      <w:b/>
      <w:i/>
      <w:color w:val="000000"/>
    </w:rPr>
  </w:style>
  <w:style w:type="paragraph" w:styleId="ListParagraph">
    <w:name w:val="List Paragraph"/>
    <w:basedOn w:val="Normal"/>
    <w:uiPriority w:val="99"/>
    <w:qFormat/>
    <w:rsid w:val="00C64CCF"/>
    <w:pPr>
      <w:ind w:left="720"/>
      <w:contextualSpacing/>
    </w:pPr>
  </w:style>
  <w:style w:type="paragraph" w:styleId="Header">
    <w:name w:val="header"/>
    <w:basedOn w:val="Normal"/>
    <w:link w:val="HeaderChar"/>
    <w:uiPriority w:val="99"/>
    <w:rsid w:val="00C64CCF"/>
    <w:pPr>
      <w:tabs>
        <w:tab w:val="center" w:pos="4536"/>
        <w:tab w:val="right" w:pos="9072"/>
      </w:tabs>
      <w:spacing w:line="240" w:lineRule="auto"/>
    </w:pPr>
  </w:style>
  <w:style w:type="character" w:customStyle="1" w:styleId="HeaderChar">
    <w:name w:val="Header Char"/>
    <w:basedOn w:val="DefaultParagraphFont"/>
    <w:link w:val="Header"/>
    <w:uiPriority w:val="99"/>
    <w:locked/>
    <w:rsid w:val="00C64CCF"/>
    <w:rPr>
      <w:rFonts w:cs="Times New Roman"/>
    </w:rPr>
  </w:style>
  <w:style w:type="paragraph" w:styleId="Footer">
    <w:name w:val="footer"/>
    <w:basedOn w:val="Normal"/>
    <w:link w:val="FooterChar"/>
    <w:uiPriority w:val="99"/>
    <w:rsid w:val="00C64CCF"/>
    <w:pPr>
      <w:tabs>
        <w:tab w:val="center" w:pos="4536"/>
        <w:tab w:val="right" w:pos="9072"/>
      </w:tabs>
      <w:spacing w:line="240" w:lineRule="auto"/>
    </w:pPr>
  </w:style>
  <w:style w:type="character" w:customStyle="1" w:styleId="FooterChar">
    <w:name w:val="Footer Char"/>
    <w:basedOn w:val="DefaultParagraphFont"/>
    <w:link w:val="Footer"/>
    <w:uiPriority w:val="99"/>
    <w:locked/>
    <w:rsid w:val="00C64CCF"/>
    <w:rPr>
      <w:rFonts w:cs="Times New Roman"/>
    </w:rPr>
  </w:style>
  <w:style w:type="paragraph" w:styleId="TOC1">
    <w:name w:val="toc 1"/>
    <w:basedOn w:val="Normal"/>
    <w:next w:val="Normal"/>
    <w:autoRedefine/>
    <w:uiPriority w:val="99"/>
    <w:rsid w:val="0024030A"/>
    <w:pPr>
      <w:spacing w:before="120" w:after="120"/>
      <w:jc w:val="left"/>
    </w:pPr>
    <w:rPr>
      <w:rFonts w:ascii="Calibri" w:hAnsi="Calibri"/>
      <w:b/>
      <w:bCs/>
      <w:caps/>
      <w:sz w:val="20"/>
      <w:szCs w:val="20"/>
    </w:rPr>
  </w:style>
  <w:style w:type="paragraph" w:styleId="TOC2">
    <w:name w:val="toc 2"/>
    <w:basedOn w:val="Normal"/>
    <w:next w:val="Normal"/>
    <w:autoRedefine/>
    <w:uiPriority w:val="99"/>
    <w:rsid w:val="00564FEE"/>
    <w:pPr>
      <w:ind w:left="220"/>
      <w:jc w:val="left"/>
    </w:pPr>
    <w:rPr>
      <w:rFonts w:ascii="Calibri" w:hAnsi="Calibri"/>
      <w:smallCaps/>
      <w:sz w:val="20"/>
      <w:szCs w:val="20"/>
    </w:rPr>
  </w:style>
  <w:style w:type="paragraph" w:styleId="TOC3">
    <w:name w:val="toc 3"/>
    <w:basedOn w:val="Normal"/>
    <w:next w:val="Normal"/>
    <w:autoRedefine/>
    <w:uiPriority w:val="99"/>
    <w:rsid w:val="00564FEE"/>
    <w:pPr>
      <w:ind w:left="440"/>
      <w:jc w:val="left"/>
    </w:pPr>
    <w:rPr>
      <w:rFonts w:ascii="Calibri" w:hAnsi="Calibri"/>
      <w:i/>
      <w:iCs/>
      <w:sz w:val="20"/>
      <w:szCs w:val="20"/>
    </w:rPr>
  </w:style>
  <w:style w:type="paragraph" w:styleId="TOC4">
    <w:name w:val="toc 4"/>
    <w:basedOn w:val="Normal"/>
    <w:next w:val="Normal"/>
    <w:autoRedefine/>
    <w:uiPriority w:val="99"/>
    <w:rsid w:val="00564FEE"/>
    <w:pPr>
      <w:ind w:left="660"/>
      <w:jc w:val="left"/>
    </w:pPr>
    <w:rPr>
      <w:rFonts w:ascii="Calibri" w:hAnsi="Calibri"/>
      <w:sz w:val="18"/>
      <w:szCs w:val="18"/>
    </w:rPr>
  </w:style>
  <w:style w:type="paragraph" w:styleId="TOC5">
    <w:name w:val="toc 5"/>
    <w:basedOn w:val="Normal"/>
    <w:next w:val="Normal"/>
    <w:autoRedefine/>
    <w:uiPriority w:val="99"/>
    <w:rsid w:val="00564FEE"/>
    <w:pPr>
      <w:ind w:left="880"/>
      <w:jc w:val="left"/>
    </w:pPr>
    <w:rPr>
      <w:rFonts w:ascii="Calibri" w:hAnsi="Calibri"/>
      <w:sz w:val="18"/>
      <w:szCs w:val="18"/>
    </w:rPr>
  </w:style>
  <w:style w:type="paragraph" w:styleId="TOC6">
    <w:name w:val="toc 6"/>
    <w:basedOn w:val="Normal"/>
    <w:next w:val="Normal"/>
    <w:autoRedefine/>
    <w:uiPriority w:val="99"/>
    <w:rsid w:val="00B83FE6"/>
    <w:pPr>
      <w:ind w:left="1100"/>
      <w:jc w:val="left"/>
    </w:pPr>
    <w:rPr>
      <w:rFonts w:ascii="Calibri" w:hAnsi="Calibri"/>
      <w:sz w:val="18"/>
      <w:szCs w:val="18"/>
    </w:rPr>
  </w:style>
  <w:style w:type="paragraph" w:styleId="TOC7">
    <w:name w:val="toc 7"/>
    <w:basedOn w:val="Normal"/>
    <w:next w:val="Normal"/>
    <w:autoRedefine/>
    <w:uiPriority w:val="99"/>
    <w:rsid w:val="00564FEE"/>
    <w:pPr>
      <w:ind w:left="1320"/>
      <w:jc w:val="left"/>
    </w:pPr>
    <w:rPr>
      <w:rFonts w:ascii="Calibri" w:hAnsi="Calibri"/>
      <w:sz w:val="18"/>
      <w:szCs w:val="18"/>
    </w:rPr>
  </w:style>
  <w:style w:type="paragraph" w:styleId="TOC8">
    <w:name w:val="toc 8"/>
    <w:basedOn w:val="Normal"/>
    <w:next w:val="Normal"/>
    <w:autoRedefine/>
    <w:uiPriority w:val="99"/>
    <w:rsid w:val="00564FEE"/>
    <w:pPr>
      <w:ind w:left="1540"/>
      <w:jc w:val="left"/>
    </w:pPr>
    <w:rPr>
      <w:rFonts w:ascii="Calibri" w:hAnsi="Calibri"/>
      <w:sz w:val="18"/>
      <w:szCs w:val="18"/>
    </w:rPr>
  </w:style>
  <w:style w:type="paragraph" w:styleId="TOC9">
    <w:name w:val="toc 9"/>
    <w:basedOn w:val="Normal"/>
    <w:next w:val="Normal"/>
    <w:autoRedefine/>
    <w:uiPriority w:val="99"/>
    <w:rsid w:val="00564FEE"/>
    <w:pPr>
      <w:ind w:left="1760"/>
      <w:jc w:val="left"/>
    </w:pPr>
    <w:rPr>
      <w:rFonts w:ascii="Calibri" w:hAnsi="Calibri"/>
      <w:sz w:val="18"/>
      <w:szCs w:val="18"/>
    </w:rPr>
  </w:style>
  <w:style w:type="character" w:styleId="Hyperlink">
    <w:name w:val="Hyperlink"/>
    <w:basedOn w:val="DefaultParagraphFont"/>
    <w:uiPriority w:val="99"/>
    <w:rsid w:val="00564FEE"/>
    <w:rPr>
      <w:rFonts w:cs="Times New Roman"/>
      <w:color w:val="0000FF"/>
      <w:u w:val="single"/>
    </w:rPr>
  </w:style>
  <w:style w:type="paragraph" w:styleId="Title">
    <w:name w:val="Title"/>
    <w:basedOn w:val="Normal"/>
    <w:next w:val="Normal"/>
    <w:link w:val="TitleChar"/>
    <w:uiPriority w:val="99"/>
    <w:qFormat/>
    <w:rsid w:val="00AD5DC9"/>
    <w:pPr>
      <w:spacing w:line="276" w:lineRule="auto"/>
    </w:pPr>
    <w:rPr>
      <w:rFonts w:ascii="Cambria" w:hAnsi="Cambria"/>
      <w:i/>
      <w:sz w:val="32"/>
      <w:szCs w:val="32"/>
    </w:rPr>
  </w:style>
  <w:style w:type="character" w:customStyle="1" w:styleId="TitleChar">
    <w:name w:val="Title Char"/>
    <w:basedOn w:val="DefaultParagraphFont"/>
    <w:link w:val="Title"/>
    <w:uiPriority w:val="99"/>
    <w:locked/>
    <w:rsid w:val="00AD5DC9"/>
    <w:rPr>
      <w:rFonts w:ascii="Cambria" w:hAnsi="Cambria"/>
      <w:i/>
      <w:sz w:val="32"/>
      <w:lang w:eastAsia="en-US"/>
    </w:rPr>
  </w:style>
  <w:style w:type="character" w:styleId="CommentReference">
    <w:name w:val="annotation reference"/>
    <w:basedOn w:val="DefaultParagraphFont"/>
    <w:uiPriority w:val="99"/>
    <w:semiHidden/>
    <w:rsid w:val="00721624"/>
    <w:rPr>
      <w:rFonts w:cs="Times New Roman"/>
      <w:sz w:val="16"/>
    </w:rPr>
  </w:style>
  <w:style w:type="paragraph" w:styleId="CommentText">
    <w:name w:val="annotation text"/>
    <w:basedOn w:val="Normal"/>
    <w:link w:val="CommentTextChar"/>
    <w:uiPriority w:val="99"/>
    <w:semiHidden/>
    <w:rsid w:val="00721624"/>
    <w:pPr>
      <w:spacing w:line="240" w:lineRule="auto"/>
    </w:pPr>
    <w:rPr>
      <w:rFonts w:ascii="Calibri" w:hAnsi="Calibri"/>
      <w:sz w:val="20"/>
      <w:szCs w:val="20"/>
      <w:lang w:eastAsia="pl-PL"/>
    </w:rPr>
  </w:style>
  <w:style w:type="character" w:customStyle="1" w:styleId="CommentTextChar">
    <w:name w:val="Comment Text Char"/>
    <w:basedOn w:val="DefaultParagraphFont"/>
    <w:link w:val="CommentText"/>
    <w:uiPriority w:val="99"/>
    <w:semiHidden/>
    <w:locked/>
    <w:rsid w:val="00721624"/>
    <w:rPr>
      <w:sz w:val="20"/>
    </w:rPr>
  </w:style>
  <w:style w:type="paragraph" w:styleId="CommentSubject">
    <w:name w:val="annotation subject"/>
    <w:basedOn w:val="CommentText"/>
    <w:next w:val="CommentText"/>
    <w:link w:val="CommentSubjectChar"/>
    <w:uiPriority w:val="99"/>
    <w:semiHidden/>
    <w:rsid w:val="00721624"/>
    <w:rPr>
      <w:b/>
      <w:bCs/>
    </w:rPr>
  </w:style>
  <w:style w:type="character" w:customStyle="1" w:styleId="CommentSubjectChar">
    <w:name w:val="Comment Subject Char"/>
    <w:basedOn w:val="CommentTextChar"/>
    <w:link w:val="CommentSubject"/>
    <w:uiPriority w:val="99"/>
    <w:semiHidden/>
    <w:locked/>
    <w:rsid w:val="00721624"/>
    <w:rPr>
      <w:b/>
    </w:rPr>
  </w:style>
  <w:style w:type="paragraph" w:styleId="BalloonText">
    <w:name w:val="Balloon Text"/>
    <w:basedOn w:val="Normal"/>
    <w:link w:val="BalloonTextChar"/>
    <w:uiPriority w:val="99"/>
    <w:semiHidden/>
    <w:rsid w:val="00721624"/>
    <w:pPr>
      <w:spacing w:line="240" w:lineRule="auto"/>
    </w:pPr>
    <w:rPr>
      <w:rFonts w:ascii="Tahoma" w:hAnsi="Tahoma"/>
      <w:sz w:val="16"/>
      <w:szCs w:val="16"/>
      <w:lang w:eastAsia="pl-PL"/>
    </w:rPr>
  </w:style>
  <w:style w:type="character" w:customStyle="1" w:styleId="BalloonTextChar">
    <w:name w:val="Balloon Text Char"/>
    <w:basedOn w:val="DefaultParagraphFont"/>
    <w:link w:val="BalloonText"/>
    <w:uiPriority w:val="99"/>
    <w:semiHidden/>
    <w:locked/>
    <w:rsid w:val="00721624"/>
    <w:rPr>
      <w:rFonts w:ascii="Tahoma" w:hAnsi="Tahoma"/>
      <w:sz w:val="16"/>
    </w:rPr>
  </w:style>
  <w:style w:type="table" w:styleId="TableGrid">
    <w:name w:val="Table Grid"/>
    <w:basedOn w:val="TableNormal"/>
    <w:uiPriority w:val="99"/>
    <w:rsid w:val="005F10C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DefaultParagraphFont"/>
    <w:uiPriority w:val="99"/>
    <w:rsid w:val="003C20E8"/>
    <w:rPr>
      <w:rFonts w:cs="Times New Roman"/>
    </w:rPr>
  </w:style>
  <w:style w:type="character" w:customStyle="1" w:styleId="apple-converted-space">
    <w:name w:val="apple-converted-space"/>
    <w:basedOn w:val="DefaultParagraphFont"/>
    <w:uiPriority w:val="99"/>
    <w:rsid w:val="003C20E8"/>
    <w:rPr>
      <w:rFonts w:cs="Times New Roman"/>
    </w:rPr>
  </w:style>
  <w:style w:type="paragraph" w:styleId="NormalWeb">
    <w:name w:val="Normal (Web)"/>
    <w:basedOn w:val="Normal"/>
    <w:uiPriority w:val="99"/>
    <w:rsid w:val="005C7832"/>
    <w:pPr>
      <w:spacing w:before="100" w:beforeAutospacing="1" w:after="100" w:afterAutospacing="1" w:line="240" w:lineRule="auto"/>
      <w:jc w:val="left"/>
    </w:pPr>
    <w:rPr>
      <w:rFonts w:eastAsia="Times New Roman"/>
      <w:sz w:val="24"/>
      <w:szCs w:val="24"/>
      <w:lang w:eastAsia="pl-PL"/>
    </w:rPr>
  </w:style>
  <w:style w:type="paragraph" w:customStyle="1" w:styleId="Tabela">
    <w:name w:val="Tabela"/>
    <w:basedOn w:val="Normal"/>
    <w:link w:val="TabelaZnak"/>
    <w:uiPriority w:val="99"/>
    <w:rsid w:val="00FF05FA"/>
    <w:pPr>
      <w:spacing w:before="120" w:after="120" w:line="240" w:lineRule="auto"/>
      <w:jc w:val="center"/>
    </w:pPr>
    <w:rPr>
      <w:sz w:val="18"/>
      <w:szCs w:val="18"/>
    </w:rPr>
  </w:style>
  <w:style w:type="paragraph" w:customStyle="1" w:styleId="akapit">
    <w:name w:val="akapit"/>
    <w:basedOn w:val="Normal"/>
    <w:link w:val="akapitZnak"/>
    <w:uiPriority w:val="99"/>
    <w:rsid w:val="00EA1402"/>
    <w:pPr>
      <w:suppressAutoHyphens/>
      <w:spacing w:line="240" w:lineRule="auto"/>
      <w:ind w:firstLine="357"/>
    </w:pPr>
    <w:rPr>
      <w:rFonts w:ascii="Arial" w:eastAsia="Times New Roman" w:hAnsi="Arial"/>
      <w:bCs/>
      <w:iCs/>
      <w:spacing w:val="-2"/>
      <w:sz w:val="21"/>
      <w:lang w:eastAsia="ar-SA"/>
    </w:rPr>
  </w:style>
  <w:style w:type="character" w:customStyle="1" w:styleId="TabelaZnak">
    <w:name w:val="Tabela Znak"/>
    <w:link w:val="Tabela"/>
    <w:uiPriority w:val="99"/>
    <w:locked/>
    <w:rsid w:val="00FF05FA"/>
    <w:rPr>
      <w:rFonts w:ascii="Times New Roman" w:hAnsi="Times New Roman"/>
      <w:sz w:val="18"/>
      <w:lang w:eastAsia="en-US"/>
    </w:rPr>
  </w:style>
  <w:style w:type="character" w:styleId="FootnoteReference">
    <w:name w:val="footnote reference"/>
    <w:basedOn w:val="DefaultParagraphFont"/>
    <w:uiPriority w:val="99"/>
    <w:semiHidden/>
    <w:rsid w:val="004D0259"/>
    <w:rPr>
      <w:rFonts w:cs="Times New Roman"/>
      <w:vertAlign w:val="superscript"/>
    </w:rPr>
  </w:style>
  <w:style w:type="paragraph" w:styleId="FootnoteText">
    <w:name w:val="footnote text"/>
    <w:basedOn w:val="Normal"/>
    <w:link w:val="FootnoteTextChar"/>
    <w:uiPriority w:val="99"/>
    <w:semiHidden/>
    <w:rsid w:val="004D0259"/>
    <w:pPr>
      <w:suppressAutoHyphens/>
      <w:spacing w:line="240" w:lineRule="auto"/>
      <w:jc w:val="left"/>
    </w:pPr>
    <w:rPr>
      <w:rFonts w:ascii="Calibri" w:hAnsi="Calibri"/>
      <w:sz w:val="20"/>
      <w:szCs w:val="20"/>
      <w:lang w:eastAsia="ar-SA"/>
    </w:rPr>
  </w:style>
  <w:style w:type="character" w:customStyle="1" w:styleId="FootnoteTextChar">
    <w:name w:val="Footnote Text Char"/>
    <w:basedOn w:val="DefaultParagraphFont"/>
    <w:link w:val="FootnoteText"/>
    <w:uiPriority w:val="99"/>
    <w:semiHidden/>
    <w:locked/>
    <w:rsid w:val="004D0259"/>
    <w:rPr>
      <w:lang w:eastAsia="ar-SA" w:bidi="ar-SA"/>
    </w:rPr>
  </w:style>
  <w:style w:type="paragraph" w:customStyle="1" w:styleId="Zawartotabeli">
    <w:name w:val="Zawartość tabeli"/>
    <w:basedOn w:val="Normal"/>
    <w:uiPriority w:val="99"/>
    <w:rsid w:val="000B6161"/>
    <w:pPr>
      <w:widowControl w:val="0"/>
      <w:suppressLineNumbers/>
      <w:suppressAutoHyphens/>
    </w:pPr>
    <w:rPr>
      <w:rFonts w:ascii="Arial" w:eastAsia="Arial Unicode MS" w:hAnsi="Arial"/>
      <w:kern w:val="1"/>
      <w:sz w:val="18"/>
      <w:szCs w:val="24"/>
    </w:rPr>
  </w:style>
  <w:style w:type="character" w:styleId="FollowedHyperlink">
    <w:name w:val="FollowedHyperlink"/>
    <w:basedOn w:val="DefaultParagraphFont"/>
    <w:uiPriority w:val="99"/>
    <w:semiHidden/>
    <w:rsid w:val="00F804B3"/>
    <w:rPr>
      <w:rFonts w:cs="Times New Roman"/>
      <w:color w:val="800080"/>
      <w:u w:val="single"/>
    </w:rPr>
  </w:style>
  <w:style w:type="paragraph" w:styleId="Revision">
    <w:name w:val="Revision"/>
    <w:hidden/>
    <w:uiPriority w:val="99"/>
    <w:semiHidden/>
    <w:rsid w:val="001C47AF"/>
    <w:rPr>
      <w:rFonts w:ascii="Times New Roman" w:hAnsi="Times New Roman"/>
      <w:lang w:eastAsia="en-US"/>
    </w:rPr>
  </w:style>
  <w:style w:type="paragraph" w:styleId="BodyText">
    <w:name w:val="Body Text"/>
    <w:basedOn w:val="Normal"/>
    <w:link w:val="BodyTextChar"/>
    <w:uiPriority w:val="99"/>
    <w:rsid w:val="001C47AF"/>
    <w:pPr>
      <w:suppressAutoHyphens/>
      <w:spacing w:after="120" w:line="240" w:lineRule="auto"/>
      <w:jc w:val="left"/>
    </w:pPr>
    <w:rPr>
      <w:rFonts w:eastAsia="Times New Roman"/>
      <w:sz w:val="24"/>
      <w:szCs w:val="24"/>
      <w:lang w:eastAsia="ar-SA"/>
    </w:rPr>
  </w:style>
  <w:style w:type="character" w:customStyle="1" w:styleId="BodyTextChar">
    <w:name w:val="Body Text Char"/>
    <w:basedOn w:val="DefaultParagraphFont"/>
    <w:link w:val="BodyText"/>
    <w:uiPriority w:val="99"/>
    <w:locked/>
    <w:rsid w:val="001C47AF"/>
    <w:rPr>
      <w:rFonts w:ascii="Times New Roman" w:hAnsi="Times New Roman"/>
      <w:sz w:val="24"/>
      <w:lang w:eastAsia="ar-SA" w:bidi="ar-SA"/>
    </w:rPr>
  </w:style>
  <w:style w:type="character" w:styleId="Strong">
    <w:name w:val="Strong"/>
    <w:basedOn w:val="DefaultParagraphFont"/>
    <w:uiPriority w:val="99"/>
    <w:qFormat/>
    <w:rsid w:val="00CD3054"/>
    <w:rPr>
      <w:rFonts w:cs="Times New Roman"/>
      <w:b/>
    </w:rPr>
  </w:style>
  <w:style w:type="paragraph" w:styleId="BodyText2">
    <w:name w:val="Body Text 2"/>
    <w:basedOn w:val="Normal"/>
    <w:link w:val="BodyText2Char"/>
    <w:uiPriority w:val="99"/>
    <w:semiHidden/>
    <w:rsid w:val="00D45380"/>
    <w:pPr>
      <w:spacing w:after="120" w:line="480" w:lineRule="auto"/>
    </w:pPr>
  </w:style>
  <w:style w:type="character" w:customStyle="1" w:styleId="BodyText2Char">
    <w:name w:val="Body Text 2 Char"/>
    <w:basedOn w:val="DefaultParagraphFont"/>
    <w:link w:val="BodyText2"/>
    <w:uiPriority w:val="99"/>
    <w:semiHidden/>
    <w:locked/>
    <w:rsid w:val="00D45380"/>
    <w:rPr>
      <w:rFonts w:ascii="Times New Roman" w:hAnsi="Times New Roman"/>
      <w:sz w:val="22"/>
      <w:lang w:eastAsia="en-US"/>
    </w:rPr>
  </w:style>
  <w:style w:type="paragraph" w:customStyle="1" w:styleId="akapit2">
    <w:name w:val="akapit2"/>
    <w:basedOn w:val="Normal"/>
    <w:uiPriority w:val="99"/>
    <w:rsid w:val="008A056B"/>
    <w:pPr>
      <w:numPr>
        <w:ilvl w:val="1"/>
        <w:numId w:val="14"/>
      </w:numPr>
      <w:tabs>
        <w:tab w:val="clear" w:pos="1440"/>
        <w:tab w:val="num" w:pos="900"/>
      </w:tabs>
      <w:autoSpaceDE w:val="0"/>
      <w:autoSpaceDN w:val="0"/>
      <w:adjustRightInd w:val="0"/>
      <w:spacing w:line="240" w:lineRule="auto"/>
      <w:ind w:left="900"/>
    </w:pPr>
    <w:rPr>
      <w:rFonts w:ascii="Arial" w:eastAsia="Times New Roman" w:hAnsi="Arial" w:cs="Arial"/>
      <w:lang w:eastAsia="pl-PL"/>
    </w:rPr>
  </w:style>
  <w:style w:type="character" w:customStyle="1" w:styleId="akapitZnak">
    <w:name w:val="akapit Znak"/>
    <w:link w:val="akapit"/>
    <w:uiPriority w:val="99"/>
    <w:locked/>
    <w:rsid w:val="008A056B"/>
    <w:rPr>
      <w:rFonts w:ascii="Arial" w:hAnsi="Arial"/>
      <w:spacing w:val="-2"/>
      <w:sz w:val="22"/>
      <w:lang w:eastAsia="ar-SA" w:bidi="ar-SA"/>
    </w:rPr>
  </w:style>
  <w:style w:type="paragraph" w:customStyle="1" w:styleId="Nagwektabeli">
    <w:name w:val="Nagłówek tabeli"/>
    <w:basedOn w:val="Zawartotabeli"/>
    <w:uiPriority w:val="99"/>
    <w:rsid w:val="00A93142"/>
    <w:pPr>
      <w:jc w:val="center"/>
    </w:pPr>
    <w:rPr>
      <w:b/>
      <w:bCs/>
    </w:rPr>
  </w:style>
  <w:style w:type="character" w:customStyle="1" w:styleId="Znakiprzypiswdolnych">
    <w:name w:val="Znaki przypisów dolnych"/>
    <w:uiPriority w:val="99"/>
    <w:rsid w:val="00A93142"/>
  </w:style>
  <w:style w:type="character" w:customStyle="1" w:styleId="TekstpodstawowyZnak1">
    <w:name w:val="Tekst podstawowy Znak1"/>
    <w:uiPriority w:val="99"/>
    <w:rsid w:val="001F3818"/>
    <w:rPr>
      <w:rFonts w:ascii="Times New Roman" w:hAnsi="Times New Roman"/>
      <w:sz w:val="24"/>
      <w:lang w:eastAsia="ar-SA" w:bidi="ar-SA"/>
    </w:rPr>
  </w:style>
  <w:style w:type="paragraph" w:customStyle="1" w:styleId="RysunkiiRyciny">
    <w:name w:val="Rysunki i Ryciny"/>
    <w:basedOn w:val="Normal"/>
    <w:link w:val="RysunkiiRycinyZnak"/>
    <w:uiPriority w:val="99"/>
    <w:rsid w:val="008D0E0E"/>
    <w:pPr>
      <w:jc w:val="center"/>
    </w:pPr>
    <w:rPr>
      <w:sz w:val="18"/>
      <w:szCs w:val="18"/>
    </w:rPr>
  </w:style>
  <w:style w:type="paragraph" w:styleId="TableofFigures">
    <w:name w:val="table of figures"/>
    <w:basedOn w:val="Normal"/>
    <w:next w:val="Normal"/>
    <w:uiPriority w:val="99"/>
    <w:rsid w:val="00E01A1B"/>
    <w:pPr>
      <w:ind w:left="440" w:hanging="440"/>
      <w:jc w:val="left"/>
    </w:pPr>
    <w:rPr>
      <w:rFonts w:ascii="Calibri" w:hAnsi="Calibri" w:cs="Calibri"/>
      <w:smallCaps/>
      <w:sz w:val="20"/>
      <w:szCs w:val="20"/>
    </w:rPr>
  </w:style>
  <w:style w:type="character" w:customStyle="1" w:styleId="RysunkiiRycinyZnak">
    <w:name w:val="Rysunki i Ryciny Znak"/>
    <w:link w:val="RysunkiiRyciny"/>
    <w:uiPriority w:val="99"/>
    <w:locked/>
    <w:rsid w:val="008D0E0E"/>
    <w:rPr>
      <w:rFonts w:ascii="Times New Roman" w:hAnsi="Times New Roman"/>
      <w:sz w:val="18"/>
      <w:lang w:eastAsia="en-US"/>
    </w:rPr>
  </w:style>
  <w:style w:type="paragraph" w:styleId="EndnoteText">
    <w:name w:val="endnote text"/>
    <w:basedOn w:val="Normal"/>
    <w:link w:val="EndnoteTextChar"/>
    <w:uiPriority w:val="99"/>
    <w:semiHidden/>
    <w:rsid w:val="00F63AD4"/>
    <w:pPr>
      <w:spacing w:line="240" w:lineRule="auto"/>
    </w:pPr>
    <w:rPr>
      <w:sz w:val="20"/>
      <w:szCs w:val="20"/>
    </w:rPr>
  </w:style>
  <w:style w:type="character" w:customStyle="1" w:styleId="EndnoteTextChar">
    <w:name w:val="Endnote Text Char"/>
    <w:basedOn w:val="DefaultParagraphFont"/>
    <w:link w:val="EndnoteText"/>
    <w:uiPriority w:val="99"/>
    <w:semiHidden/>
    <w:locked/>
    <w:rsid w:val="00F63AD4"/>
    <w:rPr>
      <w:rFonts w:ascii="Times New Roman" w:hAnsi="Times New Roman"/>
      <w:lang w:eastAsia="en-US"/>
    </w:rPr>
  </w:style>
  <w:style w:type="character" w:styleId="EndnoteReference">
    <w:name w:val="endnote reference"/>
    <w:basedOn w:val="DefaultParagraphFont"/>
    <w:uiPriority w:val="99"/>
    <w:semiHidden/>
    <w:rsid w:val="00F63AD4"/>
    <w:rPr>
      <w:rFonts w:cs="Times New Roman"/>
      <w:vertAlign w:val="superscript"/>
    </w:rPr>
  </w:style>
  <w:style w:type="character" w:styleId="Emphasis">
    <w:name w:val="Emphasis"/>
    <w:basedOn w:val="DefaultParagraphFont"/>
    <w:uiPriority w:val="99"/>
    <w:qFormat/>
    <w:rsid w:val="00CD02F8"/>
    <w:rPr>
      <w:rFonts w:cs="Times New Roman"/>
      <w:i/>
      <w:iCs/>
    </w:rPr>
  </w:style>
  <w:style w:type="paragraph" w:styleId="DocumentMap">
    <w:name w:val="Document Map"/>
    <w:basedOn w:val="Normal"/>
    <w:link w:val="DocumentMapChar"/>
    <w:uiPriority w:val="99"/>
    <w:semiHidden/>
    <w:rsid w:val="00FF72BC"/>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FF72BC"/>
    <w:rPr>
      <w:rFonts w:ascii="Tahoma" w:hAnsi="Tahoma" w:cs="Tahoma"/>
      <w:sz w:val="16"/>
      <w:szCs w:val="16"/>
      <w:lang w:eastAsia="en-US"/>
    </w:rPr>
  </w:style>
  <w:style w:type="paragraph" w:styleId="Caption">
    <w:name w:val="caption"/>
    <w:basedOn w:val="Normal"/>
    <w:next w:val="Normal"/>
    <w:uiPriority w:val="99"/>
    <w:qFormat/>
    <w:rsid w:val="001C5885"/>
    <w:pPr>
      <w:keepNext/>
      <w:spacing w:before="120" w:line="240" w:lineRule="auto"/>
      <w:jc w:val="center"/>
    </w:pPr>
    <w:rPr>
      <w:bCs/>
      <w:sz w:val="18"/>
      <w:szCs w:val="18"/>
    </w:rPr>
  </w:style>
  <w:style w:type="character" w:customStyle="1" w:styleId="Odwoanieprzypisudolnego1">
    <w:name w:val="Odwołanie przypisu dolnego1"/>
    <w:uiPriority w:val="99"/>
    <w:rsid w:val="00444A87"/>
    <w:rPr>
      <w:vertAlign w:val="superscript"/>
    </w:rPr>
  </w:style>
  <w:style w:type="paragraph" w:customStyle="1" w:styleId="TabalaPracyMgr">
    <w:name w:val="Tabala Pracy Mgr"/>
    <w:uiPriority w:val="99"/>
    <w:rsid w:val="00444A87"/>
    <w:pPr>
      <w:suppressAutoHyphens/>
      <w:jc w:val="center"/>
    </w:pPr>
    <w:rPr>
      <w:rFonts w:ascii="Times New Roman" w:hAnsi="Times New Roman"/>
      <w:sz w:val="20"/>
      <w:szCs w:val="20"/>
      <w:lang w:eastAsia="ar-SA"/>
    </w:rPr>
  </w:style>
  <w:style w:type="paragraph" w:styleId="Subtitle">
    <w:name w:val="Subtitle"/>
    <w:basedOn w:val="Normal"/>
    <w:next w:val="Normal"/>
    <w:link w:val="SubtitleChar"/>
    <w:uiPriority w:val="99"/>
    <w:qFormat/>
    <w:rsid w:val="00AD5DC9"/>
    <w:pPr>
      <w:jc w:val="center"/>
      <w:outlineLvl w:val="0"/>
    </w:pPr>
    <w:rPr>
      <w:rFonts w:ascii="Cambria" w:hAnsi="Cambria"/>
      <w:sz w:val="28"/>
      <w:szCs w:val="28"/>
    </w:rPr>
  </w:style>
  <w:style w:type="character" w:customStyle="1" w:styleId="SubtitleChar">
    <w:name w:val="Subtitle Char"/>
    <w:basedOn w:val="DefaultParagraphFont"/>
    <w:link w:val="Subtitle"/>
    <w:uiPriority w:val="99"/>
    <w:locked/>
    <w:rsid w:val="00AD5DC9"/>
    <w:rPr>
      <w:rFonts w:ascii="Cambria" w:hAnsi="Cambria" w:cs="Times New Roman"/>
      <w:sz w:val="28"/>
      <w:szCs w:val="28"/>
      <w:lang w:eastAsia="en-US"/>
    </w:rPr>
  </w:style>
  <w:style w:type="paragraph" w:styleId="TOCHeading">
    <w:name w:val="TOC Heading"/>
    <w:basedOn w:val="Heading1"/>
    <w:next w:val="Normal"/>
    <w:uiPriority w:val="99"/>
    <w:qFormat/>
    <w:rsid w:val="00AD5DC9"/>
    <w:pPr>
      <w:numPr>
        <w:numId w:val="0"/>
      </w:numPr>
      <w:spacing w:before="480" w:after="0" w:line="276" w:lineRule="auto"/>
      <w:jc w:val="left"/>
      <w:outlineLvl w:val="9"/>
    </w:pPr>
    <w:rPr>
      <w:color w:val="365F91"/>
      <w:sz w:val="28"/>
    </w:rPr>
  </w:style>
  <w:style w:type="character" w:customStyle="1" w:styleId="teksttrecikursywa">
    <w:name w:val="teksttrecikursywa"/>
    <w:basedOn w:val="DefaultParagraphFont"/>
    <w:uiPriority w:val="99"/>
    <w:rsid w:val="00CC5083"/>
    <w:rPr>
      <w:rFonts w:cs="Times New Roman"/>
    </w:rPr>
  </w:style>
</w:styles>
</file>

<file path=word/webSettings.xml><?xml version="1.0" encoding="utf-8"?>
<w:webSettings xmlns:r="http://schemas.openxmlformats.org/officeDocument/2006/relationships" xmlns:w="http://schemas.openxmlformats.org/wordprocessingml/2006/main">
  <w:divs>
    <w:div w:id="154686401">
      <w:marLeft w:val="0"/>
      <w:marRight w:val="0"/>
      <w:marTop w:val="0"/>
      <w:marBottom w:val="0"/>
      <w:divBdr>
        <w:top w:val="none" w:sz="0" w:space="0" w:color="auto"/>
        <w:left w:val="none" w:sz="0" w:space="0" w:color="auto"/>
        <w:bottom w:val="none" w:sz="0" w:space="0" w:color="auto"/>
        <w:right w:val="none" w:sz="0" w:space="0" w:color="auto"/>
      </w:divBdr>
    </w:div>
    <w:div w:id="154686402">
      <w:marLeft w:val="0"/>
      <w:marRight w:val="0"/>
      <w:marTop w:val="0"/>
      <w:marBottom w:val="0"/>
      <w:divBdr>
        <w:top w:val="none" w:sz="0" w:space="0" w:color="auto"/>
        <w:left w:val="none" w:sz="0" w:space="0" w:color="auto"/>
        <w:bottom w:val="none" w:sz="0" w:space="0" w:color="auto"/>
        <w:right w:val="none" w:sz="0" w:space="0" w:color="auto"/>
      </w:divBdr>
    </w:div>
    <w:div w:id="154686403">
      <w:marLeft w:val="0"/>
      <w:marRight w:val="0"/>
      <w:marTop w:val="0"/>
      <w:marBottom w:val="0"/>
      <w:divBdr>
        <w:top w:val="none" w:sz="0" w:space="0" w:color="auto"/>
        <w:left w:val="none" w:sz="0" w:space="0" w:color="auto"/>
        <w:bottom w:val="none" w:sz="0" w:space="0" w:color="auto"/>
        <w:right w:val="none" w:sz="0" w:space="0" w:color="auto"/>
      </w:divBdr>
    </w:div>
    <w:div w:id="154686405">
      <w:marLeft w:val="0"/>
      <w:marRight w:val="0"/>
      <w:marTop w:val="0"/>
      <w:marBottom w:val="0"/>
      <w:divBdr>
        <w:top w:val="none" w:sz="0" w:space="0" w:color="auto"/>
        <w:left w:val="none" w:sz="0" w:space="0" w:color="auto"/>
        <w:bottom w:val="none" w:sz="0" w:space="0" w:color="auto"/>
        <w:right w:val="none" w:sz="0" w:space="0" w:color="auto"/>
      </w:divBdr>
    </w:div>
    <w:div w:id="154686406">
      <w:marLeft w:val="0"/>
      <w:marRight w:val="0"/>
      <w:marTop w:val="0"/>
      <w:marBottom w:val="0"/>
      <w:divBdr>
        <w:top w:val="none" w:sz="0" w:space="0" w:color="auto"/>
        <w:left w:val="none" w:sz="0" w:space="0" w:color="auto"/>
        <w:bottom w:val="none" w:sz="0" w:space="0" w:color="auto"/>
        <w:right w:val="none" w:sz="0" w:space="0" w:color="auto"/>
      </w:divBdr>
    </w:div>
    <w:div w:id="154686407">
      <w:marLeft w:val="0"/>
      <w:marRight w:val="0"/>
      <w:marTop w:val="0"/>
      <w:marBottom w:val="0"/>
      <w:divBdr>
        <w:top w:val="none" w:sz="0" w:space="0" w:color="auto"/>
        <w:left w:val="none" w:sz="0" w:space="0" w:color="auto"/>
        <w:bottom w:val="none" w:sz="0" w:space="0" w:color="auto"/>
        <w:right w:val="none" w:sz="0" w:space="0" w:color="auto"/>
      </w:divBdr>
      <w:divsChild>
        <w:div w:id="154686404">
          <w:marLeft w:val="720"/>
          <w:marRight w:val="0"/>
          <w:marTop w:val="100"/>
          <w:marBottom w:val="100"/>
          <w:divBdr>
            <w:top w:val="none" w:sz="0" w:space="0" w:color="auto"/>
            <w:left w:val="none" w:sz="0" w:space="0" w:color="auto"/>
            <w:bottom w:val="none" w:sz="0" w:space="0" w:color="auto"/>
            <w:right w:val="none" w:sz="0" w:space="0" w:color="auto"/>
          </w:divBdr>
        </w:div>
        <w:div w:id="154686417">
          <w:marLeft w:val="720"/>
          <w:marRight w:val="0"/>
          <w:marTop w:val="100"/>
          <w:marBottom w:val="100"/>
          <w:divBdr>
            <w:top w:val="none" w:sz="0" w:space="0" w:color="auto"/>
            <w:left w:val="none" w:sz="0" w:space="0" w:color="auto"/>
            <w:bottom w:val="none" w:sz="0" w:space="0" w:color="auto"/>
            <w:right w:val="none" w:sz="0" w:space="0" w:color="auto"/>
          </w:divBdr>
        </w:div>
      </w:divsChild>
    </w:div>
    <w:div w:id="154686408">
      <w:marLeft w:val="0"/>
      <w:marRight w:val="0"/>
      <w:marTop w:val="0"/>
      <w:marBottom w:val="0"/>
      <w:divBdr>
        <w:top w:val="none" w:sz="0" w:space="0" w:color="auto"/>
        <w:left w:val="none" w:sz="0" w:space="0" w:color="auto"/>
        <w:bottom w:val="none" w:sz="0" w:space="0" w:color="auto"/>
        <w:right w:val="none" w:sz="0" w:space="0" w:color="auto"/>
      </w:divBdr>
    </w:div>
    <w:div w:id="154686409">
      <w:marLeft w:val="0"/>
      <w:marRight w:val="0"/>
      <w:marTop w:val="0"/>
      <w:marBottom w:val="0"/>
      <w:divBdr>
        <w:top w:val="none" w:sz="0" w:space="0" w:color="auto"/>
        <w:left w:val="none" w:sz="0" w:space="0" w:color="auto"/>
        <w:bottom w:val="none" w:sz="0" w:space="0" w:color="auto"/>
        <w:right w:val="none" w:sz="0" w:space="0" w:color="auto"/>
      </w:divBdr>
    </w:div>
    <w:div w:id="154686410">
      <w:marLeft w:val="0"/>
      <w:marRight w:val="0"/>
      <w:marTop w:val="0"/>
      <w:marBottom w:val="0"/>
      <w:divBdr>
        <w:top w:val="none" w:sz="0" w:space="0" w:color="auto"/>
        <w:left w:val="none" w:sz="0" w:space="0" w:color="auto"/>
        <w:bottom w:val="none" w:sz="0" w:space="0" w:color="auto"/>
        <w:right w:val="none" w:sz="0" w:space="0" w:color="auto"/>
      </w:divBdr>
    </w:div>
    <w:div w:id="154686411">
      <w:marLeft w:val="0"/>
      <w:marRight w:val="0"/>
      <w:marTop w:val="0"/>
      <w:marBottom w:val="0"/>
      <w:divBdr>
        <w:top w:val="none" w:sz="0" w:space="0" w:color="auto"/>
        <w:left w:val="none" w:sz="0" w:space="0" w:color="auto"/>
        <w:bottom w:val="none" w:sz="0" w:space="0" w:color="auto"/>
        <w:right w:val="none" w:sz="0" w:space="0" w:color="auto"/>
      </w:divBdr>
    </w:div>
    <w:div w:id="154686412">
      <w:marLeft w:val="0"/>
      <w:marRight w:val="0"/>
      <w:marTop w:val="0"/>
      <w:marBottom w:val="0"/>
      <w:divBdr>
        <w:top w:val="none" w:sz="0" w:space="0" w:color="auto"/>
        <w:left w:val="none" w:sz="0" w:space="0" w:color="auto"/>
        <w:bottom w:val="none" w:sz="0" w:space="0" w:color="auto"/>
        <w:right w:val="none" w:sz="0" w:space="0" w:color="auto"/>
      </w:divBdr>
    </w:div>
    <w:div w:id="154686413">
      <w:marLeft w:val="0"/>
      <w:marRight w:val="0"/>
      <w:marTop w:val="0"/>
      <w:marBottom w:val="0"/>
      <w:divBdr>
        <w:top w:val="none" w:sz="0" w:space="0" w:color="auto"/>
        <w:left w:val="none" w:sz="0" w:space="0" w:color="auto"/>
        <w:bottom w:val="none" w:sz="0" w:space="0" w:color="auto"/>
        <w:right w:val="none" w:sz="0" w:space="0" w:color="auto"/>
      </w:divBdr>
    </w:div>
    <w:div w:id="154686414">
      <w:marLeft w:val="0"/>
      <w:marRight w:val="0"/>
      <w:marTop w:val="0"/>
      <w:marBottom w:val="0"/>
      <w:divBdr>
        <w:top w:val="none" w:sz="0" w:space="0" w:color="auto"/>
        <w:left w:val="none" w:sz="0" w:space="0" w:color="auto"/>
        <w:bottom w:val="none" w:sz="0" w:space="0" w:color="auto"/>
        <w:right w:val="none" w:sz="0" w:space="0" w:color="auto"/>
      </w:divBdr>
    </w:div>
    <w:div w:id="154686415">
      <w:marLeft w:val="0"/>
      <w:marRight w:val="0"/>
      <w:marTop w:val="0"/>
      <w:marBottom w:val="0"/>
      <w:divBdr>
        <w:top w:val="none" w:sz="0" w:space="0" w:color="auto"/>
        <w:left w:val="none" w:sz="0" w:space="0" w:color="auto"/>
        <w:bottom w:val="none" w:sz="0" w:space="0" w:color="auto"/>
        <w:right w:val="none" w:sz="0" w:space="0" w:color="auto"/>
      </w:divBdr>
    </w:div>
    <w:div w:id="154686416">
      <w:marLeft w:val="0"/>
      <w:marRight w:val="0"/>
      <w:marTop w:val="0"/>
      <w:marBottom w:val="0"/>
      <w:divBdr>
        <w:top w:val="none" w:sz="0" w:space="0" w:color="auto"/>
        <w:left w:val="none" w:sz="0" w:space="0" w:color="auto"/>
        <w:bottom w:val="none" w:sz="0" w:space="0" w:color="auto"/>
        <w:right w:val="none" w:sz="0" w:space="0" w:color="auto"/>
      </w:divBdr>
    </w:div>
    <w:div w:id="154686418">
      <w:marLeft w:val="0"/>
      <w:marRight w:val="0"/>
      <w:marTop w:val="0"/>
      <w:marBottom w:val="0"/>
      <w:divBdr>
        <w:top w:val="none" w:sz="0" w:space="0" w:color="auto"/>
        <w:left w:val="none" w:sz="0" w:space="0" w:color="auto"/>
        <w:bottom w:val="none" w:sz="0" w:space="0" w:color="auto"/>
        <w:right w:val="none" w:sz="0" w:space="0" w:color="auto"/>
      </w:divBdr>
    </w:div>
    <w:div w:id="1546864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pl.wikipedia.org/wiki/Frangula_alnus" TargetMode="External"/><Relationship Id="rId26" Type="http://schemas.openxmlformats.org/officeDocument/2006/relationships/hyperlink" Target="http://pl.wikipedia.org/wiki/Franciszek_Maria_Lanci" TargetMode="External"/><Relationship Id="rId39" Type="http://schemas.openxmlformats.org/officeDocument/2006/relationships/hyperlink" Target="http://poznan.wios.gov.pl/monitoring-srodowiska/Monitoring%20wod%20podziemnych/monitoring%20operacyjny%20wod%20podziemnych%20w%202011%20roku.pdf" TargetMode="External"/><Relationship Id="rId21" Type="http://schemas.openxmlformats.org/officeDocument/2006/relationships/image" Target="media/image6.png"/><Relationship Id="rId34" Type="http://schemas.openxmlformats.org/officeDocument/2006/relationships/image" Target="media/image11.png"/><Relationship Id="rId42" Type="http://schemas.openxmlformats.org/officeDocument/2006/relationships/hyperlink" Target="http://www.poznan.pios.gov.pl/publikacje/raport2009/raport2009.pdf" TargetMode="External"/><Relationship Id="rId47" Type="http://schemas.openxmlformats.org/officeDocument/2006/relationships/hyperlink" Target="http://www.mos.gov.pl/" TargetMode="External"/><Relationship Id="rId50" Type="http://schemas.openxmlformats.org/officeDocument/2006/relationships/hyperlink" Target="http://www.pepowo.pl"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bip.pepowo.leszczynskie.net/files/1221/08_aktualizacja_programu_ochrony_rodowiska_dla_gminy_pepowo.pdf" TargetMode="External"/><Relationship Id="rId17" Type="http://schemas.openxmlformats.org/officeDocument/2006/relationships/hyperlink" Target="http://pl.wikipedia.org/w/index.php?title=Convallaria_maialis&amp;action=edit&amp;redlink=1" TargetMode="External"/><Relationship Id="rId25" Type="http://schemas.openxmlformats.org/officeDocument/2006/relationships/hyperlink" Target="http://pl.wikipedia.org/wiki/1830" TargetMode="External"/><Relationship Id="rId33" Type="http://schemas.openxmlformats.org/officeDocument/2006/relationships/image" Target="media/image10.png"/><Relationship Id="rId38" Type="http://schemas.openxmlformats.org/officeDocument/2006/relationships/hyperlink" Target="http://www.psh.gov.pl/" TargetMode="External"/><Relationship Id="rId46" Type="http://schemas.openxmlformats.org/officeDocument/2006/relationships/hyperlink" Target="http://srv2.abc.online.wolterskluwer.pl/WKPLOnline/content.rpc?ver=-1&amp;nro=738308831&amp;fromHistory=false&amp;class=CONTENT&amp;loc=4" TargetMode="External"/><Relationship Id="rId2" Type="http://schemas.openxmlformats.org/officeDocument/2006/relationships/styles" Target="styles.xml"/><Relationship Id="rId16" Type="http://schemas.openxmlformats.org/officeDocument/2006/relationships/hyperlink" Target="http://pl.wikipedia.org/wiki/Sorbus_torminalis" TargetMode="External"/><Relationship Id="rId20" Type="http://schemas.openxmlformats.org/officeDocument/2006/relationships/hyperlink" Target="http://pl.wikipedia.org/w/index.php?title=Melanelia_fuliginosa&amp;action=edit&amp;redlink=1" TargetMode="External"/><Relationship Id="rId29" Type="http://schemas.openxmlformats.org/officeDocument/2006/relationships/hyperlink" Target="http://pl.wikipedia.org/wiki/Powstanie_wielkopolskie" TargetMode="External"/><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pl.wikipedia.org/wiki/1734" TargetMode="External"/><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pl.wikipedia.org/wiki/1625" TargetMode="External"/><Relationship Id="rId28" Type="http://schemas.openxmlformats.org/officeDocument/2006/relationships/hyperlink" Target="http://pl.wikipedia.org/wiki/1918" TargetMode="External"/><Relationship Id="rId36" Type="http://schemas.openxmlformats.org/officeDocument/2006/relationships/image" Target="media/image13.jpeg"/><Relationship Id="rId49" Type="http://schemas.openxmlformats.org/officeDocument/2006/relationships/hyperlink" Target="http://www.epce.org.pl/" TargetMode="External"/><Relationship Id="rId10" Type="http://schemas.openxmlformats.org/officeDocument/2006/relationships/footer" Target="footer1.xml"/><Relationship Id="rId19" Type="http://schemas.openxmlformats.org/officeDocument/2006/relationships/hyperlink" Target="http://pl.wikipedia.org/wiki/Porosty" TargetMode="Externa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pl.wikipedia.org/wiki/XV_wiek" TargetMode="External"/><Relationship Id="rId27" Type="http://schemas.openxmlformats.org/officeDocument/2006/relationships/hyperlink" Target="http://pl.wikipedia.org/wiki/XIX_wiek"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hyperlink" Target="http://www.nfosigw.gov.pl/" TargetMode="External"/><Relationship Id="rId8" Type="http://schemas.openxmlformats.org/officeDocument/2006/relationships/hyperlink" Target="mailto:biuro@ecomedio.pl" TargetMode="External"/><Relationship Id="rId51" Type="http://schemas.openxmlformats.org/officeDocument/2006/relationships/hyperlink" Target="http://www.powiatgostynski.pl"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116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Aktualizacja Programu Ochrony Środowiska dla Gminy Pępowow</dc:title>
  <dc:subject/>
  <dc:creator>Ecomedio Biuro Analiz Środowiskowych</dc:creator>
  <cp:keywords/>
  <dc:description/>
  <cp:lastModifiedBy>ug</cp:lastModifiedBy>
  <cp:revision>5</cp:revision>
  <cp:lastPrinted>2013-05-24T05:37:00Z</cp:lastPrinted>
  <dcterms:created xsi:type="dcterms:W3CDTF">2013-05-15T08:48:00Z</dcterms:created>
  <dcterms:modified xsi:type="dcterms:W3CDTF">2013-05-24T05:37:00Z</dcterms:modified>
</cp:coreProperties>
</file>