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203D" w14:textId="7F7CA00C" w:rsidR="007F28A7" w:rsidRPr="00923790" w:rsidRDefault="007F28A7" w:rsidP="00B428DC">
      <w:pPr>
        <w:spacing w:after="0" w:line="240" w:lineRule="auto"/>
        <w:ind w:left="566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23790">
        <w:rPr>
          <w:rFonts w:ascii="Arial" w:eastAsia="Times New Roman" w:hAnsi="Arial" w:cs="Arial"/>
          <w:sz w:val="24"/>
          <w:szCs w:val="24"/>
          <w:lang w:eastAsia="pl-PL"/>
        </w:rPr>
        <w:t xml:space="preserve">Pępowo, dnia </w:t>
      </w:r>
      <w:r w:rsidR="005768E6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AA1CC2" w:rsidRPr="009237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23790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3440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923790">
        <w:rPr>
          <w:rFonts w:ascii="Arial" w:eastAsia="Times New Roman" w:hAnsi="Arial" w:cs="Arial"/>
          <w:sz w:val="24"/>
          <w:szCs w:val="24"/>
          <w:lang w:eastAsia="pl-PL"/>
        </w:rPr>
        <w:t>.2020 r.</w:t>
      </w:r>
    </w:p>
    <w:p w14:paraId="4067BB44" w14:textId="77777777" w:rsidR="00534404" w:rsidRDefault="00534404" w:rsidP="00B428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33089D" w14:textId="322B40F5" w:rsidR="00B428DC" w:rsidRPr="00923790" w:rsidRDefault="00B428DC" w:rsidP="00B428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23790">
        <w:rPr>
          <w:rFonts w:ascii="Arial" w:eastAsia="Times New Roman" w:hAnsi="Arial" w:cs="Arial"/>
          <w:sz w:val="20"/>
          <w:szCs w:val="20"/>
          <w:lang w:eastAsia="pl-PL"/>
        </w:rPr>
        <w:t>Załącznik nr 1 do decyzji o środowiskowych</w:t>
      </w:r>
      <w:r w:rsidR="00923790" w:rsidRPr="00923790">
        <w:rPr>
          <w:rFonts w:ascii="Arial" w:eastAsia="Times New Roman" w:hAnsi="Arial" w:cs="Arial"/>
          <w:sz w:val="20"/>
          <w:szCs w:val="20"/>
          <w:lang w:eastAsia="pl-PL"/>
        </w:rPr>
        <w:t xml:space="preserve"> uwarunkowaniach</w:t>
      </w:r>
    </w:p>
    <w:p w14:paraId="1A8D441C" w14:textId="24281E9D" w:rsidR="00923790" w:rsidRPr="00923790" w:rsidRDefault="00923790" w:rsidP="00B428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23790">
        <w:rPr>
          <w:rFonts w:ascii="Arial" w:eastAsia="Times New Roman" w:hAnsi="Arial" w:cs="Arial"/>
          <w:sz w:val="20"/>
          <w:szCs w:val="20"/>
          <w:lang w:eastAsia="pl-PL"/>
        </w:rPr>
        <w:t>Nr WRG.6220.5.2020 z d</w:t>
      </w:r>
      <w:r w:rsidR="005768E6">
        <w:rPr>
          <w:rFonts w:ascii="Arial" w:eastAsia="Times New Roman" w:hAnsi="Arial" w:cs="Arial"/>
          <w:sz w:val="20"/>
          <w:szCs w:val="20"/>
          <w:lang w:eastAsia="pl-PL"/>
        </w:rPr>
        <w:t>nia</w:t>
      </w:r>
      <w:r w:rsidR="00534404">
        <w:rPr>
          <w:rFonts w:ascii="Arial" w:eastAsia="Times New Roman" w:hAnsi="Arial" w:cs="Arial"/>
          <w:sz w:val="20"/>
          <w:szCs w:val="20"/>
          <w:lang w:eastAsia="pl-PL"/>
        </w:rPr>
        <w:t xml:space="preserve"> 26.06.2020 r.</w:t>
      </w:r>
    </w:p>
    <w:p w14:paraId="459AFB1D" w14:textId="77777777" w:rsidR="00B428DC" w:rsidRPr="00923790" w:rsidRDefault="00B428DC" w:rsidP="00B42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3888B8" w14:textId="078FC0FE" w:rsidR="00DD01D2" w:rsidRPr="00923790" w:rsidRDefault="00DD01D2">
      <w:pPr>
        <w:rPr>
          <w:rFonts w:ascii="Arial" w:hAnsi="Arial" w:cs="Arial"/>
          <w:sz w:val="24"/>
          <w:szCs w:val="24"/>
        </w:rPr>
      </w:pPr>
    </w:p>
    <w:p w14:paraId="2DE1DC67" w14:textId="3DEEE78B" w:rsidR="00DD01D2" w:rsidRPr="00923790" w:rsidRDefault="00DD01D2" w:rsidP="00DD01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3790">
        <w:rPr>
          <w:rFonts w:ascii="Arial" w:hAnsi="Arial" w:cs="Arial"/>
          <w:b/>
          <w:bCs/>
          <w:sz w:val="24"/>
          <w:szCs w:val="24"/>
        </w:rPr>
        <w:t>CHARAKTERYSTYKA PRZEDSIĘWZIĘCIA</w:t>
      </w:r>
    </w:p>
    <w:p w14:paraId="0E0F5805" w14:textId="419DAC1E" w:rsidR="00041B96" w:rsidRPr="00923790" w:rsidRDefault="00772A09" w:rsidP="00B428D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23790"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  <w:t>„Budowa elektrowni fotowoltaicznej o mocy do 1MW wraz z niezbędną infrastrukturą techniczną</w:t>
      </w:r>
      <w:r w:rsidR="003917EC"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  <w:t xml:space="preserve">”. Inwestycja zlokalizowana zostanie </w:t>
      </w:r>
      <w:r w:rsidRPr="00923790"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  <w:t>na</w:t>
      </w:r>
      <w:r w:rsidR="003917EC"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  <w:t xml:space="preserve"> terenie </w:t>
      </w:r>
      <w:r w:rsidRPr="00923790"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  <w:t>dział</w:t>
      </w:r>
      <w:r w:rsidR="003917EC"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  <w:t>ki ewid. nr</w:t>
      </w:r>
      <w:r w:rsidRPr="00923790"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  <w:t xml:space="preserve"> 30</w:t>
      </w:r>
      <w:r w:rsidR="003917EC"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  <w:t xml:space="preserve"> obręb Skoraszewice, gmina Pępowo.</w:t>
      </w:r>
    </w:p>
    <w:p w14:paraId="3D627DCE" w14:textId="77777777" w:rsidR="00923790" w:rsidRDefault="00923790" w:rsidP="00041B9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DB05FE6" w14:textId="1232AEA4" w:rsidR="001E79E3" w:rsidRPr="00923790" w:rsidRDefault="001E79E3" w:rsidP="00041B9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23790">
        <w:rPr>
          <w:rFonts w:ascii="Arial" w:hAnsi="Arial" w:cs="Arial"/>
          <w:b/>
          <w:bCs/>
          <w:i/>
          <w:iCs/>
          <w:sz w:val="24"/>
          <w:szCs w:val="24"/>
        </w:rPr>
        <w:t>Inwestor:</w:t>
      </w:r>
      <w:r w:rsidR="00772A09" w:rsidRPr="00923790">
        <w:rPr>
          <w:rFonts w:ascii="Arial" w:hAnsi="Arial" w:cs="Arial"/>
          <w:i/>
          <w:iCs/>
          <w:sz w:val="24"/>
          <w:szCs w:val="24"/>
        </w:rPr>
        <w:t xml:space="preserve"> EKO-EN 4 Sp. z</w:t>
      </w:r>
      <w:r w:rsidR="00041B96" w:rsidRPr="00923790">
        <w:rPr>
          <w:rFonts w:ascii="Arial" w:hAnsi="Arial" w:cs="Arial"/>
          <w:i/>
          <w:iCs/>
          <w:sz w:val="24"/>
          <w:szCs w:val="24"/>
        </w:rPr>
        <w:t>.</w:t>
      </w:r>
      <w:r w:rsidR="00772A09" w:rsidRPr="00923790">
        <w:rPr>
          <w:rFonts w:ascii="Arial" w:hAnsi="Arial" w:cs="Arial"/>
          <w:i/>
          <w:iCs/>
          <w:sz w:val="24"/>
          <w:szCs w:val="24"/>
        </w:rPr>
        <w:t xml:space="preserve"> o.o., ul. Prosta 32, 00-838 Warszawa.</w:t>
      </w:r>
    </w:p>
    <w:p w14:paraId="5299DB7E" w14:textId="7AF0BE85" w:rsidR="00923790" w:rsidRDefault="00772A09" w:rsidP="009237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3790">
        <w:rPr>
          <w:rFonts w:ascii="Arial" w:hAnsi="Arial" w:cs="Arial"/>
          <w:sz w:val="24"/>
          <w:szCs w:val="24"/>
        </w:rPr>
        <w:t xml:space="preserve">Planowane przedsięwzięcie obejmuje budowę elektrowni fotowoltaicznej o </w:t>
      </w:r>
      <w:r w:rsidRPr="005768E6">
        <w:rPr>
          <w:rFonts w:ascii="Arial" w:hAnsi="Arial" w:cs="Arial"/>
          <w:b/>
          <w:bCs/>
          <w:sz w:val="24"/>
          <w:szCs w:val="24"/>
        </w:rPr>
        <w:t>mocy do 1,0 MW</w:t>
      </w:r>
      <w:r w:rsidRPr="00923790">
        <w:rPr>
          <w:rFonts w:ascii="Arial" w:hAnsi="Arial" w:cs="Arial"/>
          <w:sz w:val="24"/>
          <w:szCs w:val="24"/>
        </w:rPr>
        <w:t xml:space="preserve"> wraz z niezbędną infrastrukturą techniczną celem produkcji energii elektrycznej z odnawialnego źródła energii z wykorzystaniem przetworzenia promieniowania słonecznego. Teren, na którym planowana jest inwestycja obejmuje działkę nr 30</w:t>
      </w:r>
      <w:r w:rsidR="00383411" w:rsidRPr="00923790">
        <w:rPr>
          <w:rFonts w:ascii="Arial" w:hAnsi="Arial" w:cs="Arial"/>
          <w:sz w:val="24"/>
          <w:szCs w:val="24"/>
        </w:rPr>
        <w:t xml:space="preserve"> obręb Skoraszewice</w:t>
      </w:r>
      <w:r w:rsidRPr="00923790">
        <w:rPr>
          <w:rFonts w:ascii="Arial" w:hAnsi="Arial" w:cs="Arial"/>
          <w:sz w:val="24"/>
          <w:szCs w:val="24"/>
        </w:rPr>
        <w:t xml:space="preserve"> o powierzchni 7,99 ha. Obszar inwestycji przeznaczony pod budowę elektrowni fotowoltaicznej będzie zajmować powierzchnię do </w:t>
      </w:r>
      <w:r w:rsidRPr="005768E6">
        <w:rPr>
          <w:rFonts w:ascii="Arial" w:hAnsi="Arial" w:cs="Arial"/>
          <w:b/>
          <w:bCs/>
          <w:sz w:val="24"/>
          <w:szCs w:val="24"/>
        </w:rPr>
        <w:t>2,70 ha</w:t>
      </w:r>
      <w:r w:rsidRPr="00923790">
        <w:rPr>
          <w:rFonts w:ascii="Arial" w:hAnsi="Arial" w:cs="Arial"/>
          <w:sz w:val="24"/>
          <w:szCs w:val="24"/>
        </w:rPr>
        <w:t>. Obszar ten w całości jest użytkowany rolniczo</w:t>
      </w:r>
      <w:r w:rsidR="00383411" w:rsidRPr="00923790">
        <w:rPr>
          <w:rFonts w:ascii="Arial" w:hAnsi="Arial" w:cs="Arial"/>
          <w:sz w:val="24"/>
          <w:szCs w:val="24"/>
        </w:rPr>
        <w:t>.</w:t>
      </w:r>
      <w:r w:rsidRPr="00923790">
        <w:rPr>
          <w:rFonts w:ascii="Arial" w:hAnsi="Arial" w:cs="Arial"/>
          <w:sz w:val="24"/>
          <w:szCs w:val="24"/>
        </w:rPr>
        <w:t xml:space="preserve"> </w:t>
      </w:r>
    </w:p>
    <w:p w14:paraId="00C9E4A3" w14:textId="0FA81BDA" w:rsidR="008F1BBD" w:rsidRPr="00923790" w:rsidRDefault="00DC1E0E" w:rsidP="0092379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83D9E8C" wp14:editId="76517CAD">
            <wp:simplePos x="0" y="0"/>
            <wp:positionH relativeFrom="margin">
              <wp:posOffset>3712177</wp:posOffset>
            </wp:positionH>
            <wp:positionV relativeFrom="paragraph">
              <wp:posOffset>1733525</wp:posOffset>
            </wp:positionV>
            <wp:extent cx="2724150" cy="838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en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697E48A" wp14:editId="6BBFAD4A">
            <wp:extent cx="3013298" cy="4337562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zechwytywanieeee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812" cy="43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7173D" w14:textId="07B2EB7A" w:rsidR="00923790" w:rsidRDefault="00772A09" w:rsidP="00F834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3790">
        <w:rPr>
          <w:rFonts w:ascii="Arial" w:hAnsi="Arial" w:cs="Arial"/>
          <w:sz w:val="24"/>
          <w:szCs w:val="24"/>
        </w:rPr>
        <w:t xml:space="preserve">Na terenie inwestycji nie </w:t>
      </w:r>
      <w:r w:rsidR="00383411" w:rsidRPr="00923790">
        <w:rPr>
          <w:rFonts w:ascii="Arial" w:hAnsi="Arial" w:cs="Arial"/>
          <w:sz w:val="24"/>
          <w:szCs w:val="24"/>
        </w:rPr>
        <w:t>znajdują się</w:t>
      </w:r>
      <w:r w:rsidRPr="00923790">
        <w:rPr>
          <w:rFonts w:ascii="Arial" w:hAnsi="Arial" w:cs="Arial"/>
          <w:sz w:val="24"/>
          <w:szCs w:val="24"/>
        </w:rPr>
        <w:t xml:space="preserve"> żadne drzewa lub inna wysoka roślinność stanowiąca przeszkodę dla realizacji przedsięwzięcia,</w:t>
      </w:r>
      <w:r w:rsidR="00B428DC" w:rsidRPr="00923790">
        <w:rPr>
          <w:rFonts w:ascii="Arial" w:hAnsi="Arial" w:cs="Arial"/>
          <w:sz w:val="24"/>
          <w:szCs w:val="24"/>
        </w:rPr>
        <w:t xml:space="preserve"> </w:t>
      </w:r>
      <w:r w:rsidRPr="00923790">
        <w:rPr>
          <w:rFonts w:ascii="Arial" w:hAnsi="Arial" w:cs="Arial"/>
          <w:sz w:val="24"/>
          <w:szCs w:val="24"/>
        </w:rPr>
        <w:t xml:space="preserve">których wymagane </w:t>
      </w:r>
      <w:r w:rsidR="00B428DC" w:rsidRPr="00923790">
        <w:rPr>
          <w:rFonts w:ascii="Arial" w:hAnsi="Arial" w:cs="Arial"/>
          <w:sz w:val="24"/>
          <w:szCs w:val="24"/>
        </w:rPr>
        <w:t xml:space="preserve">byłoby </w:t>
      </w:r>
      <w:r w:rsidRPr="00534404">
        <w:rPr>
          <w:rFonts w:ascii="Arial" w:hAnsi="Arial" w:cs="Arial"/>
          <w:sz w:val="24"/>
          <w:szCs w:val="24"/>
        </w:rPr>
        <w:lastRenderedPageBreak/>
        <w:t>usunięcie</w:t>
      </w:r>
      <w:r w:rsidRPr="00923790">
        <w:rPr>
          <w:rFonts w:ascii="Arial" w:hAnsi="Arial" w:cs="Arial"/>
          <w:i/>
          <w:iCs/>
          <w:sz w:val="24"/>
          <w:szCs w:val="24"/>
        </w:rPr>
        <w:t xml:space="preserve">. </w:t>
      </w:r>
      <w:r w:rsidRPr="00923790">
        <w:rPr>
          <w:rFonts w:ascii="Arial" w:hAnsi="Arial" w:cs="Arial"/>
          <w:sz w:val="24"/>
          <w:szCs w:val="24"/>
        </w:rPr>
        <w:t xml:space="preserve">W miejscu lokalizacji przedsięwzięcia nie znajdują się żadne zbiorniki lub cieki wodne. </w:t>
      </w:r>
      <w:r w:rsidR="00923790">
        <w:rPr>
          <w:rFonts w:ascii="Arial" w:hAnsi="Arial" w:cs="Arial"/>
          <w:sz w:val="24"/>
          <w:szCs w:val="24"/>
        </w:rPr>
        <w:tab/>
      </w:r>
      <w:r w:rsidR="00F83498">
        <w:rPr>
          <w:rFonts w:ascii="Arial" w:hAnsi="Arial" w:cs="Arial"/>
          <w:sz w:val="24"/>
          <w:szCs w:val="24"/>
        </w:rPr>
        <w:t>Planowana inwestycja nie znajduje się na obszarach NAURA 2000  ani na innych obszarach objętych formami przyrody.</w:t>
      </w:r>
    </w:p>
    <w:p w14:paraId="77291EAF" w14:textId="77777777" w:rsidR="00F83498" w:rsidRDefault="00383411" w:rsidP="00F834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3790">
        <w:rPr>
          <w:rFonts w:ascii="Arial" w:hAnsi="Arial" w:cs="Arial"/>
          <w:sz w:val="24"/>
          <w:szCs w:val="24"/>
        </w:rPr>
        <w:t>Elektrownia fotowoltaiczna składać się będzie z modułów fotowoltaicznych konstrukcji i elementów montażowych, infrastruktury technicznej w postaci elektroenergetycznych linii kablowych SN i nn, kablowych linii sterowania i telekomunikacyjnych, kontenerowych stacji transformatorowych nn/SN, dróg wewnętrznych oraz niezbędnych urządzeń elektroenergetycznych. Zabudowa elektrowni fotowoltaicznej wykonana zostanie z lekkiej konstrukcji montażowej, składającej się z pionowych słupów stalowych lub aluminiowych, wbijanych lub wkręcanych bezpośrednio w ziemię na głębokość do 3,0 m każdy. Do zakotwionych słupów przykręcone zostaną odpowiednie elementy konstrukcyjne, na których to z kolei zamontowane zostaną moduły fotowoltaiczne. Wysokość  konstrukcji montażowej nie przekroczy 4 m nad poziom terenu</w:t>
      </w:r>
      <w:r w:rsidRPr="00923790">
        <w:rPr>
          <w:rFonts w:ascii="Arial" w:hAnsi="Arial" w:cs="Arial"/>
          <w:b/>
          <w:bCs/>
          <w:sz w:val="24"/>
          <w:szCs w:val="24"/>
        </w:rPr>
        <w:t xml:space="preserve">. Planowana inwestycja zakłada eksploatację elektrowni fotowoltaicznej o mocy do 1 MW , złożonej z maksymalnie 4000  modułów o pojedynczej mocy do 600 W. </w:t>
      </w:r>
      <w:r w:rsidR="00E01C25" w:rsidRPr="00923790">
        <w:rPr>
          <w:rFonts w:ascii="Arial" w:hAnsi="Arial" w:cs="Arial"/>
          <w:sz w:val="24"/>
          <w:szCs w:val="24"/>
        </w:rPr>
        <w:t>M</w:t>
      </w:r>
      <w:r w:rsidRPr="00923790">
        <w:rPr>
          <w:rFonts w:ascii="Arial" w:hAnsi="Arial" w:cs="Arial"/>
          <w:sz w:val="24"/>
          <w:szCs w:val="24"/>
        </w:rPr>
        <w:t xml:space="preserve">oduły będą połączone wewnętrznym okablowaniem tworzącym sekcje, które zostaną połączone z falownikami napięcia (inwertery DC/AC). Inwertery za pomocą linii kablowych </w:t>
      </w:r>
      <w:r w:rsidR="00534404">
        <w:rPr>
          <w:rFonts w:ascii="Arial" w:hAnsi="Arial" w:cs="Arial"/>
          <w:sz w:val="24"/>
          <w:szCs w:val="24"/>
        </w:rPr>
        <w:t xml:space="preserve">                       </w:t>
      </w:r>
      <w:r w:rsidRPr="00923790">
        <w:rPr>
          <w:rFonts w:ascii="Arial" w:hAnsi="Arial" w:cs="Arial"/>
          <w:sz w:val="24"/>
          <w:szCs w:val="24"/>
        </w:rPr>
        <w:t xml:space="preserve">nn zostaną połączone z planowanymi stacjami transformatorowymi nn/SN, wyposażonymi w niezbędne układy pomiarowo — zabezpieczające. Celem wyprowadzania wyprodukowanej energii elektrycznej, elektrownia fotowoltaiczna zostanie podłączona do sieci elektroenergetycznej operatora, projektowaną linią kablową SN wyprowadzoną ze stacji transformatorowej do punktu przyłączenia. Lokalizację linii kablowych przewiduje się w gruntach o funkcji rolniczej. Linie kablowe nn i SN planuje się wykładać z zastosowaniem technologii wykopu otwartego. W celu zapewniania prawidłowej pracy elektrowni i umożliwienia wyprowadzenia produkowanej energii elektrycznej do sieci dystrybucyjnej, planuje się postawienie </w:t>
      </w:r>
      <w:r w:rsidRPr="00F83498">
        <w:rPr>
          <w:rFonts w:ascii="Arial" w:hAnsi="Arial" w:cs="Arial"/>
          <w:b/>
          <w:bCs/>
          <w:sz w:val="24"/>
          <w:szCs w:val="24"/>
        </w:rPr>
        <w:t>jednej kontenerowej stacji transformatorowej nn/SN o planowanej mocy do 1 MW.</w:t>
      </w:r>
      <w:r w:rsidRPr="00923790">
        <w:rPr>
          <w:rFonts w:ascii="Arial" w:hAnsi="Arial" w:cs="Arial"/>
          <w:sz w:val="24"/>
          <w:szCs w:val="24"/>
        </w:rPr>
        <w:t xml:space="preserve"> Planowana stacja transformatorowa nn/SN stanowi urządzenie budowlane związane z obiektem elektrowni fotowoltaicznej, jako prefabrykowany obiekt typu kontenerowego o pow. do 30 m2 i będzie wyposażona w podstawowe urządzenia takie jak: rozdzielnica niskiego napięcia, transformator SN/nn rozdzielnica średniego napięcia oraz szafki pomiarowe i teletechniczne. Poszczególne moduły będą ustawione na konstrukcjach wsporczych z zachowaniem odpowiednich odstępów. Przestrzeń pomiędzy panelami zostanie wykorzystana pod ścieżki technologiczne, które nie będą utwardzane, stanowiąc teren biologicznie czynny. </w:t>
      </w:r>
      <w:r w:rsidR="00E01C25" w:rsidRPr="00923790">
        <w:rPr>
          <w:rFonts w:ascii="Arial" w:hAnsi="Arial" w:cs="Arial"/>
          <w:sz w:val="24"/>
          <w:szCs w:val="24"/>
        </w:rPr>
        <w:t xml:space="preserve">Miejsce przyłączenia do sieci energetycznej lokalnego operatora energetycznego będzie uzależnione od wydanych przez operatora warunków przyłączenia. </w:t>
      </w:r>
    </w:p>
    <w:p w14:paraId="3BA8D3F5" w14:textId="1F03FDB7" w:rsidR="00534404" w:rsidRDefault="00E01C25" w:rsidP="00F834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3790">
        <w:rPr>
          <w:rFonts w:ascii="Arial" w:hAnsi="Arial" w:cs="Arial"/>
          <w:sz w:val="24"/>
          <w:szCs w:val="24"/>
        </w:rPr>
        <w:t xml:space="preserve">Układ drogowy na terenie elektrowni fotowoltaicznej stanowić będą drogi wewnętrzne gruntowe, z płyt betonowych lub z nawierzchnią tłuczniową, połączone z istniejącym systemem dróg publicznych. Szerokość dróg wewnętrznych wyniesie do 5 m. Dostęp do planowanej inwestycji zostanie zapewniony przez lokalizację zjazdu z istniejącej drogi. </w:t>
      </w:r>
    </w:p>
    <w:p w14:paraId="3F4AD1FF" w14:textId="77777777" w:rsidR="00534404" w:rsidRDefault="00E01C25" w:rsidP="009237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3790">
        <w:rPr>
          <w:rFonts w:ascii="Arial" w:hAnsi="Arial" w:cs="Arial"/>
          <w:sz w:val="24"/>
          <w:szCs w:val="24"/>
        </w:rPr>
        <w:t xml:space="preserve">Panele fotowoltaiczne, elementy konstrukcyjne oraz urządzenia energetyczne wykorzystywane podczas realizacji inwestycji zostaną dostarczone na miejsce budowy </w:t>
      </w:r>
      <w:r w:rsidRPr="00923790">
        <w:rPr>
          <w:rFonts w:ascii="Arial" w:hAnsi="Arial" w:cs="Arial"/>
          <w:sz w:val="24"/>
          <w:szCs w:val="24"/>
        </w:rPr>
        <w:lastRenderedPageBreak/>
        <w:t xml:space="preserve">transportem samochodowym. Prace budowlane ograniczą się do wykonania elementów konstrukcji i stelaża, montażu paneli oraz wykonania okablowania instalacji i podłączenia jej do systemu elektroenergetycznego. Prace ziemne dotyczyć będą ułożenia w gruncie linii kablowych oraz budowy ewentualnych dróg wewnętrznych. Po wybudowaniu elektrowni fotowoltaicznej teren zostanie ogrodzony siatką o wysokości do 2,5 m. </w:t>
      </w:r>
    </w:p>
    <w:p w14:paraId="4BFFC702" w14:textId="7196D1C7" w:rsidR="00E01C25" w:rsidRDefault="00E01C25" w:rsidP="009237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3790">
        <w:rPr>
          <w:rFonts w:ascii="Arial" w:hAnsi="Arial" w:cs="Arial"/>
          <w:sz w:val="24"/>
          <w:szCs w:val="24"/>
        </w:rPr>
        <w:t>Cały teren zostanie objęty monitoringiem wizyjnym i systemem alarmowym. Ogrodzenie terenu elektrowni zostanie wykonane z siatki o oczkach umożliwiających swobodną migrację drobnych zwierząt. Siatka będzie mocowana do słupków bez konieczności wykonania podmurówki. Na potrzeby eksploatacji i dozoru niezbędne jest zastosowanie w porze nocnej oświetlenia terenu elektrowni. Celem minimalizacji negatywnego wpływu przedsięwzięcia, oświetlenie będzie sterowane czujnikami ruchu</w:t>
      </w:r>
      <w:r w:rsidR="00CE0D88" w:rsidRPr="00923790">
        <w:rPr>
          <w:rFonts w:ascii="Arial" w:hAnsi="Arial" w:cs="Arial"/>
          <w:sz w:val="24"/>
          <w:szCs w:val="24"/>
        </w:rPr>
        <w:t>.</w:t>
      </w:r>
    </w:p>
    <w:p w14:paraId="7252C9FE" w14:textId="253A22B0" w:rsidR="00E01C25" w:rsidRPr="00923790" w:rsidRDefault="00E01C25" w:rsidP="00CE0D8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7F874B0" w14:textId="425185FD" w:rsidR="00E01C25" w:rsidRPr="00923790" w:rsidRDefault="00E01C25" w:rsidP="00E01C2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AF725C6" w14:textId="51D437AF" w:rsidR="00772A09" w:rsidRPr="00923790" w:rsidRDefault="00772A09" w:rsidP="00383411">
      <w:pPr>
        <w:jc w:val="both"/>
        <w:rPr>
          <w:rFonts w:ascii="Arial" w:hAnsi="Arial" w:cs="Arial"/>
          <w:sz w:val="24"/>
          <w:szCs w:val="24"/>
        </w:rPr>
      </w:pPr>
    </w:p>
    <w:sectPr w:rsidR="00772A09" w:rsidRPr="0092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C5237"/>
    <w:multiLevelType w:val="hybridMultilevel"/>
    <w:tmpl w:val="879E4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10E3"/>
    <w:multiLevelType w:val="hybridMultilevel"/>
    <w:tmpl w:val="26D07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C1C6E"/>
    <w:multiLevelType w:val="hybridMultilevel"/>
    <w:tmpl w:val="BA701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7E93"/>
    <w:multiLevelType w:val="multilevel"/>
    <w:tmpl w:val="4E660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D2"/>
    <w:rsid w:val="00041B96"/>
    <w:rsid w:val="000B7F00"/>
    <w:rsid w:val="001C44B8"/>
    <w:rsid w:val="001C7E79"/>
    <w:rsid w:val="001E79E3"/>
    <w:rsid w:val="00222E0F"/>
    <w:rsid w:val="002877BD"/>
    <w:rsid w:val="003340BE"/>
    <w:rsid w:val="00336679"/>
    <w:rsid w:val="00383411"/>
    <w:rsid w:val="003917EC"/>
    <w:rsid w:val="003F6DCD"/>
    <w:rsid w:val="00402031"/>
    <w:rsid w:val="0046088D"/>
    <w:rsid w:val="00466B02"/>
    <w:rsid w:val="00523437"/>
    <w:rsid w:val="00525EB8"/>
    <w:rsid w:val="00534404"/>
    <w:rsid w:val="005502AF"/>
    <w:rsid w:val="005768E6"/>
    <w:rsid w:val="005A102A"/>
    <w:rsid w:val="005C4EC7"/>
    <w:rsid w:val="00710ABF"/>
    <w:rsid w:val="00741505"/>
    <w:rsid w:val="00772A09"/>
    <w:rsid w:val="00772D85"/>
    <w:rsid w:val="007F0DC1"/>
    <w:rsid w:val="007F28A7"/>
    <w:rsid w:val="007F40D5"/>
    <w:rsid w:val="00875688"/>
    <w:rsid w:val="008F1BBD"/>
    <w:rsid w:val="00906839"/>
    <w:rsid w:val="00923790"/>
    <w:rsid w:val="00952BA1"/>
    <w:rsid w:val="00A05B94"/>
    <w:rsid w:val="00A9397B"/>
    <w:rsid w:val="00AA1CC2"/>
    <w:rsid w:val="00AB1B28"/>
    <w:rsid w:val="00AE06F3"/>
    <w:rsid w:val="00B2273E"/>
    <w:rsid w:val="00B425E5"/>
    <w:rsid w:val="00B428DC"/>
    <w:rsid w:val="00BB2547"/>
    <w:rsid w:val="00BC664E"/>
    <w:rsid w:val="00C13C53"/>
    <w:rsid w:val="00C15287"/>
    <w:rsid w:val="00C44BBF"/>
    <w:rsid w:val="00CE0D88"/>
    <w:rsid w:val="00D74D16"/>
    <w:rsid w:val="00D90D38"/>
    <w:rsid w:val="00DC1E0E"/>
    <w:rsid w:val="00DD01D2"/>
    <w:rsid w:val="00E01C25"/>
    <w:rsid w:val="00E35738"/>
    <w:rsid w:val="00E979E8"/>
    <w:rsid w:val="00EF7AE8"/>
    <w:rsid w:val="00F56C8C"/>
    <w:rsid w:val="00F83498"/>
    <w:rsid w:val="00FB5C7E"/>
    <w:rsid w:val="00FC3EB4"/>
    <w:rsid w:val="00FD6ED3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FC9E"/>
  <w15:chartTrackingRefBased/>
  <w15:docId w15:val="{F0D20AE4-6DE7-491A-977F-9C393C1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6F3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8756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rsid w:val="008756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75688"/>
    <w:pPr>
      <w:widowControl w:val="0"/>
      <w:shd w:val="clear" w:color="auto" w:fill="FFFFFF"/>
      <w:spacing w:before="180" w:after="180" w:line="293" w:lineRule="exact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FE73-B3F8-498D-8F7A-4C154DD5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Kaliszewska</dc:creator>
  <cp:keywords/>
  <dc:description/>
  <cp:lastModifiedBy>Aldona Kaliszewska</cp:lastModifiedBy>
  <cp:revision>8</cp:revision>
  <cp:lastPrinted>2020-06-26T08:29:00Z</cp:lastPrinted>
  <dcterms:created xsi:type="dcterms:W3CDTF">2020-06-25T11:11:00Z</dcterms:created>
  <dcterms:modified xsi:type="dcterms:W3CDTF">2020-06-26T08:33:00Z</dcterms:modified>
</cp:coreProperties>
</file>