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FE7885" w14:textId="6B2FBAC1" w:rsidR="00CD2197" w:rsidRPr="005C6CBC" w:rsidRDefault="00502010" w:rsidP="003703C3">
      <w:pPr>
        <w:jc w:val="center"/>
        <w:rPr>
          <w:rFonts w:ascii="Arial" w:hAnsi="Arial" w:cs="Arial"/>
          <w:b/>
          <w:color w:val="000000" w:themeColor="text1"/>
          <w:sz w:val="28"/>
          <w:szCs w:val="28"/>
        </w:rPr>
      </w:pPr>
      <w:r w:rsidRPr="005C6CBC">
        <w:rPr>
          <w:rFonts w:ascii="Arial" w:hAnsi="Arial" w:cs="Arial"/>
          <w:b/>
          <w:color w:val="000000" w:themeColor="text1"/>
          <w:sz w:val="28"/>
          <w:szCs w:val="28"/>
        </w:rPr>
        <w:t xml:space="preserve"> </w:t>
      </w:r>
      <w:r w:rsidR="00BF5429" w:rsidRPr="005C6CBC">
        <w:rPr>
          <w:rFonts w:ascii="Arial" w:hAnsi="Arial" w:cs="Arial"/>
          <w:b/>
          <w:color w:val="000000" w:themeColor="text1"/>
          <w:sz w:val="28"/>
          <w:szCs w:val="28"/>
        </w:rPr>
        <w:t xml:space="preserve">Gmina </w:t>
      </w:r>
      <w:r w:rsidR="00BA0AEE" w:rsidRPr="005C6CBC">
        <w:rPr>
          <w:rFonts w:ascii="Arial" w:hAnsi="Arial" w:cs="Arial"/>
          <w:b/>
          <w:color w:val="000000" w:themeColor="text1"/>
          <w:sz w:val="28"/>
          <w:szCs w:val="28"/>
        </w:rPr>
        <w:t>Pępowo</w:t>
      </w:r>
    </w:p>
    <w:p w14:paraId="76622EED" w14:textId="77777777" w:rsidR="003703C3" w:rsidRPr="005C6CBC" w:rsidRDefault="003703C3" w:rsidP="003703C3">
      <w:pPr>
        <w:jc w:val="center"/>
        <w:rPr>
          <w:rFonts w:ascii="Arial" w:hAnsi="Arial" w:cs="Arial"/>
          <w:b/>
          <w:color w:val="000000" w:themeColor="text1"/>
          <w:sz w:val="28"/>
          <w:szCs w:val="28"/>
        </w:rPr>
      </w:pPr>
    </w:p>
    <w:p w14:paraId="2FAF252C" w14:textId="77777777" w:rsidR="00D546B0" w:rsidRPr="005C6CBC" w:rsidRDefault="00D546B0" w:rsidP="004850A0">
      <w:pPr>
        <w:ind w:firstLine="709"/>
        <w:jc w:val="center"/>
        <w:rPr>
          <w:rFonts w:ascii="Arial" w:hAnsi="Arial" w:cs="Arial"/>
          <w:b/>
          <w:color w:val="000000" w:themeColor="text1"/>
          <w:sz w:val="28"/>
          <w:szCs w:val="28"/>
        </w:rPr>
      </w:pPr>
    </w:p>
    <w:p w14:paraId="6D31D230" w14:textId="02BAF668" w:rsidR="00174AED" w:rsidRPr="005C6CBC" w:rsidRDefault="00BA0AEE" w:rsidP="003F0357">
      <w:pPr>
        <w:pStyle w:val="Normalny2"/>
        <w:suppressAutoHyphens/>
        <w:spacing w:before="0" w:beforeAutospacing="0" w:after="0" w:afterAutospacing="0"/>
        <w:ind w:right="611" w:firstLine="709"/>
        <w:jc w:val="center"/>
        <w:rPr>
          <w:rFonts w:ascii="Arial" w:hAnsi="Arial" w:cs="Arial"/>
          <w:b/>
          <w:bCs/>
          <w:color w:val="000000" w:themeColor="text1"/>
          <w:sz w:val="24"/>
          <w:szCs w:val="40"/>
        </w:rPr>
      </w:pPr>
      <w:r w:rsidRPr="005C6CBC">
        <w:rPr>
          <w:rFonts w:cs="Arial"/>
          <w:b/>
          <w:noProof/>
          <w:color w:val="000000" w:themeColor="text1"/>
          <w:sz w:val="32"/>
          <w:szCs w:val="32"/>
        </w:rPr>
        <w:drawing>
          <wp:inline distT="0" distB="0" distL="0" distR="0" wp14:anchorId="4EDC1844" wp14:editId="5DC8FDBC">
            <wp:extent cx="2918460" cy="341757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8460" cy="3417570"/>
                    </a:xfrm>
                    <a:prstGeom prst="rect">
                      <a:avLst/>
                    </a:prstGeom>
                    <a:noFill/>
                    <a:ln>
                      <a:noFill/>
                    </a:ln>
                  </pic:spPr>
                </pic:pic>
              </a:graphicData>
            </a:graphic>
          </wp:inline>
        </w:drawing>
      </w:r>
    </w:p>
    <w:p w14:paraId="2B596709" w14:textId="77777777" w:rsidR="00BC6EC2" w:rsidRPr="005C6CBC" w:rsidRDefault="00BC6EC2" w:rsidP="000E0A75">
      <w:pPr>
        <w:pStyle w:val="Normalny2"/>
        <w:suppressAutoHyphens/>
        <w:spacing w:before="0" w:beforeAutospacing="0" w:after="0" w:afterAutospacing="0"/>
        <w:ind w:right="611"/>
        <w:jc w:val="center"/>
        <w:rPr>
          <w:rFonts w:ascii="Arial" w:hAnsi="Arial" w:cs="Arial"/>
          <w:b/>
          <w:bCs/>
          <w:color w:val="000000" w:themeColor="text1"/>
          <w:sz w:val="24"/>
          <w:szCs w:val="40"/>
        </w:rPr>
      </w:pPr>
    </w:p>
    <w:p w14:paraId="1FD297D1" w14:textId="77777777" w:rsidR="00BC6EC2" w:rsidRPr="005C6CBC" w:rsidRDefault="00BC6EC2" w:rsidP="000E0A75">
      <w:pPr>
        <w:pStyle w:val="Normalny2"/>
        <w:suppressAutoHyphens/>
        <w:spacing w:before="0" w:beforeAutospacing="0" w:after="0" w:afterAutospacing="0"/>
        <w:ind w:right="611"/>
        <w:jc w:val="center"/>
        <w:rPr>
          <w:rFonts w:ascii="Arial" w:hAnsi="Arial" w:cs="Arial"/>
          <w:b/>
          <w:bCs/>
          <w:color w:val="000000" w:themeColor="text1"/>
          <w:sz w:val="24"/>
          <w:szCs w:val="40"/>
        </w:rPr>
      </w:pPr>
    </w:p>
    <w:p w14:paraId="6D16F4B4" w14:textId="77777777" w:rsidR="004850A0" w:rsidRPr="005C6CBC" w:rsidRDefault="004850A0" w:rsidP="000E0A75">
      <w:pPr>
        <w:pStyle w:val="Normalny2"/>
        <w:suppressAutoHyphens/>
        <w:spacing w:before="0" w:beforeAutospacing="0" w:after="0" w:afterAutospacing="0"/>
        <w:ind w:right="611"/>
        <w:jc w:val="center"/>
        <w:rPr>
          <w:rFonts w:ascii="Arial" w:hAnsi="Arial" w:cs="Arial"/>
          <w:b/>
          <w:bCs/>
          <w:color w:val="000000" w:themeColor="text1"/>
          <w:sz w:val="24"/>
          <w:szCs w:val="40"/>
        </w:rPr>
      </w:pPr>
    </w:p>
    <w:p w14:paraId="24B69E0B" w14:textId="77777777" w:rsidR="00BE2B32" w:rsidRPr="005C6CBC" w:rsidRDefault="00ED0EF3" w:rsidP="00BE2B32">
      <w:pPr>
        <w:pStyle w:val="Normalny2"/>
        <w:suppressAutoHyphens/>
        <w:spacing w:before="0" w:beforeAutospacing="0" w:after="0" w:afterAutospacing="0"/>
        <w:jc w:val="center"/>
        <w:rPr>
          <w:rFonts w:ascii="Arial" w:hAnsi="Arial" w:cs="Arial"/>
          <w:b/>
          <w:bCs/>
          <w:color w:val="000000" w:themeColor="text1"/>
          <w:sz w:val="40"/>
          <w:szCs w:val="40"/>
        </w:rPr>
      </w:pPr>
      <w:r w:rsidRPr="005C6CBC">
        <w:rPr>
          <w:rFonts w:ascii="Arial" w:hAnsi="Arial" w:cs="Arial"/>
          <w:b/>
          <w:bCs/>
          <w:color w:val="000000" w:themeColor="text1"/>
          <w:sz w:val="40"/>
          <w:szCs w:val="40"/>
        </w:rPr>
        <w:t>PROGRAM</w:t>
      </w:r>
      <w:r w:rsidR="00BE2B32" w:rsidRPr="005C6CBC">
        <w:rPr>
          <w:rFonts w:ascii="Arial" w:hAnsi="Arial" w:cs="Arial"/>
          <w:b/>
          <w:bCs/>
          <w:color w:val="000000" w:themeColor="text1"/>
          <w:sz w:val="40"/>
          <w:szCs w:val="40"/>
        </w:rPr>
        <w:t xml:space="preserve"> OCHRONY ŚRODOWISKA</w:t>
      </w:r>
    </w:p>
    <w:p w14:paraId="0CD9E131" w14:textId="15A8B323" w:rsidR="00B63CBD" w:rsidRPr="005C6CBC" w:rsidRDefault="00BE2B32" w:rsidP="00BE2B32">
      <w:pPr>
        <w:pStyle w:val="Normalny2"/>
        <w:suppressAutoHyphens/>
        <w:spacing w:before="0" w:beforeAutospacing="0" w:after="0" w:afterAutospacing="0"/>
        <w:jc w:val="center"/>
        <w:rPr>
          <w:rFonts w:ascii="Arial" w:hAnsi="Arial" w:cs="Arial"/>
          <w:b/>
          <w:bCs/>
          <w:color w:val="000000" w:themeColor="text1"/>
          <w:sz w:val="40"/>
          <w:szCs w:val="40"/>
        </w:rPr>
      </w:pPr>
      <w:r w:rsidRPr="005C6CBC">
        <w:rPr>
          <w:rFonts w:ascii="Arial" w:hAnsi="Arial" w:cs="Arial"/>
          <w:b/>
          <w:bCs/>
          <w:color w:val="000000" w:themeColor="text1"/>
          <w:sz w:val="40"/>
          <w:szCs w:val="40"/>
        </w:rPr>
        <w:t xml:space="preserve">DLA </w:t>
      </w:r>
      <w:r w:rsidR="00BF5429" w:rsidRPr="005C6CBC">
        <w:rPr>
          <w:rFonts w:ascii="Arial" w:hAnsi="Arial" w:cs="Arial"/>
          <w:b/>
          <w:bCs/>
          <w:color w:val="000000" w:themeColor="text1"/>
          <w:sz w:val="40"/>
          <w:szCs w:val="40"/>
        </w:rPr>
        <w:t xml:space="preserve">GMINY </w:t>
      </w:r>
      <w:r w:rsidR="00BA0AEE" w:rsidRPr="005C6CBC">
        <w:rPr>
          <w:rFonts w:ascii="Arial" w:hAnsi="Arial" w:cs="Arial"/>
          <w:b/>
          <w:bCs/>
          <w:color w:val="000000" w:themeColor="text1"/>
          <w:sz w:val="40"/>
          <w:szCs w:val="40"/>
        </w:rPr>
        <w:t>PĘPOWO</w:t>
      </w:r>
    </w:p>
    <w:p w14:paraId="1DA0DC6F" w14:textId="77777777" w:rsidR="00BE2B32" w:rsidRPr="005C6CBC" w:rsidRDefault="003703C3" w:rsidP="00BE2B32">
      <w:pPr>
        <w:pStyle w:val="Normalny2"/>
        <w:suppressAutoHyphens/>
        <w:spacing w:before="0" w:beforeAutospacing="0" w:after="0" w:afterAutospacing="0"/>
        <w:jc w:val="center"/>
        <w:rPr>
          <w:rFonts w:ascii="Arial" w:hAnsi="Arial" w:cs="Arial"/>
          <w:b/>
          <w:bCs/>
          <w:color w:val="000000" w:themeColor="text1"/>
          <w:sz w:val="40"/>
          <w:szCs w:val="40"/>
        </w:rPr>
      </w:pPr>
      <w:r w:rsidRPr="005C6CBC">
        <w:rPr>
          <w:rFonts w:ascii="Arial" w:hAnsi="Arial" w:cs="Arial"/>
          <w:b/>
          <w:bCs/>
          <w:color w:val="000000" w:themeColor="text1"/>
          <w:sz w:val="40"/>
          <w:szCs w:val="40"/>
        </w:rPr>
        <w:t>N</w:t>
      </w:r>
      <w:r w:rsidR="00681355" w:rsidRPr="005C6CBC">
        <w:rPr>
          <w:rFonts w:ascii="Arial" w:hAnsi="Arial" w:cs="Arial"/>
          <w:b/>
          <w:bCs/>
          <w:color w:val="000000" w:themeColor="text1"/>
          <w:sz w:val="40"/>
          <w:szCs w:val="40"/>
        </w:rPr>
        <w:t>A LATA 20</w:t>
      </w:r>
      <w:r w:rsidR="003F0357" w:rsidRPr="005C6CBC">
        <w:rPr>
          <w:rFonts w:ascii="Arial" w:hAnsi="Arial" w:cs="Arial"/>
          <w:b/>
          <w:bCs/>
          <w:color w:val="000000" w:themeColor="text1"/>
          <w:sz w:val="40"/>
          <w:szCs w:val="40"/>
        </w:rPr>
        <w:t>2</w:t>
      </w:r>
      <w:r w:rsidR="00D801E0" w:rsidRPr="005C6CBC">
        <w:rPr>
          <w:rFonts w:ascii="Arial" w:hAnsi="Arial" w:cs="Arial"/>
          <w:b/>
          <w:bCs/>
          <w:color w:val="000000" w:themeColor="text1"/>
          <w:sz w:val="40"/>
          <w:szCs w:val="40"/>
        </w:rPr>
        <w:t>1</w:t>
      </w:r>
      <w:r w:rsidR="00681355" w:rsidRPr="005C6CBC">
        <w:rPr>
          <w:rFonts w:ascii="Arial" w:hAnsi="Arial" w:cs="Arial"/>
          <w:b/>
          <w:bCs/>
          <w:color w:val="000000" w:themeColor="text1"/>
          <w:sz w:val="40"/>
          <w:szCs w:val="40"/>
        </w:rPr>
        <w:t>-202</w:t>
      </w:r>
      <w:r w:rsidR="00D801E0" w:rsidRPr="005C6CBC">
        <w:rPr>
          <w:rFonts w:ascii="Arial" w:hAnsi="Arial" w:cs="Arial"/>
          <w:b/>
          <w:bCs/>
          <w:color w:val="000000" w:themeColor="text1"/>
          <w:sz w:val="40"/>
          <w:szCs w:val="40"/>
        </w:rPr>
        <w:t>4</w:t>
      </w:r>
      <w:r w:rsidR="00B63CBD" w:rsidRPr="005C6CBC">
        <w:rPr>
          <w:rFonts w:ascii="Arial" w:hAnsi="Arial" w:cs="Arial"/>
          <w:b/>
          <w:bCs/>
          <w:color w:val="000000" w:themeColor="text1"/>
          <w:sz w:val="40"/>
          <w:szCs w:val="40"/>
        </w:rPr>
        <w:t xml:space="preserve"> </w:t>
      </w:r>
      <w:r w:rsidR="00B63CBD" w:rsidRPr="005C6CBC">
        <w:rPr>
          <w:rFonts w:ascii="Arial" w:hAnsi="Arial" w:cs="Arial"/>
          <w:b/>
          <w:bCs/>
          <w:color w:val="000000" w:themeColor="text1"/>
          <w:sz w:val="40"/>
          <w:szCs w:val="40"/>
        </w:rPr>
        <w:br/>
        <w:t xml:space="preserve">Z PERSPEKTYWĄ </w:t>
      </w:r>
      <w:r w:rsidR="00D801E0" w:rsidRPr="005C6CBC">
        <w:rPr>
          <w:rFonts w:ascii="Arial" w:hAnsi="Arial" w:cs="Arial"/>
          <w:b/>
          <w:bCs/>
          <w:color w:val="000000" w:themeColor="text1"/>
          <w:sz w:val="40"/>
          <w:szCs w:val="40"/>
        </w:rPr>
        <w:t>DO ROKU 2028</w:t>
      </w:r>
    </w:p>
    <w:p w14:paraId="3F355AAD" w14:textId="77777777" w:rsidR="00CD2197" w:rsidRPr="005C6CBC" w:rsidRDefault="00CD2197" w:rsidP="000E0A75">
      <w:pPr>
        <w:pStyle w:val="Normalny2"/>
        <w:suppressAutoHyphens/>
        <w:jc w:val="center"/>
        <w:rPr>
          <w:rFonts w:ascii="Arial" w:hAnsi="Arial" w:cs="Arial"/>
          <w:b/>
          <w:color w:val="000000" w:themeColor="text1"/>
          <w:sz w:val="32"/>
          <w:szCs w:val="36"/>
        </w:rPr>
      </w:pPr>
    </w:p>
    <w:p w14:paraId="7CE47C34" w14:textId="77777777" w:rsidR="00823538" w:rsidRPr="005C6CBC" w:rsidRDefault="00823538" w:rsidP="000E0A75">
      <w:pPr>
        <w:pStyle w:val="Domyolnie1"/>
        <w:rPr>
          <w:rFonts w:ascii="Arial" w:hAnsi="Arial" w:cs="Arial"/>
          <w:color w:val="000000" w:themeColor="text1"/>
          <w:sz w:val="22"/>
          <w:lang w:val="pl-PL"/>
        </w:rPr>
      </w:pPr>
    </w:p>
    <w:p w14:paraId="647DE387" w14:textId="77777777" w:rsidR="00823538" w:rsidRPr="005C6CBC" w:rsidRDefault="00823538" w:rsidP="000E0A75">
      <w:pPr>
        <w:pStyle w:val="Domyolnie1"/>
        <w:rPr>
          <w:rFonts w:ascii="Arial" w:hAnsi="Arial" w:cs="Arial"/>
          <w:color w:val="000000" w:themeColor="text1"/>
          <w:sz w:val="22"/>
          <w:lang w:val="pl-PL"/>
        </w:rPr>
      </w:pPr>
    </w:p>
    <w:p w14:paraId="4C8EAFFF" w14:textId="77777777" w:rsidR="00BC6EC2" w:rsidRPr="005C6CBC" w:rsidRDefault="00BC6EC2" w:rsidP="000E0A75">
      <w:pPr>
        <w:pStyle w:val="Domyolnie1"/>
        <w:rPr>
          <w:rFonts w:ascii="Arial" w:hAnsi="Arial" w:cs="Arial"/>
          <w:color w:val="000000" w:themeColor="text1"/>
          <w:sz w:val="22"/>
          <w:lang w:val="pl-PL"/>
        </w:rPr>
      </w:pPr>
    </w:p>
    <w:p w14:paraId="1902B071" w14:textId="77777777" w:rsidR="00BC6EC2" w:rsidRPr="005C6CBC" w:rsidRDefault="00BC6EC2" w:rsidP="000E0A75">
      <w:pPr>
        <w:pStyle w:val="Domyolnie1"/>
        <w:rPr>
          <w:rFonts w:ascii="Arial" w:hAnsi="Arial" w:cs="Arial"/>
          <w:color w:val="000000" w:themeColor="text1"/>
          <w:sz w:val="22"/>
          <w:lang w:val="pl-PL"/>
        </w:rPr>
      </w:pPr>
    </w:p>
    <w:p w14:paraId="17379A9F" w14:textId="77777777" w:rsidR="00BC6EC2" w:rsidRPr="005C6CBC" w:rsidRDefault="00BC6EC2" w:rsidP="000E0A75">
      <w:pPr>
        <w:pStyle w:val="Domyolnie1"/>
        <w:rPr>
          <w:rFonts w:ascii="Arial" w:hAnsi="Arial" w:cs="Arial"/>
          <w:color w:val="000000" w:themeColor="text1"/>
          <w:sz w:val="22"/>
          <w:lang w:val="pl-PL"/>
        </w:rPr>
      </w:pPr>
    </w:p>
    <w:p w14:paraId="4B3388BF" w14:textId="77777777" w:rsidR="00BC6EC2" w:rsidRPr="005C6CBC" w:rsidRDefault="00BC6EC2" w:rsidP="000E0A75">
      <w:pPr>
        <w:pStyle w:val="Domyolnie1"/>
        <w:rPr>
          <w:rFonts w:ascii="Arial" w:hAnsi="Arial" w:cs="Arial"/>
          <w:color w:val="000000" w:themeColor="text1"/>
          <w:sz w:val="22"/>
          <w:lang w:val="pl-PL"/>
        </w:rPr>
      </w:pPr>
    </w:p>
    <w:p w14:paraId="1311F011" w14:textId="77777777" w:rsidR="00EB6884" w:rsidRPr="005C6CBC" w:rsidRDefault="00EB6884" w:rsidP="000E0A75">
      <w:pPr>
        <w:pStyle w:val="Domyolnie1"/>
        <w:rPr>
          <w:rFonts w:ascii="Arial" w:hAnsi="Arial" w:cs="Arial"/>
          <w:color w:val="000000" w:themeColor="text1"/>
          <w:sz w:val="22"/>
          <w:lang w:val="pl-PL"/>
        </w:rPr>
      </w:pPr>
    </w:p>
    <w:p w14:paraId="32336623" w14:textId="77777777" w:rsidR="00EB6884" w:rsidRPr="005C6CBC" w:rsidRDefault="00EB6884" w:rsidP="000E0A75">
      <w:pPr>
        <w:pStyle w:val="Domyolnie1"/>
        <w:rPr>
          <w:rFonts w:ascii="Arial" w:hAnsi="Arial" w:cs="Arial"/>
          <w:color w:val="000000" w:themeColor="text1"/>
          <w:sz w:val="22"/>
          <w:lang w:val="pl-PL"/>
        </w:rPr>
      </w:pPr>
    </w:p>
    <w:p w14:paraId="78E21BC3" w14:textId="77777777" w:rsidR="00EB6884" w:rsidRPr="005C6CBC" w:rsidRDefault="00EB6884" w:rsidP="000E0A75">
      <w:pPr>
        <w:pStyle w:val="Domyolnie1"/>
        <w:rPr>
          <w:rFonts w:ascii="Arial" w:hAnsi="Arial" w:cs="Arial"/>
          <w:color w:val="000000" w:themeColor="text1"/>
          <w:sz w:val="22"/>
          <w:lang w:val="pl-PL"/>
        </w:rPr>
      </w:pPr>
    </w:p>
    <w:p w14:paraId="154FF9E2" w14:textId="77777777" w:rsidR="00EB6884" w:rsidRPr="005C6CBC" w:rsidRDefault="00EB6884" w:rsidP="000E0A75">
      <w:pPr>
        <w:pStyle w:val="Domyolnie1"/>
        <w:rPr>
          <w:rFonts w:ascii="Arial" w:hAnsi="Arial" w:cs="Arial"/>
          <w:color w:val="000000" w:themeColor="text1"/>
          <w:sz w:val="22"/>
          <w:lang w:val="pl-PL"/>
        </w:rPr>
      </w:pPr>
    </w:p>
    <w:p w14:paraId="38321843" w14:textId="77777777" w:rsidR="00EB6884" w:rsidRPr="005C6CBC" w:rsidRDefault="00EB6884" w:rsidP="000E0A75">
      <w:pPr>
        <w:pStyle w:val="Domyolnie1"/>
        <w:rPr>
          <w:rFonts w:ascii="Arial" w:hAnsi="Arial" w:cs="Arial"/>
          <w:color w:val="000000" w:themeColor="text1"/>
          <w:sz w:val="22"/>
          <w:lang w:val="pl-PL"/>
        </w:rPr>
      </w:pPr>
    </w:p>
    <w:p w14:paraId="74D98EEA" w14:textId="77777777" w:rsidR="001B234A" w:rsidRPr="005C6CBC" w:rsidRDefault="001B234A" w:rsidP="000E0A75">
      <w:pPr>
        <w:pStyle w:val="Domyolnie1"/>
        <w:rPr>
          <w:rFonts w:ascii="Arial" w:hAnsi="Arial" w:cs="Arial"/>
          <w:color w:val="000000" w:themeColor="text1"/>
          <w:sz w:val="22"/>
          <w:lang w:val="pl-PL"/>
        </w:rPr>
      </w:pPr>
    </w:p>
    <w:p w14:paraId="6AA0EC6B" w14:textId="77777777" w:rsidR="008B0951" w:rsidRPr="005C6CBC" w:rsidRDefault="008B0951" w:rsidP="000E0A75">
      <w:pPr>
        <w:pStyle w:val="Domyolnie1"/>
        <w:rPr>
          <w:rFonts w:ascii="Arial" w:hAnsi="Arial" w:cs="Arial"/>
          <w:color w:val="000000" w:themeColor="text1"/>
          <w:sz w:val="22"/>
          <w:lang w:val="pl-PL"/>
        </w:rPr>
      </w:pPr>
    </w:p>
    <w:p w14:paraId="3A9AA47B" w14:textId="77777777" w:rsidR="008B0951" w:rsidRPr="005C6CBC" w:rsidRDefault="008B0951" w:rsidP="000E0A75">
      <w:pPr>
        <w:pStyle w:val="Domyolnie1"/>
        <w:rPr>
          <w:rFonts w:ascii="Arial" w:hAnsi="Arial" w:cs="Arial"/>
          <w:color w:val="000000" w:themeColor="text1"/>
          <w:sz w:val="22"/>
          <w:lang w:val="pl-PL"/>
        </w:rPr>
      </w:pPr>
    </w:p>
    <w:p w14:paraId="59A4D3D4" w14:textId="77777777" w:rsidR="007267CC" w:rsidRPr="005C6CBC" w:rsidRDefault="007267CC" w:rsidP="000E0A75">
      <w:pPr>
        <w:pStyle w:val="Domyolnie1"/>
        <w:rPr>
          <w:rFonts w:ascii="Arial" w:hAnsi="Arial" w:cs="Arial"/>
          <w:color w:val="000000" w:themeColor="text1"/>
          <w:sz w:val="22"/>
          <w:lang w:val="pl-PL"/>
        </w:rPr>
      </w:pPr>
    </w:p>
    <w:p w14:paraId="235F615B" w14:textId="10D68769" w:rsidR="000F0F06" w:rsidRPr="005C6CBC" w:rsidRDefault="00BA0AEE" w:rsidP="000E0A75">
      <w:pPr>
        <w:pStyle w:val="Domyolnie1"/>
        <w:jc w:val="center"/>
        <w:rPr>
          <w:rFonts w:ascii="Arial" w:hAnsi="Arial" w:cs="Arial"/>
          <w:b/>
          <w:color w:val="000000" w:themeColor="text1"/>
          <w:sz w:val="22"/>
          <w:lang w:val="pl-PL"/>
        </w:rPr>
      </w:pPr>
      <w:r w:rsidRPr="005C6CBC">
        <w:rPr>
          <w:rFonts w:ascii="Arial" w:hAnsi="Arial" w:cs="Arial"/>
          <w:b/>
          <w:color w:val="000000" w:themeColor="text1"/>
          <w:sz w:val="22"/>
          <w:lang w:val="pl-PL"/>
        </w:rPr>
        <w:t>Pępowo</w:t>
      </w:r>
      <w:r w:rsidR="006277E3" w:rsidRPr="005C6CBC">
        <w:rPr>
          <w:rFonts w:ascii="Arial" w:hAnsi="Arial" w:cs="Arial"/>
          <w:b/>
          <w:color w:val="000000" w:themeColor="text1"/>
          <w:sz w:val="22"/>
          <w:lang w:val="pl-PL"/>
        </w:rPr>
        <w:t>, 20</w:t>
      </w:r>
      <w:r w:rsidR="00AA3514" w:rsidRPr="005C6CBC">
        <w:rPr>
          <w:rFonts w:ascii="Arial" w:hAnsi="Arial" w:cs="Arial"/>
          <w:b/>
          <w:color w:val="000000" w:themeColor="text1"/>
          <w:sz w:val="22"/>
          <w:lang w:val="pl-PL"/>
        </w:rPr>
        <w:t>20</w:t>
      </w:r>
      <w:r w:rsidR="006277E3" w:rsidRPr="005C6CBC">
        <w:rPr>
          <w:rFonts w:ascii="Arial" w:hAnsi="Arial" w:cs="Arial"/>
          <w:b/>
          <w:color w:val="000000" w:themeColor="text1"/>
          <w:sz w:val="22"/>
          <w:lang w:val="pl-PL"/>
        </w:rPr>
        <w:t xml:space="preserve"> rok</w:t>
      </w:r>
    </w:p>
    <w:p w14:paraId="1D26A4C5" w14:textId="77777777" w:rsidR="000F0F06" w:rsidRPr="005C6CBC" w:rsidRDefault="000F0F06" w:rsidP="000E0A75">
      <w:pPr>
        <w:pStyle w:val="Domyolnie1"/>
        <w:jc w:val="center"/>
        <w:rPr>
          <w:rFonts w:ascii="Arial" w:hAnsi="Arial" w:cs="Arial"/>
          <w:b/>
          <w:color w:val="000000" w:themeColor="text1"/>
          <w:sz w:val="22"/>
          <w:lang w:val="pl-PL"/>
        </w:rPr>
        <w:sectPr w:rsidR="000F0F06" w:rsidRPr="005C6CBC" w:rsidSect="006277E3">
          <w:headerReference w:type="even" r:id="rId9"/>
          <w:headerReference w:type="default" r:id="rId10"/>
          <w:footerReference w:type="even" r:id="rId11"/>
          <w:footerReference w:type="default" r:id="rId12"/>
          <w:headerReference w:type="first" r:id="rId13"/>
          <w:footerReference w:type="first" r:id="rId14"/>
          <w:pgSz w:w="11906" w:h="16838" w:code="9"/>
          <w:pgMar w:top="1418" w:right="1134" w:bottom="1418" w:left="1134" w:header="567" w:footer="709" w:gutter="567"/>
          <w:cols w:space="708"/>
          <w:titlePg/>
          <w:docGrid w:linePitch="360"/>
        </w:sectPr>
      </w:pPr>
    </w:p>
    <w:p w14:paraId="6E8BE2B2" w14:textId="77777777" w:rsidR="00D948DC" w:rsidRPr="005C6CBC" w:rsidRDefault="00D948DC" w:rsidP="000E0A75">
      <w:pPr>
        <w:pStyle w:val="Domyolnie1"/>
        <w:jc w:val="center"/>
        <w:rPr>
          <w:rFonts w:ascii="Arial" w:hAnsi="Arial" w:cs="Arial"/>
          <w:b/>
          <w:color w:val="000000" w:themeColor="text1"/>
          <w:sz w:val="22"/>
          <w:lang w:val="pl-PL"/>
        </w:rPr>
      </w:pPr>
    </w:p>
    <w:p w14:paraId="0784AB4C" w14:textId="77777777" w:rsidR="000F0F06" w:rsidRPr="005C6CBC" w:rsidRDefault="000F0F06" w:rsidP="000E0A75">
      <w:pPr>
        <w:pStyle w:val="Domyolnie1"/>
        <w:jc w:val="center"/>
        <w:rPr>
          <w:rFonts w:ascii="Arial" w:hAnsi="Arial" w:cs="Arial"/>
          <w:b/>
          <w:color w:val="000000" w:themeColor="text1"/>
          <w:sz w:val="22"/>
          <w:lang w:val="pl-PL"/>
        </w:rPr>
      </w:pPr>
    </w:p>
    <w:p w14:paraId="07AC33FE" w14:textId="77777777" w:rsidR="000F0F06" w:rsidRPr="005C6CBC" w:rsidRDefault="000F0F06" w:rsidP="000E0A75">
      <w:pPr>
        <w:pStyle w:val="Domyolnie1"/>
        <w:jc w:val="center"/>
        <w:rPr>
          <w:rFonts w:ascii="Arial" w:hAnsi="Arial" w:cs="Arial"/>
          <w:b/>
          <w:color w:val="000000" w:themeColor="text1"/>
          <w:sz w:val="22"/>
          <w:lang w:val="pl-PL"/>
        </w:rPr>
      </w:pPr>
    </w:p>
    <w:p w14:paraId="74533F48" w14:textId="77777777" w:rsidR="000F0F06" w:rsidRPr="005C6CBC" w:rsidRDefault="000F0F06" w:rsidP="000E0A75">
      <w:pPr>
        <w:pStyle w:val="Domyolnie1"/>
        <w:jc w:val="center"/>
        <w:rPr>
          <w:rFonts w:ascii="Arial" w:hAnsi="Arial" w:cs="Arial"/>
          <w:b/>
          <w:color w:val="000000" w:themeColor="text1"/>
          <w:sz w:val="22"/>
          <w:lang w:val="pl-PL"/>
        </w:rPr>
      </w:pPr>
    </w:p>
    <w:p w14:paraId="38AFAD36" w14:textId="77777777" w:rsidR="000F0F06" w:rsidRPr="005C6CBC" w:rsidRDefault="000F0F06" w:rsidP="000E0A75">
      <w:pPr>
        <w:pStyle w:val="Domyolnie1"/>
        <w:jc w:val="center"/>
        <w:rPr>
          <w:rFonts w:ascii="Arial" w:hAnsi="Arial" w:cs="Arial"/>
          <w:b/>
          <w:color w:val="000000" w:themeColor="text1"/>
          <w:sz w:val="22"/>
          <w:lang w:val="pl-PL"/>
        </w:rPr>
        <w:sectPr w:rsidR="000F0F06" w:rsidRPr="005C6CBC" w:rsidSect="006277E3">
          <w:pgSz w:w="11906" w:h="16838" w:code="9"/>
          <w:pgMar w:top="1418" w:right="1134" w:bottom="1418" w:left="1134" w:header="567" w:footer="709" w:gutter="567"/>
          <w:cols w:space="708"/>
          <w:titlePg/>
          <w:docGrid w:linePitch="360"/>
        </w:sectPr>
      </w:pPr>
    </w:p>
    <w:p w14:paraId="4694B46D" w14:textId="77777777" w:rsidR="000F0F06" w:rsidRPr="005C6CBC" w:rsidRDefault="000F0F06" w:rsidP="000E0A75">
      <w:pPr>
        <w:pStyle w:val="Domyolnie1"/>
        <w:jc w:val="center"/>
        <w:rPr>
          <w:rFonts w:ascii="Arial" w:hAnsi="Arial" w:cs="Arial"/>
          <w:b/>
          <w:color w:val="000000" w:themeColor="text1"/>
          <w:sz w:val="22"/>
          <w:lang w:val="pl-PL"/>
        </w:rPr>
      </w:pPr>
    </w:p>
    <w:p w14:paraId="51DAA232" w14:textId="77777777" w:rsidR="00D948DC" w:rsidRPr="005C6CBC" w:rsidRDefault="00D948DC" w:rsidP="000E0A75">
      <w:pPr>
        <w:pStyle w:val="Nagwek"/>
        <w:suppressAutoHyphens/>
        <w:spacing w:line="240" w:lineRule="auto"/>
        <w:rPr>
          <w:color w:val="000000" w:themeColor="text1"/>
          <w:lang w:val="da-DK"/>
        </w:rPr>
      </w:pPr>
    </w:p>
    <w:p w14:paraId="4B8D47E2" w14:textId="77777777" w:rsidR="00D948DC" w:rsidRPr="005C6CBC" w:rsidRDefault="00D948DC" w:rsidP="000E0A75">
      <w:pPr>
        <w:suppressAutoHyphens/>
        <w:rPr>
          <w:rFonts w:ascii="Arial" w:hAnsi="Arial" w:cs="Arial"/>
          <w:b/>
          <w:color w:val="000000" w:themeColor="text1"/>
          <w:sz w:val="28"/>
          <w:szCs w:val="28"/>
        </w:rPr>
      </w:pPr>
    </w:p>
    <w:p w14:paraId="060B7C47" w14:textId="77777777" w:rsidR="00D948DC" w:rsidRPr="005C6CBC" w:rsidRDefault="00D948DC" w:rsidP="000E0A75">
      <w:pPr>
        <w:suppressAutoHyphens/>
        <w:rPr>
          <w:rFonts w:ascii="Arial" w:hAnsi="Arial" w:cs="Arial"/>
          <w:b/>
          <w:color w:val="000000" w:themeColor="text1"/>
          <w:sz w:val="28"/>
          <w:szCs w:val="28"/>
        </w:rPr>
      </w:pPr>
    </w:p>
    <w:p w14:paraId="01AB54BD" w14:textId="77777777" w:rsidR="00D948DC" w:rsidRPr="005C6CBC" w:rsidRDefault="00D948DC" w:rsidP="000E0A75">
      <w:pPr>
        <w:suppressAutoHyphens/>
        <w:rPr>
          <w:rFonts w:ascii="Arial" w:hAnsi="Arial" w:cs="Arial"/>
          <w:b/>
          <w:color w:val="000000" w:themeColor="text1"/>
          <w:sz w:val="28"/>
          <w:szCs w:val="28"/>
        </w:rPr>
      </w:pPr>
    </w:p>
    <w:p w14:paraId="24DE78D4" w14:textId="77777777" w:rsidR="00D948DC" w:rsidRPr="005C6CBC" w:rsidRDefault="00D948DC" w:rsidP="000E0A75">
      <w:pPr>
        <w:suppressAutoHyphens/>
        <w:rPr>
          <w:rFonts w:ascii="Arial" w:hAnsi="Arial" w:cs="Arial"/>
          <w:b/>
          <w:color w:val="000000" w:themeColor="text1"/>
          <w:sz w:val="28"/>
          <w:szCs w:val="28"/>
        </w:rPr>
      </w:pPr>
    </w:p>
    <w:p w14:paraId="05CE3044" w14:textId="77777777" w:rsidR="00D948DC" w:rsidRPr="005C6CBC" w:rsidRDefault="00D948DC" w:rsidP="000E0A75">
      <w:pPr>
        <w:suppressAutoHyphens/>
        <w:jc w:val="center"/>
        <w:rPr>
          <w:rFonts w:ascii="Arial" w:hAnsi="Arial" w:cs="Arial"/>
          <w:b/>
          <w:color w:val="000000" w:themeColor="text1"/>
          <w:sz w:val="28"/>
          <w:szCs w:val="28"/>
        </w:rPr>
      </w:pPr>
    </w:p>
    <w:p w14:paraId="521E639D" w14:textId="77777777" w:rsidR="00D948DC" w:rsidRPr="005C6CBC" w:rsidRDefault="00D948DC" w:rsidP="000E0A75">
      <w:pPr>
        <w:suppressAutoHyphens/>
        <w:jc w:val="center"/>
        <w:rPr>
          <w:rFonts w:ascii="Arial" w:hAnsi="Arial" w:cs="Arial"/>
          <w:b/>
          <w:color w:val="000000" w:themeColor="text1"/>
          <w:sz w:val="28"/>
          <w:szCs w:val="28"/>
        </w:rPr>
      </w:pPr>
    </w:p>
    <w:p w14:paraId="72E05FBD" w14:textId="77777777" w:rsidR="00D801E0" w:rsidRPr="005C6CBC" w:rsidRDefault="00D801E0" w:rsidP="00D801E0">
      <w:pPr>
        <w:pStyle w:val="Normalny2"/>
        <w:suppressAutoHyphens/>
        <w:spacing w:before="0" w:beforeAutospacing="0" w:after="0" w:afterAutospacing="0"/>
        <w:jc w:val="center"/>
        <w:rPr>
          <w:rFonts w:ascii="Arial" w:hAnsi="Arial" w:cs="Arial"/>
          <w:b/>
          <w:bCs/>
          <w:color w:val="000000" w:themeColor="text1"/>
          <w:sz w:val="40"/>
          <w:szCs w:val="40"/>
        </w:rPr>
      </w:pPr>
      <w:r w:rsidRPr="005C6CBC">
        <w:rPr>
          <w:rFonts w:ascii="Arial" w:hAnsi="Arial" w:cs="Arial"/>
          <w:b/>
          <w:bCs/>
          <w:color w:val="000000" w:themeColor="text1"/>
          <w:sz w:val="40"/>
          <w:szCs w:val="40"/>
        </w:rPr>
        <w:t>PROGRAM OCHRONY ŚRODOWISKA</w:t>
      </w:r>
    </w:p>
    <w:p w14:paraId="24C5D078" w14:textId="79734F6F" w:rsidR="00D801E0" w:rsidRPr="005C6CBC" w:rsidRDefault="00D801E0" w:rsidP="00D801E0">
      <w:pPr>
        <w:pStyle w:val="Normalny2"/>
        <w:suppressAutoHyphens/>
        <w:spacing w:before="0" w:beforeAutospacing="0" w:after="0" w:afterAutospacing="0"/>
        <w:jc w:val="center"/>
        <w:rPr>
          <w:rFonts w:ascii="Arial" w:hAnsi="Arial" w:cs="Arial"/>
          <w:b/>
          <w:bCs/>
          <w:color w:val="000000" w:themeColor="text1"/>
          <w:sz w:val="40"/>
          <w:szCs w:val="40"/>
        </w:rPr>
      </w:pPr>
      <w:r w:rsidRPr="005C6CBC">
        <w:rPr>
          <w:rFonts w:ascii="Arial" w:hAnsi="Arial" w:cs="Arial"/>
          <w:b/>
          <w:bCs/>
          <w:color w:val="000000" w:themeColor="text1"/>
          <w:sz w:val="40"/>
          <w:szCs w:val="40"/>
        </w:rPr>
        <w:t xml:space="preserve">DLA </w:t>
      </w:r>
      <w:r w:rsidR="00BF5429" w:rsidRPr="005C6CBC">
        <w:rPr>
          <w:rFonts w:ascii="Arial" w:hAnsi="Arial" w:cs="Arial"/>
          <w:b/>
          <w:bCs/>
          <w:color w:val="000000" w:themeColor="text1"/>
          <w:sz w:val="40"/>
          <w:szCs w:val="40"/>
        </w:rPr>
        <w:t xml:space="preserve">GMINY </w:t>
      </w:r>
      <w:r w:rsidR="00BA0AEE" w:rsidRPr="005C6CBC">
        <w:rPr>
          <w:rFonts w:ascii="Arial" w:hAnsi="Arial" w:cs="Arial"/>
          <w:b/>
          <w:bCs/>
          <w:color w:val="000000" w:themeColor="text1"/>
          <w:sz w:val="40"/>
          <w:szCs w:val="40"/>
        </w:rPr>
        <w:t>PĘPOWO</w:t>
      </w:r>
    </w:p>
    <w:p w14:paraId="53DB5A58" w14:textId="77777777" w:rsidR="00D801E0" w:rsidRPr="005C6CBC" w:rsidRDefault="00D801E0" w:rsidP="00D801E0">
      <w:pPr>
        <w:pStyle w:val="Normalny2"/>
        <w:suppressAutoHyphens/>
        <w:spacing w:before="0" w:beforeAutospacing="0" w:after="0" w:afterAutospacing="0"/>
        <w:jc w:val="center"/>
        <w:rPr>
          <w:rFonts w:ascii="Arial" w:hAnsi="Arial" w:cs="Arial"/>
          <w:b/>
          <w:bCs/>
          <w:color w:val="000000" w:themeColor="text1"/>
          <w:sz w:val="40"/>
          <w:szCs w:val="40"/>
        </w:rPr>
      </w:pPr>
      <w:r w:rsidRPr="005C6CBC">
        <w:rPr>
          <w:rFonts w:ascii="Arial" w:hAnsi="Arial" w:cs="Arial"/>
          <w:b/>
          <w:bCs/>
          <w:color w:val="000000" w:themeColor="text1"/>
          <w:sz w:val="40"/>
          <w:szCs w:val="40"/>
        </w:rPr>
        <w:t xml:space="preserve">NA LATA 2021-2024 </w:t>
      </w:r>
      <w:r w:rsidRPr="005C6CBC">
        <w:rPr>
          <w:rFonts w:ascii="Arial" w:hAnsi="Arial" w:cs="Arial"/>
          <w:b/>
          <w:bCs/>
          <w:color w:val="000000" w:themeColor="text1"/>
          <w:sz w:val="40"/>
          <w:szCs w:val="40"/>
        </w:rPr>
        <w:br/>
        <w:t>Z PERSPEKTYWĄ DO ROKU 2028</w:t>
      </w:r>
    </w:p>
    <w:p w14:paraId="2125B823" w14:textId="77777777" w:rsidR="006277E3" w:rsidRPr="005C6CBC" w:rsidRDefault="006277E3" w:rsidP="000E0A75">
      <w:pPr>
        <w:pStyle w:val="Normalny2"/>
        <w:suppressAutoHyphens/>
        <w:ind w:right="-1"/>
        <w:jc w:val="center"/>
        <w:rPr>
          <w:rFonts w:ascii="Arial" w:hAnsi="Arial" w:cs="Arial"/>
          <w:b/>
          <w:bCs/>
          <w:color w:val="000000" w:themeColor="text1"/>
          <w:sz w:val="32"/>
          <w:szCs w:val="32"/>
        </w:rPr>
      </w:pPr>
    </w:p>
    <w:p w14:paraId="3F15EC35" w14:textId="77777777" w:rsidR="00F57FBE" w:rsidRPr="005C6CBC" w:rsidRDefault="00F57FBE" w:rsidP="000E0A75">
      <w:pPr>
        <w:pStyle w:val="Normalny2"/>
        <w:suppressAutoHyphens/>
        <w:ind w:right="-1"/>
        <w:jc w:val="center"/>
        <w:rPr>
          <w:rFonts w:ascii="Arial" w:hAnsi="Arial" w:cs="Arial"/>
          <w:b/>
          <w:bCs/>
          <w:color w:val="000000" w:themeColor="text1"/>
          <w:sz w:val="32"/>
          <w:szCs w:val="32"/>
        </w:rPr>
      </w:pPr>
    </w:p>
    <w:p w14:paraId="471390C2" w14:textId="77777777" w:rsidR="006277E3" w:rsidRPr="005C6CBC" w:rsidRDefault="006277E3" w:rsidP="000E0A75">
      <w:pPr>
        <w:pStyle w:val="Bezodstpw"/>
        <w:suppressAutoHyphens/>
        <w:rPr>
          <w:rFonts w:ascii="Arial" w:hAnsi="Arial" w:cs="Arial"/>
          <w:b/>
          <w:color w:val="000000" w:themeColor="text1"/>
          <w:sz w:val="20"/>
          <w:szCs w:val="20"/>
        </w:rPr>
      </w:pPr>
    </w:p>
    <w:p w14:paraId="54A544B5" w14:textId="77777777" w:rsidR="006277E3" w:rsidRPr="005C6CBC" w:rsidRDefault="006277E3" w:rsidP="000E0A75">
      <w:pPr>
        <w:pStyle w:val="Bezodstpw"/>
        <w:suppressAutoHyphens/>
        <w:rPr>
          <w:rFonts w:ascii="Arial" w:hAnsi="Arial" w:cs="Arial"/>
          <w:b/>
          <w:color w:val="000000" w:themeColor="text1"/>
          <w:sz w:val="20"/>
          <w:szCs w:val="20"/>
        </w:rPr>
      </w:pPr>
    </w:p>
    <w:p w14:paraId="6349B29C" w14:textId="77777777" w:rsidR="000F0F06" w:rsidRPr="005C6CBC" w:rsidRDefault="000F0F06" w:rsidP="000E0A75">
      <w:pPr>
        <w:pStyle w:val="Bezodstpw"/>
        <w:suppressAutoHyphens/>
        <w:rPr>
          <w:rFonts w:ascii="Arial" w:hAnsi="Arial" w:cs="Arial"/>
          <w:b/>
          <w:color w:val="000000" w:themeColor="text1"/>
          <w:sz w:val="20"/>
          <w:szCs w:val="20"/>
        </w:rPr>
      </w:pPr>
    </w:p>
    <w:p w14:paraId="1D56093A" w14:textId="77777777" w:rsidR="000F0F06" w:rsidRPr="005C6CBC" w:rsidRDefault="000F0F06" w:rsidP="000E0A75">
      <w:pPr>
        <w:pStyle w:val="Bezodstpw"/>
        <w:suppressAutoHyphens/>
        <w:rPr>
          <w:rFonts w:ascii="Arial" w:hAnsi="Arial" w:cs="Arial"/>
          <w:b/>
          <w:color w:val="000000" w:themeColor="text1"/>
          <w:sz w:val="20"/>
          <w:szCs w:val="20"/>
        </w:rPr>
      </w:pPr>
    </w:p>
    <w:tbl>
      <w:tblPr>
        <w:tblW w:w="0" w:type="auto"/>
        <w:tblLook w:val="04A0" w:firstRow="1" w:lastRow="0" w:firstColumn="1" w:lastColumn="0" w:noHBand="0" w:noVBand="1"/>
      </w:tblPr>
      <w:tblGrid>
        <w:gridCol w:w="2641"/>
        <w:gridCol w:w="6430"/>
      </w:tblGrid>
      <w:tr w:rsidR="00BA0AEE" w:rsidRPr="005C6CBC" w14:paraId="4A38DBBF" w14:textId="77777777" w:rsidTr="007A571C">
        <w:tc>
          <w:tcPr>
            <w:tcW w:w="2660" w:type="dxa"/>
          </w:tcPr>
          <w:p w14:paraId="08ACC7E5" w14:textId="77777777" w:rsidR="001B234A" w:rsidRPr="005C6CBC" w:rsidRDefault="001B234A" w:rsidP="000E0A75">
            <w:pPr>
              <w:pStyle w:val="Bezodstpw"/>
              <w:suppressAutoHyphens/>
              <w:rPr>
                <w:rFonts w:ascii="Arial Black" w:hAnsi="Arial Black" w:cs="Arial"/>
                <w:b/>
                <w:color w:val="000000" w:themeColor="text1"/>
                <w:sz w:val="20"/>
                <w:szCs w:val="20"/>
              </w:rPr>
            </w:pPr>
            <w:r w:rsidRPr="005C6CBC">
              <w:rPr>
                <w:rFonts w:ascii="Arial Black" w:hAnsi="Arial Black" w:cs="Arial"/>
                <w:b/>
                <w:color w:val="000000" w:themeColor="text1"/>
                <w:sz w:val="20"/>
                <w:szCs w:val="20"/>
              </w:rPr>
              <w:t>ZAMAWIAJĄCY:</w:t>
            </w:r>
          </w:p>
          <w:p w14:paraId="677D5D27" w14:textId="77777777" w:rsidR="001B234A" w:rsidRPr="005C6CBC" w:rsidRDefault="001B234A" w:rsidP="000E0A75">
            <w:pPr>
              <w:pStyle w:val="Bezodstpw"/>
              <w:suppressAutoHyphens/>
              <w:rPr>
                <w:rFonts w:ascii="Arial" w:hAnsi="Arial" w:cs="Arial"/>
                <w:b/>
                <w:color w:val="000000" w:themeColor="text1"/>
                <w:sz w:val="20"/>
                <w:szCs w:val="20"/>
              </w:rPr>
            </w:pPr>
          </w:p>
          <w:p w14:paraId="4F6B8D83" w14:textId="383EA7CE" w:rsidR="00B63CBD" w:rsidRPr="005C6CBC" w:rsidRDefault="00BA0AEE" w:rsidP="000E0A75">
            <w:pPr>
              <w:pStyle w:val="Bezodstpw"/>
              <w:suppressAutoHyphens/>
              <w:rPr>
                <w:rFonts w:ascii="Arial" w:hAnsi="Arial" w:cs="Arial"/>
                <w:b/>
                <w:color w:val="000000" w:themeColor="text1"/>
                <w:sz w:val="20"/>
                <w:szCs w:val="20"/>
              </w:rPr>
            </w:pPr>
            <w:r w:rsidRPr="005C6CBC">
              <w:rPr>
                <w:rFonts w:ascii="Arial" w:hAnsi="Arial" w:cs="Arial"/>
                <w:b/>
                <w:noProof/>
                <w:color w:val="000000" w:themeColor="text1"/>
              </w:rPr>
              <w:drawing>
                <wp:inline distT="0" distB="0" distL="0" distR="0" wp14:anchorId="08383969" wp14:editId="4F9F95B2">
                  <wp:extent cx="1108075" cy="1311275"/>
                  <wp:effectExtent l="0" t="0" r="0" b="317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8075" cy="1311275"/>
                          </a:xfrm>
                          <a:prstGeom prst="rect">
                            <a:avLst/>
                          </a:prstGeom>
                          <a:noFill/>
                          <a:ln>
                            <a:noFill/>
                          </a:ln>
                        </pic:spPr>
                      </pic:pic>
                    </a:graphicData>
                  </a:graphic>
                </wp:inline>
              </w:drawing>
            </w:r>
          </w:p>
        </w:tc>
        <w:tc>
          <w:tcPr>
            <w:tcW w:w="6551" w:type="dxa"/>
          </w:tcPr>
          <w:p w14:paraId="6C20CD74" w14:textId="77777777" w:rsidR="001B234A" w:rsidRPr="005C6CBC" w:rsidRDefault="001B234A" w:rsidP="000E0A75">
            <w:pPr>
              <w:pStyle w:val="Bezodstpw"/>
              <w:suppressAutoHyphens/>
              <w:rPr>
                <w:rFonts w:ascii="Arial" w:hAnsi="Arial" w:cs="Arial"/>
                <w:b/>
                <w:color w:val="000000" w:themeColor="text1"/>
                <w:sz w:val="20"/>
                <w:szCs w:val="20"/>
              </w:rPr>
            </w:pPr>
          </w:p>
          <w:p w14:paraId="4176C670" w14:textId="77777777" w:rsidR="001B234A" w:rsidRPr="005C6CBC" w:rsidRDefault="001B234A" w:rsidP="000E0A75">
            <w:pPr>
              <w:pStyle w:val="Bezodstpw"/>
              <w:suppressAutoHyphens/>
              <w:rPr>
                <w:rFonts w:ascii="Arial" w:hAnsi="Arial" w:cs="Arial"/>
                <w:color w:val="000000" w:themeColor="text1"/>
                <w:sz w:val="20"/>
                <w:szCs w:val="20"/>
              </w:rPr>
            </w:pPr>
          </w:p>
          <w:p w14:paraId="04A794BA" w14:textId="77777777" w:rsidR="001B234A" w:rsidRPr="005C6CBC" w:rsidRDefault="001B234A" w:rsidP="000E0A75">
            <w:pPr>
              <w:pStyle w:val="Bezodstpw"/>
              <w:suppressAutoHyphens/>
              <w:rPr>
                <w:rFonts w:ascii="Arial" w:hAnsi="Arial" w:cs="Arial"/>
                <w:color w:val="000000" w:themeColor="text1"/>
                <w:sz w:val="20"/>
                <w:szCs w:val="20"/>
              </w:rPr>
            </w:pPr>
          </w:p>
          <w:p w14:paraId="45BE8653" w14:textId="77777777" w:rsidR="00BA0AEE" w:rsidRPr="005C6CBC" w:rsidRDefault="00710317" w:rsidP="00BA0AEE">
            <w:pPr>
              <w:pStyle w:val="Bezodstpw"/>
              <w:suppressAutoHyphens/>
              <w:jc w:val="both"/>
              <w:rPr>
                <w:rFonts w:ascii="Arial" w:hAnsi="Arial" w:cs="Arial"/>
                <w:color w:val="000000" w:themeColor="text1"/>
                <w:sz w:val="20"/>
                <w:szCs w:val="20"/>
                <w:shd w:val="clear" w:color="auto" w:fill="FFFFFF"/>
              </w:rPr>
            </w:pPr>
            <w:r w:rsidRPr="005C6CBC">
              <w:rPr>
                <w:rFonts w:ascii="Arial" w:hAnsi="Arial" w:cs="Arial"/>
                <w:color w:val="000000" w:themeColor="text1"/>
                <w:sz w:val="20"/>
                <w:szCs w:val="20"/>
                <w:shd w:val="clear" w:color="auto" w:fill="FFFFFF"/>
              </w:rPr>
              <w:t xml:space="preserve">Gmina </w:t>
            </w:r>
            <w:r w:rsidR="00BA0AEE" w:rsidRPr="005C6CBC">
              <w:rPr>
                <w:rFonts w:ascii="Arial" w:hAnsi="Arial" w:cs="Arial"/>
                <w:color w:val="000000" w:themeColor="text1"/>
                <w:sz w:val="20"/>
                <w:szCs w:val="20"/>
                <w:shd w:val="clear" w:color="auto" w:fill="FFFFFF"/>
              </w:rPr>
              <w:t>Pępowo</w:t>
            </w:r>
          </w:p>
          <w:p w14:paraId="0382570B" w14:textId="3933FE10" w:rsidR="00BA0AEE" w:rsidRPr="005C6CBC" w:rsidRDefault="00BA0AEE" w:rsidP="00BA0AEE">
            <w:pPr>
              <w:pStyle w:val="Bezodstpw"/>
              <w:suppressAutoHyphens/>
              <w:jc w:val="both"/>
              <w:rPr>
                <w:rFonts w:ascii="Arial" w:hAnsi="Arial" w:cs="Arial"/>
                <w:color w:val="000000" w:themeColor="text1"/>
                <w:sz w:val="20"/>
                <w:szCs w:val="20"/>
              </w:rPr>
            </w:pPr>
            <w:r w:rsidRPr="005C6CBC">
              <w:rPr>
                <w:rFonts w:ascii="Arial" w:hAnsi="Arial" w:cs="Arial"/>
                <w:color w:val="000000" w:themeColor="text1"/>
                <w:sz w:val="20"/>
                <w:szCs w:val="20"/>
              </w:rPr>
              <w:t>ul. St. Nadstawek 6</w:t>
            </w:r>
          </w:p>
          <w:p w14:paraId="3A51F2C0" w14:textId="77777777" w:rsidR="00BA0AEE" w:rsidRPr="005C6CBC" w:rsidRDefault="00BA0AEE" w:rsidP="00BA0AEE">
            <w:pPr>
              <w:pStyle w:val="Bezodstpw"/>
              <w:tabs>
                <w:tab w:val="left" w:pos="1843"/>
              </w:tabs>
              <w:suppressAutoHyphens/>
              <w:jc w:val="both"/>
              <w:rPr>
                <w:rFonts w:ascii="Arial" w:hAnsi="Arial" w:cs="Arial"/>
                <w:color w:val="000000" w:themeColor="text1"/>
                <w:sz w:val="20"/>
                <w:szCs w:val="20"/>
              </w:rPr>
            </w:pPr>
            <w:r w:rsidRPr="005C6CBC">
              <w:rPr>
                <w:rFonts w:ascii="Arial" w:hAnsi="Arial" w:cs="Arial"/>
                <w:color w:val="000000" w:themeColor="text1"/>
                <w:sz w:val="20"/>
                <w:szCs w:val="20"/>
              </w:rPr>
              <w:t>63-830 Pępowo</w:t>
            </w:r>
          </w:p>
          <w:p w14:paraId="2C015579" w14:textId="74DA7A9A" w:rsidR="001B234A" w:rsidRPr="005C6CBC" w:rsidRDefault="001B234A" w:rsidP="003F0357">
            <w:pPr>
              <w:pStyle w:val="Bezodstpw"/>
              <w:suppressAutoHyphens/>
              <w:rPr>
                <w:rFonts w:ascii="Arial" w:hAnsi="Arial" w:cs="Arial"/>
                <w:color w:val="000000" w:themeColor="text1"/>
                <w:sz w:val="20"/>
                <w:szCs w:val="20"/>
              </w:rPr>
            </w:pPr>
          </w:p>
        </w:tc>
      </w:tr>
      <w:tr w:rsidR="00BA0AEE" w:rsidRPr="005C6CBC" w14:paraId="4E01545A" w14:textId="77777777" w:rsidTr="007A571C">
        <w:tc>
          <w:tcPr>
            <w:tcW w:w="2660" w:type="dxa"/>
          </w:tcPr>
          <w:p w14:paraId="4954FECE" w14:textId="77777777" w:rsidR="00BA0AEE" w:rsidRPr="005C6CBC" w:rsidRDefault="00BA0AEE" w:rsidP="000E0A75">
            <w:pPr>
              <w:pStyle w:val="Bezodstpw"/>
              <w:suppressAutoHyphens/>
              <w:rPr>
                <w:rFonts w:ascii="Arial Black" w:hAnsi="Arial Black" w:cs="Arial"/>
                <w:b/>
                <w:color w:val="000000" w:themeColor="text1"/>
                <w:sz w:val="20"/>
                <w:szCs w:val="20"/>
              </w:rPr>
            </w:pPr>
          </w:p>
        </w:tc>
        <w:tc>
          <w:tcPr>
            <w:tcW w:w="6551" w:type="dxa"/>
          </w:tcPr>
          <w:p w14:paraId="5CC0080A" w14:textId="77777777" w:rsidR="00BA0AEE" w:rsidRPr="005C6CBC" w:rsidRDefault="00BA0AEE" w:rsidP="000E0A75">
            <w:pPr>
              <w:pStyle w:val="Bezodstpw"/>
              <w:suppressAutoHyphens/>
              <w:rPr>
                <w:rFonts w:ascii="Arial" w:hAnsi="Arial" w:cs="Arial"/>
                <w:b/>
                <w:color w:val="000000" w:themeColor="text1"/>
                <w:sz w:val="20"/>
                <w:szCs w:val="20"/>
              </w:rPr>
            </w:pPr>
          </w:p>
        </w:tc>
      </w:tr>
      <w:tr w:rsidR="00BA0AEE" w:rsidRPr="005C6CBC" w14:paraId="35506EB1" w14:textId="77777777" w:rsidTr="007A571C">
        <w:tc>
          <w:tcPr>
            <w:tcW w:w="2660" w:type="dxa"/>
          </w:tcPr>
          <w:p w14:paraId="02531199" w14:textId="77777777" w:rsidR="00681355" w:rsidRPr="005C6CBC" w:rsidRDefault="00681355" w:rsidP="000E0A75">
            <w:pPr>
              <w:pStyle w:val="Bezodstpw"/>
              <w:suppressAutoHyphens/>
              <w:rPr>
                <w:rFonts w:ascii="Arial Black" w:hAnsi="Arial Black" w:cs="Arial"/>
                <w:b/>
                <w:color w:val="000000" w:themeColor="text1"/>
                <w:sz w:val="20"/>
                <w:szCs w:val="20"/>
              </w:rPr>
            </w:pPr>
          </w:p>
          <w:p w14:paraId="47D6BA94" w14:textId="77777777" w:rsidR="00681355" w:rsidRPr="005C6CBC" w:rsidRDefault="00681355" w:rsidP="000E0A75">
            <w:pPr>
              <w:pStyle w:val="Bezodstpw"/>
              <w:suppressAutoHyphens/>
              <w:rPr>
                <w:rFonts w:ascii="Arial Black" w:hAnsi="Arial Black" w:cs="Arial"/>
                <w:b/>
                <w:color w:val="000000" w:themeColor="text1"/>
                <w:sz w:val="20"/>
                <w:szCs w:val="20"/>
              </w:rPr>
            </w:pPr>
          </w:p>
          <w:p w14:paraId="13C088C0" w14:textId="77777777" w:rsidR="001B234A" w:rsidRPr="005C6CBC" w:rsidRDefault="001B234A" w:rsidP="000E0A75">
            <w:pPr>
              <w:pStyle w:val="Bezodstpw"/>
              <w:suppressAutoHyphens/>
              <w:rPr>
                <w:rFonts w:ascii="Arial Black" w:hAnsi="Arial Black" w:cs="Arial"/>
                <w:b/>
                <w:color w:val="000000" w:themeColor="text1"/>
                <w:sz w:val="20"/>
                <w:szCs w:val="20"/>
              </w:rPr>
            </w:pPr>
            <w:r w:rsidRPr="005C6CBC">
              <w:rPr>
                <w:rFonts w:ascii="Arial Black" w:hAnsi="Arial Black" w:cs="Arial"/>
                <w:b/>
                <w:color w:val="000000" w:themeColor="text1"/>
                <w:sz w:val="20"/>
                <w:szCs w:val="20"/>
              </w:rPr>
              <w:t>WYKONAWCA:</w:t>
            </w:r>
          </w:p>
          <w:p w14:paraId="5C4AF515" w14:textId="77777777" w:rsidR="001B234A" w:rsidRPr="005C6CBC" w:rsidRDefault="001B234A" w:rsidP="000E0A75">
            <w:pPr>
              <w:pStyle w:val="Bezodstpw"/>
              <w:suppressAutoHyphens/>
              <w:rPr>
                <w:rFonts w:ascii="Arial Black" w:hAnsi="Arial Black" w:cs="Arial"/>
                <w:b/>
                <w:color w:val="000000" w:themeColor="text1"/>
                <w:sz w:val="20"/>
                <w:szCs w:val="20"/>
              </w:rPr>
            </w:pPr>
          </w:p>
          <w:p w14:paraId="42A8FD79" w14:textId="77777777" w:rsidR="001B234A" w:rsidRPr="005C6CBC" w:rsidRDefault="001B234A" w:rsidP="000E0A75">
            <w:pPr>
              <w:pStyle w:val="Bezodstpw"/>
              <w:suppressAutoHyphens/>
              <w:rPr>
                <w:rFonts w:ascii="Arial Black" w:hAnsi="Arial Black" w:cs="Arial"/>
                <w:b/>
                <w:color w:val="000000" w:themeColor="text1"/>
                <w:sz w:val="20"/>
                <w:szCs w:val="20"/>
              </w:rPr>
            </w:pPr>
          </w:p>
          <w:p w14:paraId="6810D270" w14:textId="77777777" w:rsidR="001B234A" w:rsidRPr="005C6CBC" w:rsidRDefault="001B234A" w:rsidP="000E0A75">
            <w:pPr>
              <w:pStyle w:val="Bezodstpw"/>
              <w:suppressAutoHyphens/>
              <w:rPr>
                <w:rFonts w:ascii="Arial Black" w:hAnsi="Arial Black" w:cs="Arial"/>
                <w:b/>
                <w:color w:val="000000" w:themeColor="text1"/>
                <w:sz w:val="20"/>
                <w:szCs w:val="20"/>
              </w:rPr>
            </w:pPr>
          </w:p>
          <w:p w14:paraId="6865F777" w14:textId="77777777" w:rsidR="001B234A" w:rsidRPr="005C6CBC" w:rsidRDefault="001B234A" w:rsidP="000E0A75">
            <w:pPr>
              <w:pStyle w:val="Bezodstpw"/>
              <w:suppressAutoHyphens/>
              <w:rPr>
                <w:rFonts w:ascii="Arial Black" w:hAnsi="Arial Black" w:cs="Arial"/>
                <w:b/>
                <w:color w:val="000000" w:themeColor="text1"/>
                <w:sz w:val="20"/>
                <w:szCs w:val="20"/>
              </w:rPr>
            </w:pPr>
          </w:p>
          <w:p w14:paraId="2AD375D6" w14:textId="77777777" w:rsidR="001B234A" w:rsidRPr="005C6CBC" w:rsidRDefault="001B234A" w:rsidP="000E0A75">
            <w:pPr>
              <w:pStyle w:val="Bezodstpw"/>
              <w:suppressAutoHyphens/>
              <w:rPr>
                <w:rFonts w:ascii="Arial Black" w:hAnsi="Arial Black" w:cs="Arial"/>
                <w:b/>
                <w:color w:val="000000" w:themeColor="text1"/>
                <w:sz w:val="20"/>
                <w:szCs w:val="20"/>
              </w:rPr>
            </w:pPr>
          </w:p>
          <w:p w14:paraId="0D5C51E9" w14:textId="77777777" w:rsidR="001B234A" w:rsidRPr="005C6CBC" w:rsidRDefault="00FA50C4" w:rsidP="000E0A75">
            <w:pPr>
              <w:pStyle w:val="Bezodstpw"/>
              <w:suppressAutoHyphens/>
              <w:rPr>
                <w:rFonts w:ascii="Arial Black" w:hAnsi="Arial Black" w:cs="Arial"/>
                <w:b/>
                <w:color w:val="000000" w:themeColor="text1"/>
                <w:sz w:val="20"/>
                <w:szCs w:val="20"/>
              </w:rPr>
            </w:pPr>
            <w:r w:rsidRPr="005C6CBC">
              <w:rPr>
                <w:rFonts w:ascii="Arial Black" w:hAnsi="Arial Black" w:cs="Arial"/>
                <w:b/>
                <w:noProof/>
                <w:color w:val="000000" w:themeColor="text1"/>
                <w:sz w:val="20"/>
                <w:szCs w:val="20"/>
                <w:lang w:eastAsia="pl-PL"/>
              </w:rPr>
              <w:drawing>
                <wp:anchor distT="0" distB="0" distL="114300" distR="114300" simplePos="0" relativeHeight="251658752" behindDoc="0" locked="0" layoutInCell="1" allowOverlap="1" wp14:anchorId="6C3B1405" wp14:editId="317C0691">
                  <wp:simplePos x="0" y="0"/>
                  <wp:positionH relativeFrom="column">
                    <wp:posOffset>89535</wp:posOffset>
                  </wp:positionH>
                  <wp:positionV relativeFrom="paragraph">
                    <wp:posOffset>-760095</wp:posOffset>
                  </wp:positionV>
                  <wp:extent cx="1075690" cy="695325"/>
                  <wp:effectExtent l="19050" t="0" r="0" b="0"/>
                  <wp:wrapSquare wrapText="bothSides"/>
                  <wp:docPr id="98" name="Obraz 98" descr="TERRA PROJEK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ERRA PROJEK - logo"/>
                          <pic:cNvPicPr>
                            <a:picLocks noChangeAspect="1" noChangeArrowheads="1"/>
                          </pic:cNvPicPr>
                        </pic:nvPicPr>
                        <pic:blipFill>
                          <a:blip r:embed="rId16" cstate="print"/>
                          <a:srcRect/>
                          <a:stretch>
                            <a:fillRect/>
                          </a:stretch>
                        </pic:blipFill>
                        <pic:spPr bwMode="auto">
                          <a:xfrm>
                            <a:off x="0" y="0"/>
                            <a:ext cx="1075690" cy="695325"/>
                          </a:xfrm>
                          <a:prstGeom prst="rect">
                            <a:avLst/>
                          </a:prstGeom>
                          <a:noFill/>
                          <a:ln w="9525">
                            <a:noFill/>
                            <a:miter lim="800000"/>
                            <a:headEnd/>
                            <a:tailEnd/>
                          </a:ln>
                        </pic:spPr>
                      </pic:pic>
                    </a:graphicData>
                  </a:graphic>
                </wp:anchor>
              </w:drawing>
            </w:r>
          </w:p>
        </w:tc>
        <w:tc>
          <w:tcPr>
            <w:tcW w:w="6551" w:type="dxa"/>
          </w:tcPr>
          <w:p w14:paraId="29BF0FD8" w14:textId="77777777" w:rsidR="001B234A" w:rsidRPr="005C6CBC" w:rsidRDefault="001B234A" w:rsidP="000E0A75">
            <w:pPr>
              <w:pStyle w:val="Bezodstpw"/>
              <w:suppressAutoHyphens/>
              <w:rPr>
                <w:rFonts w:ascii="Arial" w:hAnsi="Arial" w:cs="Arial"/>
                <w:b/>
                <w:color w:val="000000" w:themeColor="text1"/>
                <w:sz w:val="20"/>
                <w:szCs w:val="20"/>
              </w:rPr>
            </w:pPr>
          </w:p>
          <w:p w14:paraId="21CF8DCA" w14:textId="77777777" w:rsidR="001B234A" w:rsidRPr="005C6CBC" w:rsidRDefault="001B234A" w:rsidP="000E0A75">
            <w:pPr>
              <w:pStyle w:val="Bezodstpw"/>
              <w:suppressAutoHyphens/>
              <w:rPr>
                <w:rFonts w:ascii="Arial" w:hAnsi="Arial" w:cs="Arial"/>
                <w:color w:val="000000" w:themeColor="text1"/>
                <w:sz w:val="20"/>
                <w:szCs w:val="20"/>
              </w:rPr>
            </w:pPr>
          </w:p>
          <w:p w14:paraId="327F3A54" w14:textId="77777777" w:rsidR="00681355" w:rsidRPr="005C6CBC" w:rsidRDefault="00681355" w:rsidP="000E0A75">
            <w:pPr>
              <w:pStyle w:val="Bezodstpw"/>
              <w:suppressAutoHyphens/>
              <w:rPr>
                <w:rFonts w:ascii="Arial" w:hAnsi="Arial" w:cs="Arial"/>
                <w:color w:val="000000" w:themeColor="text1"/>
                <w:sz w:val="20"/>
                <w:szCs w:val="20"/>
              </w:rPr>
            </w:pPr>
          </w:p>
          <w:p w14:paraId="55ED67FB" w14:textId="77777777" w:rsidR="00681355" w:rsidRPr="005C6CBC" w:rsidRDefault="00681355" w:rsidP="000E0A75">
            <w:pPr>
              <w:pStyle w:val="Bezodstpw"/>
              <w:suppressAutoHyphens/>
              <w:rPr>
                <w:rFonts w:ascii="Arial" w:hAnsi="Arial" w:cs="Arial"/>
                <w:color w:val="000000" w:themeColor="text1"/>
                <w:sz w:val="20"/>
                <w:szCs w:val="20"/>
              </w:rPr>
            </w:pPr>
          </w:p>
          <w:p w14:paraId="0FBADC42" w14:textId="77777777" w:rsidR="00AB0475" w:rsidRPr="005C6CBC" w:rsidRDefault="001B234A" w:rsidP="000E0A75">
            <w:pPr>
              <w:pStyle w:val="Bezodstpw"/>
              <w:suppressAutoHyphens/>
              <w:rPr>
                <w:rFonts w:ascii="Arial" w:hAnsi="Arial" w:cs="Arial"/>
                <w:color w:val="000000" w:themeColor="text1"/>
                <w:sz w:val="20"/>
                <w:szCs w:val="20"/>
              </w:rPr>
            </w:pPr>
            <w:r w:rsidRPr="005C6CBC">
              <w:rPr>
                <w:rFonts w:ascii="Arial" w:hAnsi="Arial" w:cs="Arial"/>
                <w:color w:val="000000" w:themeColor="text1"/>
                <w:sz w:val="20"/>
                <w:szCs w:val="20"/>
              </w:rPr>
              <w:t>TERRA PROJEKT</w:t>
            </w:r>
          </w:p>
          <w:p w14:paraId="0EA07BD0" w14:textId="77777777" w:rsidR="00735BA0" w:rsidRPr="005C6CBC" w:rsidRDefault="001B234A" w:rsidP="000E0A75">
            <w:pPr>
              <w:pStyle w:val="Bezodstpw"/>
              <w:suppressAutoHyphens/>
              <w:rPr>
                <w:rFonts w:ascii="Arial" w:hAnsi="Arial" w:cs="Arial"/>
                <w:color w:val="000000" w:themeColor="text1"/>
                <w:sz w:val="20"/>
                <w:szCs w:val="20"/>
              </w:rPr>
            </w:pPr>
            <w:r w:rsidRPr="005C6CBC">
              <w:rPr>
                <w:rFonts w:ascii="Arial" w:hAnsi="Arial" w:cs="Arial"/>
                <w:color w:val="000000" w:themeColor="text1"/>
                <w:sz w:val="20"/>
                <w:szCs w:val="20"/>
              </w:rPr>
              <w:t xml:space="preserve"> Danuta Mazurczak</w:t>
            </w:r>
            <w:r w:rsidR="00AB0475" w:rsidRPr="005C6CBC">
              <w:rPr>
                <w:rFonts w:ascii="Arial" w:hAnsi="Arial" w:cs="Arial"/>
                <w:color w:val="000000" w:themeColor="text1"/>
                <w:sz w:val="20"/>
                <w:szCs w:val="20"/>
              </w:rPr>
              <w:t>,</w:t>
            </w:r>
            <w:r w:rsidR="00F57FBE" w:rsidRPr="005C6CBC">
              <w:rPr>
                <w:rFonts w:ascii="Arial" w:hAnsi="Arial" w:cs="Arial"/>
                <w:color w:val="000000" w:themeColor="text1"/>
                <w:sz w:val="20"/>
                <w:szCs w:val="20"/>
              </w:rPr>
              <w:t xml:space="preserve"> </w:t>
            </w:r>
            <w:r w:rsidR="00735BA0" w:rsidRPr="005C6CBC">
              <w:rPr>
                <w:rFonts w:ascii="Arial" w:hAnsi="Arial" w:cs="Arial"/>
                <w:color w:val="000000" w:themeColor="text1"/>
                <w:sz w:val="20"/>
                <w:szCs w:val="20"/>
              </w:rPr>
              <w:t>Joanna Witkowska</w:t>
            </w:r>
            <w:r w:rsidR="00AB0475" w:rsidRPr="005C6CBC">
              <w:rPr>
                <w:rFonts w:ascii="Arial" w:hAnsi="Arial" w:cs="Arial"/>
                <w:color w:val="000000" w:themeColor="text1"/>
                <w:sz w:val="20"/>
                <w:szCs w:val="20"/>
              </w:rPr>
              <w:t xml:space="preserve"> </w:t>
            </w:r>
            <w:r w:rsidR="009B6C5D" w:rsidRPr="005C6CBC">
              <w:rPr>
                <w:rFonts w:ascii="Arial" w:hAnsi="Arial" w:cs="Arial"/>
                <w:color w:val="000000" w:themeColor="text1"/>
                <w:sz w:val="20"/>
                <w:szCs w:val="20"/>
              </w:rPr>
              <w:t>S</w:t>
            </w:r>
            <w:r w:rsidR="00AB0475" w:rsidRPr="005C6CBC">
              <w:rPr>
                <w:rFonts w:ascii="Arial" w:hAnsi="Arial" w:cs="Arial"/>
                <w:color w:val="000000" w:themeColor="text1"/>
                <w:sz w:val="20"/>
                <w:szCs w:val="20"/>
              </w:rPr>
              <w:t>.</w:t>
            </w:r>
            <w:r w:rsidR="009B6C5D" w:rsidRPr="005C6CBC">
              <w:rPr>
                <w:rFonts w:ascii="Arial" w:hAnsi="Arial" w:cs="Arial"/>
                <w:color w:val="000000" w:themeColor="text1"/>
                <w:sz w:val="20"/>
                <w:szCs w:val="20"/>
              </w:rPr>
              <w:t>C</w:t>
            </w:r>
            <w:r w:rsidR="00AB0475" w:rsidRPr="005C6CBC">
              <w:rPr>
                <w:rFonts w:ascii="Arial" w:hAnsi="Arial" w:cs="Arial"/>
                <w:color w:val="000000" w:themeColor="text1"/>
                <w:sz w:val="20"/>
                <w:szCs w:val="20"/>
              </w:rPr>
              <w:t>.</w:t>
            </w:r>
          </w:p>
          <w:p w14:paraId="3DBA9801" w14:textId="77777777" w:rsidR="001B234A" w:rsidRPr="005C6CBC" w:rsidRDefault="001B234A" w:rsidP="000E0A75">
            <w:pPr>
              <w:pStyle w:val="Bezodstpw"/>
              <w:suppressAutoHyphens/>
              <w:rPr>
                <w:rFonts w:ascii="Arial" w:hAnsi="Arial" w:cs="Arial"/>
                <w:color w:val="000000" w:themeColor="text1"/>
                <w:sz w:val="20"/>
                <w:szCs w:val="20"/>
              </w:rPr>
            </w:pPr>
            <w:r w:rsidRPr="005C6CBC">
              <w:rPr>
                <w:rFonts w:ascii="Arial" w:hAnsi="Arial" w:cs="Arial"/>
                <w:color w:val="000000" w:themeColor="text1"/>
                <w:sz w:val="20"/>
                <w:szCs w:val="20"/>
              </w:rPr>
              <w:t xml:space="preserve">ul. </w:t>
            </w:r>
            <w:r w:rsidR="00F36D8D" w:rsidRPr="005C6CBC">
              <w:rPr>
                <w:rFonts w:ascii="Arial" w:hAnsi="Arial" w:cs="Arial"/>
                <w:color w:val="000000" w:themeColor="text1"/>
                <w:sz w:val="20"/>
                <w:szCs w:val="20"/>
              </w:rPr>
              <w:t>Zamkowa 4a/1, 62-070 Dąbrówka</w:t>
            </w:r>
          </w:p>
          <w:p w14:paraId="3A66361B" w14:textId="77777777" w:rsidR="001B234A" w:rsidRPr="005C6CBC" w:rsidRDefault="001B234A" w:rsidP="000E0A75">
            <w:pPr>
              <w:pStyle w:val="Bezodstpw"/>
              <w:suppressAutoHyphens/>
              <w:rPr>
                <w:rFonts w:ascii="Arial" w:hAnsi="Arial" w:cs="Arial"/>
                <w:color w:val="000000" w:themeColor="text1"/>
                <w:sz w:val="20"/>
                <w:szCs w:val="20"/>
              </w:rPr>
            </w:pPr>
            <w:r w:rsidRPr="005C6CBC">
              <w:rPr>
                <w:rFonts w:ascii="Arial" w:hAnsi="Arial" w:cs="Arial"/>
                <w:color w:val="000000" w:themeColor="text1"/>
                <w:sz w:val="20"/>
                <w:szCs w:val="20"/>
              </w:rPr>
              <w:t>tel. +48 692 290</w:t>
            </w:r>
            <w:r w:rsidR="00533131" w:rsidRPr="005C6CBC">
              <w:rPr>
                <w:rFonts w:ascii="Arial" w:hAnsi="Arial" w:cs="Arial"/>
                <w:color w:val="000000" w:themeColor="text1"/>
                <w:sz w:val="20"/>
                <w:szCs w:val="20"/>
              </w:rPr>
              <w:t> </w:t>
            </w:r>
            <w:r w:rsidRPr="005C6CBC">
              <w:rPr>
                <w:rFonts w:ascii="Arial" w:hAnsi="Arial" w:cs="Arial"/>
                <w:color w:val="000000" w:themeColor="text1"/>
                <w:sz w:val="20"/>
                <w:szCs w:val="20"/>
              </w:rPr>
              <w:t>324</w:t>
            </w:r>
            <w:r w:rsidR="00533131" w:rsidRPr="005C6CBC">
              <w:rPr>
                <w:rFonts w:ascii="Arial" w:hAnsi="Arial" w:cs="Arial"/>
                <w:color w:val="000000" w:themeColor="text1"/>
                <w:sz w:val="20"/>
                <w:szCs w:val="20"/>
              </w:rPr>
              <w:t>, +48 883 855 117</w:t>
            </w:r>
          </w:p>
          <w:p w14:paraId="7E36782E" w14:textId="77777777" w:rsidR="001B234A" w:rsidRPr="005C6CBC" w:rsidRDefault="001B234A" w:rsidP="000E0A75">
            <w:pPr>
              <w:pStyle w:val="Bezodstpw"/>
              <w:suppressAutoHyphens/>
              <w:rPr>
                <w:rFonts w:ascii="Arial" w:hAnsi="Arial" w:cs="Arial"/>
                <w:color w:val="000000" w:themeColor="text1"/>
                <w:sz w:val="20"/>
                <w:szCs w:val="20"/>
              </w:rPr>
            </w:pPr>
            <w:r w:rsidRPr="005C6CBC">
              <w:rPr>
                <w:rFonts w:ascii="Arial" w:hAnsi="Arial" w:cs="Arial"/>
                <w:color w:val="000000" w:themeColor="text1"/>
                <w:sz w:val="20"/>
                <w:szCs w:val="20"/>
              </w:rPr>
              <w:t>biuro@terraprojekt.pl, www.terraprojekt.pl</w:t>
            </w:r>
          </w:p>
          <w:p w14:paraId="0AAD7CC4" w14:textId="77777777" w:rsidR="001B234A" w:rsidRPr="005C6CBC" w:rsidRDefault="001B234A" w:rsidP="000E0A75">
            <w:pPr>
              <w:pStyle w:val="Bezodstpw"/>
              <w:suppressAutoHyphens/>
              <w:rPr>
                <w:rFonts w:ascii="Arial" w:hAnsi="Arial" w:cs="Arial"/>
                <w:b/>
                <w:color w:val="000000" w:themeColor="text1"/>
                <w:sz w:val="20"/>
                <w:szCs w:val="20"/>
              </w:rPr>
            </w:pPr>
          </w:p>
          <w:p w14:paraId="3C982F04" w14:textId="77777777" w:rsidR="0083609D" w:rsidRPr="005C6CBC" w:rsidRDefault="0083609D" w:rsidP="000E0A75">
            <w:pPr>
              <w:pStyle w:val="Bezodstpw"/>
              <w:suppressAutoHyphens/>
              <w:rPr>
                <w:rFonts w:ascii="Arial" w:hAnsi="Arial" w:cs="Arial"/>
                <w:color w:val="000000" w:themeColor="text1"/>
                <w:sz w:val="20"/>
                <w:szCs w:val="20"/>
              </w:rPr>
            </w:pPr>
          </w:p>
        </w:tc>
      </w:tr>
    </w:tbl>
    <w:p w14:paraId="69B345A7" w14:textId="77777777" w:rsidR="000F0F06" w:rsidRPr="005C6CBC" w:rsidRDefault="000F0F06" w:rsidP="000E0A75">
      <w:pPr>
        <w:pStyle w:val="Bezodstpw"/>
        <w:suppressAutoHyphens/>
        <w:rPr>
          <w:rFonts w:ascii="Arial" w:hAnsi="Arial" w:cs="Arial"/>
          <w:b/>
          <w:color w:val="000000" w:themeColor="text1"/>
          <w:sz w:val="20"/>
          <w:szCs w:val="20"/>
        </w:rPr>
      </w:pPr>
    </w:p>
    <w:p w14:paraId="1D841134" w14:textId="77777777" w:rsidR="000F0F06" w:rsidRPr="005C6CBC" w:rsidRDefault="000F0F06" w:rsidP="000E0A75">
      <w:pPr>
        <w:pStyle w:val="Tytu"/>
        <w:suppressAutoHyphens/>
        <w:ind w:firstLine="0"/>
        <w:jc w:val="left"/>
        <w:rPr>
          <w:rFonts w:ascii="Arial" w:hAnsi="Arial" w:cs="Arial"/>
          <w:color w:val="000000" w:themeColor="text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ectPr w:rsidR="000F0F06" w:rsidRPr="005C6CBC" w:rsidSect="000F0F06">
          <w:headerReference w:type="even" r:id="rId17"/>
          <w:headerReference w:type="default" r:id="rId18"/>
          <w:pgSz w:w="11906" w:h="16838"/>
          <w:pgMar w:top="1418" w:right="1134" w:bottom="1418" w:left="1134" w:header="709" w:footer="709" w:gutter="567"/>
          <w:cols w:space="708"/>
          <w:titlePg/>
          <w:docGrid w:linePitch="360"/>
        </w:sectPr>
      </w:pPr>
    </w:p>
    <w:p w14:paraId="6E94C331" w14:textId="77777777" w:rsidR="000F0F06" w:rsidRPr="005C6CBC" w:rsidRDefault="000F0F06" w:rsidP="000E0A75">
      <w:pPr>
        <w:pStyle w:val="Tytu"/>
        <w:suppressAutoHyphens/>
        <w:ind w:firstLine="0"/>
        <w:jc w:val="left"/>
        <w:rPr>
          <w:rFonts w:ascii="Arial" w:hAnsi="Arial" w:cs="Arial"/>
          <w:color w:val="000000" w:themeColor="text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ectPr w:rsidR="000F0F06" w:rsidRPr="005C6CBC" w:rsidSect="000F0F06">
          <w:pgSz w:w="11906" w:h="16838"/>
          <w:pgMar w:top="1418" w:right="1134" w:bottom="1418" w:left="1134" w:header="709" w:footer="709" w:gutter="567"/>
          <w:cols w:space="708"/>
          <w:titlePg/>
          <w:docGrid w:linePitch="360"/>
        </w:sectPr>
      </w:pPr>
    </w:p>
    <w:p w14:paraId="5C111DB1" w14:textId="77777777" w:rsidR="006E3AA7" w:rsidRPr="005C6CBC" w:rsidRDefault="000F0F06" w:rsidP="000E0A75">
      <w:pPr>
        <w:suppressAutoHyphens/>
        <w:rPr>
          <w:rFonts w:ascii="Arial" w:hAnsi="Arial" w:cs="Arial"/>
          <w:b/>
          <w:color w:val="000000" w:themeColor="text1"/>
          <w:sz w:val="18"/>
          <w:szCs w:val="18"/>
        </w:rPr>
      </w:pPr>
      <w:r w:rsidRPr="005C6CBC">
        <w:rPr>
          <w:rFonts w:ascii="Arial" w:hAnsi="Arial" w:cs="Arial"/>
          <w:b/>
          <w:color w:val="000000" w:themeColor="text1"/>
          <w:sz w:val="18"/>
          <w:szCs w:val="18"/>
        </w:rPr>
        <w:lastRenderedPageBreak/>
        <w:t>Spis treści</w:t>
      </w:r>
      <w:r w:rsidR="006F64F6" w:rsidRPr="005C6CBC">
        <w:rPr>
          <w:rFonts w:ascii="Arial" w:hAnsi="Arial" w:cs="Arial"/>
          <w:b/>
          <w:color w:val="000000" w:themeColor="text1"/>
          <w:sz w:val="18"/>
          <w:szCs w:val="18"/>
        </w:rPr>
        <w:t xml:space="preserve"> </w:t>
      </w:r>
    </w:p>
    <w:p w14:paraId="4F972299" w14:textId="2A20986C" w:rsidR="003C07D7" w:rsidRPr="005C6CBC" w:rsidRDefault="00456F3D">
      <w:pPr>
        <w:pStyle w:val="Spistreci1"/>
        <w:tabs>
          <w:tab w:val="left" w:pos="400"/>
          <w:tab w:val="right" w:leader="dot" w:pos="9060"/>
        </w:tabs>
        <w:rPr>
          <w:rFonts w:ascii="Arial" w:eastAsiaTheme="minorEastAsia" w:hAnsi="Arial" w:cs="Arial"/>
          <w:b w:val="0"/>
          <w:bCs w:val="0"/>
          <w:caps w:val="0"/>
          <w:noProof/>
          <w:color w:val="000000" w:themeColor="text1"/>
          <w:sz w:val="18"/>
          <w:szCs w:val="18"/>
        </w:rPr>
      </w:pPr>
      <w:r w:rsidRPr="005C6CBC">
        <w:rPr>
          <w:rFonts w:ascii="Arial" w:hAnsi="Arial" w:cs="Arial"/>
          <w:bCs w:val="0"/>
          <w:caps w:val="0"/>
          <w:color w:val="000000" w:themeColor="text1"/>
          <w:sz w:val="18"/>
          <w:szCs w:val="18"/>
          <w:highlight w:val="yellow"/>
        </w:rPr>
        <w:fldChar w:fldCharType="begin"/>
      </w:r>
      <w:r w:rsidR="00185D23" w:rsidRPr="005C6CBC">
        <w:rPr>
          <w:rFonts w:ascii="Arial" w:hAnsi="Arial" w:cs="Arial"/>
          <w:bCs w:val="0"/>
          <w:caps w:val="0"/>
          <w:color w:val="000000" w:themeColor="text1"/>
          <w:sz w:val="18"/>
          <w:szCs w:val="18"/>
          <w:highlight w:val="yellow"/>
        </w:rPr>
        <w:instrText xml:space="preserve"> TOC \h \z \t "Nagłówek 1;1;Nagłówek 2;2;Nagłówek 3;3;nagłowek 4;4" </w:instrText>
      </w:r>
      <w:r w:rsidRPr="005C6CBC">
        <w:rPr>
          <w:rFonts w:ascii="Arial" w:hAnsi="Arial" w:cs="Arial"/>
          <w:bCs w:val="0"/>
          <w:caps w:val="0"/>
          <w:color w:val="000000" w:themeColor="text1"/>
          <w:sz w:val="18"/>
          <w:szCs w:val="18"/>
          <w:highlight w:val="yellow"/>
        </w:rPr>
        <w:fldChar w:fldCharType="separate"/>
      </w:r>
      <w:hyperlink w:anchor="_Toc55304763" w:history="1">
        <w:r w:rsidR="003C07D7" w:rsidRPr="005C6CBC">
          <w:rPr>
            <w:rStyle w:val="Hipercze"/>
            <w:rFonts w:ascii="Arial" w:hAnsi="Arial" w:cs="Arial"/>
            <w:noProof/>
            <w:color w:val="000000" w:themeColor="text1"/>
            <w:sz w:val="18"/>
            <w:szCs w:val="18"/>
          </w:rPr>
          <w:t>1.</w:t>
        </w:r>
        <w:r w:rsidR="003C07D7" w:rsidRPr="005C6CBC">
          <w:rPr>
            <w:rFonts w:ascii="Arial" w:eastAsiaTheme="minorEastAsia" w:hAnsi="Arial" w:cs="Arial"/>
            <w:b w:val="0"/>
            <w:bCs w:val="0"/>
            <w:caps w:val="0"/>
            <w:noProof/>
            <w:color w:val="000000" w:themeColor="text1"/>
            <w:sz w:val="18"/>
            <w:szCs w:val="18"/>
          </w:rPr>
          <w:tab/>
        </w:r>
        <w:r w:rsidR="003C07D7" w:rsidRPr="005C6CBC">
          <w:rPr>
            <w:rStyle w:val="Hipercze"/>
            <w:rFonts w:ascii="Arial" w:hAnsi="Arial" w:cs="Arial"/>
            <w:noProof/>
            <w:color w:val="000000" w:themeColor="text1"/>
            <w:sz w:val="18"/>
            <w:szCs w:val="18"/>
          </w:rPr>
          <w:t>Wykaz skrótów</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_Toc55304763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7</w:t>
        </w:r>
        <w:r w:rsidR="003C07D7" w:rsidRPr="005C6CBC">
          <w:rPr>
            <w:rFonts w:ascii="Arial" w:hAnsi="Arial" w:cs="Arial"/>
            <w:noProof/>
            <w:webHidden/>
            <w:color w:val="000000" w:themeColor="text1"/>
            <w:sz w:val="18"/>
            <w:szCs w:val="18"/>
          </w:rPr>
          <w:fldChar w:fldCharType="end"/>
        </w:r>
      </w:hyperlink>
    </w:p>
    <w:p w14:paraId="74172AA2" w14:textId="4325B412" w:rsidR="003C07D7" w:rsidRPr="005C6CBC" w:rsidRDefault="00F127D7">
      <w:pPr>
        <w:pStyle w:val="Spistreci1"/>
        <w:tabs>
          <w:tab w:val="left" w:pos="400"/>
          <w:tab w:val="right" w:leader="dot" w:pos="9060"/>
        </w:tabs>
        <w:rPr>
          <w:rFonts w:ascii="Arial" w:eastAsiaTheme="minorEastAsia" w:hAnsi="Arial" w:cs="Arial"/>
          <w:b w:val="0"/>
          <w:bCs w:val="0"/>
          <w:caps w:val="0"/>
          <w:noProof/>
          <w:color w:val="000000" w:themeColor="text1"/>
          <w:sz w:val="18"/>
          <w:szCs w:val="18"/>
        </w:rPr>
      </w:pPr>
      <w:hyperlink w:anchor="_Toc55304764" w:history="1">
        <w:r w:rsidR="003C07D7" w:rsidRPr="005C6CBC">
          <w:rPr>
            <w:rStyle w:val="Hipercze"/>
            <w:rFonts w:ascii="Arial" w:hAnsi="Arial" w:cs="Arial"/>
            <w:noProof/>
            <w:color w:val="000000" w:themeColor="text1"/>
            <w:sz w:val="18"/>
            <w:szCs w:val="18"/>
          </w:rPr>
          <w:t>2.</w:t>
        </w:r>
        <w:r w:rsidR="003C07D7" w:rsidRPr="005C6CBC">
          <w:rPr>
            <w:rFonts w:ascii="Arial" w:eastAsiaTheme="minorEastAsia" w:hAnsi="Arial" w:cs="Arial"/>
            <w:b w:val="0"/>
            <w:bCs w:val="0"/>
            <w:caps w:val="0"/>
            <w:noProof/>
            <w:color w:val="000000" w:themeColor="text1"/>
            <w:sz w:val="18"/>
            <w:szCs w:val="18"/>
          </w:rPr>
          <w:tab/>
        </w:r>
        <w:r w:rsidR="003C07D7" w:rsidRPr="005C6CBC">
          <w:rPr>
            <w:rStyle w:val="Hipercze"/>
            <w:rFonts w:ascii="Arial" w:hAnsi="Arial" w:cs="Arial"/>
            <w:noProof/>
            <w:color w:val="000000" w:themeColor="text1"/>
            <w:sz w:val="18"/>
            <w:szCs w:val="18"/>
          </w:rPr>
          <w:t>Wstęp</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_Toc55304764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9</w:t>
        </w:r>
        <w:r w:rsidR="003C07D7" w:rsidRPr="005C6CBC">
          <w:rPr>
            <w:rFonts w:ascii="Arial" w:hAnsi="Arial" w:cs="Arial"/>
            <w:noProof/>
            <w:webHidden/>
            <w:color w:val="000000" w:themeColor="text1"/>
            <w:sz w:val="18"/>
            <w:szCs w:val="18"/>
          </w:rPr>
          <w:fldChar w:fldCharType="end"/>
        </w:r>
      </w:hyperlink>
    </w:p>
    <w:p w14:paraId="37CB8E00" w14:textId="17A31AF3" w:rsidR="003C07D7" w:rsidRPr="005C6CBC" w:rsidRDefault="00F127D7">
      <w:pPr>
        <w:pStyle w:val="Spistreci2"/>
        <w:tabs>
          <w:tab w:val="left" w:pos="800"/>
          <w:tab w:val="right" w:leader="dot" w:pos="9060"/>
        </w:tabs>
        <w:rPr>
          <w:rFonts w:ascii="Arial" w:eastAsiaTheme="minorEastAsia" w:hAnsi="Arial" w:cs="Arial"/>
          <w:smallCaps w:val="0"/>
          <w:noProof/>
          <w:color w:val="000000" w:themeColor="text1"/>
          <w:sz w:val="18"/>
          <w:szCs w:val="18"/>
        </w:rPr>
      </w:pPr>
      <w:hyperlink w:anchor="_Toc55304765" w:history="1">
        <w:r w:rsidR="003C07D7" w:rsidRPr="005C6CBC">
          <w:rPr>
            <w:rStyle w:val="Hipercze"/>
            <w:rFonts w:ascii="Arial" w:hAnsi="Arial" w:cs="Arial"/>
            <w:noProof/>
            <w:color w:val="000000" w:themeColor="text1"/>
            <w:sz w:val="18"/>
            <w:szCs w:val="18"/>
          </w:rPr>
          <w:t>2.1.</w:t>
        </w:r>
        <w:r w:rsidR="003C07D7" w:rsidRPr="005C6CBC">
          <w:rPr>
            <w:rFonts w:ascii="Arial" w:eastAsiaTheme="minorEastAsia" w:hAnsi="Arial" w:cs="Arial"/>
            <w:smallCaps w:val="0"/>
            <w:noProof/>
            <w:color w:val="000000" w:themeColor="text1"/>
            <w:sz w:val="18"/>
            <w:szCs w:val="18"/>
          </w:rPr>
          <w:tab/>
        </w:r>
        <w:r w:rsidR="003C07D7" w:rsidRPr="005C6CBC">
          <w:rPr>
            <w:rStyle w:val="Hipercze"/>
            <w:rFonts w:ascii="Arial" w:hAnsi="Arial" w:cs="Arial"/>
            <w:noProof/>
            <w:color w:val="000000" w:themeColor="text1"/>
            <w:sz w:val="18"/>
            <w:szCs w:val="18"/>
          </w:rPr>
          <w:t>Podstawa prawna opracowania</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_Toc55304765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9</w:t>
        </w:r>
        <w:r w:rsidR="003C07D7" w:rsidRPr="005C6CBC">
          <w:rPr>
            <w:rFonts w:ascii="Arial" w:hAnsi="Arial" w:cs="Arial"/>
            <w:noProof/>
            <w:webHidden/>
            <w:color w:val="000000" w:themeColor="text1"/>
            <w:sz w:val="18"/>
            <w:szCs w:val="18"/>
          </w:rPr>
          <w:fldChar w:fldCharType="end"/>
        </w:r>
      </w:hyperlink>
    </w:p>
    <w:p w14:paraId="1713674D" w14:textId="2756DC5A" w:rsidR="003C07D7" w:rsidRPr="005C6CBC" w:rsidRDefault="00F127D7">
      <w:pPr>
        <w:pStyle w:val="Spistreci2"/>
        <w:tabs>
          <w:tab w:val="left" w:pos="800"/>
          <w:tab w:val="right" w:leader="dot" w:pos="9060"/>
        </w:tabs>
        <w:rPr>
          <w:rFonts w:ascii="Arial" w:eastAsiaTheme="minorEastAsia" w:hAnsi="Arial" w:cs="Arial"/>
          <w:smallCaps w:val="0"/>
          <w:noProof/>
          <w:color w:val="000000" w:themeColor="text1"/>
          <w:sz w:val="18"/>
          <w:szCs w:val="18"/>
        </w:rPr>
      </w:pPr>
      <w:hyperlink w:anchor="_Toc55304766" w:history="1">
        <w:r w:rsidR="003C07D7" w:rsidRPr="005C6CBC">
          <w:rPr>
            <w:rStyle w:val="Hipercze"/>
            <w:rFonts w:ascii="Arial" w:hAnsi="Arial" w:cs="Arial"/>
            <w:noProof/>
            <w:color w:val="000000" w:themeColor="text1"/>
            <w:sz w:val="18"/>
            <w:szCs w:val="18"/>
          </w:rPr>
          <w:t>2.2.</w:t>
        </w:r>
        <w:r w:rsidR="003C07D7" w:rsidRPr="005C6CBC">
          <w:rPr>
            <w:rFonts w:ascii="Arial" w:eastAsiaTheme="minorEastAsia" w:hAnsi="Arial" w:cs="Arial"/>
            <w:smallCaps w:val="0"/>
            <w:noProof/>
            <w:color w:val="000000" w:themeColor="text1"/>
            <w:sz w:val="18"/>
            <w:szCs w:val="18"/>
          </w:rPr>
          <w:tab/>
        </w:r>
        <w:r w:rsidR="003C07D7" w:rsidRPr="005C6CBC">
          <w:rPr>
            <w:rStyle w:val="Hipercze"/>
            <w:rFonts w:ascii="Arial" w:hAnsi="Arial" w:cs="Arial"/>
            <w:noProof/>
            <w:color w:val="000000" w:themeColor="text1"/>
            <w:sz w:val="18"/>
            <w:szCs w:val="18"/>
          </w:rPr>
          <w:t>Metodyka sporządzania Programu i jego struktura</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_Toc55304766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9</w:t>
        </w:r>
        <w:r w:rsidR="003C07D7" w:rsidRPr="005C6CBC">
          <w:rPr>
            <w:rFonts w:ascii="Arial" w:hAnsi="Arial" w:cs="Arial"/>
            <w:noProof/>
            <w:webHidden/>
            <w:color w:val="000000" w:themeColor="text1"/>
            <w:sz w:val="18"/>
            <w:szCs w:val="18"/>
          </w:rPr>
          <w:fldChar w:fldCharType="end"/>
        </w:r>
      </w:hyperlink>
    </w:p>
    <w:p w14:paraId="5E6EAB85" w14:textId="042C5269" w:rsidR="003C07D7" w:rsidRPr="005C6CBC" w:rsidRDefault="00F127D7">
      <w:pPr>
        <w:pStyle w:val="Spistreci1"/>
        <w:tabs>
          <w:tab w:val="left" w:pos="400"/>
          <w:tab w:val="right" w:leader="dot" w:pos="9060"/>
        </w:tabs>
        <w:rPr>
          <w:rFonts w:ascii="Arial" w:eastAsiaTheme="minorEastAsia" w:hAnsi="Arial" w:cs="Arial"/>
          <w:b w:val="0"/>
          <w:bCs w:val="0"/>
          <w:caps w:val="0"/>
          <w:noProof/>
          <w:color w:val="000000" w:themeColor="text1"/>
          <w:sz w:val="18"/>
          <w:szCs w:val="18"/>
        </w:rPr>
      </w:pPr>
      <w:hyperlink w:anchor="_Toc55304767" w:history="1">
        <w:r w:rsidR="003C07D7" w:rsidRPr="005C6CBC">
          <w:rPr>
            <w:rStyle w:val="Hipercze"/>
            <w:rFonts w:ascii="Arial" w:hAnsi="Arial" w:cs="Arial"/>
            <w:noProof/>
            <w:color w:val="000000" w:themeColor="text1"/>
            <w:sz w:val="18"/>
            <w:szCs w:val="18"/>
          </w:rPr>
          <w:t>3.</w:t>
        </w:r>
        <w:r w:rsidR="003C07D7" w:rsidRPr="005C6CBC">
          <w:rPr>
            <w:rFonts w:ascii="Arial" w:eastAsiaTheme="minorEastAsia" w:hAnsi="Arial" w:cs="Arial"/>
            <w:b w:val="0"/>
            <w:bCs w:val="0"/>
            <w:caps w:val="0"/>
            <w:noProof/>
            <w:color w:val="000000" w:themeColor="text1"/>
            <w:sz w:val="18"/>
            <w:szCs w:val="18"/>
          </w:rPr>
          <w:tab/>
        </w:r>
        <w:r w:rsidR="003C07D7" w:rsidRPr="005C6CBC">
          <w:rPr>
            <w:rStyle w:val="Hipercze"/>
            <w:rFonts w:ascii="Arial" w:hAnsi="Arial" w:cs="Arial"/>
            <w:noProof/>
            <w:color w:val="000000" w:themeColor="text1"/>
            <w:sz w:val="18"/>
            <w:szCs w:val="18"/>
          </w:rPr>
          <w:t>Streszczenie</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_Toc55304767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9</w:t>
        </w:r>
        <w:r w:rsidR="003C07D7" w:rsidRPr="005C6CBC">
          <w:rPr>
            <w:rFonts w:ascii="Arial" w:hAnsi="Arial" w:cs="Arial"/>
            <w:noProof/>
            <w:webHidden/>
            <w:color w:val="000000" w:themeColor="text1"/>
            <w:sz w:val="18"/>
            <w:szCs w:val="18"/>
          </w:rPr>
          <w:fldChar w:fldCharType="end"/>
        </w:r>
      </w:hyperlink>
    </w:p>
    <w:p w14:paraId="56B6F025" w14:textId="5B0711E6" w:rsidR="003C07D7" w:rsidRPr="005C6CBC" w:rsidRDefault="00F127D7">
      <w:pPr>
        <w:pStyle w:val="Spistreci2"/>
        <w:tabs>
          <w:tab w:val="left" w:pos="800"/>
          <w:tab w:val="right" w:leader="dot" w:pos="9060"/>
        </w:tabs>
        <w:rPr>
          <w:rFonts w:ascii="Arial" w:eastAsiaTheme="minorEastAsia" w:hAnsi="Arial" w:cs="Arial"/>
          <w:smallCaps w:val="0"/>
          <w:noProof/>
          <w:color w:val="000000" w:themeColor="text1"/>
          <w:sz w:val="18"/>
          <w:szCs w:val="18"/>
        </w:rPr>
      </w:pPr>
      <w:hyperlink w:anchor="_Toc55304768" w:history="1">
        <w:r w:rsidR="003C07D7" w:rsidRPr="005C6CBC">
          <w:rPr>
            <w:rStyle w:val="Hipercze"/>
            <w:rFonts w:ascii="Arial" w:hAnsi="Arial" w:cs="Arial"/>
            <w:noProof/>
            <w:color w:val="000000" w:themeColor="text1"/>
            <w:sz w:val="18"/>
            <w:szCs w:val="18"/>
          </w:rPr>
          <w:t>3.1.</w:t>
        </w:r>
        <w:r w:rsidR="003C07D7" w:rsidRPr="005C6CBC">
          <w:rPr>
            <w:rFonts w:ascii="Arial" w:eastAsiaTheme="minorEastAsia" w:hAnsi="Arial" w:cs="Arial"/>
            <w:smallCaps w:val="0"/>
            <w:noProof/>
            <w:color w:val="000000" w:themeColor="text1"/>
            <w:sz w:val="18"/>
            <w:szCs w:val="18"/>
          </w:rPr>
          <w:tab/>
        </w:r>
        <w:r w:rsidR="003C07D7" w:rsidRPr="005C6CBC">
          <w:rPr>
            <w:rStyle w:val="Hipercze"/>
            <w:rFonts w:ascii="Arial" w:hAnsi="Arial" w:cs="Arial"/>
            <w:noProof/>
            <w:color w:val="000000" w:themeColor="text1"/>
            <w:sz w:val="18"/>
            <w:szCs w:val="18"/>
          </w:rPr>
          <w:t>Uwarunkowania zewnętrzne Programu</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_Toc55304768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11</w:t>
        </w:r>
        <w:r w:rsidR="003C07D7" w:rsidRPr="005C6CBC">
          <w:rPr>
            <w:rFonts w:ascii="Arial" w:hAnsi="Arial" w:cs="Arial"/>
            <w:noProof/>
            <w:webHidden/>
            <w:color w:val="000000" w:themeColor="text1"/>
            <w:sz w:val="18"/>
            <w:szCs w:val="18"/>
          </w:rPr>
          <w:fldChar w:fldCharType="end"/>
        </w:r>
      </w:hyperlink>
    </w:p>
    <w:p w14:paraId="4327ABAF" w14:textId="5FD64116"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769" w:history="1">
        <w:r w:rsidR="003C07D7" w:rsidRPr="005C6CBC">
          <w:rPr>
            <w:rStyle w:val="Hipercze"/>
            <w:rFonts w:ascii="Arial" w:hAnsi="Arial" w:cs="Arial"/>
            <w:noProof/>
            <w:color w:val="000000" w:themeColor="text1"/>
            <w:sz w:val="18"/>
            <w:szCs w:val="18"/>
          </w:rPr>
          <w:t>3.1.1.</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Polityka ekologiczna Państwa 2030 (PEP)</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_Toc55304769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11</w:t>
        </w:r>
        <w:r w:rsidR="003C07D7" w:rsidRPr="005C6CBC">
          <w:rPr>
            <w:rFonts w:ascii="Arial" w:hAnsi="Arial" w:cs="Arial"/>
            <w:noProof/>
            <w:webHidden/>
            <w:color w:val="000000" w:themeColor="text1"/>
            <w:sz w:val="18"/>
            <w:szCs w:val="18"/>
          </w:rPr>
          <w:fldChar w:fldCharType="end"/>
        </w:r>
      </w:hyperlink>
    </w:p>
    <w:p w14:paraId="63F23628" w14:textId="450B5107"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770" w:history="1">
        <w:r w:rsidR="003C07D7" w:rsidRPr="005C6CBC">
          <w:rPr>
            <w:rStyle w:val="Hipercze"/>
            <w:rFonts w:ascii="Arial" w:hAnsi="Arial" w:cs="Arial"/>
            <w:noProof/>
            <w:color w:val="000000" w:themeColor="text1"/>
            <w:sz w:val="18"/>
            <w:szCs w:val="18"/>
          </w:rPr>
          <w:t>3.1.2.</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Strategia na rzecz Odpowiedzialnego Rozwoju do roku 2020 (z perspektywą do 2030 r.)</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_Toc55304770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12</w:t>
        </w:r>
        <w:r w:rsidR="003C07D7" w:rsidRPr="005C6CBC">
          <w:rPr>
            <w:rFonts w:ascii="Arial" w:hAnsi="Arial" w:cs="Arial"/>
            <w:noProof/>
            <w:webHidden/>
            <w:color w:val="000000" w:themeColor="text1"/>
            <w:sz w:val="18"/>
            <w:szCs w:val="18"/>
          </w:rPr>
          <w:fldChar w:fldCharType="end"/>
        </w:r>
      </w:hyperlink>
    </w:p>
    <w:p w14:paraId="5E1497B6" w14:textId="01518D61"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771" w:history="1">
        <w:r w:rsidR="003C07D7" w:rsidRPr="005C6CBC">
          <w:rPr>
            <w:rStyle w:val="Hipercze"/>
            <w:rFonts w:ascii="Arial" w:hAnsi="Arial" w:cs="Arial"/>
            <w:noProof/>
            <w:color w:val="000000" w:themeColor="text1"/>
            <w:sz w:val="18"/>
            <w:szCs w:val="18"/>
          </w:rPr>
          <w:t>3.1.3.</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Polityka energetyczna Polski do 2040 roku</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_Toc55304771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12</w:t>
        </w:r>
        <w:r w:rsidR="003C07D7" w:rsidRPr="005C6CBC">
          <w:rPr>
            <w:rFonts w:ascii="Arial" w:hAnsi="Arial" w:cs="Arial"/>
            <w:noProof/>
            <w:webHidden/>
            <w:color w:val="000000" w:themeColor="text1"/>
            <w:sz w:val="18"/>
            <w:szCs w:val="18"/>
          </w:rPr>
          <w:fldChar w:fldCharType="end"/>
        </w:r>
      </w:hyperlink>
    </w:p>
    <w:p w14:paraId="570D12A2" w14:textId="6E0A96B0"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772" w:history="1">
        <w:r w:rsidR="003C07D7" w:rsidRPr="005C6CBC">
          <w:rPr>
            <w:rStyle w:val="Hipercze"/>
            <w:rFonts w:ascii="Arial" w:hAnsi="Arial" w:cs="Arial"/>
            <w:noProof/>
            <w:color w:val="000000" w:themeColor="text1"/>
            <w:sz w:val="18"/>
            <w:szCs w:val="18"/>
          </w:rPr>
          <w:t>3.1.4.</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Aktualizacja Krajowego Programu Oczyszczania Ścieków Komunalnych (AKPOŚK)</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_Toc55304772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13</w:t>
        </w:r>
        <w:r w:rsidR="003C07D7" w:rsidRPr="005C6CBC">
          <w:rPr>
            <w:rFonts w:ascii="Arial" w:hAnsi="Arial" w:cs="Arial"/>
            <w:noProof/>
            <w:webHidden/>
            <w:color w:val="000000" w:themeColor="text1"/>
            <w:sz w:val="18"/>
            <w:szCs w:val="18"/>
          </w:rPr>
          <w:fldChar w:fldCharType="end"/>
        </w:r>
      </w:hyperlink>
    </w:p>
    <w:p w14:paraId="2B90B1CF" w14:textId="70C0B787"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773" w:history="1">
        <w:r w:rsidR="003C07D7" w:rsidRPr="005C6CBC">
          <w:rPr>
            <w:rStyle w:val="Hipercze"/>
            <w:rFonts w:ascii="Arial" w:hAnsi="Arial" w:cs="Arial"/>
            <w:noProof/>
            <w:color w:val="000000" w:themeColor="text1"/>
            <w:sz w:val="18"/>
            <w:szCs w:val="18"/>
          </w:rPr>
          <w:t>3.1.5.</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Krajowy Plan Gospodarki Odpadami 2022 (KPGO 2022)</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_Toc55304773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13</w:t>
        </w:r>
        <w:r w:rsidR="003C07D7" w:rsidRPr="005C6CBC">
          <w:rPr>
            <w:rFonts w:ascii="Arial" w:hAnsi="Arial" w:cs="Arial"/>
            <w:noProof/>
            <w:webHidden/>
            <w:color w:val="000000" w:themeColor="text1"/>
            <w:sz w:val="18"/>
            <w:szCs w:val="18"/>
          </w:rPr>
          <w:fldChar w:fldCharType="end"/>
        </w:r>
      </w:hyperlink>
    </w:p>
    <w:p w14:paraId="69022DAF" w14:textId="3D0A7890"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774" w:history="1">
        <w:r w:rsidR="003C07D7" w:rsidRPr="005C6CBC">
          <w:rPr>
            <w:rStyle w:val="Hipercze"/>
            <w:rFonts w:ascii="Arial" w:hAnsi="Arial" w:cs="Arial"/>
            <w:noProof/>
            <w:color w:val="000000" w:themeColor="text1"/>
            <w:sz w:val="18"/>
            <w:szCs w:val="18"/>
          </w:rPr>
          <w:t>3.1.6.</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Krajowy Program Ochrony Powietrza do roku 2020 z perspektywą do 2030</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_Toc55304774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14</w:t>
        </w:r>
        <w:r w:rsidR="003C07D7" w:rsidRPr="005C6CBC">
          <w:rPr>
            <w:rFonts w:ascii="Arial" w:hAnsi="Arial" w:cs="Arial"/>
            <w:noProof/>
            <w:webHidden/>
            <w:color w:val="000000" w:themeColor="text1"/>
            <w:sz w:val="18"/>
            <w:szCs w:val="18"/>
          </w:rPr>
          <w:fldChar w:fldCharType="end"/>
        </w:r>
      </w:hyperlink>
    </w:p>
    <w:p w14:paraId="139F8A76" w14:textId="40549363"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775" w:history="1">
        <w:r w:rsidR="003C07D7" w:rsidRPr="005C6CBC">
          <w:rPr>
            <w:rStyle w:val="Hipercze"/>
            <w:rFonts w:ascii="Arial" w:hAnsi="Arial" w:cs="Arial"/>
            <w:noProof/>
            <w:color w:val="000000" w:themeColor="text1"/>
            <w:sz w:val="18"/>
            <w:szCs w:val="18"/>
          </w:rPr>
          <w:t>3.1.7.</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Program Operacyjny Infrastruktura i Środowisko 2014-2020</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_Toc55304775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15</w:t>
        </w:r>
        <w:r w:rsidR="003C07D7" w:rsidRPr="005C6CBC">
          <w:rPr>
            <w:rFonts w:ascii="Arial" w:hAnsi="Arial" w:cs="Arial"/>
            <w:noProof/>
            <w:webHidden/>
            <w:color w:val="000000" w:themeColor="text1"/>
            <w:sz w:val="18"/>
            <w:szCs w:val="18"/>
          </w:rPr>
          <w:fldChar w:fldCharType="end"/>
        </w:r>
      </w:hyperlink>
    </w:p>
    <w:p w14:paraId="6A8F9C51" w14:textId="2F62172D"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776" w:history="1">
        <w:r w:rsidR="003C07D7" w:rsidRPr="005C6CBC">
          <w:rPr>
            <w:rStyle w:val="Hipercze"/>
            <w:rFonts w:ascii="Arial" w:hAnsi="Arial" w:cs="Arial"/>
            <w:noProof/>
            <w:color w:val="000000" w:themeColor="text1"/>
            <w:sz w:val="18"/>
            <w:szCs w:val="18"/>
          </w:rPr>
          <w:t>3.1.8.</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Strategiczny Plan Adaptacji dla sektorów i obszarów wrażliwych na zmiany klimatu do roku 2020 z perspektywą do roku 2030</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_Toc55304776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16</w:t>
        </w:r>
        <w:r w:rsidR="003C07D7" w:rsidRPr="005C6CBC">
          <w:rPr>
            <w:rFonts w:ascii="Arial" w:hAnsi="Arial" w:cs="Arial"/>
            <w:noProof/>
            <w:webHidden/>
            <w:color w:val="000000" w:themeColor="text1"/>
            <w:sz w:val="18"/>
            <w:szCs w:val="18"/>
          </w:rPr>
          <w:fldChar w:fldCharType="end"/>
        </w:r>
      </w:hyperlink>
    </w:p>
    <w:p w14:paraId="226CCC42" w14:textId="1D12A00A"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777" w:history="1">
        <w:r w:rsidR="003C07D7" w:rsidRPr="005C6CBC">
          <w:rPr>
            <w:rStyle w:val="Hipercze"/>
            <w:rFonts w:ascii="Arial" w:hAnsi="Arial" w:cs="Arial"/>
            <w:noProof/>
            <w:color w:val="000000" w:themeColor="text1"/>
            <w:sz w:val="18"/>
            <w:szCs w:val="18"/>
          </w:rPr>
          <w:t>3.1.9.</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Program Ochrony Środowiska dla Województwa Wielkopolskiego na lata 2016-2020</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_Toc55304777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17</w:t>
        </w:r>
        <w:r w:rsidR="003C07D7" w:rsidRPr="005C6CBC">
          <w:rPr>
            <w:rFonts w:ascii="Arial" w:hAnsi="Arial" w:cs="Arial"/>
            <w:noProof/>
            <w:webHidden/>
            <w:color w:val="000000" w:themeColor="text1"/>
            <w:sz w:val="18"/>
            <w:szCs w:val="18"/>
          </w:rPr>
          <w:fldChar w:fldCharType="end"/>
        </w:r>
      </w:hyperlink>
    </w:p>
    <w:p w14:paraId="42E4CAFB" w14:textId="030BD6FD"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778" w:history="1">
        <w:r w:rsidR="003C07D7" w:rsidRPr="005C6CBC">
          <w:rPr>
            <w:rStyle w:val="Hipercze"/>
            <w:rFonts w:ascii="Arial" w:hAnsi="Arial" w:cs="Arial"/>
            <w:noProof/>
            <w:color w:val="000000" w:themeColor="text1"/>
            <w:sz w:val="18"/>
            <w:szCs w:val="18"/>
          </w:rPr>
          <w:t>3.1.10.</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Strategia Rozwoju Województwa Wielkopolskiego do 2030 roku</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_Toc55304778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17</w:t>
        </w:r>
        <w:r w:rsidR="003C07D7" w:rsidRPr="005C6CBC">
          <w:rPr>
            <w:rFonts w:ascii="Arial" w:hAnsi="Arial" w:cs="Arial"/>
            <w:noProof/>
            <w:webHidden/>
            <w:color w:val="000000" w:themeColor="text1"/>
            <w:sz w:val="18"/>
            <w:szCs w:val="18"/>
          </w:rPr>
          <w:fldChar w:fldCharType="end"/>
        </w:r>
      </w:hyperlink>
    </w:p>
    <w:p w14:paraId="5E4BD234" w14:textId="4A973C54"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779" w:history="1">
        <w:r w:rsidR="003C07D7" w:rsidRPr="005C6CBC">
          <w:rPr>
            <w:rStyle w:val="Hipercze"/>
            <w:rFonts w:ascii="Arial" w:hAnsi="Arial" w:cs="Arial"/>
            <w:noProof/>
            <w:color w:val="000000" w:themeColor="text1"/>
            <w:sz w:val="18"/>
            <w:szCs w:val="18"/>
          </w:rPr>
          <w:t>3.1.11.</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Program ochrony powietrza</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_Toc55304779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18</w:t>
        </w:r>
        <w:r w:rsidR="003C07D7" w:rsidRPr="005C6CBC">
          <w:rPr>
            <w:rFonts w:ascii="Arial" w:hAnsi="Arial" w:cs="Arial"/>
            <w:noProof/>
            <w:webHidden/>
            <w:color w:val="000000" w:themeColor="text1"/>
            <w:sz w:val="18"/>
            <w:szCs w:val="18"/>
          </w:rPr>
          <w:fldChar w:fldCharType="end"/>
        </w:r>
      </w:hyperlink>
    </w:p>
    <w:p w14:paraId="1DCBF89F" w14:textId="37D3EBC8" w:rsidR="003C07D7" w:rsidRPr="005C6CBC" w:rsidRDefault="00F127D7">
      <w:pPr>
        <w:pStyle w:val="Spistreci1"/>
        <w:tabs>
          <w:tab w:val="left" w:pos="400"/>
          <w:tab w:val="right" w:leader="dot" w:pos="9060"/>
        </w:tabs>
        <w:rPr>
          <w:rFonts w:ascii="Arial" w:eastAsiaTheme="minorEastAsia" w:hAnsi="Arial" w:cs="Arial"/>
          <w:b w:val="0"/>
          <w:bCs w:val="0"/>
          <w:caps w:val="0"/>
          <w:noProof/>
          <w:color w:val="000000" w:themeColor="text1"/>
          <w:sz w:val="18"/>
          <w:szCs w:val="18"/>
        </w:rPr>
      </w:pPr>
      <w:hyperlink w:anchor="_Toc55304780" w:history="1">
        <w:r w:rsidR="003C07D7" w:rsidRPr="005C6CBC">
          <w:rPr>
            <w:rStyle w:val="Hipercze"/>
            <w:rFonts w:ascii="Arial" w:hAnsi="Arial" w:cs="Arial"/>
            <w:noProof/>
            <w:color w:val="000000" w:themeColor="text1"/>
            <w:sz w:val="18"/>
            <w:szCs w:val="18"/>
          </w:rPr>
          <w:t>4.</w:t>
        </w:r>
        <w:r w:rsidR="003C07D7" w:rsidRPr="005C6CBC">
          <w:rPr>
            <w:rFonts w:ascii="Arial" w:eastAsiaTheme="minorEastAsia" w:hAnsi="Arial" w:cs="Arial"/>
            <w:b w:val="0"/>
            <w:bCs w:val="0"/>
            <w:caps w:val="0"/>
            <w:noProof/>
            <w:color w:val="000000" w:themeColor="text1"/>
            <w:sz w:val="18"/>
            <w:szCs w:val="18"/>
          </w:rPr>
          <w:tab/>
        </w:r>
        <w:r w:rsidR="003C07D7" w:rsidRPr="005C6CBC">
          <w:rPr>
            <w:rStyle w:val="Hipercze"/>
            <w:rFonts w:ascii="Arial" w:hAnsi="Arial" w:cs="Arial"/>
            <w:noProof/>
            <w:color w:val="000000" w:themeColor="text1"/>
            <w:sz w:val="18"/>
            <w:szCs w:val="18"/>
          </w:rPr>
          <w:t>Charakterystyka obszaru</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_Toc55304780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18</w:t>
        </w:r>
        <w:r w:rsidR="003C07D7" w:rsidRPr="005C6CBC">
          <w:rPr>
            <w:rFonts w:ascii="Arial" w:hAnsi="Arial" w:cs="Arial"/>
            <w:noProof/>
            <w:webHidden/>
            <w:color w:val="000000" w:themeColor="text1"/>
            <w:sz w:val="18"/>
            <w:szCs w:val="18"/>
          </w:rPr>
          <w:fldChar w:fldCharType="end"/>
        </w:r>
      </w:hyperlink>
    </w:p>
    <w:p w14:paraId="350DBC89" w14:textId="715B4239" w:rsidR="003C07D7" w:rsidRPr="005C6CBC" w:rsidRDefault="00F127D7">
      <w:pPr>
        <w:pStyle w:val="Spistreci1"/>
        <w:tabs>
          <w:tab w:val="left" w:pos="400"/>
          <w:tab w:val="right" w:leader="dot" w:pos="9060"/>
        </w:tabs>
        <w:rPr>
          <w:rFonts w:ascii="Arial" w:eastAsiaTheme="minorEastAsia" w:hAnsi="Arial" w:cs="Arial"/>
          <w:b w:val="0"/>
          <w:bCs w:val="0"/>
          <w:caps w:val="0"/>
          <w:noProof/>
          <w:color w:val="000000" w:themeColor="text1"/>
          <w:sz w:val="18"/>
          <w:szCs w:val="18"/>
        </w:rPr>
      </w:pPr>
      <w:hyperlink w:anchor="_Toc55304781" w:history="1">
        <w:r w:rsidR="003C07D7" w:rsidRPr="005C6CBC">
          <w:rPr>
            <w:rStyle w:val="Hipercze"/>
            <w:rFonts w:ascii="Arial" w:hAnsi="Arial" w:cs="Arial"/>
            <w:noProof/>
            <w:color w:val="000000" w:themeColor="text1"/>
            <w:sz w:val="18"/>
            <w:szCs w:val="18"/>
          </w:rPr>
          <w:t>5.</w:t>
        </w:r>
        <w:r w:rsidR="003C07D7" w:rsidRPr="005C6CBC">
          <w:rPr>
            <w:rFonts w:ascii="Arial" w:eastAsiaTheme="minorEastAsia" w:hAnsi="Arial" w:cs="Arial"/>
            <w:b w:val="0"/>
            <w:bCs w:val="0"/>
            <w:caps w:val="0"/>
            <w:noProof/>
            <w:color w:val="000000" w:themeColor="text1"/>
            <w:sz w:val="18"/>
            <w:szCs w:val="18"/>
          </w:rPr>
          <w:tab/>
        </w:r>
        <w:r w:rsidR="003C07D7" w:rsidRPr="005C6CBC">
          <w:rPr>
            <w:rStyle w:val="Hipercze"/>
            <w:rFonts w:ascii="Arial" w:hAnsi="Arial" w:cs="Arial"/>
            <w:noProof/>
            <w:color w:val="000000" w:themeColor="text1"/>
            <w:sz w:val="18"/>
            <w:szCs w:val="18"/>
          </w:rPr>
          <w:t>Ocena stanu środowiska</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_Toc55304781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21</w:t>
        </w:r>
        <w:r w:rsidR="003C07D7" w:rsidRPr="005C6CBC">
          <w:rPr>
            <w:rFonts w:ascii="Arial" w:hAnsi="Arial" w:cs="Arial"/>
            <w:noProof/>
            <w:webHidden/>
            <w:color w:val="000000" w:themeColor="text1"/>
            <w:sz w:val="18"/>
            <w:szCs w:val="18"/>
          </w:rPr>
          <w:fldChar w:fldCharType="end"/>
        </w:r>
      </w:hyperlink>
    </w:p>
    <w:p w14:paraId="6B06A643" w14:textId="4181002B" w:rsidR="003C07D7" w:rsidRPr="005C6CBC" w:rsidRDefault="00F127D7">
      <w:pPr>
        <w:pStyle w:val="Spistreci2"/>
        <w:tabs>
          <w:tab w:val="left" w:pos="800"/>
          <w:tab w:val="right" w:leader="dot" w:pos="9060"/>
        </w:tabs>
        <w:rPr>
          <w:rFonts w:ascii="Arial" w:eastAsiaTheme="minorEastAsia" w:hAnsi="Arial" w:cs="Arial"/>
          <w:smallCaps w:val="0"/>
          <w:noProof/>
          <w:color w:val="000000" w:themeColor="text1"/>
          <w:sz w:val="18"/>
          <w:szCs w:val="18"/>
        </w:rPr>
      </w:pPr>
      <w:hyperlink w:anchor="_Toc55304782" w:history="1">
        <w:r w:rsidR="003C07D7" w:rsidRPr="005C6CBC">
          <w:rPr>
            <w:rStyle w:val="Hipercze"/>
            <w:rFonts w:ascii="Arial" w:hAnsi="Arial" w:cs="Arial"/>
            <w:noProof/>
            <w:color w:val="000000" w:themeColor="text1"/>
            <w:sz w:val="18"/>
            <w:szCs w:val="18"/>
          </w:rPr>
          <w:t>5.1.</w:t>
        </w:r>
        <w:r w:rsidR="003C07D7" w:rsidRPr="005C6CBC">
          <w:rPr>
            <w:rFonts w:ascii="Arial" w:eastAsiaTheme="minorEastAsia" w:hAnsi="Arial" w:cs="Arial"/>
            <w:smallCaps w:val="0"/>
            <w:noProof/>
            <w:color w:val="000000" w:themeColor="text1"/>
            <w:sz w:val="18"/>
            <w:szCs w:val="18"/>
          </w:rPr>
          <w:tab/>
        </w:r>
        <w:r w:rsidR="003C07D7" w:rsidRPr="005C6CBC">
          <w:rPr>
            <w:rStyle w:val="Hipercze"/>
            <w:rFonts w:ascii="Arial" w:hAnsi="Arial" w:cs="Arial"/>
            <w:noProof/>
            <w:color w:val="000000" w:themeColor="text1"/>
            <w:sz w:val="18"/>
            <w:szCs w:val="18"/>
          </w:rPr>
          <w:t>Środowisko przyrodnicze</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_Toc55304782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21</w:t>
        </w:r>
        <w:r w:rsidR="003C07D7" w:rsidRPr="005C6CBC">
          <w:rPr>
            <w:rFonts w:ascii="Arial" w:hAnsi="Arial" w:cs="Arial"/>
            <w:noProof/>
            <w:webHidden/>
            <w:color w:val="000000" w:themeColor="text1"/>
            <w:sz w:val="18"/>
            <w:szCs w:val="18"/>
          </w:rPr>
          <w:fldChar w:fldCharType="end"/>
        </w:r>
      </w:hyperlink>
    </w:p>
    <w:p w14:paraId="79255804" w14:textId="7B210D4D" w:rsidR="003C07D7" w:rsidRPr="005C6CBC" w:rsidRDefault="00F127D7">
      <w:pPr>
        <w:pStyle w:val="Spistreci2"/>
        <w:tabs>
          <w:tab w:val="left" w:pos="800"/>
          <w:tab w:val="right" w:leader="dot" w:pos="9060"/>
        </w:tabs>
        <w:rPr>
          <w:rFonts w:ascii="Arial" w:eastAsiaTheme="minorEastAsia" w:hAnsi="Arial" w:cs="Arial"/>
          <w:smallCaps w:val="0"/>
          <w:noProof/>
          <w:color w:val="000000" w:themeColor="text1"/>
          <w:sz w:val="18"/>
          <w:szCs w:val="18"/>
        </w:rPr>
      </w:pPr>
      <w:hyperlink w:anchor="_Toc55304783" w:history="1">
        <w:r w:rsidR="003C07D7" w:rsidRPr="005C6CBC">
          <w:rPr>
            <w:rStyle w:val="Hipercze"/>
            <w:rFonts w:ascii="Arial" w:hAnsi="Arial" w:cs="Arial"/>
            <w:noProof/>
            <w:color w:val="000000" w:themeColor="text1"/>
            <w:sz w:val="18"/>
            <w:szCs w:val="18"/>
          </w:rPr>
          <w:t>5.2.</w:t>
        </w:r>
        <w:r w:rsidR="003C07D7" w:rsidRPr="005C6CBC">
          <w:rPr>
            <w:rFonts w:ascii="Arial" w:eastAsiaTheme="minorEastAsia" w:hAnsi="Arial" w:cs="Arial"/>
            <w:smallCaps w:val="0"/>
            <w:noProof/>
            <w:color w:val="000000" w:themeColor="text1"/>
            <w:sz w:val="18"/>
            <w:szCs w:val="18"/>
          </w:rPr>
          <w:tab/>
        </w:r>
        <w:r w:rsidR="003C07D7" w:rsidRPr="005C6CBC">
          <w:rPr>
            <w:rStyle w:val="Hipercze"/>
            <w:rFonts w:ascii="Arial" w:hAnsi="Arial" w:cs="Arial"/>
            <w:noProof/>
            <w:color w:val="000000" w:themeColor="text1"/>
            <w:sz w:val="18"/>
            <w:szCs w:val="18"/>
          </w:rPr>
          <w:t>Ochrona przyrody</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_Toc55304783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21</w:t>
        </w:r>
        <w:r w:rsidR="003C07D7" w:rsidRPr="005C6CBC">
          <w:rPr>
            <w:rFonts w:ascii="Arial" w:hAnsi="Arial" w:cs="Arial"/>
            <w:noProof/>
            <w:webHidden/>
            <w:color w:val="000000" w:themeColor="text1"/>
            <w:sz w:val="18"/>
            <w:szCs w:val="18"/>
          </w:rPr>
          <w:fldChar w:fldCharType="end"/>
        </w:r>
      </w:hyperlink>
    </w:p>
    <w:p w14:paraId="28AE7F13" w14:textId="5D1D11A5"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784" w:history="1">
        <w:r w:rsidR="003C07D7" w:rsidRPr="005C6CBC">
          <w:rPr>
            <w:rStyle w:val="Hipercze"/>
            <w:rFonts w:ascii="Arial" w:hAnsi="Arial" w:cs="Arial"/>
            <w:noProof/>
            <w:color w:val="000000" w:themeColor="text1"/>
            <w:sz w:val="18"/>
            <w:szCs w:val="18"/>
          </w:rPr>
          <w:t>5.2.1.</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Rezerwaty przyrody</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_Toc55304784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21</w:t>
        </w:r>
        <w:r w:rsidR="003C07D7" w:rsidRPr="005C6CBC">
          <w:rPr>
            <w:rFonts w:ascii="Arial" w:hAnsi="Arial" w:cs="Arial"/>
            <w:noProof/>
            <w:webHidden/>
            <w:color w:val="000000" w:themeColor="text1"/>
            <w:sz w:val="18"/>
            <w:szCs w:val="18"/>
          </w:rPr>
          <w:fldChar w:fldCharType="end"/>
        </w:r>
      </w:hyperlink>
    </w:p>
    <w:p w14:paraId="494DCBDA" w14:textId="4C5026D6"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785" w:history="1">
        <w:r w:rsidR="003C07D7" w:rsidRPr="005C6CBC">
          <w:rPr>
            <w:rStyle w:val="Hipercze"/>
            <w:rFonts w:ascii="Arial" w:hAnsi="Arial" w:cs="Arial"/>
            <w:noProof/>
            <w:color w:val="000000" w:themeColor="text1"/>
            <w:sz w:val="18"/>
            <w:szCs w:val="18"/>
          </w:rPr>
          <w:t>5.2.2.</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Pomniki przyrody</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_Toc55304785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22</w:t>
        </w:r>
        <w:r w:rsidR="003C07D7" w:rsidRPr="005C6CBC">
          <w:rPr>
            <w:rFonts w:ascii="Arial" w:hAnsi="Arial" w:cs="Arial"/>
            <w:noProof/>
            <w:webHidden/>
            <w:color w:val="000000" w:themeColor="text1"/>
            <w:sz w:val="18"/>
            <w:szCs w:val="18"/>
          </w:rPr>
          <w:fldChar w:fldCharType="end"/>
        </w:r>
      </w:hyperlink>
    </w:p>
    <w:p w14:paraId="48923CC4" w14:textId="16D3B4FC"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786" w:history="1">
        <w:r w:rsidR="003C07D7" w:rsidRPr="005C6CBC">
          <w:rPr>
            <w:rStyle w:val="Hipercze"/>
            <w:rFonts w:ascii="Arial" w:hAnsi="Arial" w:cs="Arial"/>
            <w:noProof/>
            <w:color w:val="000000" w:themeColor="text1"/>
            <w:sz w:val="18"/>
            <w:szCs w:val="18"/>
          </w:rPr>
          <w:t>5.2.3.</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Obszary Natura 2000</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_Toc55304786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22</w:t>
        </w:r>
        <w:r w:rsidR="003C07D7" w:rsidRPr="005C6CBC">
          <w:rPr>
            <w:rFonts w:ascii="Arial" w:hAnsi="Arial" w:cs="Arial"/>
            <w:noProof/>
            <w:webHidden/>
            <w:color w:val="000000" w:themeColor="text1"/>
            <w:sz w:val="18"/>
            <w:szCs w:val="18"/>
          </w:rPr>
          <w:fldChar w:fldCharType="end"/>
        </w:r>
      </w:hyperlink>
    </w:p>
    <w:p w14:paraId="2D320B7D" w14:textId="7F0C5CA2"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787" w:history="1">
        <w:r w:rsidR="003C07D7" w:rsidRPr="005C6CBC">
          <w:rPr>
            <w:rStyle w:val="Hipercze"/>
            <w:rFonts w:ascii="Arial" w:hAnsi="Arial" w:cs="Arial"/>
            <w:noProof/>
            <w:color w:val="000000" w:themeColor="text1"/>
            <w:sz w:val="18"/>
            <w:szCs w:val="18"/>
          </w:rPr>
          <w:t>5.2.1.</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Tereny zieleni</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_Toc55304787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22</w:t>
        </w:r>
        <w:r w:rsidR="003C07D7" w:rsidRPr="005C6CBC">
          <w:rPr>
            <w:rFonts w:ascii="Arial" w:hAnsi="Arial" w:cs="Arial"/>
            <w:noProof/>
            <w:webHidden/>
            <w:color w:val="000000" w:themeColor="text1"/>
            <w:sz w:val="18"/>
            <w:szCs w:val="18"/>
          </w:rPr>
          <w:fldChar w:fldCharType="end"/>
        </w:r>
      </w:hyperlink>
    </w:p>
    <w:p w14:paraId="73EF7D8B" w14:textId="01E6F2BD"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788" w:history="1">
        <w:r w:rsidR="003C07D7" w:rsidRPr="005C6CBC">
          <w:rPr>
            <w:rStyle w:val="Hipercze"/>
            <w:rFonts w:ascii="Arial" w:hAnsi="Arial" w:cs="Arial"/>
            <w:noProof/>
            <w:color w:val="000000" w:themeColor="text1"/>
            <w:sz w:val="18"/>
            <w:szCs w:val="18"/>
          </w:rPr>
          <w:t>5.2.2.</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Zagrożenia dla przyrody</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_Toc55304788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22</w:t>
        </w:r>
        <w:r w:rsidR="003C07D7" w:rsidRPr="005C6CBC">
          <w:rPr>
            <w:rFonts w:ascii="Arial" w:hAnsi="Arial" w:cs="Arial"/>
            <w:noProof/>
            <w:webHidden/>
            <w:color w:val="000000" w:themeColor="text1"/>
            <w:sz w:val="18"/>
            <w:szCs w:val="18"/>
          </w:rPr>
          <w:fldChar w:fldCharType="end"/>
        </w:r>
      </w:hyperlink>
    </w:p>
    <w:p w14:paraId="45B0341C" w14:textId="1F0BC72C" w:rsidR="003C07D7" w:rsidRPr="005C6CBC" w:rsidRDefault="00F127D7">
      <w:pPr>
        <w:pStyle w:val="Spistreci2"/>
        <w:tabs>
          <w:tab w:val="left" w:pos="800"/>
          <w:tab w:val="right" w:leader="dot" w:pos="9060"/>
        </w:tabs>
        <w:rPr>
          <w:rFonts w:ascii="Arial" w:eastAsiaTheme="minorEastAsia" w:hAnsi="Arial" w:cs="Arial"/>
          <w:smallCaps w:val="0"/>
          <w:noProof/>
          <w:color w:val="000000" w:themeColor="text1"/>
          <w:sz w:val="18"/>
          <w:szCs w:val="18"/>
        </w:rPr>
      </w:pPr>
      <w:hyperlink w:anchor="_Toc55304789" w:history="1">
        <w:r w:rsidR="003C07D7" w:rsidRPr="005C6CBC">
          <w:rPr>
            <w:rStyle w:val="Hipercze"/>
            <w:rFonts w:ascii="Arial" w:hAnsi="Arial" w:cs="Arial"/>
            <w:noProof/>
            <w:color w:val="000000" w:themeColor="text1"/>
            <w:sz w:val="18"/>
            <w:szCs w:val="18"/>
          </w:rPr>
          <w:t>5.3.</w:t>
        </w:r>
        <w:r w:rsidR="003C07D7" w:rsidRPr="005C6CBC">
          <w:rPr>
            <w:rFonts w:ascii="Arial" w:eastAsiaTheme="minorEastAsia" w:hAnsi="Arial" w:cs="Arial"/>
            <w:smallCaps w:val="0"/>
            <w:noProof/>
            <w:color w:val="000000" w:themeColor="text1"/>
            <w:sz w:val="18"/>
            <w:szCs w:val="18"/>
          </w:rPr>
          <w:tab/>
        </w:r>
        <w:r w:rsidR="003C07D7" w:rsidRPr="005C6CBC">
          <w:rPr>
            <w:rStyle w:val="Hipercze"/>
            <w:rFonts w:ascii="Arial" w:hAnsi="Arial" w:cs="Arial"/>
            <w:noProof/>
            <w:color w:val="000000" w:themeColor="text1"/>
            <w:sz w:val="18"/>
            <w:szCs w:val="18"/>
          </w:rPr>
          <w:t>Ochrona i zrównoważony rozwój lasów</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_Toc55304789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24</w:t>
        </w:r>
        <w:r w:rsidR="003C07D7" w:rsidRPr="005C6CBC">
          <w:rPr>
            <w:rFonts w:ascii="Arial" w:hAnsi="Arial" w:cs="Arial"/>
            <w:noProof/>
            <w:webHidden/>
            <w:color w:val="000000" w:themeColor="text1"/>
            <w:sz w:val="18"/>
            <w:szCs w:val="18"/>
          </w:rPr>
          <w:fldChar w:fldCharType="end"/>
        </w:r>
      </w:hyperlink>
    </w:p>
    <w:p w14:paraId="13CBDE55" w14:textId="5D1BD41E"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790" w:history="1">
        <w:r w:rsidR="003C07D7" w:rsidRPr="005C6CBC">
          <w:rPr>
            <w:rStyle w:val="Hipercze"/>
            <w:rFonts w:ascii="Arial" w:hAnsi="Arial" w:cs="Arial"/>
            <w:noProof/>
            <w:color w:val="000000" w:themeColor="text1"/>
            <w:sz w:val="18"/>
            <w:szCs w:val="18"/>
          </w:rPr>
          <w:t>5.3.1.</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Zagrożenia dla lasów</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_Toc55304790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25</w:t>
        </w:r>
        <w:r w:rsidR="003C07D7" w:rsidRPr="005C6CBC">
          <w:rPr>
            <w:rFonts w:ascii="Arial" w:hAnsi="Arial" w:cs="Arial"/>
            <w:noProof/>
            <w:webHidden/>
            <w:color w:val="000000" w:themeColor="text1"/>
            <w:sz w:val="18"/>
            <w:szCs w:val="18"/>
          </w:rPr>
          <w:fldChar w:fldCharType="end"/>
        </w:r>
      </w:hyperlink>
    </w:p>
    <w:p w14:paraId="0F1D1349" w14:textId="5A391E69" w:rsidR="003C07D7" w:rsidRPr="005C6CBC" w:rsidRDefault="00F127D7">
      <w:pPr>
        <w:pStyle w:val="Spistreci2"/>
        <w:tabs>
          <w:tab w:val="left" w:pos="800"/>
          <w:tab w:val="right" w:leader="dot" w:pos="9060"/>
        </w:tabs>
        <w:rPr>
          <w:rFonts w:ascii="Arial" w:eastAsiaTheme="minorEastAsia" w:hAnsi="Arial" w:cs="Arial"/>
          <w:smallCaps w:val="0"/>
          <w:noProof/>
          <w:color w:val="000000" w:themeColor="text1"/>
          <w:sz w:val="18"/>
          <w:szCs w:val="18"/>
        </w:rPr>
      </w:pPr>
      <w:hyperlink w:anchor="_Toc55304791" w:history="1">
        <w:r w:rsidR="003C07D7" w:rsidRPr="005C6CBC">
          <w:rPr>
            <w:rStyle w:val="Hipercze"/>
            <w:rFonts w:ascii="Arial" w:hAnsi="Arial" w:cs="Arial"/>
            <w:noProof/>
            <w:color w:val="000000" w:themeColor="text1"/>
            <w:sz w:val="18"/>
            <w:szCs w:val="18"/>
          </w:rPr>
          <w:t>5.4.</w:t>
        </w:r>
        <w:r w:rsidR="003C07D7" w:rsidRPr="005C6CBC">
          <w:rPr>
            <w:rFonts w:ascii="Arial" w:eastAsiaTheme="minorEastAsia" w:hAnsi="Arial" w:cs="Arial"/>
            <w:smallCaps w:val="0"/>
            <w:noProof/>
            <w:color w:val="000000" w:themeColor="text1"/>
            <w:sz w:val="18"/>
            <w:szCs w:val="18"/>
          </w:rPr>
          <w:tab/>
        </w:r>
        <w:r w:rsidR="003C07D7" w:rsidRPr="005C6CBC">
          <w:rPr>
            <w:rStyle w:val="Hipercze"/>
            <w:rFonts w:ascii="Arial" w:hAnsi="Arial" w:cs="Arial"/>
            <w:noProof/>
            <w:color w:val="000000" w:themeColor="text1"/>
            <w:sz w:val="18"/>
            <w:szCs w:val="18"/>
          </w:rPr>
          <w:t>Ochrona powierzchni ziemi</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_Toc55304791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26</w:t>
        </w:r>
        <w:r w:rsidR="003C07D7" w:rsidRPr="005C6CBC">
          <w:rPr>
            <w:rFonts w:ascii="Arial" w:hAnsi="Arial" w:cs="Arial"/>
            <w:noProof/>
            <w:webHidden/>
            <w:color w:val="000000" w:themeColor="text1"/>
            <w:sz w:val="18"/>
            <w:szCs w:val="18"/>
          </w:rPr>
          <w:fldChar w:fldCharType="end"/>
        </w:r>
      </w:hyperlink>
    </w:p>
    <w:p w14:paraId="69799808" w14:textId="19B3A190"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792" w:history="1">
        <w:r w:rsidR="003C07D7" w:rsidRPr="005C6CBC">
          <w:rPr>
            <w:rStyle w:val="Hipercze"/>
            <w:rFonts w:ascii="Arial" w:hAnsi="Arial" w:cs="Arial"/>
            <w:noProof/>
            <w:color w:val="000000" w:themeColor="text1"/>
            <w:sz w:val="18"/>
            <w:szCs w:val="18"/>
          </w:rPr>
          <w:t>5.4.1.</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Zagrożenia dla gleb</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_Toc55304792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28</w:t>
        </w:r>
        <w:r w:rsidR="003C07D7" w:rsidRPr="005C6CBC">
          <w:rPr>
            <w:rFonts w:ascii="Arial" w:hAnsi="Arial" w:cs="Arial"/>
            <w:noProof/>
            <w:webHidden/>
            <w:color w:val="000000" w:themeColor="text1"/>
            <w:sz w:val="18"/>
            <w:szCs w:val="18"/>
          </w:rPr>
          <w:fldChar w:fldCharType="end"/>
        </w:r>
      </w:hyperlink>
    </w:p>
    <w:p w14:paraId="78CA53CD" w14:textId="79347DDC" w:rsidR="003C07D7" w:rsidRPr="005C6CBC" w:rsidRDefault="00F127D7">
      <w:pPr>
        <w:pStyle w:val="Spistreci2"/>
        <w:tabs>
          <w:tab w:val="left" w:pos="800"/>
          <w:tab w:val="right" w:leader="dot" w:pos="9060"/>
        </w:tabs>
        <w:rPr>
          <w:rFonts w:ascii="Arial" w:eastAsiaTheme="minorEastAsia" w:hAnsi="Arial" w:cs="Arial"/>
          <w:smallCaps w:val="0"/>
          <w:noProof/>
          <w:color w:val="000000" w:themeColor="text1"/>
          <w:sz w:val="18"/>
          <w:szCs w:val="18"/>
        </w:rPr>
      </w:pPr>
      <w:hyperlink w:anchor="_Toc55304793" w:history="1">
        <w:r w:rsidR="003C07D7" w:rsidRPr="005C6CBC">
          <w:rPr>
            <w:rStyle w:val="Hipercze"/>
            <w:rFonts w:ascii="Arial" w:hAnsi="Arial" w:cs="Arial"/>
            <w:noProof/>
            <w:color w:val="000000" w:themeColor="text1"/>
            <w:sz w:val="18"/>
            <w:szCs w:val="18"/>
          </w:rPr>
          <w:t>5.5.</w:t>
        </w:r>
        <w:r w:rsidR="003C07D7" w:rsidRPr="005C6CBC">
          <w:rPr>
            <w:rFonts w:ascii="Arial" w:eastAsiaTheme="minorEastAsia" w:hAnsi="Arial" w:cs="Arial"/>
            <w:smallCaps w:val="0"/>
            <w:noProof/>
            <w:color w:val="000000" w:themeColor="text1"/>
            <w:sz w:val="18"/>
            <w:szCs w:val="18"/>
          </w:rPr>
          <w:tab/>
        </w:r>
        <w:r w:rsidR="003C07D7" w:rsidRPr="005C6CBC">
          <w:rPr>
            <w:rStyle w:val="Hipercze"/>
            <w:rFonts w:ascii="Arial" w:hAnsi="Arial" w:cs="Arial"/>
            <w:noProof/>
            <w:color w:val="000000" w:themeColor="text1"/>
            <w:sz w:val="18"/>
            <w:szCs w:val="18"/>
          </w:rPr>
          <w:t>Ochrona zasobów geologicznych</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_Toc55304793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28</w:t>
        </w:r>
        <w:r w:rsidR="003C07D7" w:rsidRPr="005C6CBC">
          <w:rPr>
            <w:rFonts w:ascii="Arial" w:hAnsi="Arial" w:cs="Arial"/>
            <w:noProof/>
            <w:webHidden/>
            <w:color w:val="000000" w:themeColor="text1"/>
            <w:sz w:val="18"/>
            <w:szCs w:val="18"/>
          </w:rPr>
          <w:fldChar w:fldCharType="end"/>
        </w:r>
      </w:hyperlink>
    </w:p>
    <w:p w14:paraId="04FDEB11" w14:textId="7B41D84D"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794" w:history="1">
        <w:r w:rsidR="003C07D7" w:rsidRPr="005C6CBC">
          <w:rPr>
            <w:rStyle w:val="Hipercze"/>
            <w:rFonts w:ascii="Arial" w:hAnsi="Arial" w:cs="Arial"/>
            <w:noProof/>
            <w:color w:val="000000" w:themeColor="text1"/>
            <w:sz w:val="18"/>
            <w:szCs w:val="18"/>
          </w:rPr>
          <w:t>5.5.1.</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Zagrożenia dla zasobów naturalnych</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_Toc55304794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29</w:t>
        </w:r>
        <w:r w:rsidR="003C07D7" w:rsidRPr="005C6CBC">
          <w:rPr>
            <w:rFonts w:ascii="Arial" w:hAnsi="Arial" w:cs="Arial"/>
            <w:noProof/>
            <w:webHidden/>
            <w:color w:val="000000" w:themeColor="text1"/>
            <w:sz w:val="18"/>
            <w:szCs w:val="18"/>
          </w:rPr>
          <w:fldChar w:fldCharType="end"/>
        </w:r>
      </w:hyperlink>
    </w:p>
    <w:p w14:paraId="1C2FADF0" w14:textId="1F7F6E4F" w:rsidR="003C07D7" w:rsidRPr="005C6CBC" w:rsidRDefault="00F127D7">
      <w:pPr>
        <w:pStyle w:val="Spistreci2"/>
        <w:tabs>
          <w:tab w:val="left" w:pos="800"/>
          <w:tab w:val="right" w:leader="dot" w:pos="9060"/>
        </w:tabs>
        <w:rPr>
          <w:rFonts w:ascii="Arial" w:eastAsiaTheme="minorEastAsia" w:hAnsi="Arial" w:cs="Arial"/>
          <w:smallCaps w:val="0"/>
          <w:noProof/>
          <w:color w:val="000000" w:themeColor="text1"/>
          <w:sz w:val="18"/>
          <w:szCs w:val="18"/>
        </w:rPr>
      </w:pPr>
      <w:hyperlink w:anchor="_Toc55304795" w:history="1">
        <w:r w:rsidR="003C07D7" w:rsidRPr="005C6CBC">
          <w:rPr>
            <w:rStyle w:val="Hipercze"/>
            <w:rFonts w:ascii="Arial" w:hAnsi="Arial" w:cs="Arial"/>
            <w:noProof/>
            <w:color w:val="000000" w:themeColor="text1"/>
            <w:sz w:val="18"/>
            <w:szCs w:val="18"/>
          </w:rPr>
          <w:t>5.6.</w:t>
        </w:r>
        <w:r w:rsidR="003C07D7" w:rsidRPr="005C6CBC">
          <w:rPr>
            <w:rFonts w:ascii="Arial" w:eastAsiaTheme="minorEastAsia" w:hAnsi="Arial" w:cs="Arial"/>
            <w:smallCaps w:val="0"/>
            <w:noProof/>
            <w:color w:val="000000" w:themeColor="text1"/>
            <w:sz w:val="18"/>
            <w:szCs w:val="18"/>
          </w:rPr>
          <w:tab/>
        </w:r>
        <w:r w:rsidR="003C07D7" w:rsidRPr="005C6CBC">
          <w:rPr>
            <w:rStyle w:val="Hipercze"/>
            <w:rFonts w:ascii="Arial" w:hAnsi="Arial" w:cs="Arial"/>
            <w:noProof/>
            <w:color w:val="000000" w:themeColor="text1"/>
            <w:sz w:val="18"/>
            <w:szCs w:val="18"/>
          </w:rPr>
          <w:t>Ochrona powietrza atmosferycznego</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_Toc55304795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31</w:t>
        </w:r>
        <w:r w:rsidR="003C07D7" w:rsidRPr="005C6CBC">
          <w:rPr>
            <w:rFonts w:ascii="Arial" w:hAnsi="Arial" w:cs="Arial"/>
            <w:noProof/>
            <w:webHidden/>
            <w:color w:val="000000" w:themeColor="text1"/>
            <w:sz w:val="18"/>
            <w:szCs w:val="18"/>
          </w:rPr>
          <w:fldChar w:fldCharType="end"/>
        </w:r>
      </w:hyperlink>
    </w:p>
    <w:p w14:paraId="6C30A3F4" w14:textId="7A2A1F98"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796" w:history="1">
        <w:r w:rsidR="003C07D7" w:rsidRPr="005C6CBC">
          <w:rPr>
            <w:rStyle w:val="Hipercze"/>
            <w:rFonts w:ascii="Arial" w:hAnsi="Arial" w:cs="Arial"/>
            <w:noProof/>
            <w:color w:val="000000" w:themeColor="text1"/>
            <w:sz w:val="18"/>
            <w:szCs w:val="18"/>
          </w:rPr>
          <w:t>5.6.1.</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Zaopatrzenie mieszkańców w ciepło oraz gaz sieciowy</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_Toc55304796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31</w:t>
        </w:r>
        <w:r w:rsidR="003C07D7" w:rsidRPr="005C6CBC">
          <w:rPr>
            <w:rFonts w:ascii="Arial" w:hAnsi="Arial" w:cs="Arial"/>
            <w:noProof/>
            <w:webHidden/>
            <w:color w:val="000000" w:themeColor="text1"/>
            <w:sz w:val="18"/>
            <w:szCs w:val="18"/>
          </w:rPr>
          <w:fldChar w:fldCharType="end"/>
        </w:r>
      </w:hyperlink>
    </w:p>
    <w:p w14:paraId="210ECAB1" w14:textId="67DB8E2D"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797" w:history="1">
        <w:r w:rsidR="003C07D7" w:rsidRPr="005C6CBC">
          <w:rPr>
            <w:rStyle w:val="Hipercze"/>
            <w:rFonts w:ascii="Arial" w:hAnsi="Arial" w:cs="Arial"/>
            <w:noProof/>
            <w:color w:val="000000" w:themeColor="text1"/>
            <w:sz w:val="18"/>
            <w:szCs w:val="18"/>
          </w:rPr>
          <w:t>5.6.2.</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Jakość powietrza atmosferycznego</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_Toc55304797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31</w:t>
        </w:r>
        <w:r w:rsidR="003C07D7" w:rsidRPr="005C6CBC">
          <w:rPr>
            <w:rFonts w:ascii="Arial" w:hAnsi="Arial" w:cs="Arial"/>
            <w:noProof/>
            <w:webHidden/>
            <w:color w:val="000000" w:themeColor="text1"/>
            <w:sz w:val="18"/>
            <w:szCs w:val="18"/>
          </w:rPr>
          <w:fldChar w:fldCharType="end"/>
        </w:r>
      </w:hyperlink>
    </w:p>
    <w:p w14:paraId="4F82B64D" w14:textId="6F4295E0"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798" w:history="1">
        <w:r w:rsidR="003C07D7" w:rsidRPr="005C6CBC">
          <w:rPr>
            <w:rStyle w:val="Hipercze"/>
            <w:rFonts w:ascii="Arial" w:hAnsi="Arial" w:cs="Arial"/>
            <w:noProof/>
            <w:color w:val="000000" w:themeColor="text1"/>
            <w:sz w:val="18"/>
            <w:szCs w:val="18"/>
          </w:rPr>
          <w:t>5.6.3.</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Zagrożenia dla powietrza</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_Toc55304798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34</w:t>
        </w:r>
        <w:r w:rsidR="003C07D7" w:rsidRPr="005C6CBC">
          <w:rPr>
            <w:rFonts w:ascii="Arial" w:hAnsi="Arial" w:cs="Arial"/>
            <w:noProof/>
            <w:webHidden/>
            <w:color w:val="000000" w:themeColor="text1"/>
            <w:sz w:val="18"/>
            <w:szCs w:val="18"/>
          </w:rPr>
          <w:fldChar w:fldCharType="end"/>
        </w:r>
      </w:hyperlink>
    </w:p>
    <w:p w14:paraId="6498852E" w14:textId="0EDC578E" w:rsidR="003C07D7" w:rsidRPr="005C6CBC" w:rsidRDefault="00F127D7">
      <w:pPr>
        <w:pStyle w:val="Spistreci2"/>
        <w:tabs>
          <w:tab w:val="left" w:pos="800"/>
          <w:tab w:val="right" w:leader="dot" w:pos="9060"/>
        </w:tabs>
        <w:rPr>
          <w:rFonts w:ascii="Arial" w:eastAsiaTheme="minorEastAsia" w:hAnsi="Arial" w:cs="Arial"/>
          <w:smallCaps w:val="0"/>
          <w:noProof/>
          <w:color w:val="000000" w:themeColor="text1"/>
          <w:sz w:val="18"/>
          <w:szCs w:val="18"/>
        </w:rPr>
      </w:pPr>
      <w:hyperlink w:anchor="_Toc55304799" w:history="1">
        <w:r w:rsidR="003C07D7" w:rsidRPr="005C6CBC">
          <w:rPr>
            <w:rStyle w:val="Hipercze"/>
            <w:rFonts w:ascii="Arial" w:hAnsi="Arial" w:cs="Arial"/>
            <w:noProof/>
            <w:color w:val="000000" w:themeColor="text1"/>
            <w:sz w:val="18"/>
            <w:szCs w:val="18"/>
          </w:rPr>
          <w:t>5.7.</w:t>
        </w:r>
        <w:r w:rsidR="003C07D7" w:rsidRPr="005C6CBC">
          <w:rPr>
            <w:rFonts w:ascii="Arial" w:eastAsiaTheme="minorEastAsia" w:hAnsi="Arial" w:cs="Arial"/>
            <w:smallCaps w:val="0"/>
            <w:noProof/>
            <w:color w:val="000000" w:themeColor="text1"/>
            <w:sz w:val="18"/>
            <w:szCs w:val="18"/>
          </w:rPr>
          <w:tab/>
        </w:r>
        <w:r w:rsidR="003C07D7" w:rsidRPr="005C6CBC">
          <w:rPr>
            <w:rStyle w:val="Hipercze"/>
            <w:rFonts w:ascii="Arial" w:hAnsi="Arial" w:cs="Arial"/>
            <w:noProof/>
            <w:color w:val="000000" w:themeColor="text1"/>
            <w:sz w:val="18"/>
            <w:szCs w:val="18"/>
          </w:rPr>
          <w:t>Odnawialne źródła energii</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_Toc55304799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37</w:t>
        </w:r>
        <w:r w:rsidR="003C07D7" w:rsidRPr="005C6CBC">
          <w:rPr>
            <w:rFonts w:ascii="Arial" w:hAnsi="Arial" w:cs="Arial"/>
            <w:noProof/>
            <w:webHidden/>
            <w:color w:val="000000" w:themeColor="text1"/>
            <w:sz w:val="18"/>
            <w:szCs w:val="18"/>
          </w:rPr>
          <w:fldChar w:fldCharType="end"/>
        </w:r>
      </w:hyperlink>
    </w:p>
    <w:p w14:paraId="4A3A346A" w14:textId="44433A32"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800" w:history="1">
        <w:r w:rsidR="003C07D7" w:rsidRPr="005C6CBC">
          <w:rPr>
            <w:rStyle w:val="Hipercze"/>
            <w:rFonts w:ascii="Arial" w:hAnsi="Arial" w:cs="Arial"/>
            <w:noProof/>
            <w:color w:val="000000" w:themeColor="text1"/>
            <w:sz w:val="18"/>
            <w:szCs w:val="18"/>
          </w:rPr>
          <w:t>5.7.1.</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Ograniczenia wykorzystania energii odnawialnej</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_Toc55304800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40</w:t>
        </w:r>
        <w:r w:rsidR="003C07D7" w:rsidRPr="005C6CBC">
          <w:rPr>
            <w:rFonts w:ascii="Arial" w:hAnsi="Arial" w:cs="Arial"/>
            <w:noProof/>
            <w:webHidden/>
            <w:color w:val="000000" w:themeColor="text1"/>
            <w:sz w:val="18"/>
            <w:szCs w:val="18"/>
          </w:rPr>
          <w:fldChar w:fldCharType="end"/>
        </w:r>
      </w:hyperlink>
    </w:p>
    <w:p w14:paraId="35F9A644" w14:textId="78F5C4B1" w:rsidR="003C07D7" w:rsidRPr="005C6CBC" w:rsidRDefault="00F127D7">
      <w:pPr>
        <w:pStyle w:val="Spistreci2"/>
        <w:tabs>
          <w:tab w:val="left" w:pos="800"/>
          <w:tab w:val="right" w:leader="dot" w:pos="9060"/>
        </w:tabs>
        <w:rPr>
          <w:rFonts w:ascii="Arial" w:eastAsiaTheme="minorEastAsia" w:hAnsi="Arial" w:cs="Arial"/>
          <w:smallCaps w:val="0"/>
          <w:noProof/>
          <w:color w:val="000000" w:themeColor="text1"/>
          <w:sz w:val="18"/>
          <w:szCs w:val="18"/>
        </w:rPr>
      </w:pPr>
      <w:hyperlink w:anchor="_Toc55304801" w:history="1">
        <w:r w:rsidR="003C07D7" w:rsidRPr="005C6CBC">
          <w:rPr>
            <w:rStyle w:val="Hipercze"/>
            <w:rFonts w:ascii="Arial" w:hAnsi="Arial" w:cs="Arial"/>
            <w:noProof/>
            <w:color w:val="000000" w:themeColor="text1"/>
            <w:sz w:val="18"/>
            <w:szCs w:val="18"/>
          </w:rPr>
          <w:t>5.8.</w:t>
        </w:r>
        <w:r w:rsidR="003C07D7" w:rsidRPr="005C6CBC">
          <w:rPr>
            <w:rFonts w:ascii="Arial" w:eastAsiaTheme="minorEastAsia" w:hAnsi="Arial" w:cs="Arial"/>
            <w:smallCaps w:val="0"/>
            <w:noProof/>
            <w:color w:val="000000" w:themeColor="text1"/>
            <w:sz w:val="18"/>
            <w:szCs w:val="18"/>
          </w:rPr>
          <w:tab/>
        </w:r>
        <w:r w:rsidR="003C07D7" w:rsidRPr="005C6CBC">
          <w:rPr>
            <w:rStyle w:val="Hipercze"/>
            <w:rFonts w:ascii="Arial" w:hAnsi="Arial" w:cs="Arial"/>
            <w:noProof/>
            <w:color w:val="000000" w:themeColor="text1"/>
            <w:sz w:val="18"/>
            <w:szCs w:val="18"/>
          </w:rPr>
          <w:t>Ochrona wód</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_Toc55304801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41</w:t>
        </w:r>
        <w:r w:rsidR="003C07D7" w:rsidRPr="005C6CBC">
          <w:rPr>
            <w:rFonts w:ascii="Arial" w:hAnsi="Arial" w:cs="Arial"/>
            <w:noProof/>
            <w:webHidden/>
            <w:color w:val="000000" w:themeColor="text1"/>
            <w:sz w:val="18"/>
            <w:szCs w:val="18"/>
          </w:rPr>
          <w:fldChar w:fldCharType="end"/>
        </w:r>
      </w:hyperlink>
    </w:p>
    <w:p w14:paraId="456C5DCA" w14:textId="7E8EC739"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802" w:history="1">
        <w:r w:rsidR="003C07D7" w:rsidRPr="005C6CBC">
          <w:rPr>
            <w:rStyle w:val="Hipercze"/>
            <w:rFonts w:ascii="Arial" w:hAnsi="Arial" w:cs="Arial"/>
            <w:noProof/>
            <w:color w:val="000000" w:themeColor="text1"/>
            <w:sz w:val="18"/>
            <w:szCs w:val="18"/>
          </w:rPr>
          <w:t>5.8.1.</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Wody podziemne</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_Toc55304802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41</w:t>
        </w:r>
        <w:r w:rsidR="003C07D7" w:rsidRPr="005C6CBC">
          <w:rPr>
            <w:rFonts w:ascii="Arial" w:hAnsi="Arial" w:cs="Arial"/>
            <w:noProof/>
            <w:webHidden/>
            <w:color w:val="000000" w:themeColor="text1"/>
            <w:sz w:val="18"/>
            <w:szCs w:val="18"/>
          </w:rPr>
          <w:fldChar w:fldCharType="end"/>
        </w:r>
      </w:hyperlink>
    </w:p>
    <w:p w14:paraId="6956D51D" w14:textId="63A6C76C"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803" w:history="1">
        <w:r w:rsidR="003C07D7" w:rsidRPr="005C6CBC">
          <w:rPr>
            <w:rStyle w:val="Hipercze"/>
            <w:rFonts w:ascii="Arial" w:hAnsi="Arial" w:cs="Arial"/>
            <w:noProof/>
            <w:color w:val="000000" w:themeColor="text1"/>
            <w:sz w:val="18"/>
            <w:szCs w:val="18"/>
          </w:rPr>
          <w:t>5.8.2.</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Wody płynące</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_Toc55304803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42</w:t>
        </w:r>
        <w:r w:rsidR="003C07D7" w:rsidRPr="005C6CBC">
          <w:rPr>
            <w:rFonts w:ascii="Arial" w:hAnsi="Arial" w:cs="Arial"/>
            <w:noProof/>
            <w:webHidden/>
            <w:color w:val="000000" w:themeColor="text1"/>
            <w:sz w:val="18"/>
            <w:szCs w:val="18"/>
          </w:rPr>
          <w:fldChar w:fldCharType="end"/>
        </w:r>
      </w:hyperlink>
    </w:p>
    <w:p w14:paraId="433AA55B" w14:textId="1F642552"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804" w:history="1">
        <w:r w:rsidR="003C07D7" w:rsidRPr="005C6CBC">
          <w:rPr>
            <w:rStyle w:val="Hipercze"/>
            <w:rFonts w:ascii="Arial" w:hAnsi="Arial" w:cs="Arial"/>
            <w:noProof/>
            <w:color w:val="000000" w:themeColor="text1"/>
            <w:sz w:val="18"/>
            <w:szCs w:val="18"/>
          </w:rPr>
          <w:t>5.8.3.</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Zaopatrzenie mieszkańców w wodę</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_Toc55304804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44</w:t>
        </w:r>
        <w:r w:rsidR="003C07D7" w:rsidRPr="005C6CBC">
          <w:rPr>
            <w:rFonts w:ascii="Arial" w:hAnsi="Arial" w:cs="Arial"/>
            <w:noProof/>
            <w:webHidden/>
            <w:color w:val="000000" w:themeColor="text1"/>
            <w:sz w:val="18"/>
            <w:szCs w:val="18"/>
          </w:rPr>
          <w:fldChar w:fldCharType="end"/>
        </w:r>
      </w:hyperlink>
    </w:p>
    <w:p w14:paraId="3BE67C82" w14:textId="5CCFA8A7"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805" w:history="1">
        <w:r w:rsidR="003C07D7" w:rsidRPr="005C6CBC">
          <w:rPr>
            <w:rStyle w:val="Hipercze"/>
            <w:rFonts w:ascii="Arial" w:hAnsi="Arial" w:cs="Arial"/>
            <w:noProof/>
            <w:color w:val="000000" w:themeColor="text1"/>
            <w:sz w:val="18"/>
            <w:szCs w:val="18"/>
          </w:rPr>
          <w:t>5.8.4.</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Odprowadzanie ścieków komunalnych</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_Toc55304805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46</w:t>
        </w:r>
        <w:r w:rsidR="003C07D7" w:rsidRPr="005C6CBC">
          <w:rPr>
            <w:rFonts w:ascii="Arial" w:hAnsi="Arial" w:cs="Arial"/>
            <w:noProof/>
            <w:webHidden/>
            <w:color w:val="000000" w:themeColor="text1"/>
            <w:sz w:val="18"/>
            <w:szCs w:val="18"/>
          </w:rPr>
          <w:fldChar w:fldCharType="end"/>
        </w:r>
      </w:hyperlink>
    </w:p>
    <w:p w14:paraId="14436903" w14:textId="1F381DC0"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806" w:history="1">
        <w:r w:rsidR="003C07D7" w:rsidRPr="005C6CBC">
          <w:rPr>
            <w:rStyle w:val="Hipercze"/>
            <w:rFonts w:ascii="Arial" w:hAnsi="Arial" w:cs="Arial"/>
            <w:noProof/>
            <w:color w:val="000000" w:themeColor="text1"/>
            <w:sz w:val="18"/>
            <w:szCs w:val="18"/>
          </w:rPr>
          <w:t>5.8.5.</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Racjonalne gospodarowanie zasobami wodnymi</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_Toc55304806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48</w:t>
        </w:r>
        <w:r w:rsidR="003C07D7" w:rsidRPr="005C6CBC">
          <w:rPr>
            <w:rFonts w:ascii="Arial" w:hAnsi="Arial" w:cs="Arial"/>
            <w:noProof/>
            <w:webHidden/>
            <w:color w:val="000000" w:themeColor="text1"/>
            <w:sz w:val="18"/>
            <w:szCs w:val="18"/>
          </w:rPr>
          <w:fldChar w:fldCharType="end"/>
        </w:r>
      </w:hyperlink>
    </w:p>
    <w:p w14:paraId="79204D23" w14:textId="38F26A6F"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807" w:history="1">
        <w:r w:rsidR="003C07D7" w:rsidRPr="005C6CBC">
          <w:rPr>
            <w:rStyle w:val="Hipercze"/>
            <w:rFonts w:ascii="Arial" w:hAnsi="Arial" w:cs="Arial"/>
            <w:noProof/>
            <w:color w:val="000000" w:themeColor="text1"/>
            <w:sz w:val="18"/>
            <w:szCs w:val="18"/>
          </w:rPr>
          <w:t>5.8.6.</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Zapobieganie podtopieniom i suszom</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_Toc55304807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48</w:t>
        </w:r>
        <w:r w:rsidR="003C07D7" w:rsidRPr="005C6CBC">
          <w:rPr>
            <w:rFonts w:ascii="Arial" w:hAnsi="Arial" w:cs="Arial"/>
            <w:noProof/>
            <w:webHidden/>
            <w:color w:val="000000" w:themeColor="text1"/>
            <w:sz w:val="18"/>
            <w:szCs w:val="18"/>
          </w:rPr>
          <w:fldChar w:fldCharType="end"/>
        </w:r>
      </w:hyperlink>
    </w:p>
    <w:p w14:paraId="673C28A1" w14:textId="1AF0759D"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808" w:history="1">
        <w:r w:rsidR="003C07D7" w:rsidRPr="005C6CBC">
          <w:rPr>
            <w:rStyle w:val="Hipercze"/>
            <w:rFonts w:ascii="Arial" w:hAnsi="Arial" w:cs="Arial"/>
            <w:noProof/>
            <w:color w:val="000000" w:themeColor="text1"/>
            <w:sz w:val="18"/>
            <w:szCs w:val="18"/>
          </w:rPr>
          <w:t>5.8.7.</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Zagrożenia dla wód powierzchniowych i podziemnych</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_Toc55304808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50</w:t>
        </w:r>
        <w:r w:rsidR="003C07D7" w:rsidRPr="005C6CBC">
          <w:rPr>
            <w:rFonts w:ascii="Arial" w:hAnsi="Arial" w:cs="Arial"/>
            <w:noProof/>
            <w:webHidden/>
            <w:color w:val="000000" w:themeColor="text1"/>
            <w:sz w:val="18"/>
            <w:szCs w:val="18"/>
          </w:rPr>
          <w:fldChar w:fldCharType="end"/>
        </w:r>
      </w:hyperlink>
    </w:p>
    <w:p w14:paraId="09EF9E81" w14:textId="4FA2474E" w:rsidR="003C07D7" w:rsidRPr="005C6CBC" w:rsidRDefault="00F127D7">
      <w:pPr>
        <w:pStyle w:val="Spistreci2"/>
        <w:tabs>
          <w:tab w:val="left" w:pos="800"/>
          <w:tab w:val="right" w:leader="dot" w:pos="9060"/>
        </w:tabs>
        <w:rPr>
          <w:rFonts w:ascii="Arial" w:eastAsiaTheme="minorEastAsia" w:hAnsi="Arial" w:cs="Arial"/>
          <w:smallCaps w:val="0"/>
          <w:noProof/>
          <w:color w:val="000000" w:themeColor="text1"/>
          <w:sz w:val="18"/>
          <w:szCs w:val="18"/>
        </w:rPr>
      </w:pPr>
      <w:hyperlink w:anchor="_Toc55304809" w:history="1">
        <w:r w:rsidR="003C07D7" w:rsidRPr="005C6CBC">
          <w:rPr>
            <w:rStyle w:val="Hipercze"/>
            <w:rFonts w:ascii="Arial" w:hAnsi="Arial" w:cs="Arial"/>
            <w:noProof/>
            <w:color w:val="000000" w:themeColor="text1"/>
            <w:sz w:val="18"/>
            <w:szCs w:val="18"/>
          </w:rPr>
          <w:t>5.9.</w:t>
        </w:r>
        <w:r w:rsidR="003C07D7" w:rsidRPr="005C6CBC">
          <w:rPr>
            <w:rFonts w:ascii="Arial" w:eastAsiaTheme="minorEastAsia" w:hAnsi="Arial" w:cs="Arial"/>
            <w:smallCaps w:val="0"/>
            <w:noProof/>
            <w:color w:val="000000" w:themeColor="text1"/>
            <w:sz w:val="18"/>
            <w:szCs w:val="18"/>
          </w:rPr>
          <w:tab/>
        </w:r>
        <w:r w:rsidR="003C07D7" w:rsidRPr="005C6CBC">
          <w:rPr>
            <w:rStyle w:val="Hipercze"/>
            <w:rFonts w:ascii="Arial" w:hAnsi="Arial" w:cs="Arial"/>
            <w:noProof/>
            <w:color w:val="000000" w:themeColor="text1"/>
            <w:sz w:val="18"/>
            <w:szCs w:val="18"/>
          </w:rPr>
          <w:t>Ochrona przed hałasem</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_Toc55304809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53</w:t>
        </w:r>
        <w:r w:rsidR="003C07D7" w:rsidRPr="005C6CBC">
          <w:rPr>
            <w:rFonts w:ascii="Arial" w:hAnsi="Arial" w:cs="Arial"/>
            <w:noProof/>
            <w:webHidden/>
            <w:color w:val="000000" w:themeColor="text1"/>
            <w:sz w:val="18"/>
            <w:szCs w:val="18"/>
          </w:rPr>
          <w:fldChar w:fldCharType="end"/>
        </w:r>
      </w:hyperlink>
    </w:p>
    <w:p w14:paraId="48A07190" w14:textId="66540540"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810" w:history="1">
        <w:r w:rsidR="003C07D7" w:rsidRPr="005C6CBC">
          <w:rPr>
            <w:rStyle w:val="Hipercze"/>
            <w:rFonts w:ascii="Arial" w:hAnsi="Arial" w:cs="Arial"/>
            <w:noProof/>
            <w:color w:val="000000" w:themeColor="text1"/>
            <w:sz w:val="18"/>
            <w:szCs w:val="18"/>
          </w:rPr>
          <w:t>5.9.1.</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Zagrożenie hałasem</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_Toc55304810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54</w:t>
        </w:r>
        <w:r w:rsidR="003C07D7" w:rsidRPr="005C6CBC">
          <w:rPr>
            <w:rFonts w:ascii="Arial" w:hAnsi="Arial" w:cs="Arial"/>
            <w:noProof/>
            <w:webHidden/>
            <w:color w:val="000000" w:themeColor="text1"/>
            <w:sz w:val="18"/>
            <w:szCs w:val="18"/>
          </w:rPr>
          <w:fldChar w:fldCharType="end"/>
        </w:r>
      </w:hyperlink>
    </w:p>
    <w:p w14:paraId="4E316BB7" w14:textId="62DF8FEE" w:rsidR="003C07D7" w:rsidRPr="005C6CBC" w:rsidRDefault="00F127D7">
      <w:pPr>
        <w:pStyle w:val="Spistreci2"/>
        <w:tabs>
          <w:tab w:val="left" w:pos="1000"/>
          <w:tab w:val="right" w:leader="dot" w:pos="9060"/>
        </w:tabs>
        <w:rPr>
          <w:rFonts w:ascii="Arial" w:eastAsiaTheme="minorEastAsia" w:hAnsi="Arial" w:cs="Arial"/>
          <w:smallCaps w:val="0"/>
          <w:noProof/>
          <w:color w:val="000000" w:themeColor="text1"/>
          <w:sz w:val="18"/>
          <w:szCs w:val="18"/>
        </w:rPr>
      </w:pPr>
      <w:hyperlink w:anchor="_Toc55304811" w:history="1">
        <w:r w:rsidR="003C07D7" w:rsidRPr="005C6CBC">
          <w:rPr>
            <w:rStyle w:val="Hipercze"/>
            <w:rFonts w:ascii="Arial" w:hAnsi="Arial" w:cs="Arial"/>
            <w:noProof/>
            <w:color w:val="000000" w:themeColor="text1"/>
            <w:sz w:val="18"/>
            <w:szCs w:val="18"/>
          </w:rPr>
          <w:t>5.10.</w:t>
        </w:r>
        <w:r w:rsidR="003C07D7" w:rsidRPr="005C6CBC">
          <w:rPr>
            <w:rFonts w:ascii="Arial" w:eastAsiaTheme="minorEastAsia" w:hAnsi="Arial" w:cs="Arial"/>
            <w:smallCaps w:val="0"/>
            <w:noProof/>
            <w:color w:val="000000" w:themeColor="text1"/>
            <w:sz w:val="18"/>
            <w:szCs w:val="18"/>
          </w:rPr>
          <w:tab/>
        </w:r>
        <w:r w:rsidR="003C07D7" w:rsidRPr="005C6CBC">
          <w:rPr>
            <w:rStyle w:val="Hipercze"/>
            <w:rFonts w:ascii="Arial" w:hAnsi="Arial" w:cs="Arial"/>
            <w:noProof/>
            <w:color w:val="000000" w:themeColor="text1"/>
            <w:sz w:val="18"/>
            <w:szCs w:val="18"/>
          </w:rPr>
          <w:t>Ochrona przed oddziaływaniem pól elektromagnetycznych</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_Toc55304811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54</w:t>
        </w:r>
        <w:r w:rsidR="003C07D7" w:rsidRPr="005C6CBC">
          <w:rPr>
            <w:rFonts w:ascii="Arial" w:hAnsi="Arial" w:cs="Arial"/>
            <w:noProof/>
            <w:webHidden/>
            <w:color w:val="000000" w:themeColor="text1"/>
            <w:sz w:val="18"/>
            <w:szCs w:val="18"/>
          </w:rPr>
          <w:fldChar w:fldCharType="end"/>
        </w:r>
      </w:hyperlink>
    </w:p>
    <w:p w14:paraId="58FE337B" w14:textId="1005A427"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812" w:history="1">
        <w:r w:rsidR="003C07D7" w:rsidRPr="005C6CBC">
          <w:rPr>
            <w:rStyle w:val="Hipercze"/>
            <w:rFonts w:ascii="Arial" w:hAnsi="Arial" w:cs="Arial"/>
            <w:noProof/>
            <w:color w:val="000000" w:themeColor="text1"/>
            <w:sz w:val="18"/>
            <w:szCs w:val="18"/>
          </w:rPr>
          <w:t>5.10.1.</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Zagrożenie promieniowaniem elektromagnetycznym</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_Toc55304812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55</w:t>
        </w:r>
        <w:r w:rsidR="003C07D7" w:rsidRPr="005C6CBC">
          <w:rPr>
            <w:rFonts w:ascii="Arial" w:hAnsi="Arial" w:cs="Arial"/>
            <w:noProof/>
            <w:webHidden/>
            <w:color w:val="000000" w:themeColor="text1"/>
            <w:sz w:val="18"/>
            <w:szCs w:val="18"/>
          </w:rPr>
          <w:fldChar w:fldCharType="end"/>
        </w:r>
      </w:hyperlink>
    </w:p>
    <w:p w14:paraId="2B09D405" w14:textId="4FA08519" w:rsidR="003C07D7" w:rsidRPr="005C6CBC" w:rsidRDefault="00F127D7">
      <w:pPr>
        <w:pStyle w:val="Spistreci2"/>
        <w:tabs>
          <w:tab w:val="left" w:pos="1000"/>
          <w:tab w:val="right" w:leader="dot" w:pos="9060"/>
        </w:tabs>
        <w:rPr>
          <w:rFonts w:ascii="Arial" w:eastAsiaTheme="minorEastAsia" w:hAnsi="Arial" w:cs="Arial"/>
          <w:smallCaps w:val="0"/>
          <w:noProof/>
          <w:color w:val="000000" w:themeColor="text1"/>
          <w:sz w:val="18"/>
          <w:szCs w:val="18"/>
        </w:rPr>
      </w:pPr>
      <w:hyperlink w:anchor="_Toc55304813" w:history="1">
        <w:r w:rsidR="003C07D7" w:rsidRPr="005C6CBC">
          <w:rPr>
            <w:rStyle w:val="Hipercze"/>
            <w:rFonts w:ascii="Arial" w:hAnsi="Arial" w:cs="Arial"/>
            <w:noProof/>
            <w:color w:val="000000" w:themeColor="text1"/>
            <w:sz w:val="18"/>
            <w:szCs w:val="18"/>
          </w:rPr>
          <w:t>5.11.</w:t>
        </w:r>
        <w:r w:rsidR="003C07D7" w:rsidRPr="005C6CBC">
          <w:rPr>
            <w:rFonts w:ascii="Arial" w:eastAsiaTheme="minorEastAsia" w:hAnsi="Arial" w:cs="Arial"/>
            <w:smallCaps w:val="0"/>
            <w:noProof/>
            <w:color w:val="000000" w:themeColor="text1"/>
            <w:sz w:val="18"/>
            <w:szCs w:val="18"/>
          </w:rPr>
          <w:tab/>
        </w:r>
        <w:r w:rsidR="003C07D7" w:rsidRPr="005C6CBC">
          <w:rPr>
            <w:rStyle w:val="Hipercze"/>
            <w:rFonts w:ascii="Arial" w:hAnsi="Arial" w:cs="Arial"/>
            <w:noProof/>
            <w:color w:val="000000" w:themeColor="text1"/>
            <w:sz w:val="18"/>
            <w:szCs w:val="18"/>
          </w:rPr>
          <w:t>Racjonalna gospodarka odpadami</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_Toc55304813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55</w:t>
        </w:r>
        <w:r w:rsidR="003C07D7" w:rsidRPr="005C6CBC">
          <w:rPr>
            <w:rFonts w:ascii="Arial" w:hAnsi="Arial" w:cs="Arial"/>
            <w:noProof/>
            <w:webHidden/>
            <w:color w:val="000000" w:themeColor="text1"/>
            <w:sz w:val="18"/>
            <w:szCs w:val="18"/>
          </w:rPr>
          <w:fldChar w:fldCharType="end"/>
        </w:r>
      </w:hyperlink>
    </w:p>
    <w:p w14:paraId="33179198" w14:textId="2BE952EA"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814" w:history="1">
        <w:r w:rsidR="003C07D7" w:rsidRPr="005C6CBC">
          <w:rPr>
            <w:rStyle w:val="Hipercze"/>
            <w:rFonts w:ascii="Arial" w:hAnsi="Arial" w:cs="Arial"/>
            <w:noProof/>
            <w:color w:val="000000" w:themeColor="text1"/>
            <w:sz w:val="18"/>
            <w:szCs w:val="18"/>
          </w:rPr>
          <w:t>5.11.1.</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Systemy gospodarki odpadami</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_Toc55304814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55</w:t>
        </w:r>
        <w:r w:rsidR="003C07D7" w:rsidRPr="005C6CBC">
          <w:rPr>
            <w:rFonts w:ascii="Arial" w:hAnsi="Arial" w:cs="Arial"/>
            <w:noProof/>
            <w:webHidden/>
            <w:color w:val="000000" w:themeColor="text1"/>
            <w:sz w:val="18"/>
            <w:szCs w:val="18"/>
          </w:rPr>
          <w:fldChar w:fldCharType="end"/>
        </w:r>
      </w:hyperlink>
    </w:p>
    <w:p w14:paraId="2A393C87" w14:textId="7D4151B9"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815" w:history="1">
        <w:r w:rsidR="003C07D7" w:rsidRPr="005C6CBC">
          <w:rPr>
            <w:rStyle w:val="Hipercze"/>
            <w:rFonts w:ascii="Arial" w:hAnsi="Arial" w:cs="Arial"/>
            <w:noProof/>
            <w:color w:val="000000" w:themeColor="text1"/>
            <w:sz w:val="18"/>
            <w:szCs w:val="18"/>
          </w:rPr>
          <w:t>5.11.2.</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Rodzaje, źródła powstawania, ilość i jakość wytworzonych odpadów</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_Toc55304815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55</w:t>
        </w:r>
        <w:r w:rsidR="003C07D7" w:rsidRPr="005C6CBC">
          <w:rPr>
            <w:rFonts w:ascii="Arial" w:hAnsi="Arial" w:cs="Arial"/>
            <w:noProof/>
            <w:webHidden/>
            <w:color w:val="000000" w:themeColor="text1"/>
            <w:sz w:val="18"/>
            <w:szCs w:val="18"/>
          </w:rPr>
          <w:fldChar w:fldCharType="end"/>
        </w:r>
      </w:hyperlink>
    </w:p>
    <w:p w14:paraId="70D3C561" w14:textId="03A18569"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816" w:history="1">
        <w:r w:rsidR="003C07D7" w:rsidRPr="005C6CBC">
          <w:rPr>
            <w:rStyle w:val="Hipercze"/>
            <w:rFonts w:ascii="Arial" w:hAnsi="Arial" w:cs="Arial"/>
            <w:noProof/>
            <w:color w:val="000000" w:themeColor="text1"/>
            <w:sz w:val="18"/>
            <w:szCs w:val="18"/>
          </w:rPr>
          <w:t>5.11.3.</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Odpady azbestowe</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_Toc55304816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57</w:t>
        </w:r>
        <w:r w:rsidR="003C07D7" w:rsidRPr="005C6CBC">
          <w:rPr>
            <w:rFonts w:ascii="Arial" w:hAnsi="Arial" w:cs="Arial"/>
            <w:noProof/>
            <w:webHidden/>
            <w:color w:val="000000" w:themeColor="text1"/>
            <w:sz w:val="18"/>
            <w:szCs w:val="18"/>
          </w:rPr>
          <w:fldChar w:fldCharType="end"/>
        </w:r>
      </w:hyperlink>
    </w:p>
    <w:p w14:paraId="07481F3D" w14:textId="0211F8A2"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817" w:history="1">
        <w:r w:rsidR="003C07D7" w:rsidRPr="005C6CBC">
          <w:rPr>
            <w:rStyle w:val="Hipercze"/>
            <w:rFonts w:ascii="Arial" w:hAnsi="Arial" w:cs="Arial"/>
            <w:noProof/>
            <w:color w:val="000000" w:themeColor="text1"/>
            <w:sz w:val="18"/>
            <w:szCs w:val="18"/>
          </w:rPr>
          <w:t>5.11.4.</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Zagrożenia dla funkcjonowania racjonalnej gospodarki odpadami</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_Toc55304817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58</w:t>
        </w:r>
        <w:r w:rsidR="003C07D7" w:rsidRPr="005C6CBC">
          <w:rPr>
            <w:rFonts w:ascii="Arial" w:hAnsi="Arial" w:cs="Arial"/>
            <w:noProof/>
            <w:webHidden/>
            <w:color w:val="000000" w:themeColor="text1"/>
            <w:sz w:val="18"/>
            <w:szCs w:val="18"/>
          </w:rPr>
          <w:fldChar w:fldCharType="end"/>
        </w:r>
      </w:hyperlink>
    </w:p>
    <w:p w14:paraId="74E32A85" w14:textId="62E03AC8" w:rsidR="003C07D7" w:rsidRPr="005C6CBC" w:rsidRDefault="00F127D7">
      <w:pPr>
        <w:pStyle w:val="Spistreci2"/>
        <w:tabs>
          <w:tab w:val="left" w:pos="1000"/>
          <w:tab w:val="right" w:leader="dot" w:pos="9060"/>
        </w:tabs>
        <w:rPr>
          <w:rFonts w:ascii="Arial" w:eastAsiaTheme="minorEastAsia" w:hAnsi="Arial" w:cs="Arial"/>
          <w:smallCaps w:val="0"/>
          <w:noProof/>
          <w:color w:val="000000" w:themeColor="text1"/>
          <w:sz w:val="18"/>
          <w:szCs w:val="18"/>
        </w:rPr>
      </w:pPr>
      <w:hyperlink w:anchor="_Toc55304818" w:history="1">
        <w:r w:rsidR="003C07D7" w:rsidRPr="005C6CBC">
          <w:rPr>
            <w:rStyle w:val="Hipercze"/>
            <w:rFonts w:ascii="Arial" w:hAnsi="Arial" w:cs="Arial"/>
            <w:noProof/>
            <w:color w:val="000000" w:themeColor="text1"/>
            <w:sz w:val="18"/>
            <w:szCs w:val="18"/>
          </w:rPr>
          <w:t>5.12.</w:t>
        </w:r>
        <w:r w:rsidR="003C07D7" w:rsidRPr="005C6CBC">
          <w:rPr>
            <w:rFonts w:ascii="Arial" w:eastAsiaTheme="minorEastAsia" w:hAnsi="Arial" w:cs="Arial"/>
            <w:smallCaps w:val="0"/>
            <w:noProof/>
            <w:color w:val="000000" w:themeColor="text1"/>
            <w:sz w:val="18"/>
            <w:szCs w:val="18"/>
          </w:rPr>
          <w:tab/>
        </w:r>
        <w:r w:rsidR="003C07D7" w:rsidRPr="005C6CBC">
          <w:rPr>
            <w:rStyle w:val="Hipercze"/>
            <w:rFonts w:ascii="Arial" w:hAnsi="Arial" w:cs="Arial"/>
            <w:noProof/>
            <w:color w:val="000000" w:themeColor="text1"/>
            <w:sz w:val="18"/>
            <w:szCs w:val="18"/>
          </w:rPr>
          <w:t>Przeciwdziałanie poważnym awariom i klęskom żywiołowym</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_Toc55304818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59</w:t>
        </w:r>
        <w:r w:rsidR="003C07D7" w:rsidRPr="005C6CBC">
          <w:rPr>
            <w:rFonts w:ascii="Arial" w:hAnsi="Arial" w:cs="Arial"/>
            <w:noProof/>
            <w:webHidden/>
            <w:color w:val="000000" w:themeColor="text1"/>
            <w:sz w:val="18"/>
            <w:szCs w:val="18"/>
          </w:rPr>
          <w:fldChar w:fldCharType="end"/>
        </w:r>
      </w:hyperlink>
    </w:p>
    <w:p w14:paraId="49E31578" w14:textId="488E083A" w:rsidR="003C07D7" w:rsidRPr="005C6CBC" w:rsidRDefault="00F127D7">
      <w:pPr>
        <w:pStyle w:val="Spistreci2"/>
        <w:tabs>
          <w:tab w:val="left" w:pos="1000"/>
          <w:tab w:val="right" w:leader="dot" w:pos="9060"/>
        </w:tabs>
        <w:rPr>
          <w:rFonts w:ascii="Arial" w:eastAsiaTheme="minorEastAsia" w:hAnsi="Arial" w:cs="Arial"/>
          <w:smallCaps w:val="0"/>
          <w:noProof/>
          <w:color w:val="000000" w:themeColor="text1"/>
          <w:sz w:val="18"/>
          <w:szCs w:val="18"/>
        </w:rPr>
      </w:pPr>
      <w:hyperlink w:anchor="_Toc55304819" w:history="1">
        <w:r w:rsidR="003C07D7" w:rsidRPr="005C6CBC">
          <w:rPr>
            <w:rStyle w:val="Hipercze"/>
            <w:rFonts w:ascii="Arial" w:hAnsi="Arial" w:cs="Arial"/>
            <w:noProof/>
            <w:color w:val="000000" w:themeColor="text1"/>
            <w:sz w:val="18"/>
            <w:szCs w:val="18"/>
          </w:rPr>
          <w:t>5.13.</w:t>
        </w:r>
        <w:r w:rsidR="003C07D7" w:rsidRPr="005C6CBC">
          <w:rPr>
            <w:rFonts w:ascii="Arial" w:eastAsiaTheme="minorEastAsia" w:hAnsi="Arial" w:cs="Arial"/>
            <w:smallCaps w:val="0"/>
            <w:noProof/>
            <w:color w:val="000000" w:themeColor="text1"/>
            <w:sz w:val="18"/>
            <w:szCs w:val="18"/>
          </w:rPr>
          <w:tab/>
        </w:r>
        <w:r w:rsidR="003C07D7" w:rsidRPr="005C6CBC">
          <w:rPr>
            <w:rStyle w:val="Hipercze"/>
            <w:rFonts w:ascii="Arial" w:hAnsi="Arial" w:cs="Arial"/>
            <w:noProof/>
            <w:color w:val="000000" w:themeColor="text1"/>
            <w:sz w:val="18"/>
            <w:szCs w:val="18"/>
          </w:rPr>
          <w:t>Adaptacja do zmian klimatu</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_Toc55304819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59</w:t>
        </w:r>
        <w:r w:rsidR="003C07D7" w:rsidRPr="005C6CBC">
          <w:rPr>
            <w:rFonts w:ascii="Arial" w:hAnsi="Arial" w:cs="Arial"/>
            <w:noProof/>
            <w:webHidden/>
            <w:color w:val="000000" w:themeColor="text1"/>
            <w:sz w:val="18"/>
            <w:szCs w:val="18"/>
          </w:rPr>
          <w:fldChar w:fldCharType="end"/>
        </w:r>
      </w:hyperlink>
    </w:p>
    <w:p w14:paraId="27BB7ED4" w14:textId="6FD42759" w:rsidR="003C07D7" w:rsidRPr="005C6CBC" w:rsidRDefault="00F127D7">
      <w:pPr>
        <w:pStyle w:val="Spistreci2"/>
        <w:tabs>
          <w:tab w:val="left" w:pos="1000"/>
          <w:tab w:val="right" w:leader="dot" w:pos="9060"/>
        </w:tabs>
        <w:rPr>
          <w:rFonts w:ascii="Arial" w:eastAsiaTheme="minorEastAsia" w:hAnsi="Arial" w:cs="Arial"/>
          <w:smallCaps w:val="0"/>
          <w:noProof/>
          <w:color w:val="000000" w:themeColor="text1"/>
          <w:sz w:val="18"/>
          <w:szCs w:val="18"/>
        </w:rPr>
      </w:pPr>
      <w:hyperlink w:anchor="_Toc55304820" w:history="1">
        <w:r w:rsidR="003C07D7" w:rsidRPr="005C6CBC">
          <w:rPr>
            <w:rStyle w:val="Hipercze"/>
            <w:rFonts w:ascii="Arial" w:hAnsi="Arial" w:cs="Arial"/>
            <w:noProof/>
            <w:color w:val="000000" w:themeColor="text1"/>
            <w:sz w:val="18"/>
            <w:szCs w:val="18"/>
          </w:rPr>
          <w:t>5.14.</w:t>
        </w:r>
        <w:r w:rsidR="003C07D7" w:rsidRPr="005C6CBC">
          <w:rPr>
            <w:rFonts w:ascii="Arial" w:eastAsiaTheme="minorEastAsia" w:hAnsi="Arial" w:cs="Arial"/>
            <w:smallCaps w:val="0"/>
            <w:noProof/>
            <w:color w:val="000000" w:themeColor="text1"/>
            <w:sz w:val="18"/>
            <w:szCs w:val="18"/>
          </w:rPr>
          <w:tab/>
        </w:r>
        <w:r w:rsidR="003C07D7" w:rsidRPr="005C6CBC">
          <w:rPr>
            <w:rStyle w:val="Hipercze"/>
            <w:rFonts w:ascii="Arial" w:hAnsi="Arial" w:cs="Arial"/>
            <w:noProof/>
            <w:color w:val="000000" w:themeColor="text1"/>
            <w:sz w:val="18"/>
            <w:szCs w:val="18"/>
          </w:rPr>
          <w:t>Edukacja ekologiczna społeczeństwa</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_Toc55304820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63</w:t>
        </w:r>
        <w:r w:rsidR="003C07D7" w:rsidRPr="005C6CBC">
          <w:rPr>
            <w:rFonts w:ascii="Arial" w:hAnsi="Arial" w:cs="Arial"/>
            <w:noProof/>
            <w:webHidden/>
            <w:color w:val="000000" w:themeColor="text1"/>
            <w:sz w:val="18"/>
            <w:szCs w:val="18"/>
          </w:rPr>
          <w:fldChar w:fldCharType="end"/>
        </w:r>
      </w:hyperlink>
    </w:p>
    <w:p w14:paraId="5EFD4383" w14:textId="62F4009A" w:rsidR="003C07D7" w:rsidRPr="005C6CBC" w:rsidRDefault="00F127D7">
      <w:pPr>
        <w:pStyle w:val="Spistreci3"/>
        <w:tabs>
          <w:tab w:val="left" w:pos="1200"/>
          <w:tab w:val="right" w:leader="dot" w:pos="9060"/>
        </w:tabs>
        <w:rPr>
          <w:rFonts w:ascii="Arial" w:eastAsiaTheme="minorEastAsia" w:hAnsi="Arial" w:cs="Arial"/>
          <w:i w:val="0"/>
          <w:iCs w:val="0"/>
          <w:noProof/>
          <w:color w:val="000000" w:themeColor="text1"/>
          <w:sz w:val="18"/>
          <w:szCs w:val="18"/>
        </w:rPr>
      </w:pPr>
      <w:hyperlink w:anchor="_Toc55304821" w:history="1">
        <w:r w:rsidR="003C07D7" w:rsidRPr="005C6CBC">
          <w:rPr>
            <w:rStyle w:val="Hipercze"/>
            <w:rFonts w:ascii="Arial" w:hAnsi="Arial" w:cs="Arial"/>
            <w:noProof/>
            <w:color w:val="000000" w:themeColor="text1"/>
            <w:sz w:val="18"/>
            <w:szCs w:val="18"/>
          </w:rPr>
          <w:t>5.14.1.</w:t>
        </w:r>
        <w:r w:rsidR="003C07D7" w:rsidRPr="005C6CBC">
          <w:rPr>
            <w:rFonts w:ascii="Arial" w:eastAsiaTheme="minorEastAsia" w:hAnsi="Arial" w:cs="Arial"/>
            <w:i w:val="0"/>
            <w:iCs w:val="0"/>
            <w:noProof/>
            <w:color w:val="000000" w:themeColor="text1"/>
            <w:sz w:val="18"/>
            <w:szCs w:val="18"/>
          </w:rPr>
          <w:tab/>
        </w:r>
        <w:r w:rsidR="003C07D7" w:rsidRPr="005C6CBC">
          <w:rPr>
            <w:rStyle w:val="Hipercze"/>
            <w:rFonts w:ascii="Arial" w:hAnsi="Arial" w:cs="Arial"/>
            <w:noProof/>
            <w:color w:val="000000" w:themeColor="text1"/>
            <w:sz w:val="18"/>
            <w:szCs w:val="18"/>
          </w:rPr>
          <w:t>Realizacja edukacji ekologicznej na terenie gminy</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_Toc55304821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64</w:t>
        </w:r>
        <w:r w:rsidR="003C07D7" w:rsidRPr="005C6CBC">
          <w:rPr>
            <w:rFonts w:ascii="Arial" w:hAnsi="Arial" w:cs="Arial"/>
            <w:noProof/>
            <w:webHidden/>
            <w:color w:val="000000" w:themeColor="text1"/>
            <w:sz w:val="18"/>
            <w:szCs w:val="18"/>
          </w:rPr>
          <w:fldChar w:fldCharType="end"/>
        </w:r>
      </w:hyperlink>
    </w:p>
    <w:p w14:paraId="3513D0C8" w14:textId="2521C55A" w:rsidR="003C07D7" w:rsidRPr="005C6CBC" w:rsidRDefault="00F127D7">
      <w:pPr>
        <w:pStyle w:val="Spistreci1"/>
        <w:tabs>
          <w:tab w:val="left" w:pos="400"/>
          <w:tab w:val="right" w:leader="dot" w:pos="9060"/>
        </w:tabs>
        <w:rPr>
          <w:rFonts w:ascii="Arial" w:eastAsiaTheme="minorEastAsia" w:hAnsi="Arial" w:cs="Arial"/>
          <w:b w:val="0"/>
          <w:bCs w:val="0"/>
          <w:caps w:val="0"/>
          <w:noProof/>
          <w:color w:val="000000" w:themeColor="text1"/>
          <w:sz w:val="18"/>
          <w:szCs w:val="18"/>
        </w:rPr>
      </w:pPr>
      <w:hyperlink w:anchor="_Toc55304822" w:history="1">
        <w:r w:rsidR="003C07D7" w:rsidRPr="005C6CBC">
          <w:rPr>
            <w:rStyle w:val="Hipercze"/>
            <w:rFonts w:ascii="Arial" w:hAnsi="Arial" w:cs="Arial"/>
            <w:noProof/>
            <w:color w:val="000000" w:themeColor="text1"/>
            <w:sz w:val="18"/>
            <w:szCs w:val="18"/>
          </w:rPr>
          <w:t>6.</w:t>
        </w:r>
        <w:r w:rsidR="003C07D7" w:rsidRPr="005C6CBC">
          <w:rPr>
            <w:rFonts w:ascii="Arial" w:eastAsiaTheme="minorEastAsia" w:hAnsi="Arial" w:cs="Arial"/>
            <w:b w:val="0"/>
            <w:bCs w:val="0"/>
            <w:caps w:val="0"/>
            <w:noProof/>
            <w:color w:val="000000" w:themeColor="text1"/>
            <w:sz w:val="18"/>
            <w:szCs w:val="18"/>
          </w:rPr>
          <w:tab/>
        </w:r>
        <w:r w:rsidR="003C07D7" w:rsidRPr="005C6CBC">
          <w:rPr>
            <w:rStyle w:val="Hipercze"/>
            <w:rFonts w:ascii="Arial" w:hAnsi="Arial" w:cs="Arial"/>
            <w:noProof/>
            <w:color w:val="000000" w:themeColor="text1"/>
            <w:sz w:val="18"/>
            <w:szCs w:val="18"/>
          </w:rPr>
          <w:t>Efekty realizacji dotychczasowego programu ochrony środowiska</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_Toc55304822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65</w:t>
        </w:r>
        <w:r w:rsidR="003C07D7" w:rsidRPr="005C6CBC">
          <w:rPr>
            <w:rFonts w:ascii="Arial" w:hAnsi="Arial" w:cs="Arial"/>
            <w:noProof/>
            <w:webHidden/>
            <w:color w:val="000000" w:themeColor="text1"/>
            <w:sz w:val="18"/>
            <w:szCs w:val="18"/>
          </w:rPr>
          <w:fldChar w:fldCharType="end"/>
        </w:r>
      </w:hyperlink>
    </w:p>
    <w:p w14:paraId="543D5A7A" w14:textId="6C48F180" w:rsidR="003C07D7" w:rsidRPr="005C6CBC" w:rsidRDefault="00F127D7">
      <w:pPr>
        <w:pStyle w:val="Spistreci1"/>
        <w:tabs>
          <w:tab w:val="left" w:pos="400"/>
          <w:tab w:val="right" w:leader="dot" w:pos="9060"/>
        </w:tabs>
        <w:rPr>
          <w:rFonts w:ascii="Arial" w:eastAsiaTheme="minorEastAsia" w:hAnsi="Arial" w:cs="Arial"/>
          <w:b w:val="0"/>
          <w:bCs w:val="0"/>
          <w:caps w:val="0"/>
          <w:noProof/>
          <w:color w:val="000000" w:themeColor="text1"/>
          <w:sz w:val="18"/>
          <w:szCs w:val="18"/>
        </w:rPr>
      </w:pPr>
      <w:hyperlink w:anchor="_Toc55304823" w:history="1">
        <w:r w:rsidR="003C07D7" w:rsidRPr="005C6CBC">
          <w:rPr>
            <w:rStyle w:val="Hipercze"/>
            <w:rFonts w:ascii="Arial" w:hAnsi="Arial" w:cs="Arial"/>
            <w:noProof/>
            <w:color w:val="000000" w:themeColor="text1"/>
            <w:sz w:val="18"/>
            <w:szCs w:val="18"/>
          </w:rPr>
          <w:t>7.</w:t>
        </w:r>
        <w:r w:rsidR="003C07D7" w:rsidRPr="005C6CBC">
          <w:rPr>
            <w:rFonts w:ascii="Arial" w:eastAsiaTheme="minorEastAsia" w:hAnsi="Arial" w:cs="Arial"/>
            <w:b w:val="0"/>
            <w:bCs w:val="0"/>
            <w:caps w:val="0"/>
            <w:noProof/>
            <w:color w:val="000000" w:themeColor="text1"/>
            <w:sz w:val="18"/>
            <w:szCs w:val="18"/>
          </w:rPr>
          <w:tab/>
        </w:r>
        <w:r w:rsidR="003C07D7" w:rsidRPr="005C6CBC">
          <w:rPr>
            <w:rStyle w:val="Hipercze"/>
            <w:rFonts w:ascii="Arial" w:hAnsi="Arial" w:cs="Arial"/>
            <w:noProof/>
            <w:color w:val="000000" w:themeColor="text1"/>
            <w:sz w:val="18"/>
            <w:szCs w:val="18"/>
          </w:rPr>
          <w:t>Analiza SWOT</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_Toc55304823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74</w:t>
        </w:r>
        <w:r w:rsidR="003C07D7" w:rsidRPr="005C6CBC">
          <w:rPr>
            <w:rFonts w:ascii="Arial" w:hAnsi="Arial" w:cs="Arial"/>
            <w:noProof/>
            <w:webHidden/>
            <w:color w:val="000000" w:themeColor="text1"/>
            <w:sz w:val="18"/>
            <w:szCs w:val="18"/>
          </w:rPr>
          <w:fldChar w:fldCharType="end"/>
        </w:r>
      </w:hyperlink>
    </w:p>
    <w:p w14:paraId="50C4E1A5" w14:textId="69F024CB" w:rsidR="003C07D7" w:rsidRPr="005C6CBC" w:rsidRDefault="00F127D7">
      <w:pPr>
        <w:pStyle w:val="Spistreci1"/>
        <w:tabs>
          <w:tab w:val="left" w:pos="400"/>
          <w:tab w:val="right" w:leader="dot" w:pos="9060"/>
        </w:tabs>
        <w:rPr>
          <w:rFonts w:ascii="Arial" w:eastAsiaTheme="minorEastAsia" w:hAnsi="Arial" w:cs="Arial"/>
          <w:b w:val="0"/>
          <w:bCs w:val="0"/>
          <w:caps w:val="0"/>
          <w:noProof/>
          <w:color w:val="000000" w:themeColor="text1"/>
          <w:sz w:val="18"/>
          <w:szCs w:val="18"/>
        </w:rPr>
      </w:pPr>
      <w:hyperlink w:anchor="_Toc55304824" w:history="1">
        <w:r w:rsidR="003C07D7" w:rsidRPr="005C6CBC">
          <w:rPr>
            <w:rStyle w:val="Hipercze"/>
            <w:rFonts w:ascii="Arial" w:hAnsi="Arial" w:cs="Arial"/>
            <w:noProof/>
            <w:color w:val="000000" w:themeColor="text1"/>
            <w:sz w:val="18"/>
            <w:szCs w:val="18"/>
          </w:rPr>
          <w:t>8.</w:t>
        </w:r>
        <w:r w:rsidR="003C07D7" w:rsidRPr="005C6CBC">
          <w:rPr>
            <w:rFonts w:ascii="Arial" w:eastAsiaTheme="minorEastAsia" w:hAnsi="Arial" w:cs="Arial"/>
            <w:b w:val="0"/>
            <w:bCs w:val="0"/>
            <w:caps w:val="0"/>
            <w:noProof/>
            <w:color w:val="000000" w:themeColor="text1"/>
            <w:sz w:val="18"/>
            <w:szCs w:val="18"/>
          </w:rPr>
          <w:tab/>
        </w:r>
        <w:r w:rsidR="003C07D7" w:rsidRPr="005C6CBC">
          <w:rPr>
            <w:rStyle w:val="Hipercze"/>
            <w:rFonts w:ascii="Arial" w:hAnsi="Arial" w:cs="Arial"/>
            <w:noProof/>
            <w:color w:val="000000" w:themeColor="text1"/>
            <w:sz w:val="18"/>
            <w:szCs w:val="18"/>
          </w:rPr>
          <w:t>Cele programu ochrony środowiska i wskaźniki realizacji</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_Toc55304824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79</w:t>
        </w:r>
        <w:r w:rsidR="003C07D7" w:rsidRPr="005C6CBC">
          <w:rPr>
            <w:rFonts w:ascii="Arial" w:hAnsi="Arial" w:cs="Arial"/>
            <w:noProof/>
            <w:webHidden/>
            <w:color w:val="000000" w:themeColor="text1"/>
            <w:sz w:val="18"/>
            <w:szCs w:val="18"/>
          </w:rPr>
          <w:fldChar w:fldCharType="end"/>
        </w:r>
      </w:hyperlink>
    </w:p>
    <w:p w14:paraId="2C11634A" w14:textId="3F6C8549" w:rsidR="003C07D7" w:rsidRPr="005C6CBC" w:rsidRDefault="00F127D7">
      <w:pPr>
        <w:pStyle w:val="Spistreci1"/>
        <w:tabs>
          <w:tab w:val="left" w:pos="400"/>
          <w:tab w:val="right" w:leader="dot" w:pos="9060"/>
        </w:tabs>
        <w:rPr>
          <w:rFonts w:ascii="Arial" w:eastAsiaTheme="minorEastAsia" w:hAnsi="Arial" w:cs="Arial"/>
          <w:b w:val="0"/>
          <w:bCs w:val="0"/>
          <w:caps w:val="0"/>
          <w:noProof/>
          <w:color w:val="000000" w:themeColor="text1"/>
          <w:sz w:val="18"/>
          <w:szCs w:val="18"/>
        </w:rPr>
      </w:pPr>
      <w:hyperlink w:anchor="_Toc55304825" w:history="1">
        <w:r w:rsidR="003C07D7" w:rsidRPr="005C6CBC">
          <w:rPr>
            <w:rStyle w:val="Hipercze"/>
            <w:rFonts w:ascii="Arial" w:hAnsi="Arial" w:cs="Arial"/>
            <w:noProof/>
            <w:color w:val="000000" w:themeColor="text1"/>
            <w:sz w:val="18"/>
            <w:szCs w:val="18"/>
          </w:rPr>
          <w:t>9.</w:t>
        </w:r>
        <w:r w:rsidR="003C07D7" w:rsidRPr="005C6CBC">
          <w:rPr>
            <w:rFonts w:ascii="Arial" w:eastAsiaTheme="minorEastAsia" w:hAnsi="Arial" w:cs="Arial"/>
            <w:b w:val="0"/>
            <w:bCs w:val="0"/>
            <w:caps w:val="0"/>
            <w:noProof/>
            <w:color w:val="000000" w:themeColor="text1"/>
            <w:sz w:val="18"/>
            <w:szCs w:val="18"/>
          </w:rPr>
          <w:tab/>
        </w:r>
        <w:r w:rsidR="003C07D7" w:rsidRPr="005C6CBC">
          <w:rPr>
            <w:rStyle w:val="Hipercze"/>
            <w:rFonts w:ascii="Arial" w:hAnsi="Arial" w:cs="Arial"/>
            <w:noProof/>
            <w:color w:val="000000" w:themeColor="text1"/>
            <w:sz w:val="18"/>
            <w:szCs w:val="18"/>
          </w:rPr>
          <w:t>Harmonogram realizacji Programu</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_Toc55304825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83</w:t>
        </w:r>
        <w:r w:rsidR="003C07D7" w:rsidRPr="005C6CBC">
          <w:rPr>
            <w:rFonts w:ascii="Arial" w:hAnsi="Arial" w:cs="Arial"/>
            <w:noProof/>
            <w:webHidden/>
            <w:color w:val="000000" w:themeColor="text1"/>
            <w:sz w:val="18"/>
            <w:szCs w:val="18"/>
          </w:rPr>
          <w:fldChar w:fldCharType="end"/>
        </w:r>
      </w:hyperlink>
    </w:p>
    <w:p w14:paraId="321ADA63" w14:textId="2193396A" w:rsidR="003C07D7" w:rsidRPr="005C6CBC" w:rsidRDefault="00F127D7">
      <w:pPr>
        <w:pStyle w:val="Spistreci1"/>
        <w:tabs>
          <w:tab w:val="left" w:pos="600"/>
          <w:tab w:val="right" w:leader="dot" w:pos="9060"/>
        </w:tabs>
        <w:rPr>
          <w:rFonts w:ascii="Arial" w:eastAsiaTheme="minorEastAsia" w:hAnsi="Arial" w:cs="Arial"/>
          <w:b w:val="0"/>
          <w:bCs w:val="0"/>
          <w:caps w:val="0"/>
          <w:noProof/>
          <w:color w:val="000000" w:themeColor="text1"/>
          <w:sz w:val="18"/>
          <w:szCs w:val="18"/>
        </w:rPr>
      </w:pPr>
      <w:hyperlink w:anchor="_Toc55304826" w:history="1">
        <w:r w:rsidR="003C07D7" w:rsidRPr="005C6CBC">
          <w:rPr>
            <w:rStyle w:val="Hipercze"/>
            <w:rFonts w:ascii="Arial" w:hAnsi="Arial" w:cs="Arial"/>
            <w:noProof/>
            <w:color w:val="000000" w:themeColor="text1"/>
            <w:sz w:val="18"/>
            <w:szCs w:val="18"/>
          </w:rPr>
          <w:t>10.</w:t>
        </w:r>
        <w:r w:rsidR="003C07D7" w:rsidRPr="005C6CBC">
          <w:rPr>
            <w:rFonts w:ascii="Arial" w:eastAsiaTheme="minorEastAsia" w:hAnsi="Arial" w:cs="Arial"/>
            <w:b w:val="0"/>
            <w:bCs w:val="0"/>
            <w:caps w:val="0"/>
            <w:noProof/>
            <w:color w:val="000000" w:themeColor="text1"/>
            <w:sz w:val="18"/>
            <w:szCs w:val="18"/>
          </w:rPr>
          <w:tab/>
        </w:r>
        <w:r w:rsidR="003C07D7" w:rsidRPr="005C6CBC">
          <w:rPr>
            <w:rStyle w:val="Hipercze"/>
            <w:rFonts w:ascii="Arial" w:hAnsi="Arial" w:cs="Arial"/>
            <w:noProof/>
            <w:color w:val="000000" w:themeColor="text1"/>
            <w:sz w:val="18"/>
            <w:szCs w:val="18"/>
          </w:rPr>
          <w:t>Źródła finansowania i nakłady na realizację działań w Programie Ochrony Środowiska dla Gminy Pępowo</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_Toc55304826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95</w:t>
        </w:r>
        <w:r w:rsidR="003C07D7" w:rsidRPr="005C6CBC">
          <w:rPr>
            <w:rFonts w:ascii="Arial" w:hAnsi="Arial" w:cs="Arial"/>
            <w:noProof/>
            <w:webHidden/>
            <w:color w:val="000000" w:themeColor="text1"/>
            <w:sz w:val="18"/>
            <w:szCs w:val="18"/>
          </w:rPr>
          <w:fldChar w:fldCharType="end"/>
        </w:r>
      </w:hyperlink>
    </w:p>
    <w:p w14:paraId="4B38CCE6" w14:textId="48200E8E" w:rsidR="003C07D7" w:rsidRPr="005C6CBC" w:rsidRDefault="00F127D7">
      <w:pPr>
        <w:pStyle w:val="Spistreci1"/>
        <w:tabs>
          <w:tab w:val="left" w:pos="600"/>
          <w:tab w:val="right" w:leader="dot" w:pos="9060"/>
        </w:tabs>
        <w:rPr>
          <w:rFonts w:ascii="Arial" w:eastAsiaTheme="minorEastAsia" w:hAnsi="Arial" w:cs="Arial"/>
          <w:b w:val="0"/>
          <w:bCs w:val="0"/>
          <w:caps w:val="0"/>
          <w:noProof/>
          <w:color w:val="000000" w:themeColor="text1"/>
          <w:sz w:val="18"/>
          <w:szCs w:val="18"/>
        </w:rPr>
      </w:pPr>
      <w:hyperlink w:anchor="_Toc55304827" w:history="1">
        <w:r w:rsidR="003C07D7" w:rsidRPr="005C6CBC">
          <w:rPr>
            <w:rStyle w:val="Hipercze"/>
            <w:rFonts w:ascii="Arial" w:hAnsi="Arial" w:cs="Arial"/>
            <w:noProof/>
            <w:color w:val="000000" w:themeColor="text1"/>
            <w:sz w:val="18"/>
            <w:szCs w:val="18"/>
          </w:rPr>
          <w:t>11.</w:t>
        </w:r>
        <w:r w:rsidR="003C07D7" w:rsidRPr="005C6CBC">
          <w:rPr>
            <w:rFonts w:ascii="Arial" w:eastAsiaTheme="minorEastAsia" w:hAnsi="Arial" w:cs="Arial"/>
            <w:b w:val="0"/>
            <w:bCs w:val="0"/>
            <w:caps w:val="0"/>
            <w:noProof/>
            <w:color w:val="000000" w:themeColor="text1"/>
            <w:sz w:val="18"/>
            <w:szCs w:val="18"/>
          </w:rPr>
          <w:tab/>
        </w:r>
        <w:r w:rsidR="003C07D7" w:rsidRPr="005C6CBC">
          <w:rPr>
            <w:rStyle w:val="Hipercze"/>
            <w:rFonts w:ascii="Arial" w:hAnsi="Arial" w:cs="Arial"/>
            <w:noProof/>
            <w:color w:val="000000" w:themeColor="text1"/>
            <w:sz w:val="18"/>
            <w:szCs w:val="18"/>
          </w:rPr>
          <w:t>System instytucji zaangażowanych w realizację programu ochrony środowiska</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_Toc55304827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95</w:t>
        </w:r>
        <w:r w:rsidR="003C07D7" w:rsidRPr="005C6CBC">
          <w:rPr>
            <w:rFonts w:ascii="Arial" w:hAnsi="Arial" w:cs="Arial"/>
            <w:noProof/>
            <w:webHidden/>
            <w:color w:val="000000" w:themeColor="text1"/>
            <w:sz w:val="18"/>
            <w:szCs w:val="18"/>
          </w:rPr>
          <w:fldChar w:fldCharType="end"/>
        </w:r>
      </w:hyperlink>
    </w:p>
    <w:p w14:paraId="5D197197" w14:textId="43B6901C" w:rsidR="003C07D7" w:rsidRPr="005C6CBC" w:rsidRDefault="00F127D7">
      <w:pPr>
        <w:pStyle w:val="Spistreci1"/>
        <w:tabs>
          <w:tab w:val="left" w:pos="600"/>
          <w:tab w:val="right" w:leader="dot" w:pos="9060"/>
        </w:tabs>
        <w:rPr>
          <w:rFonts w:ascii="Arial" w:eastAsiaTheme="minorEastAsia" w:hAnsi="Arial" w:cs="Arial"/>
          <w:b w:val="0"/>
          <w:bCs w:val="0"/>
          <w:caps w:val="0"/>
          <w:noProof/>
          <w:color w:val="000000" w:themeColor="text1"/>
          <w:sz w:val="18"/>
          <w:szCs w:val="18"/>
        </w:rPr>
      </w:pPr>
      <w:hyperlink w:anchor="_Toc55304828" w:history="1">
        <w:r w:rsidR="003C07D7" w:rsidRPr="005C6CBC">
          <w:rPr>
            <w:rStyle w:val="Hipercze"/>
            <w:rFonts w:ascii="Arial" w:hAnsi="Arial" w:cs="Arial"/>
            <w:noProof/>
            <w:color w:val="000000" w:themeColor="text1"/>
            <w:sz w:val="18"/>
            <w:szCs w:val="18"/>
          </w:rPr>
          <w:t>12.</w:t>
        </w:r>
        <w:r w:rsidR="003C07D7" w:rsidRPr="005C6CBC">
          <w:rPr>
            <w:rFonts w:ascii="Arial" w:eastAsiaTheme="minorEastAsia" w:hAnsi="Arial" w:cs="Arial"/>
            <w:b w:val="0"/>
            <w:bCs w:val="0"/>
            <w:caps w:val="0"/>
            <w:noProof/>
            <w:color w:val="000000" w:themeColor="text1"/>
            <w:sz w:val="18"/>
            <w:szCs w:val="18"/>
          </w:rPr>
          <w:tab/>
        </w:r>
        <w:r w:rsidR="003C07D7" w:rsidRPr="005C6CBC">
          <w:rPr>
            <w:rStyle w:val="Hipercze"/>
            <w:rFonts w:ascii="Arial" w:hAnsi="Arial" w:cs="Arial"/>
            <w:noProof/>
            <w:color w:val="000000" w:themeColor="text1"/>
            <w:sz w:val="18"/>
            <w:szCs w:val="18"/>
          </w:rPr>
          <w:t>Procedury monitoringu, przeglądu stopnia realizacji programu ochrony środowiska oraz jego aktualizacji</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_Toc55304828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95</w:t>
        </w:r>
        <w:r w:rsidR="003C07D7" w:rsidRPr="005C6CBC">
          <w:rPr>
            <w:rFonts w:ascii="Arial" w:hAnsi="Arial" w:cs="Arial"/>
            <w:noProof/>
            <w:webHidden/>
            <w:color w:val="000000" w:themeColor="text1"/>
            <w:sz w:val="18"/>
            <w:szCs w:val="18"/>
          </w:rPr>
          <w:fldChar w:fldCharType="end"/>
        </w:r>
      </w:hyperlink>
    </w:p>
    <w:p w14:paraId="3427861F" w14:textId="57B3F308" w:rsidR="003C07D7" w:rsidRPr="005C6CBC" w:rsidRDefault="00F127D7">
      <w:pPr>
        <w:pStyle w:val="Spistreci1"/>
        <w:tabs>
          <w:tab w:val="left" w:pos="600"/>
          <w:tab w:val="right" w:leader="dot" w:pos="9060"/>
        </w:tabs>
        <w:rPr>
          <w:rFonts w:ascii="Arial" w:eastAsiaTheme="minorEastAsia" w:hAnsi="Arial" w:cs="Arial"/>
          <w:b w:val="0"/>
          <w:bCs w:val="0"/>
          <w:caps w:val="0"/>
          <w:noProof/>
          <w:color w:val="000000" w:themeColor="text1"/>
          <w:sz w:val="18"/>
          <w:szCs w:val="18"/>
        </w:rPr>
      </w:pPr>
      <w:hyperlink w:anchor="_Toc55304829" w:history="1">
        <w:r w:rsidR="003C07D7" w:rsidRPr="005C6CBC">
          <w:rPr>
            <w:rStyle w:val="Hipercze"/>
            <w:rFonts w:ascii="Arial" w:hAnsi="Arial" w:cs="Arial"/>
            <w:noProof/>
            <w:color w:val="000000" w:themeColor="text1"/>
            <w:sz w:val="18"/>
            <w:szCs w:val="18"/>
          </w:rPr>
          <w:t>13.</w:t>
        </w:r>
        <w:r w:rsidR="003C07D7" w:rsidRPr="005C6CBC">
          <w:rPr>
            <w:rFonts w:ascii="Arial" w:eastAsiaTheme="minorEastAsia" w:hAnsi="Arial" w:cs="Arial"/>
            <w:b w:val="0"/>
            <w:bCs w:val="0"/>
            <w:caps w:val="0"/>
            <w:noProof/>
            <w:color w:val="000000" w:themeColor="text1"/>
            <w:sz w:val="18"/>
            <w:szCs w:val="18"/>
          </w:rPr>
          <w:tab/>
        </w:r>
        <w:r w:rsidR="003C07D7" w:rsidRPr="005C6CBC">
          <w:rPr>
            <w:rStyle w:val="Hipercze"/>
            <w:rFonts w:ascii="Arial" w:hAnsi="Arial" w:cs="Arial"/>
            <w:noProof/>
            <w:color w:val="000000" w:themeColor="text1"/>
            <w:sz w:val="18"/>
            <w:szCs w:val="18"/>
          </w:rPr>
          <w:t>Wykaz interesariuszy zaangażowanych w prace nad programem ochrony środowiska</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_Toc55304829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96</w:t>
        </w:r>
        <w:r w:rsidR="003C07D7" w:rsidRPr="005C6CBC">
          <w:rPr>
            <w:rFonts w:ascii="Arial" w:hAnsi="Arial" w:cs="Arial"/>
            <w:noProof/>
            <w:webHidden/>
            <w:color w:val="000000" w:themeColor="text1"/>
            <w:sz w:val="18"/>
            <w:szCs w:val="18"/>
          </w:rPr>
          <w:fldChar w:fldCharType="end"/>
        </w:r>
      </w:hyperlink>
    </w:p>
    <w:p w14:paraId="2C69BABF" w14:textId="6B512C0D" w:rsidR="00A2061F" w:rsidRPr="005C6CBC" w:rsidRDefault="00456F3D" w:rsidP="004858A9">
      <w:pPr>
        <w:pStyle w:val="Nagwek"/>
        <w:tabs>
          <w:tab w:val="right" w:leader="dot" w:pos="9639"/>
        </w:tabs>
        <w:suppressAutoHyphens/>
        <w:spacing w:line="240" w:lineRule="auto"/>
        <w:ind w:right="227"/>
        <w:jc w:val="both"/>
        <w:rPr>
          <w:rFonts w:cs="Arial"/>
          <w:bCs/>
          <w:caps w:val="0"/>
          <w:color w:val="000000" w:themeColor="text1"/>
          <w:sz w:val="18"/>
          <w:szCs w:val="18"/>
        </w:rPr>
      </w:pPr>
      <w:r w:rsidRPr="005C6CBC">
        <w:rPr>
          <w:rFonts w:cs="Arial"/>
          <w:bCs/>
          <w:caps w:val="0"/>
          <w:color w:val="000000" w:themeColor="text1"/>
          <w:sz w:val="18"/>
          <w:szCs w:val="18"/>
          <w:highlight w:val="yellow"/>
        </w:rPr>
        <w:fldChar w:fldCharType="end"/>
      </w:r>
    </w:p>
    <w:p w14:paraId="6F2E0707" w14:textId="77777777" w:rsidR="00A2061F" w:rsidRPr="005C6CBC" w:rsidRDefault="00A2061F" w:rsidP="004858A9">
      <w:pPr>
        <w:pStyle w:val="Nagwek"/>
        <w:tabs>
          <w:tab w:val="right" w:leader="dot" w:pos="9639"/>
        </w:tabs>
        <w:suppressAutoHyphens/>
        <w:spacing w:line="240" w:lineRule="auto"/>
        <w:ind w:right="227"/>
        <w:jc w:val="both"/>
        <w:rPr>
          <w:rFonts w:cs="Arial"/>
          <w:bCs/>
          <w:caps w:val="0"/>
          <w:color w:val="000000" w:themeColor="text1"/>
          <w:sz w:val="18"/>
          <w:szCs w:val="18"/>
        </w:rPr>
      </w:pPr>
    </w:p>
    <w:p w14:paraId="53D088FC" w14:textId="77777777" w:rsidR="00185D23" w:rsidRPr="005C6CBC" w:rsidRDefault="00185D23" w:rsidP="004858A9">
      <w:pPr>
        <w:pStyle w:val="Nagwek"/>
        <w:tabs>
          <w:tab w:val="right" w:leader="dot" w:pos="9639"/>
        </w:tabs>
        <w:suppressAutoHyphens/>
        <w:spacing w:line="240" w:lineRule="auto"/>
        <w:ind w:right="227"/>
        <w:jc w:val="both"/>
        <w:rPr>
          <w:rFonts w:cs="Arial"/>
          <w:color w:val="000000" w:themeColor="text1"/>
          <w:sz w:val="18"/>
          <w:szCs w:val="18"/>
        </w:rPr>
      </w:pPr>
      <w:r w:rsidRPr="005C6CBC">
        <w:rPr>
          <w:rFonts w:cs="Arial"/>
          <w:color w:val="000000" w:themeColor="text1"/>
          <w:sz w:val="18"/>
          <w:szCs w:val="18"/>
        </w:rPr>
        <w:t>S</w:t>
      </w:r>
      <w:r w:rsidR="00823538" w:rsidRPr="005C6CBC">
        <w:rPr>
          <w:rFonts w:cs="Arial"/>
          <w:color w:val="000000" w:themeColor="text1"/>
          <w:sz w:val="18"/>
          <w:szCs w:val="18"/>
        </w:rPr>
        <w:t>pis t</w:t>
      </w:r>
      <w:r w:rsidRPr="005C6CBC">
        <w:rPr>
          <w:rFonts w:cs="Arial"/>
          <w:color w:val="000000" w:themeColor="text1"/>
          <w:sz w:val="18"/>
          <w:szCs w:val="18"/>
        </w:rPr>
        <w:t>abel</w:t>
      </w:r>
    </w:p>
    <w:p w14:paraId="63C4E83C" w14:textId="4DA1A607" w:rsidR="003C07D7" w:rsidRPr="005C6CBC" w:rsidRDefault="00456F3D">
      <w:pPr>
        <w:pStyle w:val="Spisilustracji"/>
        <w:tabs>
          <w:tab w:val="right" w:leader="dot" w:pos="9060"/>
        </w:tabs>
        <w:rPr>
          <w:rFonts w:ascii="Arial" w:eastAsiaTheme="minorEastAsia" w:hAnsi="Arial" w:cs="Arial"/>
          <w:noProof/>
          <w:color w:val="000000" w:themeColor="text1"/>
          <w:sz w:val="18"/>
          <w:szCs w:val="18"/>
        </w:rPr>
      </w:pPr>
      <w:r w:rsidRPr="005C6CBC">
        <w:rPr>
          <w:rFonts w:ascii="Arial" w:hAnsi="Arial" w:cs="Arial"/>
          <w:color w:val="000000" w:themeColor="text1"/>
          <w:sz w:val="18"/>
          <w:szCs w:val="18"/>
        </w:rPr>
        <w:fldChar w:fldCharType="begin"/>
      </w:r>
      <w:r w:rsidR="00185D23" w:rsidRPr="005C6CBC">
        <w:rPr>
          <w:rFonts w:ascii="Arial" w:hAnsi="Arial" w:cs="Arial"/>
          <w:color w:val="000000" w:themeColor="text1"/>
          <w:sz w:val="18"/>
          <w:szCs w:val="18"/>
        </w:rPr>
        <w:instrText xml:space="preserve"> TOC \h \z \c "Tabela" </w:instrText>
      </w:r>
      <w:r w:rsidRPr="005C6CBC">
        <w:rPr>
          <w:rFonts w:ascii="Arial" w:hAnsi="Arial" w:cs="Arial"/>
          <w:color w:val="000000" w:themeColor="text1"/>
          <w:sz w:val="18"/>
          <w:szCs w:val="18"/>
        </w:rPr>
        <w:fldChar w:fldCharType="separate"/>
      </w:r>
      <w:hyperlink w:anchor="_Toc55304830" w:history="1">
        <w:r w:rsidR="003C07D7" w:rsidRPr="005C6CBC">
          <w:rPr>
            <w:rStyle w:val="Hipercze"/>
            <w:rFonts w:ascii="Arial" w:hAnsi="Arial" w:cs="Arial"/>
            <w:noProof/>
            <w:color w:val="000000" w:themeColor="text1"/>
            <w:sz w:val="18"/>
            <w:szCs w:val="18"/>
          </w:rPr>
          <w:t>Tabela 1 Liczba mieszkańców gminy Pępowo w latach 2014-2019</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_Toc55304830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20</w:t>
        </w:r>
        <w:r w:rsidR="003C07D7" w:rsidRPr="005C6CBC">
          <w:rPr>
            <w:rFonts w:ascii="Arial" w:hAnsi="Arial" w:cs="Arial"/>
            <w:noProof/>
            <w:webHidden/>
            <w:color w:val="000000" w:themeColor="text1"/>
            <w:sz w:val="18"/>
            <w:szCs w:val="18"/>
          </w:rPr>
          <w:fldChar w:fldCharType="end"/>
        </w:r>
      </w:hyperlink>
    </w:p>
    <w:p w14:paraId="140E221D" w14:textId="27FE6029"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31" w:history="1">
        <w:r w:rsidR="003C07D7" w:rsidRPr="005C6CBC">
          <w:rPr>
            <w:rStyle w:val="Hipercze"/>
            <w:rFonts w:ascii="Arial" w:hAnsi="Arial" w:cs="Arial"/>
            <w:noProof/>
            <w:color w:val="000000" w:themeColor="text1"/>
            <w:sz w:val="18"/>
            <w:szCs w:val="18"/>
          </w:rPr>
          <w:t>Tabela 2 Podmioty gospodarcze według sekcji i działów PKD na terenie gminy Pepowo (dane z dnia 30.05.2020 r.)</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_Toc55304831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20</w:t>
        </w:r>
        <w:r w:rsidR="003C07D7" w:rsidRPr="005C6CBC">
          <w:rPr>
            <w:rFonts w:ascii="Arial" w:hAnsi="Arial" w:cs="Arial"/>
            <w:noProof/>
            <w:webHidden/>
            <w:color w:val="000000" w:themeColor="text1"/>
            <w:sz w:val="18"/>
            <w:szCs w:val="18"/>
          </w:rPr>
          <w:fldChar w:fldCharType="end"/>
        </w:r>
      </w:hyperlink>
    </w:p>
    <w:p w14:paraId="7D3F5D9E" w14:textId="1185BBB6"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32" w:history="1">
        <w:r w:rsidR="003C07D7" w:rsidRPr="005C6CBC">
          <w:rPr>
            <w:rStyle w:val="Hipercze"/>
            <w:rFonts w:ascii="Arial" w:hAnsi="Arial" w:cs="Arial"/>
            <w:noProof/>
            <w:color w:val="000000" w:themeColor="text1"/>
            <w:sz w:val="18"/>
            <w:szCs w:val="18"/>
          </w:rPr>
          <w:t>Tabela 3 Zmiany powierzchni lasów w gminie Pępowo w latach 2016-2019</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_Toc55304832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24</w:t>
        </w:r>
        <w:r w:rsidR="003C07D7" w:rsidRPr="005C6CBC">
          <w:rPr>
            <w:rFonts w:ascii="Arial" w:hAnsi="Arial" w:cs="Arial"/>
            <w:noProof/>
            <w:webHidden/>
            <w:color w:val="000000" w:themeColor="text1"/>
            <w:sz w:val="18"/>
            <w:szCs w:val="18"/>
          </w:rPr>
          <w:fldChar w:fldCharType="end"/>
        </w:r>
      </w:hyperlink>
    </w:p>
    <w:p w14:paraId="02F76140" w14:textId="6B546DE1"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33" w:history="1">
        <w:r w:rsidR="003C07D7" w:rsidRPr="005C6CBC">
          <w:rPr>
            <w:rStyle w:val="Hipercze"/>
            <w:rFonts w:ascii="Arial" w:hAnsi="Arial" w:cs="Arial"/>
            <w:noProof/>
            <w:color w:val="000000" w:themeColor="text1"/>
            <w:sz w:val="18"/>
            <w:szCs w:val="18"/>
          </w:rPr>
          <w:t>Tabela 4 Powierzchnia odnowień lasów na terenie powiatu gostyńskiego</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_Toc55304833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25</w:t>
        </w:r>
        <w:r w:rsidR="003C07D7" w:rsidRPr="005C6CBC">
          <w:rPr>
            <w:rFonts w:ascii="Arial" w:hAnsi="Arial" w:cs="Arial"/>
            <w:noProof/>
            <w:webHidden/>
            <w:color w:val="000000" w:themeColor="text1"/>
            <w:sz w:val="18"/>
            <w:szCs w:val="18"/>
          </w:rPr>
          <w:fldChar w:fldCharType="end"/>
        </w:r>
      </w:hyperlink>
    </w:p>
    <w:p w14:paraId="675A889F" w14:textId="52789460" w:rsidR="003C07D7" w:rsidRPr="005C6CBC" w:rsidRDefault="00F127D7">
      <w:pPr>
        <w:pStyle w:val="Spisilustracji"/>
        <w:tabs>
          <w:tab w:val="left" w:pos="1000"/>
          <w:tab w:val="right" w:leader="dot" w:pos="9060"/>
        </w:tabs>
        <w:rPr>
          <w:rFonts w:ascii="Arial" w:eastAsiaTheme="minorEastAsia" w:hAnsi="Arial" w:cs="Arial"/>
          <w:noProof/>
          <w:color w:val="000000" w:themeColor="text1"/>
          <w:sz w:val="18"/>
          <w:szCs w:val="18"/>
        </w:rPr>
      </w:pPr>
      <w:hyperlink w:anchor="_Toc55304834" w:history="1">
        <w:r w:rsidR="003C07D7" w:rsidRPr="005C6CBC">
          <w:rPr>
            <w:rStyle w:val="Hipercze"/>
            <w:rFonts w:ascii="Arial" w:hAnsi="Arial" w:cs="Arial"/>
            <w:noProof/>
            <w:color w:val="000000" w:themeColor="text1"/>
            <w:sz w:val="18"/>
            <w:szCs w:val="18"/>
          </w:rPr>
          <w:t>Tabela 5 Wyniki badań odczynu gleby i potrzeby ich wapnowania na terenie gminy Pępowo  w 2019 r.</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_Toc55304834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27</w:t>
        </w:r>
        <w:r w:rsidR="003C07D7" w:rsidRPr="005C6CBC">
          <w:rPr>
            <w:rFonts w:ascii="Arial" w:hAnsi="Arial" w:cs="Arial"/>
            <w:noProof/>
            <w:webHidden/>
            <w:color w:val="000000" w:themeColor="text1"/>
            <w:sz w:val="18"/>
            <w:szCs w:val="18"/>
          </w:rPr>
          <w:fldChar w:fldCharType="end"/>
        </w:r>
      </w:hyperlink>
    </w:p>
    <w:p w14:paraId="17383AB2" w14:textId="31B154F9" w:rsidR="003C07D7" w:rsidRPr="005C6CBC" w:rsidRDefault="00F127D7">
      <w:pPr>
        <w:pStyle w:val="Spisilustracji"/>
        <w:tabs>
          <w:tab w:val="left" w:pos="1200"/>
          <w:tab w:val="right" w:leader="dot" w:pos="9060"/>
        </w:tabs>
        <w:rPr>
          <w:rFonts w:ascii="Arial" w:eastAsiaTheme="minorEastAsia" w:hAnsi="Arial" w:cs="Arial"/>
          <w:noProof/>
          <w:color w:val="000000" w:themeColor="text1"/>
          <w:sz w:val="18"/>
          <w:szCs w:val="18"/>
        </w:rPr>
      </w:pPr>
      <w:hyperlink w:anchor="_Toc55304835" w:history="1">
        <w:r w:rsidR="003C07D7" w:rsidRPr="005C6CBC">
          <w:rPr>
            <w:rStyle w:val="Hipercze"/>
            <w:rFonts w:ascii="Arial" w:hAnsi="Arial" w:cs="Arial"/>
            <w:noProof/>
            <w:color w:val="000000" w:themeColor="text1"/>
            <w:sz w:val="18"/>
            <w:szCs w:val="18"/>
          </w:rPr>
          <w:t>Tabela 6 Wyniki badań zasobności gleby w makroelementy w przebadanych próbkach gleb na    terenie gminy Pępowo w 2019 r.</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_Toc55304835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27</w:t>
        </w:r>
        <w:r w:rsidR="003C07D7" w:rsidRPr="005C6CBC">
          <w:rPr>
            <w:rFonts w:ascii="Arial" w:hAnsi="Arial" w:cs="Arial"/>
            <w:noProof/>
            <w:webHidden/>
            <w:color w:val="000000" w:themeColor="text1"/>
            <w:sz w:val="18"/>
            <w:szCs w:val="18"/>
          </w:rPr>
          <w:fldChar w:fldCharType="end"/>
        </w:r>
      </w:hyperlink>
    </w:p>
    <w:p w14:paraId="63307D9A" w14:textId="06235572"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36" w:history="1">
        <w:r w:rsidR="003C07D7" w:rsidRPr="005C6CBC">
          <w:rPr>
            <w:rStyle w:val="Hipercze"/>
            <w:rFonts w:ascii="Arial" w:hAnsi="Arial" w:cs="Arial"/>
            <w:noProof/>
            <w:color w:val="000000" w:themeColor="text1"/>
            <w:sz w:val="18"/>
            <w:szCs w:val="18"/>
          </w:rPr>
          <w:t>Tabela 7 Klasyfikacja stref z uwzględnieniem kryteriów określonych w celu ochrony zdrowia</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_Toc55304836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32</w:t>
        </w:r>
        <w:r w:rsidR="003C07D7" w:rsidRPr="005C6CBC">
          <w:rPr>
            <w:rFonts w:ascii="Arial" w:hAnsi="Arial" w:cs="Arial"/>
            <w:noProof/>
            <w:webHidden/>
            <w:color w:val="000000" w:themeColor="text1"/>
            <w:sz w:val="18"/>
            <w:szCs w:val="18"/>
          </w:rPr>
          <w:fldChar w:fldCharType="end"/>
        </w:r>
      </w:hyperlink>
    </w:p>
    <w:p w14:paraId="564F6CF6" w14:textId="333AE0FC"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37" w:history="1">
        <w:r w:rsidR="003C07D7" w:rsidRPr="005C6CBC">
          <w:rPr>
            <w:rStyle w:val="Hipercze"/>
            <w:rFonts w:ascii="Arial" w:hAnsi="Arial" w:cs="Arial"/>
            <w:noProof/>
            <w:color w:val="000000" w:themeColor="text1"/>
            <w:sz w:val="18"/>
            <w:szCs w:val="18"/>
          </w:rPr>
          <w:t>Tabela 8 Klasyfikacja stref z uwzględnieniem kryteriów określonych w celu ochrony roślin</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_Toc55304837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33</w:t>
        </w:r>
        <w:r w:rsidR="003C07D7" w:rsidRPr="005C6CBC">
          <w:rPr>
            <w:rFonts w:ascii="Arial" w:hAnsi="Arial" w:cs="Arial"/>
            <w:noProof/>
            <w:webHidden/>
            <w:color w:val="000000" w:themeColor="text1"/>
            <w:sz w:val="18"/>
            <w:szCs w:val="18"/>
          </w:rPr>
          <w:fldChar w:fldCharType="end"/>
        </w:r>
      </w:hyperlink>
    </w:p>
    <w:p w14:paraId="40140869" w14:textId="4DDCEDDD"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38" w:history="1">
        <w:r w:rsidR="003C07D7" w:rsidRPr="005C6CBC">
          <w:rPr>
            <w:rStyle w:val="Hipercze"/>
            <w:rFonts w:ascii="Arial" w:hAnsi="Arial" w:cs="Arial"/>
            <w:noProof/>
            <w:color w:val="000000" w:themeColor="text1"/>
            <w:sz w:val="18"/>
            <w:szCs w:val="18"/>
          </w:rPr>
          <w:t>Tabela 9 Wykaz JCWP na terenie gminy Pępowo</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_Toc55304838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43</w:t>
        </w:r>
        <w:r w:rsidR="003C07D7" w:rsidRPr="005C6CBC">
          <w:rPr>
            <w:rFonts w:ascii="Arial" w:hAnsi="Arial" w:cs="Arial"/>
            <w:noProof/>
            <w:webHidden/>
            <w:color w:val="000000" w:themeColor="text1"/>
            <w:sz w:val="18"/>
            <w:szCs w:val="18"/>
          </w:rPr>
          <w:fldChar w:fldCharType="end"/>
        </w:r>
      </w:hyperlink>
    </w:p>
    <w:p w14:paraId="5B938553" w14:textId="5F8AB8B5"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39" w:history="1">
        <w:r w:rsidR="003C07D7" w:rsidRPr="005C6CBC">
          <w:rPr>
            <w:rStyle w:val="Hipercze"/>
            <w:rFonts w:ascii="Arial" w:hAnsi="Arial" w:cs="Arial"/>
            <w:noProof/>
            <w:color w:val="000000" w:themeColor="text1"/>
            <w:sz w:val="18"/>
            <w:szCs w:val="18"/>
          </w:rPr>
          <w:t>Tabela 10. Infrastruktura wodociągowa w gminie Pępowo w latach 2014 i 2019</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_Toc55304839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44</w:t>
        </w:r>
        <w:r w:rsidR="003C07D7" w:rsidRPr="005C6CBC">
          <w:rPr>
            <w:rFonts w:ascii="Arial" w:hAnsi="Arial" w:cs="Arial"/>
            <w:noProof/>
            <w:webHidden/>
            <w:color w:val="000000" w:themeColor="text1"/>
            <w:sz w:val="18"/>
            <w:szCs w:val="18"/>
          </w:rPr>
          <w:fldChar w:fldCharType="end"/>
        </w:r>
      </w:hyperlink>
    </w:p>
    <w:p w14:paraId="456EB18B" w14:textId="1F8F2CCE"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40" w:history="1">
        <w:r w:rsidR="003C07D7" w:rsidRPr="005C6CBC">
          <w:rPr>
            <w:rStyle w:val="Hipercze"/>
            <w:rFonts w:ascii="Arial" w:hAnsi="Arial" w:cs="Arial"/>
            <w:noProof/>
            <w:color w:val="000000" w:themeColor="text1"/>
            <w:sz w:val="18"/>
            <w:szCs w:val="18"/>
          </w:rPr>
          <w:t>Tabela 11 Charakterystyka komunalnych ujęć wody na terenie gminy Pępowo</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_Toc55304840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45</w:t>
        </w:r>
        <w:r w:rsidR="003C07D7" w:rsidRPr="005C6CBC">
          <w:rPr>
            <w:rFonts w:ascii="Arial" w:hAnsi="Arial" w:cs="Arial"/>
            <w:noProof/>
            <w:webHidden/>
            <w:color w:val="000000" w:themeColor="text1"/>
            <w:sz w:val="18"/>
            <w:szCs w:val="18"/>
          </w:rPr>
          <w:fldChar w:fldCharType="end"/>
        </w:r>
      </w:hyperlink>
    </w:p>
    <w:p w14:paraId="429E0D05" w14:textId="4158DAE8"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41" w:history="1">
        <w:r w:rsidR="003C07D7" w:rsidRPr="005C6CBC">
          <w:rPr>
            <w:rStyle w:val="Hipercze"/>
            <w:rFonts w:ascii="Arial" w:hAnsi="Arial" w:cs="Arial"/>
            <w:noProof/>
            <w:color w:val="000000" w:themeColor="text1"/>
            <w:sz w:val="18"/>
            <w:szCs w:val="18"/>
          </w:rPr>
          <w:t>Tabela 12 Infrastruktura kanalizacyjna w gminie Pępowo w latach 2014 i 2019</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_Toc55304841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46</w:t>
        </w:r>
        <w:r w:rsidR="003C07D7" w:rsidRPr="005C6CBC">
          <w:rPr>
            <w:rFonts w:ascii="Arial" w:hAnsi="Arial" w:cs="Arial"/>
            <w:noProof/>
            <w:webHidden/>
            <w:color w:val="000000" w:themeColor="text1"/>
            <w:sz w:val="18"/>
            <w:szCs w:val="18"/>
          </w:rPr>
          <w:fldChar w:fldCharType="end"/>
        </w:r>
      </w:hyperlink>
    </w:p>
    <w:p w14:paraId="44664565" w14:textId="19845293"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42" w:history="1">
        <w:r w:rsidR="003C07D7" w:rsidRPr="005C6CBC">
          <w:rPr>
            <w:rStyle w:val="Hipercze"/>
            <w:rFonts w:ascii="Arial" w:hAnsi="Arial" w:cs="Arial"/>
            <w:noProof/>
            <w:color w:val="000000" w:themeColor="text1"/>
            <w:sz w:val="18"/>
            <w:szCs w:val="18"/>
          </w:rPr>
          <w:t>Tabela 13 Informacje dotyczące oczyszczalni ścieków na terenie gminy Pępowo</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_Toc55304842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46</w:t>
        </w:r>
        <w:r w:rsidR="003C07D7" w:rsidRPr="005C6CBC">
          <w:rPr>
            <w:rFonts w:ascii="Arial" w:hAnsi="Arial" w:cs="Arial"/>
            <w:noProof/>
            <w:webHidden/>
            <w:color w:val="000000" w:themeColor="text1"/>
            <w:sz w:val="18"/>
            <w:szCs w:val="18"/>
          </w:rPr>
          <w:fldChar w:fldCharType="end"/>
        </w:r>
      </w:hyperlink>
    </w:p>
    <w:p w14:paraId="2280FF99" w14:textId="099C51F6"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43" w:history="1">
        <w:r w:rsidR="003C07D7" w:rsidRPr="005C6CBC">
          <w:rPr>
            <w:rStyle w:val="Hipercze"/>
            <w:rFonts w:ascii="Arial" w:hAnsi="Arial" w:cs="Arial"/>
            <w:noProof/>
            <w:color w:val="000000" w:themeColor="text1"/>
            <w:sz w:val="18"/>
            <w:szCs w:val="18"/>
          </w:rPr>
          <w:t>Tabela 14 Jakość ścieków surowych i oczyszczonych w gminnej oczyszczalni ścieków</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_Toc55304843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47</w:t>
        </w:r>
        <w:r w:rsidR="003C07D7" w:rsidRPr="005C6CBC">
          <w:rPr>
            <w:rFonts w:ascii="Arial" w:hAnsi="Arial" w:cs="Arial"/>
            <w:noProof/>
            <w:webHidden/>
            <w:color w:val="000000" w:themeColor="text1"/>
            <w:sz w:val="18"/>
            <w:szCs w:val="18"/>
          </w:rPr>
          <w:fldChar w:fldCharType="end"/>
        </w:r>
      </w:hyperlink>
    </w:p>
    <w:p w14:paraId="49DA4422" w14:textId="397BE020"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44" w:history="1">
        <w:r w:rsidR="003C07D7" w:rsidRPr="005C6CBC">
          <w:rPr>
            <w:rStyle w:val="Hipercze"/>
            <w:rFonts w:ascii="Arial" w:hAnsi="Arial" w:cs="Arial"/>
            <w:noProof/>
            <w:color w:val="000000" w:themeColor="text1"/>
            <w:sz w:val="18"/>
            <w:szCs w:val="18"/>
          </w:rPr>
          <w:t>Tabela 15 Aglomeracja na terenie gminy Pępowo</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_Toc55304844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47</w:t>
        </w:r>
        <w:r w:rsidR="003C07D7" w:rsidRPr="005C6CBC">
          <w:rPr>
            <w:rFonts w:ascii="Arial" w:hAnsi="Arial" w:cs="Arial"/>
            <w:noProof/>
            <w:webHidden/>
            <w:color w:val="000000" w:themeColor="text1"/>
            <w:sz w:val="18"/>
            <w:szCs w:val="18"/>
          </w:rPr>
          <w:fldChar w:fldCharType="end"/>
        </w:r>
      </w:hyperlink>
    </w:p>
    <w:p w14:paraId="5574A4FE" w14:textId="447205DF"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45" w:history="1">
        <w:r w:rsidR="003C07D7" w:rsidRPr="005C6CBC">
          <w:rPr>
            <w:rStyle w:val="Hipercze"/>
            <w:rFonts w:ascii="Arial" w:hAnsi="Arial" w:cs="Arial"/>
            <w:noProof/>
            <w:color w:val="000000" w:themeColor="text1"/>
            <w:sz w:val="18"/>
            <w:szCs w:val="18"/>
          </w:rPr>
          <w:t>Tabela 16 Zużycie wody na cele gospodarki w gminie Gostyń na tle powiatu gostyńskiego w latach 2014 i 2019</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_Toc55304845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48</w:t>
        </w:r>
        <w:r w:rsidR="003C07D7" w:rsidRPr="005C6CBC">
          <w:rPr>
            <w:rFonts w:ascii="Arial" w:hAnsi="Arial" w:cs="Arial"/>
            <w:noProof/>
            <w:webHidden/>
            <w:color w:val="000000" w:themeColor="text1"/>
            <w:sz w:val="18"/>
            <w:szCs w:val="18"/>
          </w:rPr>
          <w:fldChar w:fldCharType="end"/>
        </w:r>
      </w:hyperlink>
    </w:p>
    <w:p w14:paraId="76EA798A" w14:textId="7CEF7906" w:rsidR="003C07D7" w:rsidRPr="005C6CBC" w:rsidRDefault="00F127D7">
      <w:pPr>
        <w:pStyle w:val="Spisilustracji"/>
        <w:tabs>
          <w:tab w:val="left" w:pos="1200"/>
          <w:tab w:val="right" w:leader="dot" w:pos="9060"/>
        </w:tabs>
        <w:rPr>
          <w:rFonts w:ascii="Arial" w:eastAsiaTheme="minorEastAsia" w:hAnsi="Arial" w:cs="Arial"/>
          <w:noProof/>
          <w:color w:val="000000" w:themeColor="text1"/>
          <w:sz w:val="18"/>
          <w:szCs w:val="18"/>
        </w:rPr>
      </w:pPr>
      <w:hyperlink w:anchor="_Toc55304846" w:history="1">
        <w:r w:rsidR="003C07D7" w:rsidRPr="005C6CBC">
          <w:rPr>
            <w:rStyle w:val="Hipercze"/>
            <w:rFonts w:ascii="Arial" w:hAnsi="Arial" w:cs="Arial"/>
            <w:noProof/>
            <w:color w:val="000000" w:themeColor="text1"/>
            <w:sz w:val="18"/>
            <w:szCs w:val="18"/>
          </w:rPr>
          <w:t>Tabela 17 Zużycie wody na potrzeby gospodarki narodowej i ludności  w przeliczeniu na 1 osobę w gospodarstwach domowych w gminie Pępowo w latach 2014 i 2019</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_Toc55304846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48</w:t>
        </w:r>
        <w:r w:rsidR="003C07D7" w:rsidRPr="005C6CBC">
          <w:rPr>
            <w:rFonts w:ascii="Arial" w:hAnsi="Arial" w:cs="Arial"/>
            <w:noProof/>
            <w:webHidden/>
            <w:color w:val="000000" w:themeColor="text1"/>
            <w:sz w:val="18"/>
            <w:szCs w:val="18"/>
          </w:rPr>
          <w:fldChar w:fldCharType="end"/>
        </w:r>
      </w:hyperlink>
    </w:p>
    <w:p w14:paraId="1C459819" w14:textId="280C2E5B"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47" w:history="1">
        <w:r w:rsidR="003C07D7" w:rsidRPr="005C6CBC">
          <w:rPr>
            <w:rStyle w:val="Hipercze"/>
            <w:rFonts w:ascii="Arial" w:hAnsi="Arial" w:cs="Arial"/>
            <w:noProof/>
            <w:color w:val="000000" w:themeColor="text1"/>
            <w:sz w:val="18"/>
            <w:szCs w:val="18"/>
          </w:rPr>
          <w:t>Tabela 18. Wykaz zbiorników małej retencji na terenie gminy Pępowo</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_Toc55304847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49</w:t>
        </w:r>
        <w:r w:rsidR="003C07D7" w:rsidRPr="005C6CBC">
          <w:rPr>
            <w:rFonts w:ascii="Arial" w:hAnsi="Arial" w:cs="Arial"/>
            <w:noProof/>
            <w:webHidden/>
            <w:color w:val="000000" w:themeColor="text1"/>
            <w:sz w:val="18"/>
            <w:szCs w:val="18"/>
          </w:rPr>
          <w:fldChar w:fldCharType="end"/>
        </w:r>
      </w:hyperlink>
    </w:p>
    <w:p w14:paraId="34E8BF64" w14:textId="1E83CF5E"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48" w:history="1">
        <w:r w:rsidR="003C07D7" w:rsidRPr="005C6CBC">
          <w:rPr>
            <w:rStyle w:val="Hipercze"/>
            <w:rFonts w:ascii="Arial" w:hAnsi="Arial" w:cs="Arial"/>
            <w:noProof/>
            <w:color w:val="000000" w:themeColor="text1"/>
            <w:sz w:val="18"/>
            <w:szCs w:val="18"/>
          </w:rPr>
          <w:t>Tabela 19 Urządzenie piętrzące na ciekach w gminie Pępowo</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_Toc55304848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49</w:t>
        </w:r>
        <w:r w:rsidR="003C07D7" w:rsidRPr="005C6CBC">
          <w:rPr>
            <w:rFonts w:ascii="Arial" w:hAnsi="Arial" w:cs="Arial"/>
            <w:noProof/>
            <w:webHidden/>
            <w:color w:val="000000" w:themeColor="text1"/>
            <w:sz w:val="18"/>
            <w:szCs w:val="18"/>
          </w:rPr>
          <w:fldChar w:fldCharType="end"/>
        </w:r>
      </w:hyperlink>
    </w:p>
    <w:p w14:paraId="60031DAB" w14:textId="23B01BAE"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49" w:history="1">
        <w:r w:rsidR="003C07D7" w:rsidRPr="005C6CBC">
          <w:rPr>
            <w:rStyle w:val="Hipercze"/>
            <w:rFonts w:ascii="Arial" w:hAnsi="Arial" w:cs="Arial"/>
            <w:noProof/>
            <w:color w:val="000000" w:themeColor="text1"/>
            <w:sz w:val="18"/>
            <w:szCs w:val="18"/>
          </w:rPr>
          <w:t>Tabela 20 Rodzaj i ilość zebranych odpadów z terenu gminy Pępowo</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_Toc55304849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56</w:t>
        </w:r>
        <w:r w:rsidR="003C07D7" w:rsidRPr="005C6CBC">
          <w:rPr>
            <w:rFonts w:ascii="Arial" w:hAnsi="Arial" w:cs="Arial"/>
            <w:noProof/>
            <w:webHidden/>
            <w:color w:val="000000" w:themeColor="text1"/>
            <w:sz w:val="18"/>
            <w:szCs w:val="18"/>
          </w:rPr>
          <w:fldChar w:fldCharType="end"/>
        </w:r>
      </w:hyperlink>
    </w:p>
    <w:p w14:paraId="729607C1" w14:textId="690BC4A4"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50" w:history="1">
        <w:r w:rsidR="003C07D7" w:rsidRPr="005C6CBC">
          <w:rPr>
            <w:rStyle w:val="Hipercze"/>
            <w:rFonts w:ascii="Arial" w:hAnsi="Arial" w:cs="Arial"/>
            <w:noProof/>
            <w:color w:val="000000" w:themeColor="text1"/>
            <w:sz w:val="18"/>
            <w:szCs w:val="18"/>
          </w:rPr>
          <w:t>Tabela 21 Uzyskane poziomy recyklingu, przygotowania do ponownego użycia i odzysku poszczególnych odpadów w gminach należących do KZGRL w 2018 r.</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_Toc55304850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56</w:t>
        </w:r>
        <w:r w:rsidR="003C07D7" w:rsidRPr="005C6CBC">
          <w:rPr>
            <w:rFonts w:ascii="Arial" w:hAnsi="Arial" w:cs="Arial"/>
            <w:noProof/>
            <w:webHidden/>
            <w:color w:val="000000" w:themeColor="text1"/>
            <w:sz w:val="18"/>
            <w:szCs w:val="18"/>
          </w:rPr>
          <w:fldChar w:fldCharType="end"/>
        </w:r>
      </w:hyperlink>
    </w:p>
    <w:p w14:paraId="00B460C4" w14:textId="6E0D7DEF"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51" w:history="1">
        <w:r w:rsidR="003C07D7" w:rsidRPr="005C6CBC">
          <w:rPr>
            <w:rStyle w:val="Hipercze"/>
            <w:rFonts w:ascii="Arial" w:hAnsi="Arial" w:cs="Arial"/>
            <w:noProof/>
            <w:color w:val="000000" w:themeColor="text1"/>
            <w:sz w:val="18"/>
            <w:szCs w:val="18"/>
          </w:rPr>
          <w:t>Tabela 22 Ilość wyrobów azbestowych w gminach na terenie gminy Pępowo</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_Toc55304851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58</w:t>
        </w:r>
        <w:r w:rsidR="003C07D7" w:rsidRPr="005C6CBC">
          <w:rPr>
            <w:rFonts w:ascii="Arial" w:hAnsi="Arial" w:cs="Arial"/>
            <w:noProof/>
            <w:webHidden/>
            <w:color w:val="000000" w:themeColor="text1"/>
            <w:sz w:val="18"/>
            <w:szCs w:val="18"/>
          </w:rPr>
          <w:fldChar w:fldCharType="end"/>
        </w:r>
      </w:hyperlink>
    </w:p>
    <w:p w14:paraId="22F0F72D" w14:textId="5A1202E9"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52" w:history="1">
        <w:r w:rsidR="003C07D7" w:rsidRPr="005C6CBC">
          <w:rPr>
            <w:rStyle w:val="Hipercze"/>
            <w:rFonts w:ascii="Arial" w:hAnsi="Arial" w:cs="Arial"/>
            <w:noProof/>
            <w:color w:val="000000" w:themeColor="text1"/>
            <w:sz w:val="18"/>
            <w:szCs w:val="18"/>
          </w:rPr>
          <w:t>Tabela 23 Ilość usuniętych wyrobów azbestowych w latach 2015-2019</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_Toc55304852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58</w:t>
        </w:r>
        <w:r w:rsidR="003C07D7" w:rsidRPr="005C6CBC">
          <w:rPr>
            <w:rFonts w:ascii="Arial" w:hAnsi="Arial" w:cs="Arial"/>
            <w:noProof/>
            <w:webHidden/>
            <w:color w:val="000000" w:themeColor="text1"/>
            <w:sz w:val="18"/>
            <w:szCs w:val="18"/>
          </w:rPr>
          <w:fldChar w:fldCharType="end"/>
        </w:r>
      </w:hyperlink>
    </w:p>
    <w:p w14:paraId="11474721" w14:textId="17DB226F"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53" w:history="1">
        <w:r w:rsidR="003C07D7" w:rsidRPr="005C6CBC">
          <w:rPr>
            <w:rStyle w:val="Hipercze"/>
            <w:rFonts w:ascii="Arial" w:hAnsi="Arial" w:cs="Arial"/>
            <w:noProof/>
            <w:color w:val="000000" w:themeColor="text1"/>
            <w:sz w:val="18"/>
            <w:szCs w:val="18"/>
          </w:rPr>
          <w:t>Tabela 24 Efekty realizacji Programu ochrony środowiska dla Gminy Pępowo na lata 2017-2020 z perspektywą do 2024 r</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_Toc55304853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67</w:t>
        </w:r>
        <w:r w:rsidR="003C07D7" w:rsidRPr="005C6CBC">
          <w:rPr>
            <w:rFonts w:ascii="Arial" w:hAnsi="Arial" w:cs="Arial"/>
            <w:noProof/>
            <w:webHidden/>
            <w:color w:val="000000" w:themeColor="text1"/>
            <w:sz w:val="18"/>
            <w:szCs w:val="18"/>
          </w:rPr>
          <w:fldChar w:fldCharType="end"/>
        </w:r>
      </w:hyperlink>
    </w:p>
    <w:p w14:paraId="76806A6E" w14:textId="2FCD13FC"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54" w:history="1">
        <w:r w:rsidR="003C07D7" w:rsidRPr="005C6CBC">
          <w:rPr>
            <w:rStyle w:val="Hipercze"/>
            <w:rFonts w:ascii="Arial" w:hAnsi="Arial" w:cs="Arial"/>
            <w:noProof/>
            <w:color w:val="000000" w:themeColor="text1"/>
            <w:sz w:val="18"/>
            <w:szCs w:val="18"/>
          </w:rPr>
          <w:t>Tabela 25 Obszar interwencji: ochrona klimatu i jakość powietrza</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_Toc55304854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74</w:t>
        </w:r>
        <w:r w:rsidR="003C07D7" w:rsidRPr="005C6CBC">
          <w:rPr>
            <w:rFonts w:ascii="Arial" w:hAnsi="Arial" w:cs="Arial"/>
            <w:noProof/>
            <w:webHidden/>
            <w:color w:val="000000" w:themeColor="text1"/>
            <w:sz w:val="18"/>
            <w:szCs w:val="18"/>
          </w:rPr>
          <w:fldChar w:fldCharType="end"/>
        </w:r>
      </w:hyperlink>
    </w:p>
    <w:p w14:paraId="377FF150" w14:textId="18C9BED1"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55" w:history="1">
        <w:r w:rsidR="003C07D7" w:rsidRPr="005C6CBC">
          <w:rPr>
            <w:rStyle w:val="Hipercze"/>
            <w:rFonts w:ascii="Arial" w:hAnsi="Arial" w:cs="Arial"/>
            <w:noProof/>
            <w:color w:val="000000" w:themeColor="text1"/>
            <w:sz w:val="18"/>
            <w:szCs w:val="18"/>
          </w:rPr>
          <w:t>Tabela 26 Obszar interwencji: zagrożenie hałasem</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_Toc55304855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74</w:t>
        </w:r>
        <w:r w:rsidR="003C07D7" w:rsidRPr="005C6CBC">
          <w:rPr>
            <w:rFonts w:ascii="Arial" w:hAnsi="Arial" w:cs="Arial"/>
            <w:noProof/>
            <w:webHidden/>
            <w:color w:val="000000" w:themeColor="text1"/>
            <w:sz w:val="18"/>
            <w:szCs w:val="18"/>
          </w:rPr>
          <w:fldChar w:fldCharType="end"/>
        </w:r>
      </w:hyperlink>
    </w:p>
    <w:p w14:paraId="42596926" w14:textId="2DB4F262"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56" w:history="1">
        <w:r w:rsidR="003C07D7" w:rsidRPr="005C6CBC">
          <w:rPr>
            <w:rStyle w:val="Hipercze"/>
            <w:rFonts w:ascii="Arial" w:hAnsi="Arial" w:cs="Arial"/>
            <w:noProof/>
            <w:color w:val="000000" w:themeColor="text1"/>
            <w:sz w:val="18"/>
            <w:szCs w:val="18"/>
          </w:rPr>
          <w:t>Tabela 27 Obszar interwencji: pola elektromagnetyczne</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_Toc55304856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75</w:t>
        </w:r>
        <w:r w:rsidR="003C07D7" w:rsidRPr="005C6CBC">
          <w:rPr>
            <w:rFonts w:ascii="Arial" w:hAnsi="Arial" w:cs="Arial"/>
            <w:noProof/>
            <w:webHidden/>
            <w:color w:val="000000" w:themeColor="text1"/>
            <w:sz w:val="18"/>
            <w:szCs w:val="18"/>
          </w:rPr>
          <w:fldChar w:fldCharType="end"/>
        </w:r>
      </w:hyperlink>
    </w:p>
    <w:p w14:paraId="7B239D89" w14:textId="0FE6221C"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57" w:history="1">
        <w:r w:rsidR="003C07D7" w:rsidRPr="005C6CBC">
          <w:rPr>
            <w:rStyle w:val="Hipercze"/>
            <w:rFonts w:ascii="Arial" w:hAnsi="Arial" w:cs="Arial"/>
            <w:noProof/>
            <w:color w:val="000000" w:themeColor="text1"/>
            <w:sz w:val="18"/>
            <w:szCs w:val="18"/>
          </w:rPr>
          <w:t>Tabela 28 Obszar interwencji: gospodarowanie wodami</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_Toc55304857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75</w:t>
        </w:r>
        <w:r w:rsidR="003C07D7" w:rsidRPr="005C6CBC">
          <w:rPr>
            <w:rFonts w:ascii="Arial" w:hAnsi="Arial" w:cs="Arial"/>
            <w:noProof/>
            <w:webHidden/>
            <w:color w:val="000000" w:themeColor="text1"/>
            <w:sz w:val="18"/>
            <w:szCs w:val="18"/>
          </w:rPr>
          <w:fldChar w:fldCharType="end"/>
        </w:r>
      </w:hyperlink>
    </w:p>
    <w:p w14:paraId="205F7C98" w14:textId="3281DB72"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58" w:history="1">
        <w:r w:rsidR="003C07D7" w:rsidRPr="005C6CBC">
          <w:rPr>
            <w:rStyle w:val="Hipercze"/>
            <w:rFonts w:ascii="Arial" w:hAnsi="Arial" w:cs="Arial"/>
            <w:noProof/>
            <w:color w:val="000000" w:themeColor="text1"/>
            <w:sz w:val="18"/>
            <w:szCs w:val="18"/>
          </w:rPr>
          <w:t>Tabela 29 Obszar interwencji: gospodarka wodno-ściekowa</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_Toc55304858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76</w:t>
        </w:r>
        <w:r w:rsidR="003C07D7" w:rsidRPr="005C6CBC">
          <w:rPr>
            <w:rFonts w:ascii="Arial" w:hAnsi="Arial" w:cs="Arial"/>
            <w:noProof/>
            <w:webHidden/>
            <w:color w:val="000000" w:themeColor="text1"/>
            <w:sz w:val="18"/>
            <w:szCs w:val="18"/>
          </w:rPr>
          <w:fldChar w:fldCharType="end"/>
        </w:r>
      </w:hyperlink>
    </w:p>
    <w:p w14:paraId="0A3B9562" w14:textId="4E657FB4"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59" w:history="1">
        <w:r w:rsidR="003C07D7" w:rsidRPr="005C6CBC">
          <w:rPr>
            <w:rStyle w:val="Hipercze"/>
            <w:rFonts w:ascii="Arial" w:hAnsi="Arial" w:cs="Arial"/>
            <w:noProof/>
            <w:color w:val="000000" w:themeColor="text1"/>
            <w:sz w:val="18"/>
            <w:szCs w:val="18"/>
          </w:rPr>
          <w:t>Tabela 30 Obszar interwencji: zasoby geologiczne</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_Toc55304859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76</w:t>
        </w:r>
        <w:r w:rsidR="003C07D7" w:rsidRPr="005C6CBC">
          <w:rPr>
            <w:rFonts w:ascii="Arial" w:hAnsi="Arial" w:cs="Arial"/>
            <w:noProof/>
            <w:webHidden/>
            <w:color w:val="000000" w:themeColor="text1"/>
            <w:sz w:val="18"/>
            <w:szCs w:val="18"/>
          </w:rPr>
          <w:fldChar w:fldCharType="end"/>
        </w:r>
      </w:hyperlink>
    </w:p>
    <w:p w14:paraId="2ADE92FD" w14:textId="209AB85D"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60" w:history="1">
        <w:r w:rsidR="003C07D7" w:rsidRPr="005C6CBC">
          <w:rPr>
            <w:rStyle w:val="Hipercze"/>
            <w:rFonts w:ascii="Arial" w:hAnsi="Arial" w:cs="Arial"/>
            <w:noProof/>
            <w:color w:val="000000" w:themeColor="text1"/>
            <w:sz w:val="18"/>
            <w:szCs w:val="18"/>
          </w:rPr>
          <w:t>Tabela 31 Obszar interwencji: gleby</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_Toc55304860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76</w:t>
        </w:r>
        <w:r w:rsidR="003C07D7" w:rsidRPr="005C6CBC">
          <w:rPr>
            <w:rFonts w:ascii="Arial" w:hAnsi="Arial" w:cs="Arial"/>
            <w:noProof/>
            <w:webHidden/>
            <w:color w:val="000000" w:themeColor="text1"/>
            <w:sz w:val="18"/>
            <w:szCs w:val="18"/>
          </w:rPr>
          <w:fldChar w:fldCharType="end"/>
        </w:r>
      </w:hyperlink>
    </w:p>
    <w:p w14:paraId="37B9CB34" w14:textId="078CD9DF"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61" w:history="1">
        <w:r w:rsidR="003C07D7" w:rsidRPr="005C6CBC">
          <w:rPr>
            <w:rStyle w:val="Hipercze"/>
            <w:rFonts w:ascii="Arial" w:hAnsi="Arial" w:cs="Arial"/>
            <w:noProof/>
            <w:color w:val="000000" w:themeColor="text1"/>
            <w:sz w:val="18"/>
            <w:szCs w:val="18"/>
          </w:rPr>
          <w:t>Tabela 32 Obszar interwencji: gospodarka odpadami i zapobieganie powstawaniu odpadów</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_Toc55304861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77</w:t>
        </w:r>
        <w:r w:rsidR="003C07D7" w:rsidRPr="005C6CBC">
          <w:rPr>
            <w:rFonts w:ascii="Arial" w:hAnsi="Arial" w:cs="Arial"/>
            <w:noProof/>
            <w:webHidden/>
            <w:color w:val="000000" w:themeColor="text1"/>
            <w:sz w:val="18"/>
            <w:szCs w:val="18"/>
          </w:rPr>
          <w:fldChar w:fldCharType="end"/>
        </w:r>
      </w:hyperlink>
    </w:p>
    <w:p w14:paraId="6DB554D1" w14:textId="251708F6"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62" w:history="1">
        <w:r w:rsidR="003C07D7" w:rsidRPr="005C6CBC">
          <w:rPr>
            <w:rStyle w:val="Hipercze"/>
            <w:rFonts w:ascii="Arial" w:hAnsi="Arial" w:cs="Arial"/>
            <w:noProof/>
            <w:color w:val="000000" w:themeColor="text1"/>
            <w:sz w:val="18"/>
            <w:szCs w:val="18"/>
          </w:rPr>
          <w:t>Tabela 33 Obszar interwencji: zasoby przyrodnicze</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_Toc55304862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77</w:t>
        </w:r>
        <w:r w:rsidR="003C07D7" w:rsidRPr="005C6CBC">
          <w:rPr>
            <w:rFonts w:ascii="Arial" w:hAnsi="Arial" w:cs="Arial"/>
            <w:noProof/>
            <w:webHidden/>
            <w:color w:val="000000" w:themeColor="text1"/>
            <w:sz w:val="18"/>
            <w:szCs w:val="18"/>
          </w:rPr>
          <w:fldChar w:fldCharType="end"/>
        </w:r>
      </w:hyperlink>
    </w:p>
    <w:p w14:paraId="6083C857" w14:textId="73DB967A"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63" w:history="1">
        <w:r w:rsidR="003C07D7" w:rsidRPr="005C6CBC">
          <w:rPr>
            <w:rStyle w:val="Hipercze"/>
            <w:rFonts w:ascii="Arial" w:hAnsi="Arial" w:cs="Arial"/>
            <w:noProof/>
            <w:color w:val="000000" w:themeColor="text1"/>
            <w:sz w:val="18"/>
            <w:szCs w:val="18"/>
          </w:rPr>
          <w:t>Tabela 34 Obszar interwencji: adaptacja do zmian klimatu i nadzwyczajne zagrożenia środowiska</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_Toc55304863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78</w:t>
        </w:r>
        <w:r w:rsidR="003C07D7" w:rsidRPr="005C6CBC">
          <w:rPr>
            <w:rFonts w:ascii="Arial" w:hAnsi="Arial" w:cs="Arial"/>
            <w:noProof/>
            <w:webHidden/>
            <w:color w:val="000000" w:themeColor="text1"/>
            <w:sz w:val="18"/>
            <w:szCs w:val="18"/>
          </w:rPr>
          <w:fldChar w:fldCharType="end"/>
        </w:r>
      </w:hyperlink>
    </w:p>
    <w:p w14:paraId="3AA99988" w14:textId="17D96580"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64" w:history="1">
        <w:r w:rsidR="003C07D7" w:rsidRPr="005C6CBC">
          <w:rPr>
            <w:rStyle w:val="Hipercze"/>
            <w:rFonts w:ascii="Arial" w:hAnsi="Arial" w:cs="Arial"/>
            <w:noProof/>
            <w:color w:val="000000" w:themeColor="text1"/>
            <w:sz w:val="18"/>
            <w:szCs w:val="18"/>
          </w:rPr>
          <w:t>Tabela 35 Obszar interwencji: edukacja i świadomość ekologiczna mieszkańców</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_Toc55304864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79</w:t>
        </w:r>
        <w:r w:rsidR="003C07D7" w:rsidRPr="005C6CBC">
          <w:rPr>
            <w:rFonts w:ascii="Arial" w:hAnsi="Arial" w:cs="Arial"/>
            <w:noProof/>
            <w:webHidden/>
            <w:color w:val="000000" w:themeColor="text1"/>
            <w:sz w:val="18"/>
            <w:szCs w:val="18"/>
          </w:rPr>
          <w:fldChar w:fldCharType="end"/>
        </w:r>
      </w:hyperlink>
    </w:p>
    <w:p w14:paraId="1773CDC7" w14:textId="4770DB58"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65" w:history="1">
        <w:r w:rsidR="003C07D7" w:rsidRPr="005C6CBC">
          <w:rPr>
            <w:rStyle w:val="Hipercze"/>
            <w:rFonts w:ascii="Arial" w:hAnsi="Arial" w:cs="Arial"/>
            <w:noProof/>
            <w:color w:val="000000" w:themeColor="text1"/>
            <w:sz w:val="18"/>
            <w:szCs w:val="18"/>
          </w:rPr>
          <w:t>Tabela 36 Cele ekologiczne i wskaźniki monitorowania Programu</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_Toc55304865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81</w:t>
        </w:r>
        <w:r w:rsidR="003C07D7" w:rsidRPr="005C6CBC">
          <w:rPr>
            <w:rFonts w:ascii="Arial" w:hAnsi="Arial" w:cs="Arial"/>
            <w:noProof/>
            <w:webHidden/>
            <w:color w:val="000000" w:themeColor="text1"/>
            <w:sz w:val="18"/>
            <w:szCs w:val="18"/>
          </w:rPr>
          <w:fldChar w:fldCharType="end"/>
        </w:r>
      </w:hyperlink>
    </w:p>
    <w:p w14:paraId="50A9F6D3" w14:textId="1DE07EC8"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66" w:history="1">
        <w:r w:rsidR="003C07D7" w:rsidRPr="005C6CBC">
          <w:rPr>
            <w:rStyle w:val="Hipercze"/>
            <w:rFonts w:ascii="Arial" w:hAnsi="Arial" w:cs="Arial"/>
            <w:noProof/>
            <w:color w:val="000000" w:themeColor="text1"/>
            <w:sz w:val="18"/>
            <w:szCs w:val="18"/>
          </w:rPr>
          <w:t>Tabela 37 Harmonogram rzeczowo-finansowy zadań własnych i monitorowanych wraz z możliwościami ich finansowania na lata 2021-2028</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_Toc55304866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84</w:t>
        </w:r>
        <w:r w:rsidR="003C07D7" w:rsidRPr="005C6CBC">
          <w:rPr>
            <w:rFonts w:ascii="Arial" w:hAnsi="Arial" w:cs="Arial"/>
            <w:noProof/>
            <w:webHidden/>
            <w:color w:val="000000" w:themeColor="text1"/>
            <w:sz w:val="18"/>
            <w:szCs w:val="18"/>
          </w:rPr>
          <w:fldChar w:fldCharType="end"/>
        </w:r>
      </w:hyperlink>
    </w:p>
    <w:p w14:paraId="0B0F7772" w14:textId="236EEAF3" w:rsidR="005A6234" w:rsidRPr="005C6CBC" w:rsidRDefault="00456F3D" w:rsidP="00467D66">
      <w:pPr>
        <w:pStyle w:val="Nagwek"/>
        <w:tabs>
          <w:tab w:val="left" w:pos="1134"/>
          <w:tab w:val="right" w:leader="dot" w:pos="9639"/>
        </w:tabs>
        <w:suppressAutoHyphens/>
        <w:spacing w:line="240" w:lineRule="auto"/>
        <w:ind w:right="283"/>
        <w:jc w:val="both"/>
        <w:rPr>
          <w:rFonts w:cs="Arial"/>
          <w:b w:val="0"/>
          <w:color w:val="000000" w:themeColor="text1"/>
          <w:sz w:val="18"/>
          <w:szCs w:val="18"/>
        </w:rPr>
      </w:pPr>
      <w:r w:rsidRPr="005C6CBC">
        <w:rPr>
          <w:rFonts w:cs="Arial"/>
          <w:b w:val="0"/>
          <w:color w:val="000000" w:themeColor="text1"/>
          <w:sz w:val="18"/>
          <w:szCs w:val="18"/>
        </w:rPr>
        <w:fldChar w:fldCharType="end"/>
      </w:r>
    </w:p>
    <w:p w14:paraId="6B660649" w14:textId="77777777" w:rsidR="00185D23" w:rsidRPr="005C6CBC" w:rsidRDefault="00C00BE9" w:rsidP="000E0A75">
      <w:pPr>
        <w:suppressAutoHyphens/>
        <w:jc w:val="both"/>
        <w:rPr>
          <w:rFonts w:ascii="Arial" w:hAnsi="Arial" w:cs="Arial"/>
          <w:b/>
          <w:color w:val="000000" w:themeColor="text1"/>
          <w:sz w:val="18"/>
          <w:szCs w:val="18"/>
        </w:rPr>
      </w:pPr>
      <w:r w:rsidRPr="005C6CBC">
        <w:rPr>
          <w:rFonts w:ascii="Arial" w:hAnsi="Arial" w:cs="Arial"/>
          <w:b/>
          <w:color w:val="000000" w:themeColor="text1"/>
          <w:sz w:val="18"/>
          <w:szCs w:val="18"/>
        </w:rPr>
        <w:t>Spis r</w:t>
      </w:r>
      <w:r w:rsidR="00185D23" w:rsidRPr="005C6CBC">
        <w:rPr>
          <w:rFonts w:ascii="Arial" w:hAnsi="Arial" w:cs="Arial"/>
          <w:b/>
          <w:color w:val="000000" w:themeColor="text1"/>
          <w:sz w:val="18"/>
          <w:szCs w:val="18"/>
        </w:rPr>
        <w:t>ysunków</w:t>
      </w:r>
    </w:p>
    <w:p w14:paraId="0EFF9B9B" w14:textId="048B66B5" w:rsidR="003C07D7" w:rsidRPr="005C6CBC" w:rsidRDefault="00456F3D">
      <w:pPr>
        <w:pStyle w:val="Spisilustracji"/>
        <w:tabs>
          <w:tab w:val="right" w:leader="dot" w:pos="9060"/>
        </w:tabs>
        <w:rPr>
          <w:rFonts w:ascii="Arial" w:eastAsiaTheme="minorEastAsia" w:hAnsi="Arial" w:cs="Arial"/>
          <w:noProof/>
          <w:color w:val="000000" w:themeColor="text1"/>
          <w:sz w:val="18"/>
          <w:szCs w:val="18"/>
        </w:rPr>
      </w:pPr>
      <w:r w:rsidRPr="005C6CBC">
        <w:rPr>
          <w:rFonts w:ascii="Arial" w:hAnsi="Arial" w:cs="Arial"/>
          <w:color w:val="000000" w:themeColor="text1"/>
          <w:sz w:val="18"/>
          <w:szCs w:val="18"/>
          <w:highlight w:val="yellow"/>
        </w:rPr>
        <w:fldChar w:fldCharType="begin"/>
      </w:r>
      <w:r w:rsidR="00185D23" w:rsidRPr="005C6CBC">
        <w:rPr>
          <w:rFonts w:ascii="Arial" w:hAnsi="Arial" w:cs="Arial"/>
          <w:color w:val="000000" w:themeColor="text1"/>
          <w:sz w:val="18"/>
          <w:szCs w:val="18"/>
          <w:highlight w:val="yellow"/>
        </w:rPr>
        <w:instrText xml:space="preserve"> TOC \h \z \c "Rysunek" </w:instrText>
      </w:r>
      <w:r w:rsidRPr="005C6CBC">
        <w:rPr>
          <w:rFonts w:ascii="Arial" w:hAnsi="Arial" w:cs="Arial"/>
          <w:color w:val="000000" w:themeColor="text1"/>
          <w:sz w:val="18"/>
          <w:szCs w:val="18"/>
          <w:highlight w:val="yellow"/>
        </w:rPr>
        <w:fldChar w:fldCharType="separate"/>
      </w:r>
      <w:hyperlink w:anchor="_Toc55304867" w:history="1">
        <w:r w:rsidR="003C07D7" w:rsidRPr="005C6CBC">
          <w:rPr>
            <w:rStyle w:val="Hipercze"/>
            <w:rFonts w:ascii="Arial" w:hAnsi="Arial" w:cs="Arial"/>
            <w:noProof/>
            <w:color w:val="000000" w:themeColor="text1"/>
            <w:sz w:val="18"/>
            <w:szCs w:val="18"/>
          </w:rPr>
          <w:t>Rysunek 1 Położenie administracyjne gminy Pępowo na tle powiatu gostyńskiego</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_Toc55304867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18</w:t>
        </w:r>
        <w:r w:rsidR="003C07D7" w:rsidRPr="005C6CBC">
          <w:rPr>
            <w:rFonts w:ascii="Arial" w:hAnsi="Arial" w:cs="Arial"/>
            <w:noProof/>
            <w:webHidden/>
            <w:color w:val="000000" w:themeColor="text1"/>
            <w:sz w:val="18"/>
            <w:szCs w:val="18"/>
          </w:rPr>
          <w:fldChar w:fldCharType="end"/>
        </w:r>
      </w:hyperlink>
    </w:p>
    <w:p w14:paraId="7F014DDD" w14:textId="77304B25"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68" w:history="1">
        <w:r w:rsidR="003C07D7" w:rsidRPr="005C6CBC">
          <w:rPr>
            <w:rStyle w:val="Hipercze"/>
            <w:rFonts w:ascii="Arial" w:hAnsi="Arial" w:cs="Arial"/>
            <w:noProof/>
            <w:color w:val="000000" w:themeColor="text1"/>
            <w:sz w:val="18"/>
            <w:szCs w:val="18"/>
          </w:rPr>
          <w:t>Rysunek 2 Mapa gminy Pępowo</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_Toc55304868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18</w:t>
        </w:r>
        <w:r w:rsidR="003C07D7" w:rsidRPr="005C6CBC">
          <w:rPr>
            <w:rFonts w:ascii="Arial" w:hAnsi="Arial" w:cs="Arial"/>
            <w:noProof/>
            <w:webHidden/>
            <w:color w:val="000000" w:themeColor="text1"/>
            <w:sz w:val="18"/>
            <w:szCs w:val="18"/>
          </w:rPr>
          <w:fldChar w:fldCharType="end"/>
        </w:r>
      </w:hyperlink>
    </w:p>
    <w:p w14:paraId="70151F34" w14:textId="63D661CA"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69" w:history="1">
        <w:r w:rsidR="003C07D7" w:rsidRPr="005C6CBC">
          <w:rPr>
            <w:rStyle w:val="Hipercze"/>
            <w:rFonts w:ascii="Arial" w:hAnsi="Arial" w:cs="Arial"/>
            <w:noProof/>
            <w:color w:val="000000" w:themeColor="text1"/>
            <w:sz w:val="18"/>
            <w:szCs w:val="18"/>
          </w:rPr>
          <w:t>Rysunek 3 Zmiana liczby ludności gminy Pępowo w latach 2014-2019</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_Toc55304869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20</w:t>
        </w:r>
        <w:r w:rsidR="003C07D7" w:rsidRPr="005C6CBC">
          <w:rPr>
            <w:rFonts w:ascii="Arial" w:hAnsi="Arial" w:cs="Arial"/>
            <w:noProof/>
            <w:webHidden/>
            <w:color w:val="000000" w:themeColor="text1"/>
            <w:sz w:val="18"/>
            <w:szCs w:val="18"/>
          </w:rPr>
          <w:fldChar w:fldCharType="end"/>
        </w:r>
      </w:hyperlink>
    </w:p>
    <w:p w14:paraId="755AFAE9" w14:textId="69EF555E" w:rsidR="003C07D7" w:rsidRPr="005C6CBC" w:rsidRDefault="00F127D7">
      <w:pPr>
        <w:pStyle w:val="Spisilustracji"/>
        <w:tabs>
          <w:tab w:val="right" w:leader="dot" w:pos="9060"/>
        </w:tabs>
        <w:rPr>
          <w:rFonts w:ascii="Arial" w:eastAsiaTheme="minorEastAsia" w:hAnsi="Arial" w:cs="Arial"/>
          <w:noProof/>
          <w:color w:val="000000" w:themeColor="text1"/>
          <w:sz w:val="18"/>
          <w:szCs w:val="18"/>
        </w:rPr>
      </w:pPr>
      <w:hyperlink w:anchor="_Toc55304870" w:history="1">
        <w:r w:rsidR="003C07D7" w:rsidRPr="005C6CBC">
          <w:rPr>
            <w:rStyle w:val="Hipercze"/>
            <w:rFonts w:ascii="Arial" w:hAnsi="Arial" w:cs="Arial"/>
            <w:noProof/>
            <w:color w:val="000000" w:themeColor="text1"/>
            <w:sz w:val="18"/>
            <w:szCs w:val="18"/>
          </w:rPr>
          <w:t>Rysunek 4 Lokalizacja jednolitych części wód podziemnych nr 79</w:t>
        </w:r>
        <w:r w:rsidR="003C07D7" w:rsidRPr="005C6CBC">
          <w:rPr>
            <w:rFonts w:ascii="Arial" w:hAnsi="Arial" w:cs="Arial"/>
            <w:noProof/>
            <w:webHidden/>
            <w:color w:val="000000" w:themeColor="text1"/>
            <w:sz w:val="18"/>
            <w:szCs w:val="18"/>
          </w:rPr>
          <w:tab/>
        </w:r>
        <w:r w:rsidR="003C07D7" w:rsidRPr="005C6CBC">
          <w:rPr>
            <w:rFonts w:ascii="Arial" w:hAnsi="Arial" w:cs="Arial"/>
            <w:noProof/>
            <w:webHidden/>
            <w:color w:val="000000" w:themeColor="text1"/>
            <w:sz w:val="18"/>
            <w:szCs w:val="18"/>
          </w:rPr>
          <w:fldChar w:fldCharType="begin"/>
        </w:r>
        <w:r w:rsidR="003C07D7" w:rsidRPr="005C6CBC">
          <w:rPr>
            <w:rFonts w:ascii="Arial" w:hAnsi="Arial" w:cs="Arial"/>
            <w:noProof/>
            <w:webHidden/>
            <w:color w:val="000000" w:themeColor="text1"/>
            <w:sz w:val="18"/>
            <w:szCs w:val="18"/>
          </w:rPr>
          <w:instrText xml:space="preserve"> PAGEREF _Toc55304870 \h </w:instrText>
        </w:r>
        <w:r w:rsidR="003C07D7" w:rsidRPr="005C6CBC">
          <w:rPr>
            <w:rFonts w:ascii="Arial" w:hAnsi="Arial" w:cs="Arial"/>
            <w:noProof/>
            <w:webHidden/>
            <w:color w:val="000000" w:themeColor="text1"/>
            <w:sz w:val="18"/>
            <w:szCs w:val="18"/>
          </w:rPr>
        </w:r>
        <w:r w:rsidR="003C07D7" w:rsidRPr="005C6CBC">
          <w:rPr>
            <w:rFonts w:ascii="Arial" w:hAnsi="Arial" w:cs="Arial"/>
            <w:noProof/>
            <w:webHidden/>
            <w:color w:val="000000" w:themeColor="text1"/>
            <w:sz w:val="18"/>
            <w:szCs w:val="18"/>
          </w:rPr>
          <w:fldChar w:fldCharType="separate"/>
        </w:r>
        <w:r w:rsidR="00400AA4">
          <w:rPr>
            <w:rFonts w:ascii="Arial" w:hAnsi="Arial" w:cs="Arial"/>
            <w:noProof/>
            <w:webHidden/>
            <w:color w:val="000000" w:themeColor="text1"/>
            <w:sz w:val="18"/>
            <w:szCs w:val="18"/>
          </w:rPr>
          <w:t>41</w:t>
        </w:r>
        <w:r w:rsidR="003C07D7" w:rsidRPr="005C6CBC">
          <w:rPr>
            <w:rFonts w:ascii="Arial" w:hAnsi="Arial" w:cs="Arial"/>
            <w:noProof/>
            <w:webHidden/>
            <w:color w:val="000000" w:themeColor="text1"/>
            <w:sz w:val="18"/>
            <w:szCs w:val="18"/>
          </w:rPr>
          <w:fldChar w:fldCharType="end"/>
        </w:r>
      </w:hyperlink>
    </w:p>
    <w:p w14:paraId="5201FC92" w14:textId="3E58A193" w:rsidR="00CA17D8" w:rsidRPr="005C6CBC" w:rsidRDefault="00456F3D" w:rsidP="000E0A75">
      <w:pPr>
        <w:pStyle w:val="Nagwek"/>
        <w:tabs>
          <w:tab w:val="left" w:pos="1134"/>
          <w:tab w:val="right" w:leader="dot" w:pos="9639"/>
        </w:tabs>
        <w:suppressAutoHyphens/>
        <w:spacing w:line="240" w:lineRule="auto"/>
        <w:ind w:right="283"/>
        <w:jc w:val="both"/>
        <w:rPr>
          <w:rFonts w:cs="Arial"/>
          <w:b w:val="0"/>
          <w:color w:val="000000" w:themeColor="text1"/>
          <w:sz w:val="18"/>
          <w:szCs w:val="18"/>
        </w:rPr>
      </w:pPr>
      <w:r w:rsidRPr="005C6CBC">
        <w:rPr>
          <w:rFonts w:cs="Arial"/>
          <w:b w:val="0"/>
          <w:color w:val="000000" w:themeColor="text1"/>
          <w:sz w:val="18"/>
          <w:szCs w:val="18"/>
          <w:highlight w:val="yellow"/>
        </w:rPr>
        <w:fldChar w:fldCharType="end"/>
      </w:r>
    </w:p>
    <w:p w14:paraId="31433D10" w14:textId="77777777" w:rsidR="00301E59" w:rsidRPr="005C6CBC" w:rsidRDefault="00BE2B32" w:rsidP="00301E59">
      <w:pPr>
        <w:pStyle w:val="Nagwek1"/>
        <w:tabs>
          <w:tab w:val="clear" w:pos="772"/>
          <w:tab w:val="num" w:pos="432"/>
        </w:tabs>
        <w:suppressAutoHyphens/>
        <w:spacing w:before="240" w:after="120"/>
        <w:ind w:left="431" w:hanging="431"/>
        <w:rPr>
          <w:color w:val="000000" w:themeColor="text1"/>
          <w:szCs w:val="20"/>
        </w:rPr>
      </w:pPr>
      <w:bookmarkStart w:id="0" w:name="_Toc430689728"/>
      <w:bookmarkStart w:id="1" w:name="_Toc55304763"/>
      <w:bookmarkStart w:id="2" w:name="_Toc259615543"/>
      <w:r w:rsidRPr="005C6CBC">
        <w:rPr>
          <w:color w:val="000000" w:themeColor="text1"/>
          <w:szCs w:val="20"/>
        </w:rPr>
        <w:lastRenderedPageBreak/>
        <w:t>Wykaz skrótów</w:t>
      </w:r>
      <w:bookmarkEnd w:id="0"/>
      <w:bookmarkEnd w:id="1"/>
    </w:p>
    <w:p w14:paraId="7B8A6859" w14:textId="77777777" w:rsidR="00B63CBD" w:rsidRPr="005C6CBC" w:rsidRDefault="00B63CBD" w:rsidP="00B63CBD">
      <w:pPr>
        <w:rPr>
          <w:rFonts w:ascii="Arial" w:hAnsi="Arial" w:cs="Arial"/>
          <w:i/>
          <w:color w:val="000000" w:themeColor="text1"/>
          <w:sz w:val="18"/>
          <w:szCs w:val="18"/>
        </w:rPr>
      </w:pPr>
      <w:r w:rsidRPr="005C6CBC">
        <w:rPr>
          <w:rFonts w:ascii="Arial" w:hAnsi="Arial" w:cs="Arial"/>
          <w:i/>
          <w:color w:val="000000" w:themeColor="text1"/>
          <w:sz w:val="18"/>
          <w:szCs w:val="18"/>
        </w:rPr>
        <w:t>b.d.- brak danych,</w:t>
      </w:r>
    </w:p>
    <w:p w14:paraId="07D220DC" w14:textId="77777777" w:rsidR="00B63CBD" w:rsidRPr="005C6CBC" w:rsidRDefault="00B63CBD" w:rsidP="00B63CBD">
      <w:pPr>
        <w:pStyle w:val="Tekst3Znak"/>
        <w:ind w:left="0" w:firstLine="0"/>
        <w:rPr>
          <w:i/>
          <w:color w:val="000000" w:themeColor="text1"/>
          <w:sz w:val="18"/>
          <w:szCs w:val="18"/>
        </w:rPr>
      </w:pPr>
      <w:proofErr w:type="spellStart"/>
      <w:r w:rsidRPr="005C6CBC">
        <w:rPr>
          <w:i/>
          <w:color w:val="000000" w:themeColor="text1"/>
          <w:sz w:val="18"/>
          <w:szCs w:val="18"/>
        </w:rPr>
        <w:t>BEiŚ</w:t>
      </w:r>
      <w:proofErr w:type="spellEnd"/>
      <w:r w:rsidRPr="005C6CBC">
        <w:rPr>
          <w:i/>
          <w:color w:val="000000" w:themeColor="text1"/>
          <w:sz w:val="18"/>
          <w:szCs w:val="18"/>
        </w:rPr>
        <w:t xml:space="preserve"> - Strategia „Bezpieczeństwo Energetyczne i Środowisko”,</w:t>
      </w:r>
    </w:p>
    <w:p w14:paraId="23435B96" w14:textId="77777777" w:rsidR="00B63CBD" w:rsidRPr="005C6CBC" w:rsidRDefault="00B63CBD" w:rsidP="00B63CBD">
      <w:pPr>
        <w:pStyle w:val="Bezodstpw"/>
        <w:rPr>
          <w:rFonts w:ascii="Arial" w:hAnsi="Arial" w:cs="Arial"/>
          <w:bCs/>
          <w:i/>
          <w:iCs/>
          <w:color w:val="000000" w:themeColor="text1"/>
          <w:sz w:val="18"/>
          <w:szCs w:val="18"/>
        </w:rPr>
      </w:pPr>
      <w:r w:rsidRPr="005C6CBC">
        <w:rPr>
          <w:rFonts w:ascii="Arial" w:hAnsi="Arial" w:cs="Arial"/>
          <w:bCs/>
          <w:i/>
          <w:iCs/>
          <w:color w:val="000000" w:themeColor="text1"/>
          <w:sz w:val="18"/>
          <w:szCs w:val="18"/>
        </w:rPr>
        <w:t xml:space="preserve">DSRK - Długookresowa Strategia Rozwoju Kraju, </w:t>
      </w:r>
    </w:p>
    <w:p w14:paraId="6A1D3DCA" w14:textId="77777777" w:rsidR="00B63CBD" w:rsidRPr="005C6CBC" w:rsidRDefault="00B63CBD" w:rsidP="00B63CBD">
      <w:pPr>
        <w:pStyle w:val="Tekst3Znak"/>
        <w:ind w:left="0" w:firstLine="0"/>
        <w:rPr>
          <w:i/>
          <w:color w:val="000000" w:themeColor="text1"/>
          <w:sz w:val="18"/>
          <w:szCs w:val="18"/>
        </w:rPr>
      </w:pPr>
      <w:proofErr w:type="spellStart"/>
      <w:r w:rsidRPr="005C6CBC">
        <w:rPr>
          <w:i/>
          <w:color w:val="000000" w:themeColor="text1"/>
          <w:sz w:val="18"/>
          <w:szCs w:val="18"/>
        </w:rPr>
        <w:t>dB</w:t>
      </w:r>
      <w:proofErr w:type="spellEnd"/>
      <w:r w:rsidRPr="005C6CBC">
        <w:rPr>
          <w:i/>
          <w:color w:val="000000" w:themeColor="text1"/>
          <w:sz w:val="18"/>
          <w:szCs w:val="18"/>
        </w:rPr>
        <w:t xml:space="preserve"> – decybele,</w:t>
      </w:r>
    </w:p>
    <w:p w14:paraId="7ED86657" w14:textId="77777777" w:rsidR="00B63CBD" w:rsidRPr="005C6CBC" w:rsidRDefault="00B63CBD" w:rsidP="00B63CBD">
      <w:pPr>
        <w:pStyle w:val="Tekst3Znak"/>
        <w:ind w:left="0" w:firstLine="0"/>
        <w:rPr>
          <w:i/>
          <w:color w:val="000000" w:themeColor="text1"/>
          <w:sz w:val="18"/>
          <w:szCs w:val="18"/>
        </w:rPr>
      </w:pPr>
      <w:r w:rsidRPr="005C6CBC">
        <w:rPr>
          <w:i/>
          <w:color w:val="000000" w:themeColor="text1"/>
          <w:sz w:val="18"/>
          <w:szCs w:val="18"/>
        </w:rPr>
        <w:t>DW – droga wojewódzka,</w:t>
      </w:r>
    </w:p>
    <w:p w14:paraId="4EDB1064" w14:textId="77777777" w:rsidR="00B63CBD" w:rsidRPr="005C6CBC" w:rsidRDefault="00B63CBD" w:rsidP="00B63CBD">
      <w:pPr>
        <w:pStyle w:val="Tekst3Znak"/>
        <w:ind w:left="0" w:firstLine="0"/>
        <w:rPr>
          <w:i/>
          <w:color w:val="000000" w:themeColor="text1"/>
          <w:sz w:val="18"/>
          <w:szCs w:val="18"/>
        </w:rPr>
      </w:pPr>
      <w:r w:rsidRPr="005C6CBC">
        <w:rPr>
          <w:i/>
          <w:color w:val="000000" w:themeColor="text1"/>
          <w:sz w:val="18"/>
          <w:szCs w:val="18"/>
        </w:rPr>
        <w:t>DK – droga krajowa,</w:t>
      </w:r>
    </w:p>
    <w:p w14:paraId="45109EAD" w14:textId="77777777" w:rsidR="00B63CBD" w:rsidRPr="005C6CBC" w:rsidRDefault="00B63CBD" w:rsidP="00B63CBD">
      <w:pPr>
        <w:pStyle w:val="Tekst3Znak"/>
        <w:ind w:left="0" w:firstLine="0"/>
        <w:rPr>
          <w:i/>
          <w:color w:val="000000" w:themeColor="text1"/>
          <w:sz w:val="18"/>
          <w:szCs w:val="18"/>
        </w:rPr>
      </w:pPr>
      <w:r w:rsidRPr="005C6CBC">
        <w:rPr>
          <w:i/>
          <w:color w:val="000000" w:themeColor="text1"/>
          <w:sz w:val="18"/>
          <w:szCs w:val="18"/>
        </w:rPr>
        <w:t>Dz.U. – dziennik ustaw,</w:t>
      </w:r>
    </w:p>
    <w:p w14:paraId="29A41E3A" w14:textId="77777777" w:rsidR="00B63CBD" w:rsidRPr="005C6CBC" w:rsidRDefault="00B63CBD" w:rsidP="00B63CBD">
      <w:pPr>
        <w:pStyle w:val="Tekst3Znak"/>
        <w:ind w:left="0" w:firstLine="0"/>
        <w:rPr>
          <w:i/>
          <w:color w:val="000000" w:themeColor="text1"/>
          <w:sz w:val="18"/>
          <w:szCs w:val="18"/>
        </w:rPr>
      </w:pPr>
      <w:r w:rsidRPr="005C6CBC">
        <w:rPr>
          <w:i/>
          <w:color w:val="000000" w:themeColor="text1"/>
          <w:sz w:val="18"/>
          <w:szCs w:val="18"/>
        </w:rPr>
        <w:t>GUS - BDL - Główny Urząd Statystyczny - Bank Danych Lokalnych,</w:t>
      </w:r>
    </w:p>
    <w:p w14:paraId="18286692" w14:textId="77777777" w:rsidR="00B63CBD" w:rsidRPr="005C6CBC" w:rsidRDefault="00B63CBD" w:rsidP="00B63CBD">
      <w:pPr>
        <w:pStyle w:val="Tekst3Znak"/>
        <w:ind w:left="0" w:firstLine="0"/>
        <w:rPr>
          <w:i/>
          <w:color w:val="000000" w:themeColor="text1"/>
          <w:sz w:val="18"/>
          <w:szCs w:val="18"/>
        </w:rPr>
      </w:pPr>
      <w:r w:rsidRPr="005C6CBC">
        <w:rPr>
          <w:i/>
          <w:color w:val="000000" w:themeColor="text1"/>
          <w:sz w:val="18"/>
          <w:szCs w:val="18"/>
        </w:rPr>
        <w:t>GDDKiA – Generalna Dyrekcja Dróg Krajowych i Autostrad,</w:t>
      </w:r>
    </w:p>
    <w:p w14:paraId="60F3BE29" w14:textId="77777777" w:rsidR="00B63CBD" w:rsidRPr="005C6CBC" w:rsidRDefault="00B63CBD" w:rsidP="00B63CBD">
      <w:pPr>
        <w:pStyle w:val="Tekst3Znak"/>
        <w:ind w:left="0" w:firstLine="0"/>
        <w:rPr>
          <w:i/>
          <w:color w:val="000000" w:themeColor="text1"/>
          <w:sz w:val="18"/>
          <w:szCs w:val="18"/>
        </w:rPr>
      </w:pPr>
      <w:r w:rsidRPr="005C6CBC">
        <w:rPr>
          <w:i/>
          <w:color w:val="000000" w:themeColor="text1"/>
          <w:sz w:val="18"/>
          <w:szCs w:val="18"/>
        </w:rPr>
        <w:t>JCWP – jednolite części wód,</w:t>
      </w:r>
    </w:p>
    <w:p w14:paraId="01D323E8" w14:textId="77777777" w:rsidR="00B63CBD" w:rsidRPr="005C6CBC" w:rsidRDefault="00B63CBD" w:rsidP="00B63CBD">
      <w:pPr>
        <w:pStyle w:val="Tekst3Znak"/>
        <w:ind w:left="0" w:firstLine="0"/>
        <w:rPr>
          <w:i/>
          <w:color w:val="000000" w:themeColor="text1"/>
          <w:sz w:val="18"/>
          <w:szCs w:val="18"/>
        </w:rPr>
      </w:pPr>
      <w:proofErr w:type="spellStart"/>
      <w:r w:rsidRPr="005C6CBC">
        <w:rPr>
          <w:i/>
          <w:color w:val="000000" w:themeColor="text1"/>
          <w:sz w:val="18"/>
          <w:szCs w:val="18"/>
        </w:rPr>
        <w:t>JCWPd</w:t>
      </w:r>
      <w:proofErr w:type="spellEnd"/>
      <w:r w:rsidRPr="005C6CBC">
        <w:rPr>
          <w:i/>
          <w:color w:val="000000" w:themeColor="text1"/>
          <w:sz w:val="18"/>
          <w:szCs w:val="18"/>
        </w:rPr>
        <w:t xml:space="preserve"> – jednolite części wód podziemnych,</w:t>
      </w:r>
    </w:p>
    <w:p w14:paraId="1C153C2C" w14:textId="77777777" w:rsidR="00B63CBD" w:rsidRPr="005C6CBC" w:rsidRDefault="00B63CBD" w:rsidP="00B63CBD">
      <w:pPr>
        <w:pStyle w:val="Default"/>
        <w:jc w:val="both"/>
        <w:rPr>
          <w:rFonts w:ascii="Arial" w:hAnsi="Arial" w:cs="Arial"/>
          <w:i/>
          <w:color w:val="000000" w:themeColor="text1"/>
          <w:sz w:val="18"/>
          <w:szCs w:val="18"/>
        </w:rPr>
      </w:pPr>
      <w:r w:rsidRPr="005C6CBC">
        <w:rPr>
          <w:rFonts w:ascii="Arial" w:hAnsi="Arial" w:cs="Arial"/>
          <w:i/>
          <w:color w:val="000000" w:themeColor="text1"/>
          <w:sz w:val="18"/>
          <w:szCs w:val="18"/>
        </w:rPr>
        <w:t>JST – jednostka samorządu terytorialnego,</w:t>
      </w:r>
    </w:p>
    <w:p w14:paraId="75B22300" w14:textId="77777777" w:rsidR="00B63CBD" w:rsidRPr="005C6CBC" w:rsidRDefault="00B63CBD" w:rsidP="00B63CBD">
      <w:pPr>
        <w:pStyle w:val="Tekst3Znak"/>
        <w:ind w:left="0" w:firstLine="0"/>
        <w:rPr>
          <w:i/>
          <w:color w:val="000000" w:themeColor="text1"/>
          <w:sz w:val="18"/>
          <w:szCs w:val="18"/>
        </w:rPr>
      </w:pPr>
      <w:proofErr w:type="spellStart"/>
      <w:r w:rsidRPr="005C6CBC">
        <w:rPr>
          <w:i/>
          <w:color w:val="000000" w:themeColor="text1"/>
          <w:sz w:val="18"/>
          <w:szCs w:val="18"/>
        </w:rPr>
        <w:t>KOBiZE</w:t>
      </w:r>
      <w:proofErr w:type="spellEnd"/>
      <w:r w:rsidRPr="005C6CBC">
        <w:rPr>
          <w:i/>
          <w:color w:val="000000" w:themeColor="text1"/>
          <w:sz w:val="18"/>
          <w:szCs w:val="18"/>
        </w:rPr>
        <w:t xml:space="preserve"> - </w:t>
      </w:r>
      <w:r w:rsidRPr="005C6CBC">
        <w:rPr>
          <w:i/>
          <w:color w:val="000000" w:themeColor="text1"/>
          <w:sz w:val="18"/>
          <w:szCs w:val="18"/>
          <w:shd w:val="clear" w:color="auto" w:fill="FFFFFF"/>
        </w:rPr>
        <w:t>Krajowy Ośrodek Bilansowania i Zarządzania Emisjam</w:t>
      </w:r>
      <w:r w:rsidRPr="005C6CBC">
        <w:rPr>
          <w:i/>
          <w:color w:val="000000" w:themeColor="text1"/>
          <w:sz w:val="18"/>
          <w:szCs w:val="18"/>
        </w:rPr>
        <w:t>i,</w:t>
      </w:r>
    </w:p>
    <w:p w14:paraId="4DF59EA0" w14:textId="77777777" w:rsidR="00B63CBD" w:rsidRPr="005C6CBC" w:rsidRDefault="00B63CBD" w:rsidP="00B63CBD">
      <w:pPr>
        <w:pStyle w:val="Tekst3Znak"/>
        <w:ind w:left="0" w:firstLine="0"/>
        <w:rPr>
          <w:i/>
          <w:color w:val="000000" w:themeColor="text1"/>
          <w:sz w:val="18"/>
          <w:szCs w:val="18"/>
        </w:rPr>
      </w:pPr>
      <w:r w:rsidRPr="005C6CBC">
        <w:rPr>
          <w:i/>
          <w:color w:val="000000" w:themeColor="text1"/>
          <w:sz w:val="18"/>
          <w:szCs w:val="18"/>
        </w:rPr>
        <w:t>KPPSP – Komenda Państwowej Powiatowej Straży Pożarnej,</w:t>
      </w:r>
    </w:p>
    <w:p w14:paraId="62D3420E" w14:textId="77777777" w:rsidR="00B63CBD" w:rsidRPr="005C6CBC" w:rsidRDefault="00B63CBD" w:rsidP="00B63CBD">
      <w:pPr>
        <w:pStyle w:val="Tekst3Znak"/>
        <w:ind w:left="0" w:firstLine="0"/>
        <w:rPr>
          <w:i/>
          <w:color w:val="000000" w:themeColor="text1"/>
          <w:sz w:val="18"/>
          <w:szCs w:val="18"/>
        </w:rPr>
      </w:pPr>
      <w:r w:rsidRPr="005C6CBC">
        <w:rPr>
          <w:i/>
          <w:color w:val="000000" w:themeColor="text1"/>
          <w:sz w:val="18"/>
          <w:szCs w:val="18"/>
        </w:rPr>
        <w:t>KZGW – Krajowy Zarząd Gospodarki Wodnej,</w:t>
      </w:r>
    </w:p>
    <w:p w14:paraId="5D99FC6F" w14:textId="77777777" w:rsidR="00B63CBD" w:rsidRPr="005C6CBC" w:rsidRDefault="00B63CBD" w:rsidP="00B63CBD">
      <w:pPr>
        <w:pStyle w:val="Tekst3Znak"/>
        <w:ind w:left="0" w:firstLine="0"/>
        <w:rPr>
          <w:i/>
          <w:iCs/>
          <w:color w:val="000000" w:themeColor="text1"/>
          <w:sz w:val="18"/>
          <w:szCs w:val="18"/>
        </w:rPr>
      </w:pPr>
      <w:r w:rsidRPr="005C6CBC">
        <w:rPr>
          <w:i/>
          <w:color w:val="000000" w:themeColor="text1"/>
          <w:sz w:val="18"/>
          <w:szCs w:val="18"/>
        </w:rPr>
        <w:t xml:space="preserve">KPOŚK - </w:t>
      </w:r>
      <w:r w:rsidRPr="005C6CBC">
        <w:rPr>
          <w:i/>
          <w:iCs/>
          <w:color w:val="000000" w:themeColor="text1"/>
          <w:sz w:val="18"/>
          <w:szCs w:val="18"/>
        </w:rPr>
        <w:t xml:space="preserve">Krajowy Program Oczyszczania </w:t>
      </w:r>
      <w:r w:rsidRPr="005C6CBC">
        <w:rPr>
          <w:rFonts w:eastAsia="TimesNewRoman"/>
          <w:i/>
          <w:iCs/>
          <w:color w:val="000000" w:themeColor="text1"/>
          <w:sz w:val="18"/>
          <w:szCs w:val="18"/>
        </w:rPr>
        <w:t>Ś</w:t>
      </w:r>
      <w:r w:rsidRPr="005C6CBC">
        <w:rPr>
          <w:i/>
          <w:iCs/>
          <w:color w:val="000000" w:themeColor="text1"/>
          <w:sz w:val="18"/>
          <w:szCs w:val="18"/>
        </w:rPr>
        <w:t>cieków Komunalnych,</w:t>
      </w:r>
    </w:p>
    <w:p w14:paraId="777616FF" w14:textId="77777777" w:rsidR="00327AF4" w:rsidRPr="005C6CBC" w:rsidRDefault="00AD7BDA" w:rsidP="00B63CBD">
      <w:pPr>
        <w:pStyle w:val="Tekst3Znak"/>
        <w:ind w:left="0" w:firstLine="0"/>
        <w:rPr>
          <w:i/>
          <w:iCs/>
          <w:color w:val="000000" w:themeColor="text1"/>
          <w:sz w:val="18"/>
          <w:szCs w:val="18"/>
        </w:rPr>
      </w:pPr>
      <w:r w:rsidRPr="005C6CBC">
        <w:rPr>
          <w:color w:val="000000" w:themeColor="text1"/>
          <w:sz w:val="18"/>
          <w:szCs w:val="18"/>
        </w:rPr>
        <w:t>WODR – Wielkopolski</w:t>
      </w:r>
      <w:r w:rsidR="00327AF4" w:rsidRPr="005C6CBC">
        <w:rPr>
          <w:color w:val="000000" w:themeColor="text1"/>
          <w:sz w:val="18"/>
          <w:szCs w:val="18"/>
        </w:rPr>
        <w:t xml:space="preserve"> Ośrodek Doradztwa Rolniczego,</w:t>
      </w:r>
    </w:p>
    <w:p w14:paraId="085D2B54" w14:textId="77777777" w:rsidR="00B63CBD" w:rsidRPr="005C6CBC" w:rsidRDefault="00B63CBD" w:rsidP="00B63CBD">
      <w:pPr>
        <w:pStyle w:val="Default"/>
        <w:jc w:val="both"/>
        <w:rPr>
          <w:rFonts w:ascii="Arial" w:hAnsi="Arial" w:cs="Arial"/>
          <w:i/>
          <w:color w:val="000000" w:themeColor="text1"/>
          <w:sz w:val="18"/>
          <w:szCs w:val="18"/>
        </w:rPr>
      </w:pPr>
      <w:r w:rsidRPr="005C6CBC">
        <w:rPr>
          <w:rFonts w:ascii="Arial" w:hAnsi="Arial" w:cs="Arial"/>
          <w:i/>
          <w:color w:val="000000" w:themeColor="text1"/>
          <w:sz w:val="18"/>
          <w:szCs w:val="18"/>
        </w:rPr>
        <w:t>MŚ – Ministerstwo Środowiska,</w:t>
      </w:r>
    </w:p>
    <w:p w14:paraId="7953DE33" w14:textId="77777777" w:rsidR="00B63CBD" w:rsidRPr="005C6CBC" w:rsidRDefault="00B63CBD" w:rsidP="00B63CBD">
      <w:pPr>
        <w:pStyle w:val="Default"/>
        <w:jc w:val="both"/>
        <w:rPr>
          <w:rFonts w:ascii="Arial" w:hAnsi="Arial" w:cs="Arial"/>
          <w:i/>
          <w:color w:val="000000" w:themeColor="text1"/>
          <w:sz w:val="18"/>
          <w:szCs w:val="18"/>
        </w:rPr>
      </w:pPr>
      <w:proofErr w:type="spellStart"/>
      <w:r w:rsidRPr="005C6CBC">
        <w:rPr>
          <w:rFonts w:ascii="Arial" w:hAnsi="Arial" w:cs="Arial"/>
          <w:i/>
          <w:color w:val="000000" w:themeColor="text1"/>
          <w:sz w:val="18"/>
          <w:szCs w:val="18"/>
        </w:rPr>
        <w:t>n.b</w:t>
      </w:r>
      <w:proofErr w:type="spellEnd"/>
      <w:r w:rsidRPr="005C6CBC">
        <w:rPr>
          <w:rFonts w:ascii="Arial" w:hAnsi="Arial" w:cs="Arial"/>
          <w:i/>
          <w:color w:val="000000" w:themeColor="text1"/>
          <w:sz w:val="18"/>
          <w:szCs w:val="18"/>
        </w:rPr>
        <w:t>. – nie badano,</w:t>
      </w:r>
    </w:p>
    <w:p w14:paraId="21803C92" w14:textId="77777777" w:rsidR="00B63CBD" w:rsidRPr="005C6CBC" w:rsidRDefault="00B63CBD" w:rsidP="00B63CBD">
      <w:pPr>
        <w:pStyle w:val="Tekst3Znak"/>
        <w:ind w:left="0" w:firstLine="0"/>
        <w:rPr>
          <w:i/>
          <w:color w:val="000000" w:themeColor="text1"/>
          <w:sz w:val="18"/>
          <w:szCs w:val="18"/>
          <w:shd w:val="clear" w:color="auto" w:fill="FFFFFF"/>
        </w:rPr>
      </w:pPr>
      <w:r w:rsidRPr="005C6CBC">
        <w:rPr>
          <w:i/>
          <w:color w:val="000000" w:themeColor="text1"/>
          <w:sz w:val="18"/>
          <w:szCs w:val="18"/>
          <w:shd w:val="clear" w:color="auto" w:fill="FFFFFF"/>
        </w:rPr>
        <w:t>NFOŚiGW – Narodowy Fundusz Ochrony Środowiska i Gospodarki Wodnej,</w:t>
      </w:r>
    </w:p>
    <w:p w14:paraId="4FA07232" w14:textId="77777777" w:rsidR="00B63CBD" w:rsidRPr="005C6CBC" w:rsidRDefault="00B63CBD" w:rsidP="00B63CBD">
      <w:pPr>
        <w:pStyle w:val="Tekst3Znak"/>
        <w:ind w:left="0" w:firstLine="0"/>
        <w:rPr>
          <w:i/>
          <w:color w:val="000000" w:themeColor="text1"/>
          <w:sz w:val="18"/>
          <w:szCs w:val="18"/>
        </w:rPr>
      </w:pPr>
      <w:r w:rsidRPr="005C6CBC">
        <w:rPr>
          <w:i/>
          <w:color w:val="000000" w:themeColor="text1"/>
          <w:sz w:val="18"/>
          <w:szCs w:val="18"/>
        </w:rPr>
        <w:t>OSN - obszary szczególnie narażone,</w:t>
      </w:r>
    </w:p>
    <w:p w14:paraId="5949DB1A" w14:textId="77777777" w:rsidR="00B63CBD" w:rsidRPr="005C6CBC" w:rsidRDefault="00B63CBD" w:rsidP="00B63CBD">
      <w:pPr>
        <w:rPr>
          <w:rFonts w:ascii="Arial" w:hAnsi="Arial" w:cs="Arial"/>
          <w:i/>
          <w:color w:val="000000" w:themeColor="text1"/>
          <w:sz w:val="18"/>
          <w:szCs w:val="18"/>
        </w:rPr>
      </w:pPr>
      <w:r w:rsidRPr="005C6CBC">
        <w:rPr>
          <w:rFonts w:ascii="Arial" w:hAnsi="Arial" w:cs="Arial"/>
          <w:i/>
          <w:color w:val="000000" w:themeColor="text1"/>
          <w:sz w:val="18"/>
          <w:szCs w:val="18"/>
        </w:rPr>
        <w:t>ODR – Ośrodek Doradztwa Rolniczego,</w:t>
      </w:r>
    </w:p>
    <w:p w14:paraId="016766B7" w14:textId="77777777" w:rsidR="00B63CBD" w:rsidRPr="005C6CBC" w:rsidRDefault="00B63CBD" w:rsidP="00B63CBD">
      <w:pPr>
        <w:pStyle w:val="Tekst3Znak"/>
        <w:ind w:left="0" w:firstLine="0"/>
        <w:rPr>
          <w:i/>
          <w:color w:val="000000" w:themeColor="text1"/>
          <w:sz w:val="18"/>
          <w:szCs w:val="18"/>
        </w:rPr>
      </w:pPr>
      <w:proofErr w:type="spellStart"/>
      <w:r w:rsidRPr="005C6CBC">
        <w:rPr>
          <w:i/>
          <w:color w:val="000000" w:themeColor="text1"/>
          <w:sz w:val="18"/>
          <w:szCs w:val="18"/>
        </w:rPr>
        <w:t>OSCh</w:t>
      </w:r>
      <w:proofErr w:type="spellEnd"/>
      <w:r w:rsidRPr="005C6CBC">
        <w:rPr>
          <w:i/>
          <w:color w:val="000000" w:themeColor="text1"/>
          <w:sz w:val="18"/>
          <w:szCs w:val="18"/>
        </w:rPr>
        <w:t>-R – Okręgowa Stacja Chemiczno-Rolnicza,</w:t>
      </w:r>
    </w:p>
    <w:p w14:paraId="76DC2E07" w14:textId="77777777" w:rsidR="00B63CBD" w:rsidRPr="005C6CBC" w:rsidRDefault="00B63CBD" w:rsidP="00B63CBD">
      <w:pPr>
        <w:pStyle w:val="Tekst3Znak"/>
        <w:ind w:left="0" w:firstLine="0"/>
        <w:rPr>
          <w:i/>
          <w:color w:val="000000" w:themeColor="text1"/>
          <w:sz w:val="18"/>
          <w:szCs w:val="18"/>
        </w:rPr>
      </w:pPr>
      <w:r w:rsidRPr="005C6CBC">
        <w:rPr>
          <w:i/>
          <w:color w:val="000000" w:themeColor="text1"/>
          <w:sz w:val="18"/>
          <w:szCs w:val="18"/>
        </w:rPr>
        <w:t>OZE – odnawialne źródła energii,</w:t>
      </w:r>
    </w:p>
    <w:p w14:paraId="77DEC18B" w14:textId="77777777" w:rsidR="00B63CBD" w:rsidRPr="005C6CBC" w:rsidRDefault="00B63CBD" w:rsidP="00B63CBD">
      <w:pPr>
        <w:rPr>
          <w:rFonts w:ascii="Arial" w:hAnsi="Arial" w:cs="Arial"/>
          <w:i/>
          <w:color w:val="000000" w:themeColor="text1"/>
          <w:sz w:val="18"/>
          <w:szCs w:val="18"/>
        </w:rPr>
      </w:pPr>
      <w:r w:rsidRPr="005C6CBC">
        <w:rPr>
          <w:rFonts w:ascii="Arial" w:hAnsi="Arial" w:cs="Arial"/>
          <w:i/>
          <w:color w:val="000000" w:themeColor="text1"/>
          <w:sz w:val="18"/>
          <w:szCs w:val="18"/>
        </w:rPr>
        <w:t>OUG- Okręgowy Urząd Górniczy,</w:t>
      </w:r>
    </w:p>
    <w:p w14:paraId="37B3F8BE" w14:textId="77777777" w:rsidR="00B63CBD" w:rsidRPr="005C6CBC" w:rsidRDefault="00B63CBD" w:rsidP="00B63CBD">
      <w:pPr>
        <w:pStyle w:val="Default"/>
        <w:jc w:val="both"/>
        <w:rPr>
          <w:rFonts w:ascii="Arial" w:hAnsi="Arial" w:cs="Arial"/>
          <w:i/>
          <w:color w:val="000000" w:themeColor="text1"/>
          <w:sz w:val="18"/>
          <w:szCs w:val="18"/>
        </w:rPr>
      </w:pPr>
      <w:r w:rsidRPr="005C6CBC">
        <w:rPr>
          <w:rFonts w:ascii="Arial" w:hAnsi="Arial" w:cs="Arial"/>
          <w:i/>
          <w:color w:val="000000" w:themeColor="text1"/>
          <w:sz w:val="18"/>
          <w:szCs w:val="18"/>
        </w:rPr>
        <w:t>OECD – Organizacja Współpracy Gospodarczej i Rozwoju,</w:t>
      </w:r>
    </w:p>
    <w:p w14:paraId="0E5A659F" w14:textId="77777777" w:rsidR="00B63CBD" w:rsidRPr="005C6CBC" w:rsidRDefault="00B63CBD" w:rsidP="00B63CBD">
      <w:pPr>
        <w:pStyle w:val="Tekst3Znak"/>
        <w:ind w:left="0" w:firstLine="0"/>
        <w:rPr>
          <w:i/>
          <w:color w:val="000000" w:themeColor="text1"/>
          <w:sz w:val="18"/>
          <w:szCs w:val="18"/>
        </w:rPr>
      </w:pPr>
      <w:r w:rsidRPr="005C6CBC">
        <w:rPr>
          <w:i/>
          <w:color w:val="000000" w:themeColor="text1"/>
          <w:sz w:val="18"/>
          <w:szCs w:val="18"/>
        </w:rPr>
        <w:t>PGW - Plan gospodarowania wodami,</w:t>
      </w:r>
    </w:p>
    <w:p w14:paraId="3CF93B03" w14:textId="77777777" w:rsidR="00B63CBD" w:rsidRPr="005C6CBC" w:rsidRDefault="00B63CBD" w:rsidP="00B63CBD">
      <w:pPr>
        <w:pStyle w:val="Tekst3Znak"/>
        <w:suppressAutoHyphens/>
        <w:ind w:left="0" w:firstLine="0"/>
        <w:rPr>
          <w:i/>
          <w:color w:val="000000" w:themeColor="text1"/>
          <w:sz w:val="18"/>
          <w:szCs w:val="18"/>
        </w:rPr>
      </w:pPr>
      <w:r w:rsidRPr="005C6CBC">
        <w:rPr>
          <w:i/>
          <w:color w:val="000000" w:themeColor="text1"/>
          <w:sz w:val="18"/>
          <w:szCs w:val="18"/>
        </w:rPr>
        <w:t>PSD – poniżej stanu dobrego,</w:t>
      </w:r>
    </w:p>
    <w:p w14:paraId="4059A90C" w14:textId="77777777" w:rsidR="00B63CBD" w:rsidRPr="005C6CBC" w:rsidRDefault="00B63CBD" w:rsidP="00B63CBD">
      <w:pPr>
        <w:pStyle w:val="Tekst3Znak"/>
        <w:suppressAutoHyphens/>
        <w:ind w:left="0" w:firstLine="0"/>
        <w:rPr>
          <w:i/>
          <w:color w:val="000000" w:themeColor="text1"/>
          <w:sz w:val="18"/>
          <w:szCs w:val="18"/>
        </w:rPr>
      </w:pPr>
      <w:r w:rsidRPr="005C6CBC">
        <w:rPr>
          <w:i/>
          <w:color w:val="000000" w:themeColor="text1"/>
          <w:sz w:val="18"/>
          <w:szCs w:val="18"/>
        </w:rPr>
        <w:t>PPD – poniżej potencjału dobrego,</w:t>
      </w:r>
    </w:p>
    <w:p w14:paraId="4AB70BB9" w14:textId="77777777" w:rsidR="00B63CBD" w:rsidRPr="005C6CBC" w:rsidRDefault="00B63CBD" w:rsidP="00B63CBD">
      <w:pPr>
        <w:pStyle w:val="Default"/>
        <w:jc w:val="both"/>
        <w:rPr>
          <w:rFonts w:ascii="Arial" w:hAnsi="Arial" w:cs="Arial"/>
          <w:i/>
          <w:color w:val="000000" w:themeColor="text1"/>
          <w:sz w:val="18"/>
          <w:szCs w:val="18"/>
        </w:rPr>
      </w:pPr>
      <w:r w:rsidRPr="005C6CBC">
        <w:rPr>
          <w:rFonts w:ascii="Arial" w:hAnsi="Arial" w:cs="Arial"/>
          <w:i/>
          <w:color w:val="000000" w:themeColor="text1"/>
          <w:sz w:val="18"/>
          <w:szCs w:val="18"/>
        </w:rPr>
        <w:t>POŚ – program ochrony środowiska,</w:t>
      </w:r>
    </w:p>
    <w:p w14:paraId="6B49944B" w14:textId="77777777" w:rsidR="00B63CBD" w:rsidRPr="005C6CBC" w:rsidRDefault="00B63CBD" w:rsidP="00B63CBD">
      <w:pPr>
        <w:pStyle w:val="Tekst3Znak"/>
        <w:ind w:left="0" w:firstLine="0"/>
        <w:rPr>
          <w:bCs w:val="0"/>
          <w:i/>
          <w:color w:val="000000" w:themeColor="text1"/>
          <w:sz w:val="18"/>
          <w:szCs w:val="18"/>
        </w:rPr>
      </w:pPr>
      <w:r w:rsidRPr="005C6CBC">
        <w:rPr>
          <w:i/>
          <w:color w:val="000000" w:themeColor="text1"/>
          <w:sz w:val="18"/>
          <w:szCs w:val="18"/>
        </w:rPr>
        <w:t xml:space="preserve">PSZOK - </w:t>
      </w:r>
      <w:r w:rsidRPr="005C6CBC">
        <w:rPr>
          <w:bCs w:val="0"/>
          <w:i/>
          <w:color w:val="000000" w:themeColor="text1"/>
          <w:sz w:val="18"/>
          <w:szCs w:val="18"/>
        </w:rPr>
        <w:t>Punkt Selektywnej Zbiórki Odpadów Komunalnych,</w:t>
      </w:r>
    </w:p>
    <w:p w14:paraId="00CAE428" w14:textId="77777777" w:rsidR="00B63CBD" w:rsidRPr="005C6CBC" w:rsidRDefault="00460DFD" w:rsidP="00B63CBD">
      <w:pPr>
        <w:pStyle w:val="Tekst3Znak"/>
        <w:ind w:left="0" w:firstLine="0"/>
        <w:rPr>
          <w:i/>
          <w:color w:val="000000" w:themeColor="text1"/>
          <w:sz w:val="18"/>
          <w:szCs w:val="18"/>
        </w:rPr>
      </w:pPr>
      <w:r w:rsidRPr="005C6CBC">
        <w:rPr>
          <w:i/>
          <w:color w:val="000000" w:themeColor="text1"/>
          <w:sz w:val="18"/>
          <w:szCs w:val="18"/>
        </w:rPr>
        <w:t xml:space="preserve">PSSE </w:t>
      </w:r>
      <w:r w:rsidR="00B63CBD" w:rsidRPr="005C6CBC">
        <w:rPr>
          <w:i/>
          <w:color w:val="000000" w:themeColor="text1"/>
          <w:sz w:val="18"/>
          <w:szCs w:val="18"/>
        </w:rPr>
        <w:t xml:space="preserve"> – Państwowa Stacja Sanitarno-Epidemiologiczna,</w:t>
      </w:r>
    </w:p>
    <w:p w14:paraId="029F7D05" w14:textId="77777777" w:rsidR="00B63CBD" w:rsidRPr="005C6CBC" w:rsidRDefault="00B63CBD" w:rsidP="00B63CBD">
      <w:pPr>
        <w:pStyle w:val="Tekst3Znak"/>
        <w:ind w:left="0" w:firstLine="0"/>
        <w:rPr>
          <w:rFonts w:eastAsia="AGaramondPro-Regular"/>
          <w:i/>
          <w:color w:val="000000" w:themeColor="text1"/>
          <w:sz w:val="18"/>
          <w:szCs w:val="18"/>
        </w:rPr>
      </w:pPr>
      <w:r w:rsidRPr="005C6CBC">
        <w:rPr>
          <w:i/>
          <w:color w:val="000000" w:themeColor="text1"/>
          <w:sz w:val="18"/>
          <w:szCs w:val="18"/>
        </w:rPr>
        <w:t xml:space="preserve">RDW - </w:t>
      </w:r>
      <w:r w:rsidRPr="005C6CBC">
        <w:rPr>
          <w:rFonts w:eastAsia="AGaramondPro-Regular"/>
          <w:i/>
          <w:color w:val="000000" w:themeColor="text1"/>
          <w:sz w:val="18"/>
          <w:szCs w:val="18"/>
        </w:rPr>
        <w:t>Ramowa Dyrektywa Wodna,</w:t>
      </w:r>
    </w:p>
    <w:p w14:paraId="3B8BDBEB" w14:textId="77777777" w:rsidR="00B63CBD" w:rsidRPr="005C6CBC" w:rsidRDefault="00B63CBD" w:rsidP="00B63CBD">
      <w:pPr>
        <w:pStyle w:val="Tekst3Znak"/>
        <w:ind w:left="0" w:firstLine="0"/>
        <w:rPr>
          <w:i/>
          <w:color w:val="000000" w:themeColor="text1"/>
          <w:sz w:val="18"/>
          <w:szCs w:val="18"/>
        </w:rPr>
      </w:pPr>
      <w:r w:rsidRPr="005C6CBC">
        <w:rPr>
          <w:i/>
          <w:color w:val="000000" w:themeColor="text1"/>
          <w:sz w:val="18"/>
          <w:szCs w:val="18"/>
        </w:rPr>
        <w:t>RDOŚ – Regionalna Dyrekcja Ochrony Środowiska,</w:t>
      </w:r>
    </w:p>
    <w:p w14:paraId="7F80A70F" w14:textId="77777777" w:rsidR="00B63CBD" w:rsidRPr="005C6CBC" w:rsidRDefault="00B63CBD" w:rsidP="00B63CBD">
      <w:pPr>
        <w:pStyle w:val="Tekst3Znak"/>
        <w:ind w:left="0" w:firstLine="0"/>
        <w:rPr>
          <w:i/>
          <w:color w:val="000000" w:themeColor="text1"/>
          <w:sz w:val="18"/>
          <w:szCs w:val="18"/>
        </w:rPr>
      </w:pPr>
      <w:r w:rsidRPr="005C6CBC">
        <w:rPr>
          <w:i/>
          <w:color w:val="000000" w:themeColor="text1"/>
          <w:sz w:val="18"/>
          <w:szCs w:val="18"/>
        </w:rPr>
        <w:t xml:space="preserve">RZGW Poznań – Regionalny Zarząd Gospodarki Wodnej, </w:t>
      </w:r>
    </w:p>
    <w:p w14:paraId="0595F67E" w14:textId="77777777" w:rsidR="00B63CBD" w:rsidRPr="005C6CBC" w:rsidRDefault="00B63CBD" w:rsidP="00B63CBD">
      <w:pPr>
        <w:pStyle w:val="Tekst3Znak"/>
        <w:ind w:left="0" w:firstLine="0"/>
        <w:rPr>
          <w:rStyle w:val="Pogrubienie"/>
          <w:b w:val="0"/>
          <w:bCs/>
          <w:i/>
          <w:color w:val="000000" w:themeColor="text1"/>
          <w:sz w:val="18"/>
          <w:szCs w:val="18"/>
        </w:rPr>
      </w:pPr>
      <w:r w:rsidRPr="005C6CBC">
        <w:rPr>
          <w:i/>
          <w:color w:val="000000" w:themeColor="text1"/>
          <w:sz w:val="18"/>
          <w:szCs w:val="18"/>
        </w:rPr>
        <w:t>UE – Unia Europejska;</w:t>
      </w:r>
    </w:p>
    <w:p w14:paraId="651E05FB" w14:textId="77777777" w:rsidR="00B63CBD" w:rsidRPr="005C6CBC" w:rsidRDefault="00B63CBD" w:rsidP="00B63CBD">
      <w:pPr>
        <w:pStyle w:val="Tekst3Znak"/>
        <w:ind w:left="0" w:firstLine="0"/>
        <w:rPr>
          <w:i/>
          <w:color w:val="000000" w:themeColor="text1"/>
          <w:sz w:val="18"/>
          <w:szCs w:val="18"/>
          <w:shd w:val="clear" w:color="auto" w:fill="FFFFFF"/>
        </w:rPr>
      </w:pPr>
      <w:proofErr w:type="spellStart"/>
      <w:r w:rsidRPr="005C6CBC">
        <w:rPr>
          <w:i/>
          <w:color w:val="000000" w:themeColor="text1"/>
          <w:sz w:val="18"/>
          <w:szCs w:val="18"/>
          <w:shd w:val="clear" w:color="auto" w:fill="FFFFFF"/>
        </w:rPr>
        <w:t>WFOŚiGW</w:t>
      </w:r>
      <w:proofErr w:type="spellEnd"/>
      <w:r w:rsidRPr="005C6CBC">
        <w:rPr>
          <w:i/>
          <w:color w:val="000000" w:themeColor="text1"/>
          <w:sz w:val="18"/>
          <w:szCs w:val="18"/>
          <w:shd w:val="clear" w:color="auto" w:fill="FFFFFF"/>
        </w:rPr>
        <w:t xml:space="preserve"> – Wojewódzki Fundusz Ochrony Środowiska i Gospodarki Wodnej,</w:t>
      </w:r>
    </w:p>
    <w:p w14:paraId="4BD84F97" w14:textId="77777777" w:rsidR="00B63CBD" w:rsidRPr="005C6CBC" w:rsidRDefault="00B63CBD" w:rsidP="00B63CBD">
      <w:pPr>
        <w:pStyle w:val="Tekst3Znak"/>
        <w:ind w:left="0" w:firstLine="0"/>
        <w:rPr>
          <w:i/>
          <w:color w:val="000000" w:themeColor="text1"/>
          <w:sz w:val="18"/>
          <w:szCs w:val="18"/>
        </w:rPr>
      </w:pPr>
      <w:r w:rsidRPr="005C6CBC">
        <w:rPr>
          <w:i/>
          <w:color w:val="000000" w:themeColor="text1"/>
          <w:sz w:val="18"/>
          <w:szCs w:val="18"/>
        </w:rPr>
        <w:t>WIOŚ – Wojewódzki Inspektor Ochrony Środowiska,</w:t>
      </w:r>
    </w:p>
    <w:p w14:paraId="447232CA" w14:textId="77777777" w:rsidR="00B63CBD" w:rsidRPr="005C6CBC" w:rsidRDefault="00B82D4E" w:rsidP="00B63CBD">
      <w:pPr>
        <w:pStyle w:val="Tekst3Znak"/>
        <w:ind w:left="0" w:firstLine="0"/>
        <w:rPr>
          <w:i/>
          <w:color w:val="000000" w:themeColor="text1"/>
          <w:sz w:val="18"/>
          <w:szCs w:val="18"/>
        </w:rPr>
      </w:pPr>
      <w:r w:rsidRPr="005C6CBC">
        <w:rPr>
          <w:i/>
          <w:color w:val="000000" w:themeColor="text1"/>
          <w:sz w:val="18"/>
          <w:szCs w:val="18"/>
        </w:rPr>
        <w:t>W</w:t>
      </w:r>
      <w:r w:rsidR="00B63CBD" w:rsidRPr="005C6CBC">
        <w:rPr>
          <w:i/>
          <w:color w:val="000000" w:themeColor="text1"/>
          <w:sz w:val="18"/>
          <w:szCs w:val="18"/>
        </w:rPr>
        <w:t>ZDW –</w:t>
      </w:r>
      <w:r w:rsidRPr="005C6CBC">
        <w:rPr>
          <w:i/>
          <w:color w:val="000000" w:themeColor="text1"/>
          <w:sz w:val="18"/>
          <w:szCs w:val="18"/>
        </w:rPr>
        <w:t xml:space="preserve">Wielkopolski </w:t>
      </w:r>
      <w:r w:rsidR="00B63CBD" w:rsidRPr="005C6CBC">
        <w:rPr>
          <w:i/>
          <w:color w:val="000000" w:themeColor="text1"/>
          <w:sz w:val="18"/>
          <w:szCs w:val="18"/>
        </w:rPr>
        <w:t xml:space="preserve">Zarząd Dróg Wojewódzkich w </w:t>
      </w:r>
      <w:r w:rsidRPr="005C6CBC">
        <w:rPr>
          <w:i/>
          <w:color w:val="000000" w:themeColor="text1"/>
          <w:sz w:val="18"/>
          <w:szCs w:val="18"/>
        </w:rPr>
        <w:t>Poznaniu</w:t>
      </w:r>
      <w:r w:rsidR="00B63CBD" w:rsidRPr="005C6CBC">
        <w:rPr>
          <w:i/>
          <w:color w:val="000000" w:themeColor="text1"/>
          <w:sz w:val="18"/>
          <w:szCs w:val="18"/>
        </w:rPr>
        <w:t>.</w:t>
      </w:r>
    </w:p>
    <w:p w14:paraId="6C134E8A" w14:textId="77777777" w:rsidR="007707D8" w:rsidRPr="005C6CBC" w:rsidRDefault="007707D8" w:rsidP="00B63CBD">
      <w:pPr>
        <w:pStyle w:val="Tekst3Znak"/>
        <w:ind w:left="0" w:firstLine="0"/>
        <w:rPr>
          <w:i/>
          <w:color w:val="000000" w:themeColor="text1"/>
          <w:sz w:val="18"/>
          <w:szCs w:val="18"/>
        </w:rPr>
      </w:pPr>
    </w:p>
    <w:p w14:paraId="3BB8F833" w14:textId="77777777" w:rsidR="007707D8" w:rsidRPr="005C6CBC" w:rsidRDefault="007707D8" w:rsidP="00B63CBD">
      <w:pPr>
        <w:pStyle w:val="Tekst3Znak"/>
        <w:ind w:left="0" w:firstLine="0"/>
        <w:rPr>
          <w:i/>
          <w:color w:val="000000" w:themeColor="text1"/>
          <w:szCs w:val="20"/>
        </w:rPr>
      </w:pPr>
    </w:p>
    <w:p w14:paraId="42167DF1" w14:textId="77777777" w:rsidR="007707D8" w:rsidRPr="005C6CBC" w:rsidRDefault="007707D8" w:rsidP="00B63CBD">
      <w:pPr>
        <w:pStyle w:val="Tekst3Znak"/>
        <w:ind w:left="0" w:firstLine="0"/>
        <w:rPr>
          <w:i/>
          <w:color w:val="000000" w:themeColor="text1"/>
          <w:szCs w:val="20"/>
        </w:rPr>
      </w:pPr>
    </w:p>
    <w:p w14:paraId="73EA4FFA" w14:textId="77777777" w:rsidR="007707D8" w:rsidRPr="005C6CBC" w:rsidRDefault="007707D8" w:rsidP="00B63CBD">
      <w:pPr>
        <w:pStyle w:val="Tekst3Znak"/>
        <w:ind w:left="0" w:firstLine="0"/>
        <w:rPr>
          <w:i/>
          <w:color w:val="000000" w:themeColor="text1"/>
          <w:szCs w:val="20"/>
        </w:rPr>
      </w:pPr>
    </w:p>
    <w:p w14:paraId="7F0B2A52" w14:textId="77777777" w:rsidR="007707D8" w:rsidRPr="005C6CBC" w:rsidRDefault="007707D8" w:rsidP="00B63CBD">
      <w:pPr>
        <w:pStyle w:val="Tekst3Znak"/>
        <w:ind w:left="0" w:firstLine="0"/>
        <w:rPr>
          <w:i/>
          <w:color w:val="000000" w:themeColor="text1"/>
          <w:szCs w:val="20"/>
        </w:rPr>
      </w:pPr>
    </w:p>
    <w:p w14:paraId="6A637968" w14:textId="77777777" w:rsidR="007707D8" w:rsidRPr="005C6CBC" w:rsidRDefault="007707D8" w:rsidP="00B63CBD">
      <w:pPr>
        <w:pStyle w:val="Tekst3Znak"/>
        <w:ind w:left="0" w:firstLine="0"/>
        <w:rPr>
          <w:i/>
          <w:color w:val="000000" w:themeColor="text1"/>
          <w:szCs w:val="20"/>
        </w:rPr>
      </w:pPr>
    </w:p>
    <w:p w14:paraId="05358119" w14:textId="77777777" w:rsidR="007707D8" w:rsidRPr="005C6CBC" w:rsidRDefault="007707D8" w:rsidP="00B63CBD">
      <w:pPr>
        <w:pStyle w:val="Tekst3Znak"/>
        <w:ind w:left="0" w:firstLine="0"/>
        <w:rPr>
          <w:i/>
          <w:color w:val="000000" w:themeColor="text1"/>
          <w:szCs w:val="20"/>
        </w:rPr>
      </w:pPr>
    </w:p>
    <w:p w14:paraId="70A64849" w14:textId="77777777" w:rsidR="007707D8" w:rsidRPr="005C6CBC" w:rsidRDefault="007707D8" w:rsidP="00B63CBD">
      <w:pPr>
        <w:pStyle w:val="Tekst3Znak"/>
        <w:ind w:left="0" w:firstLine="0"/>
        <w:rPr>
          <w:i/>
          <w:color w:val="000000" w:themeColor="text1"/>
          <w:szCs w:val="20"/>
        </w:rPr>
      </w:pPr>
    </w:p>
    <w:p w14:paraId="36301F2B" w14:textId="77777777" w:rsidR="007707D8" w:rsidRPr="005C6CBC" w:rsidRDefault="007707D8" w:rsidP="00B63CBD">
      <w:pPr>
        <w:pStyle w:val="Tekst3Znak"/>
        <w:ind w:left="0" w:firstLine="0"/>
        <w:rPr>
          <w:i/>
          <w:color w:val="000000" w:themeColor="text1"/>
          <w:szCs w:val="20"/>
        </w:rPr>
      </w:pPr>
    </w:p>
    <w:p w14:paraId="6F2877D4" w14:textId="77777777" w:rsidR="007707D8" w:rsidRPr="005C6CBC" w:rsidRDefault="007707D8" w:rsidP="00B63CBD">
      <w:pPr>
        <w:pStyle w:val="Tekst3Znak"/>
        <w:ind w:left="0" w:firstLine="0"/>
        <w:rPr>
          <w:i/>
          <w:color w:val="000000" w:themeColor="text1"/>
          <w:szCs w:val="20"/>
        </w:rPr>
      </w:pPr>
    </w:p>
    <w:p w14:paraId="7E89FD98" w14:textId="77777777" w:rsidR="007707D8" w:rsidRPr="005C6CBC" w:rsidRDefault="007707D8" w:rsidP="00B63CBD">
      <w:pPr>
        <w:pStyle w:val="Tekst3Znak"/>
        <w:ind w:left="0" w:firstLine="0"/>
        <w:rPr>
          <w:i/>
          <w:color w:val="000000" w:themeColor="text1"/>
          <w:szCs w:val="20"/>
        </w:rPr>
      </w:pPr>
    </w:p>
    <w:p w14:paraId="0ED29A8C" w14:textId="77777777" w:rsidR="007707D8" w:rsidRPr="005C6CBC" w:rsidRDefault="007707D8" w:rsidP="00B63CBD">
      <w:pPr>
        <w:pStyle w:val="Tekst3Znak"/>
        <w:ind w:left="0" w:firstLine="0"/>
        <w:rPr>
          <w:i/>
          <w:color w:val="000000" w:themeColor="text1"/>
          <w:szCs w:val="20"/>
        </w:rPr>
      </w:pPr>
    </w:p>
    <w:p w14:paraId="407F96BF" w14:textId="77777777" w:rsidR="007707D8" w:rsidRPr="005C6CBC" w:rsidRDefault="007707D8" w:rsidP="00B63CBD">
      <w:pPr>
        <w:pStyle w:val="Tekst3Znak"/>
        <w:ind w:left="0" w:firstLine="0"/>
        <w:rPr>
          <w:i/>
          <w:color w:val="000000" w:themeColor="text1"/>
          <w:szCs w:val="20"/>
        </w:rPr>
      </w:pPr>
    </w:p>
    <w:p w14:paraId="79C6E577" w14:textId="77777777" w:rsidR="007707D8" w:rsidRPr="005C6CBC" w:rsidRDefault="007707D8" w:rsidP="00B63CBD">
      <w:pPr>
        <w:pStyle w:val="Tekst3Znak"/>
        <w:ind w:left="0" w:firstLine="0"/>
        <w:rPr>
          <w:i/>
          <w:color w:val="000000" w:themeColor="text1"/>
          <w:szCs w:val="20"/>
        </w:rPr>
      </w:pPr>
    </w:p>
    <w:p w14:paraId="5E5DFC64" w14:textId="77777777" w:rsidR="007707D8" w:rsidRPr="005C6CBC" w:rsidRDefault="007707D8" w:rsidP="00B63CBD">
      <w:pPr>
        <w:pStyle w:val="Tekst3Znak"/>
        <w:ind w:left="0" w:firstLine="0"/>
        <w:rPr>
          <w:i/>
          <w:color w:val="000000" w:themeColor="text1"/>
          <w:szCs w:val="20"/>
        </w:rPr>
      </w:pPr>
    </w:p>
    <w:p w14:paraId="56A87366" w14:textId="77777777" w:rsidR="007707D8" w:rsidRPr="005C6CBC" w:rsidRDefault="007707D8" w:rsidP="00B63CBD">
      <w:pPr>
        <w:pStyle w:val="Tekst3Znak"/>
        <w:ind w:left="0" w:firstLine="0"/>
        <w:rPr>
          <w:i/>
          <w:color w:val="000000" w:themeColor="text1"/>
          <w:szCs w:val="20"/>
        </w:rPr>
      </w:pPr>
    </w:p>
    <w:p w14:paraId="175FFF8D" w14:textId="77777777" w:rsidR="007707D8" w:rsidRPr="005C6CBC" w:rsidRDefault="007707D8" w:rsidP="00B63CBD">
      <w:pPr>
        <w:pStyle w:val="Tekst3Znak"/>
        <w:ind w:left="0" w:firstLine="0"/>
        <w:rPr>
          <w:i/>
          <w:color w:val="000000" w:themeColor="text1"/>
          <w:szCs w:val="20"/>
        </w:rPr>
      </w:pPr>
    </w:p>
    <w:p w14:paraId="58DB827D" w14:textId="77777777" w:rsidR="007707D8" w:rsidRPr="005C6CBC" w:rsidRDefault="007707D8" w:rsidP="00B63CBD">
      <w:pPr>
        <w:pStyle w:val="Tekst3Znak"/>
        <w:ind w:left="0" w:firstLine="0"/>
        <w:rPr>
          <w:i/>
          <w:color w:val="000000" w:themeColor="text1"/>
          <w:szCs w:val="20"/>
        </w:rPr>
      </w:pPr>
    </w:p>
    <w:p w14:paraId="7829CD13" w14:textId="77777777" w:rsidR="007707D8" w:rsidRPr="005C6CBC" w:rsidRDefault="007707D8" w:rsidP="00B63CBD">
      <w:pPr>
        <w:pStyle w:val="Tekst3Znak"/>
        <w:ind w:left="0" w:firstLine="0"/>
        <w:rPr>
          <w:i/>
          <w:color w:val="000000" w:themeColor="text1"/>
          <w:szCs w:val="20"/>
        </w:rPr>
      </w:pPr>
    </w:p>
    <w:p w14:paraId="76AD3FAB" w14:textId="77777777" w:rsidR="007707D8" w:rsidRPr="005C6CBC" w:rsidRDefault="007707D8" w:rsidP="00B63CBD">
      <w:pPr>
        <w:pStyle w:val="Tekst3Znak"/>
        <w:ind w:left="0" w:firstLine="0"/>
        <w:rPr>
          <w:i/>
          <w:color w:val="000000" w:themeColor="text1"/>
          <w:szCs w:val="20"/>
        </w:rPr>
      </w:pPr>
    </w:p>
    <w:p w14:paraId="6F70875E" w14:textId="77777777" w:rsidR="007707D8" w:rsidRPr="005C6CBC" w:rsidRDefault="007707D8" w:rsidP="00B63CBD">
      <w:pPr>
        <w:pStyle w:val="Tekst3Znak"/>
        <w:ind w:left="0" w:firstLine="0"/>
        <w:rPr>
          <w:i/>
          <w:color w:val="000000" w:themeColor="text1"/>
          <w:szCs w:val="20"/>
        </w:rPr>
      </w:pPr>
    </w:p>
    <w:p w14:paraId="4B0611EA" w14:textId="77777777" w:rsidR="007707D8" w:rsidRPr="005C6CBC" w:rsidRDefault="007707D8" w:rsidP="00B63CBD">
      <w:pPr>
        <w:pStyle w:val="Tekst3Znak"/>
        <w:ind w:left="0" w:firstLine="0"/>
        <w:rPr>
          <w:i/>
          <w:color w:val="000000" w:themeColor="text1"/>
          <w:szCs w:val="20"/>
        </w:rPr>
      </w:pPr>
    </w:p>
    <w:p w14:paraId="42EA2615" w14:textId="77777777" w:rsidR="007707D8" w:rsidRPr="005C6CBC" w:rsidRDefault="007707D8" w:rsidP="00B63CBD">
      <w:pPr>
        <w:pStyle w:val="Tekst3Znak"/>
        <w:ind w:left="0" w:firstLine="0"/>
        <w:rPr>
          <w:i/>
          <w:color w:val="000000" w:themeColor="text1"/>
          <w:szCs w:val="20"/>
        </w:rPr>
      </w:pPr>
    </w:p>
    <w:p w14:paraId="2BC3D8EF" w14:textId="77777777" w:rsidR="007707D8" w:rsidRPr="005C6CBC" w:rsidRDefault="007707D8" w:rsidP="00B63CBD">
      <w:pPr>
        <w:pStyle w:val="Tekst3Znak"/>
        <w:ind w:left="0" w:firstLine="0"/>
        <w:rPr>
          <w:i/>
          <w:color w:val="000000" w:themeColor="text1"/>
          <w:szCs w:val="20"/>
        </w:rPr>
      </w:pPr>
    </w:p>
    <w:p w14:paraId="1366127B" w14:textId="77777777" w:rsidR="007707D8" w:rsidRPr="005C6CBC" w:rsidRDefault="007707D8" w:rsidP="00B63CBD">
      <w:pPr>
        <w:pStyle w:val="Tekst3Znak"/>
        <w:ind w:left="0" w:firstLine="0"/>
        <w:rPr>
          <w:i/>
          <w:color w:val="000000" w:themeColor="text1"/>
          <w:szCs w:val="20"/>
        </w:rPr>
      </w:pPr>
    </w:p>
    <w:p w14:paraId="4DDFC15D" w14:textId="77777777" w:rsidR="007707D8" w:rsidRPr="005C6CBC" w:rsidRDefault="007707D8" w:rsidP="00B63CBD">
      <w:pPr>
        <w:pStyle w:val="Tekst3Znak"/>
        <w:ind w:left="0" w:firstLine="0"/>
        <w:rPr>
          <w:i/>
          <w:color w:val="000000" w:themeColor="text1"/>
          <w:szCs w:val="20"/>
        </w:rPr>
      </w:pPr>
    </w:p>
    <w:p w14:paraId="1C09EDF8" w14:textId="77777777" w:rsidR="007707D8" w:rsidRPr="005C6CBC" w:rsidRDefault="007707D8" w:rsidP="00B63CBD">
      <w:pPr>
        <w:pStyle w:val="Tekst3Znak"/>
        <w:ind w:left="0" w:firstLine="0"/>
        <w:rPr>
          <w:i/>
          <w:color w:val="000000" w:themeColor="text1"/>
          <w:szCs w:val="20"/>
        </w:rPr>
      </w:pPr>
    </w:p>
    <w:p w14:paraId="43FB0D1F" w14:textId="77777777" w:rsidR="007707D8" w:rsidRPr="005C6CBC" w:rsidRDefault="007707D8" w:rsidP="00B63CBD">
      <w:pPr>
        <w:pStyle w:val="Tekst3Znak"/>
        <w:ind w:left="0" w:firstLine="0"/>
        <w:rPr>
          <w:i/>
          <w:color w:val="000000" w:themeColor="text1"/>
          <w:szCs w:val="20"/>
        </w:rPr>
      </w:pPr>
    </w:p>
    <w:p w14:paraId="113349C9" w14:textId="77777777" w:rsidR="007707D8" w:rsidRPr="005C6CBC" w:rsidRDefault="007707D8" w:rsidP="00B63CBD">
      <w:pPr>
        <w:pStyle w:val="Tekst3Znak"/>
        <w:ind w:left="0" w:firstLine="0"/>
        <w:rPr>
          <w:i/>
          <w:color w:val="000000" w:themeColor="text1"/>
          <w:szCs w:val="20"/>
        </w:rPr>
      </w:pPr>
    </w:p>
    <w:p w14:paraId="77A27098" w14:textId="77777777" w:rsidR="007707D8" w:rsidRPr="005C6CBC" w:rsidRDefault="007707D8" w:rsidP="00B63CBD">
      <w:pPr>
        <w:pStyle w:val="Tekst3Znak"/>
        <w:ind w:left="0" w:firstLine="0"/>
        <w:rPr>
          <w:i/>
          <w:color w:val="000000" w:themeColor="text1"/>
          <w:szCs w:val="20"/>
        </w:rPr>
      </w:pPr>
    </w:p>
    <w:p w14:paraId="2DC6697C" w14:textId="77777777" w:rsidR="007707D8" w:rsidRPr="005C6CBC" w:rsidRDefault="007707D8" w:rsidP="00B63CBD">
      <w:pPr>
        <w:pStyle w:val="Tekst3Znak"/>
        <w:ind w:left="0" w:firstLine="0"/>
        <w:rPr>
          <w:i/>
          <w:color w:val="000000" w:themeColor="text1"/>
          <w:szCs w:val="20"/>
        </w:rPr>
      </w:pPr>
    </w:p>
    <w:p w14:paraId="2FC99409" w14:textId="77777777" w:rsidR="007707D8" w:rsidRPr="005C6CBC" w:rsidRDefault="007707D8" w:rsidP="00B63CBD">
      <w:pPr>
        <w:pStyle w:val="Tekst3Znak"/>
        <w:ind w:left="0" w:firstLine="0"/>
        <w:rPr>
          <w:i/>
          <w:color w:val="000000" w:themeColor="text1"/>
          <w:szCs w:val="20"/>
        </w:rPr>
      </w:pPr>
    </w:p>
    <w:p w14:paraId="6340FCE0" w14:textId="77777777" w:rsidR="007707D8" w:rsidRPr="005C6CBC" w:rsidRDefault="007707D8" w:rsidP="00B63CBD">
      <w:pPr>
        <w:pStyle w:val="Tekst3Znak"/>
        <w:ind w:left="0" w:firstLine="0"/>
        <w:rPr>
          <w:i/>
          <w:color w:val="000000" w:themeColor="text1"/>
          <w:szCs w:val="20"/>
        </w:rPr>
      </w:pPr>
    </w:p>
    <w:p w14:paraId="4F3214E3" w14:textId="77777777" w:rsidR="007707D8" w:rsidRPr="005C6CBC" w:rsidRDefault="007707D8" w:rsidP="00B63CBD">
      <w:pPr>
        <w:pStyle w:val="Tekst3Znak"/>
        <w:ind w:left="0" w:firstLine="0"/>
        <w:rPr>
          <w:i/>
          <w:color w:val="000000" w:themeColor="text1"/>
          <w:szCs w:val="20"/>
        </w:rPr>
      </w:pPr>
    </w:p>
    <w:p w14:paraId="4F581770" w14:textId="77777777" w:rsidR="007707D8" w:rsidRPr="005C6CBC" w:rsidRDefault="007707D8" w:rsidP="00B63CBD">
      <w:pPr>
        <w:pStyle w:val="Tekst3Znak"/>
        <w:ind w:left="0" w:firstLine="0"/>
        <w:rPr>
          <w:i/>
          <w:color w:val="000000" w:themeColor="text1"/>
          <w:szCs w:val="20"/>
        </w:rPr>
      </w:pPr>
    </w:p>
    <w:p w14:paraId="01880EC4" w14:textId="77777777" w:rsidR="007707D8" w:rsidRPr="005C6CBC" w:rsidRDefault="007707D8" w:rsidP="00B63CBD">
      <w:pPr>
        <w:pStyle w:val="Tekst3Znak"/>
        <w:ind w:left="0" w:firstLine="0"/>
        <w:rPr>
          <w:i/>
          <w:color w:val="000000" w:themeColor="text1"/>
          <w:szCs w:val="20"/>
        </w:rPr>
      </w:pPr>
    </w:p>
    <w:p w14:paraId="5BAB17F8" w14:textId="77777777" w:rsidR="007707D8" w:rsidRPr="005C6CBC" w:rsidRDefault="007707D8" w:rsidP="00B63CBD">
      <w:pPr>
        <w:pStyle w:val="Tekst3Znak"/>
        <w:ind w:left="0" w:firstLine="0"/>
        <w:rPr>
          <w:i/>
          <w:color w:val="000000" w:themeColor="text1"/>
          <w:szCs w:val="20"/>
        </w:rPr>
      </w:pPr>
    </w:p>
    <w:p w14:paraId="4DC369B9" w14:textId="77777777" w:rsidR="007707D8" w:rsidRPr="005C6CBC" w:rsidRDefault="007707D8" w:rsidP="00B63CBD">
      <w:pPr>
        <w:pStyle w:val="Tekst3Znak"/>
        <w:ind w:left="0" w:firstLine="0"/>
        <w:rPr>
          <w:i/>
          <w:color w:val="000000" w:themeColor="text1"/>
          <w:szCs w:val="20"/>
        </w:rPr>
      </w:pPr>
    </w:p>
    <w:p w14:paraId="5CBBC156" w14:textId="77777777" w:rsidR="007707D8" w:rsidRPr="005C6CBC" w:rsidRDefault="007707D8" w:rsidP="00B63CBD">
      <w:pPr>
        <w:pStyle w:val="Tekst3Znak"/>
        <w:ind w:left="0" w:firstLine="0"/>
        <w:rPr>
          <w:i/>
          <w:color w:val="000000" w:themeColor="text1"/>
          <w:szCs w:val="20"/>
        </w:rPr>
      </w:pPr>
    </w:p>
    <w:p w14:paraId="29F4E5FF" w14:textId="77777777" w:rsidR="007707D8" w:rsidRPr="005C6CBC" w:rsidRDefault="007707D8" w:rsidP="00B63CBD">
      <w:pPr>
        <w:pStyle w:val="Tekst3Znak"/>
        <w:ind w:left="0" w:firstLine="0"/>
        <w:rPr>
          <w:i/>
          <w:color w:val="000000" w:themeColor="text1"/>
          <w:szCs w:val="20"/>
        </w:rPr>
      </w:pPr>
    </w:p>
    <w:p w14:paraId="332834BD" w14:textId="77777777" w:rsidR="007707D8" w:rsidRPr="005C6CBC" w:rsidRDefault="007707D8" w:rsidP="00B63CBD">
      <w:pPr>
        <w:pStyle w:val="Tekst3Znak"/>
        <w:ind w:left="0" w:firstLine="0"/>
        <w:rPr>
          <w:i/>
          <w:color w:val="000000" w:themeColor="text1"/>
          <w:szCs w:val="20"/>
        </w:rPr>
      </w:pPr>
    </w:p>
    <w:p w14:paraId="287C0CFB" w14:textId="77777777" w:rsidR="007707D8" w:rsidRPr="005C6CBC" w:rsidRDefault="007707D8" w:rsidP="00B63CBD">
      <w:pPr>
        <w:pStyle w:val="Tekst3Znak"/>
        <w:ind w:left="0" w:firstLine="0"/>
        <w:rPr>
          <w:i/>
          <w:color w:val="000000" w:themeColor="text1"/>
          <w:szCs w:val="20"/>
        </w:rPr>
      </w:pPr>
    </w:p>
    <w:p w14:paraId="3A0AB640" w14:textId="77777777" w:rsidR="007707D8" w:rsidRPr="005C6CBC" w:rsidRDefault="007707D8" w:rsidP="00B63CBD">
      <w:pPr>
        <w:pStyle w:val="Tekst3Znak"/>
        <w:ind w:left="0" w:firstLine="0"/>
        <w:rPr>
          <w:i/>
          <w:color w:val="000000" w:themeColor="text1"/>
          <w:szCs w:val="20"/>
        </w:rPr>
      </w:pPr>
    </w:p>
    <w:p w14:paraId="47FE9083" w14:textId="77777777" w:rsidR="007707D8" w:rsidRPr="005C6CBC" w:rsidRDefault="007707D8" w:rsidP="00B63CBD">
      <w:pPr>
        <w:pStyle w:val="Tekst3Znak"/>
        <w:ind w:left="0" w:firstLine="0"/>
        <w:rPr>
          <w:i/>
          <w:color w:val="000000" w:themeColor="text1"/>
          <w:szCs w:val="20"/>
        </w:rPr>
      </w:pPr>
    </w:p>
    <w:p w14:paraId="0BFAD493" w14:textId="77777777" w:rsidR="007707D8" w:rsidRPr="005C6CBC" w:rsidRDefault="007707D8" w:rsidP="00B63CBD">
      <w:pPr>
        <w:pStyle w:val="Tekst3Znak"/>
        <w:ind w:left="0" w:firstLine="0"/>
        <w:rPr>
          <w:i/>
          <w:color w:val="000000" w:themeColor="text1"/>
          <w:szCs w:val="20"/>
        </w:rPr>
      </w:pPr>
    </w:p>
    <w:p w14:paraId="30B9BCDB" w14:textId="77777777" w:rsidR="007707D8" w:rsidRPr="005C6CBC" w:rsidRDefault="007707D8" w:rsidP="00B63CBD">
      <w:pPr>
        <w:pStyle w:val="Tekst3Znak"/>
        <w:ind w:left="0" w:firstLine="0"/>
        <w:rPr>
          <w:i/>
          <w:color w:val="000000" w:themeColor="text1"/>
          <w:szCs w:val="20"/>
        </w:rPr>
      </w:pPr>
    </w:p>
    <w:p w14:paraId="608EF2E6" w14:textId="77777777" w:rsidR="007707D8" w:rsidRPr="005C6CBC" w:rsidRDefault="007707D8" w:rsidP="00B63CBD">
      <w:pPr>
        <w:pStyle w:val="Tekst3Znak"/>
        <w:ind w:left="0" w:firstLine="0"/>
        <w:rPr>
          <w:i/>
          <w:color w:val="000000" w:themeColor="text1"/>
          <w:szCs w:val="20"/>
        </w:rPr>
      </w:pPr>
    </w:p>
    <w:p w14:paraId="67095D7C" w14:textId="77777777" w:rsidR="0063054D" w:rsidRPr="005C6CBC" w:rsidRDefault="0063054D" w:rsidP="00B63CBD">
      <w:pPr>
        <w:pStyle w:val="Tekst3Znak"/>
        <w:ind w:left="0" w:firstLine="0"/>
        <w:rPr>
          <w:i/>
          <w:color w:val="000000" w:themeColor="text1"/>
          <w:szCs w:val="20"/>
        </w:rPr>
      </w:pPr>
    </w:p>
    <w:p w14:paraId="6D544884" w14:textId="77777777" w:rsidR="0063054D" w:rsidRPr="005C6CBC" w:rsidRDefault="0063054D" w:rsidP="00B63CBD">
      <w:pPr>
        <w:pStyle w:val="Tekst3Znak"/>
        <w:ind w:left="0" w:firstLine="0"/>
        <w:rPr>
          <w:i/>
          <w:color w:val="000000" w:themeColor="text1"/>
          <w:szCs w:val="20"/>
        </w:rPr>
      </w:pPr>
    </w:p>
    <w:p w14:paraId="556EF46D" w14:textId="77777777" w:rsidR="0063054D" w:rsidRPr="005C6CBC" w:rsidRDefault="0063054D" w:rsidP="00B63CBD">
      <w:pPr>
        <w:pStyle w:val="Tekst3Znak"/>
        <w:ind w:left="0" w:firstLine="0"/>
        <w:rPr>
          <w:i/>
          <w:color w:val="000000" w:themeColor="text1"/>
          <w:szCs w:val="20"/>
        </w:rPr>
      </w:pPr>
    </w:p>
    <w:p w14:paraId="1CA3D8D6" w14:textId="77777777" w:rsidR="0063054D" w:rsidRPr="005C6CBC" w:rsidRDefault="0063054D" w:rsidP="00B63CBD">
      <w:pPr>
        <w:pStyle w:val="Tekst3Znak"/>
        <w:ind w:left="0" w:firstLine="0"/>
        <w:rPr>
          <w:i/>
          <w:color w:val="000000" w:themeColor="text1"/>
          <w:szCs w:val="20"/>
        </w:rPr>
      </w:pPr>
    </w:p>
    <w:p w14:paraId="54C2380C" w14:textId="77777777" w:rsidR="0063054D" w:rsidRPr="005C6CBC" w:rsidRDefault="0063054D" w:rsidP="00B63CBD">
      <w:pPr>
        <w:pStyle w:val="Tekst3Znak"/>
        <w:ind w:left="0" w:firstLine="0"/>
        <w:rPr>
          <w:i/>
          <w:color w:val="000000" w:themeColor="text1"/>
          <w:szCs w:val="20"/>
        </w:rPr>
      </w:pPr>
    </w:p>
    <w:p w14:paraId="39ED07F1" w14:textId="77777777" w:rsidR="0063054D" w:rsidRPr="005C6CBC" w:rsidRDefault="0063054D" w:rsidP="00B63CBD">
      <w:pPr>
        <w:pStyle w:val="Tekst3Znak"/>
        <w:ind w:left="0" w:firstLine="0"/>
        <w:rPr>
          <w:i/>
          <w:color w:val="000000" w:themeColor="text1"/>
          <w:szCs w:val="20"/>
        </w:rPr>
      </w:pPr>
    </w:p>
    <w:p w14:paraId="55566B63" w14:textId="77777777" w:rsidR="0063054D" w:rsidRPr="005C6CBC" w:rsidRDefault="0063054D" w:rsidP="00B63CBD">
      <w:pPr>
        <w:pStyle w:val="Tekst3Znak"/>
        <w:ind w:left="0" w:firstLine="0"/>
        <w:rPr>
          <w:i/>
          <w:color w:val="000000" w:themeColor="text1"/>
          <w:szCs w:val="20"/>
        </w:rPr>
      </w:pPr>
    </w:p>
    <w:p w14:paraId="6F628FB3" w14:textId="77777777" w:rsidR="0063054D" w:rsidRPr="005C6CBC" w:rsidRDefault="0063054D" w:rsidP="00B63CBD">
      <w:pPr>
        <w:pStyle w:val="Tekst3Znak"/>
        <w:ind w:left="0" w:firstLine="0"/>
        <w:rPr>
          <w:i/>
          <w:color w:val="000000" w:themeColor="text1"/>
          <w:szCs w:val="20"/>
        </w:rPr>
      </w:pPr>
    </w:p>
    <w:p w14:paraId="332FC4F5" w14:textId="77777777" w:rsidR="0063054D" w:rsidRPr="005C6CBC" w:rsidRDefault="0063054D" w:rsidP="00B63CBD">
      <w:pPr>
        <w:pStyle w:val="Tekst3Znak"/>
        <w:ind w:left="0" w:firstLine="0"/>
        <w:rPr>
          <w:i/>
          <w:color w:val="000000" w:themeColor="text1"/>
          <w:szCs w:val="20"/>
        </w:rPr>
      </w:pPr>
    </w:p>
    <w:p w14:paraId="4AA3B974" w14:textId="77777777" w:rsidR="0063054D" w:rsidRPr="005C6CBC" w:rsidRDefault="0063054D" w:rsidP="00B63CBD">
      <w:pPr>
        <w:pStyle w:val="Tekst3Znak"/>
        <w:ind w:left="0" w:firstLine="0"/>
        <w:rPr>
          <w:i/>
          <w:color w:val="000000" w:themeColor="text1"/>
          <w:szCs w:val="20"/>
        </w:rPr>
      </w:pPr>
    </w:p>
    <w:p w14:paraId="060E77CD" w14:textId="77777777" w:rsidR="00A2061F" w:rsidRPr="005C6CBC" w:rsidRDefault="00A2061F" w:rsidP="00B63CBD">
      <w:pPr>
        <w:pStyle w:val="Tekst3Znak"/>
        <w:ind w:left="0" w:firstLine="0"/>
        <w:rPr>
          <w:i/>
          <w:color w:val="000000" w:themeColor="text1"/>
          <w:szCs w:val="20"/>
        </w:rPr>
      </w:pPr>
    </w:p>
    <w:p w14:paraId="7416B315" w14:textId="77777777" w:rsidR="00A2061F" w:rsidRPr="005C6CBC" w:rsidRDefault="00A2061F" w:rsidP="00B63CBD">
      <w:pPr>
        <w:pStyle w:val="Tekst3Znak"/>
        <w:ind w:left="0" w:firstLine="0"/>
        <w:rPr>
          <w:i/>
          <w:color w:val="000000" w:themeColor="text1"/>
          <w:szCs w:val="20"/>
        </w:rPr>
      </w:pPr>
    </w:p>
    <w:p w14:paraId="25E13500" w14:textId="77777777" w:rsidR="00A2061F" w:rsidRPr="005C6CBC" w:rsidRDefault="00A2061F" w:rsidP="00B63CBD">
      <w:pPr>
        <w:pStyle w:val="Tekst3Znak"/>
        <w:ind w:left="0" w:firstLine="0"/>
        <w:rPr>
          <w:i/>
          <w:color w:val="000000" w:themeColor="text1"/>
          <w:szCs w:val="20"/>
        </w:rPr>
      </w:pPr>
    </w:p>
    <w:p w14:paraId="4BBB0AF4" w14:textId="77777777" w:rsidR="00A2061F" w:rsidRPr="005C6CBC" w:rsidRDefault="00A2061F" w:rsidP="00B63CBD">
      <w:pPr>
        <w:pStyle w:val="Tekst3Znak"/>
        <w:ind w:left="0" w:firstLine="0"/>
        <w:rPr>
          <w:i/>
          <w:color w:val="000000" w:themeColor="text1"/>
          <w:szCs w:val="20"/>
        </w:rPr>
      </w:pPr>
    </w:p>
    <w:p w14:paraId="61A01731" w14:textId="77777777" w:rsidR="00A2061F" w:rsidRPr="005C6CBC" w:rsidRDefault="00A2061F" w:rsidP="00B63CBD">
      <w:pPr>
        <w:pStyle w:val="Tekst3Znak"/>
        <w:ind w:left="0" w:firstLine="0"/>
        <w:rPr>
          <w:i/>
          <w:color w:val="000000" w:themeColor="text1"/>
          <w:szCs w:val="20"/>
        </w:rPr>
      </w:pPr>
    </w:p>
    <w:p w14:paraId="55A6A9DC" w14:textId="77777777" w:rsidR="0063054D" w:rsidRPr="005C6CBC" w:rsidRDefault="0063054D" w:rsidP="00B63CBD">
      <w:pPr>
        <w:pStyle w:val="Tekst3Znak"/>
        <w:ind w:left="0" w:firstLine="0"/>
        <w:rPr>
          <w:i/>
          <w:color w:val="000000" w:themeColor="text1"/>
          <w:szCs w:val="20"/>
        </w:rPr>
      </w:pPr>
    </w:p>
    <w:p w14:paraId="75CF4ECF" w14:textId="77777777" w:rsidR="004960D5" w:rsidRPr="005C6CBC" w:rsidRDefault="004960D5" w:rsidP="00B63CBD">
      <w:pPr>
        <w:pStyle w:val="Tekst3Znak"/>
        <w:ind w:left="0" w:firstLine="0"/>
        <w:rPr>
          <w:i/>
          <w:color w:val="000000" w:themeColor="text1"/>
          <w:szCs w:val="20"/>
        </w:rPr>
      </w:pPr>
    </w:p>
    <w:p w14:paraId="2D0F5F00" w14:textId="68A4DA3B" w:rsidR="004960D5" w:rsidRPr="005C6CBC" w:rsidRDefault="004960D5" w:rsidP="00B63CBD">
      <w:pPr>
        <w:pStyle w:val="Tekst3Znak"/>
        <w:ind w:left="0" w:firstLine="0"/>
        <w:rPr>
          <w:i/>
          <w:color w:val="000000" w:themeColor="text1"/>
          <w:szCs w:val="20"/>
        </w:rPr>
      </w:pPr>
    </w:p>
    <w:p w14:paraId="1754FDA6" w14:textId="32939894" w:rsidR="003C07D7" w:rsidRPr="005C6CBC" w:rsidRDefault="003C07D7" w:rsidP="00B63CBD">
      <w:pPr>
        <w:pStyle w:val="Tekst3Znak"/>
        <w:ind w:left="0" w:firstLine="0"/>
        <w:rPr>
          <w:i/>
          <w:color w:val="000000" w:themeColor="text1"/>
          <w:szCs w:val="20"/>
        </w:rPr>
      </w:pPr>
    </w:p>
    <w:p w14:paraId="63514659" w14:textId="4004A357" w:rsidR="003C07D7" w:rsidRPr="005C6CBC" w:rsidRDefault="003C07D7" w:rsidP="00B63CBD">
      <w:pPr>
        <w:pStyle w:val="Tekst3Znak"/>
        <w:ind w:left="0" w:firstLine="0"/>
        <w:rPr>
          <w:i/>
          <w:color w:val="000000" w:themeColor="text1"/>
          <w:szCs w:val="20"/>
        </w:rPr>
      </w:pPr>
    </w:p>
    <w:p w14:paraId="0CFB26BC" w14:textId="1A09C3E1" w:rsidR="003C07D7" w:rsidRPr="005C6CBC" w:rsidRDefault="003C07D7" w:rsidP="00B63CBD">
      <w:pPr>
        <w:pStyle w:val="Tekst3Znak"/>
        <w:ind w:left="0" w:firstLine="0"/>
        <w:rPr>
          <w:i/>
          <w:color w:val="000000" w:themeColor="text1"/>
          <w:szCs w:val="20"/>
        </w:rPr>
      </w:pPr>
    </w:p>
    <w:p w14:paraId="03AC5074" w14:textId="04973116" w:rsidR="003C07D7" w:rsidRPr="005C6CBC" w:rsidRDefault="003C07D7" w:rsidP="00B63CBD">
      <w:pPr>
        <w:pStyle w:val="Tekst3Znak"/>
        <w:ind w:left="0" w:firstLine="0"/>
        <w:rPr>
          <w:i/>
          <w:color w:val="000000" w:themeColor="text1"/>
          <w:szCs w:val="20"/>
        </w:rPr>
      </w:pPr>
    </w:p>
    <w:p w14:paraId="3742BC49" w14:textId="163E0534" w:rsidR="003C07D7" w:rsidRPr="005C6CBC" w:rsidRDefault="003C07D7" w:rsidP="00B63CBD">
      <w:pPr>
        <w:pStyle w:val="Tekst3Znak"/>
        <w:ind w:left="0" w:firstLine="0"/>
        <w:rPr>
          <w:i/>
          <w:color w:val="000000" w:themeColor="text1"/>
          <w:szCs w:val="20"/>
        </w:rPr>
      </w:pPr>
    </w:p>
    <w:p w14:paraId="645A56B5" w14:textId="78BD4E25" w:rsidR="003C07D7" w:rsidRPr="005C6CBC" w:rsidRDefault="003C07D7" w:rsidP="00B63CBD">
      <w:pPr>
        <w:pStyle w:val="Tekst3Znak"/>
        <w:ind w:left="0" w:firstLine="0"/>
        <w:rPr>
          <w:i/>
          <w:color w:val="000000" w:themeColor="text1"/>
          <w:szCs w:val="20"/>
        </w:rPr>
      </w:pPr>
    </w:p>
    <w:p w14:paraId="116BCCF7" w14:textId="6FA2EC61" w:rsidR="003C07D7" w:rsidRPr="005C6CBC" w:rsidRDefault="003C07D7" w:rsidP="00B63CBD">
      <w:pPr>
        <w:pStyle w:val="Tekst3Znak"/>
        <w:ind w:left="0" w:firstLine="0"/>
        <w:rPr>
          <w:i/>
          <w:color w:val="000000" w:themeColor="text1"/>
          <w:szCs w:val="20"/>
        </w:rPr>
      </w:pPr>
    </w:p>
    <w:p w14:paraId="58533E79" w14:textId="0C907DE7" w:rsidR="003C07D7" w:rsidRPr="005C6CBC" w:rsidRDefault="003C07D7" w:rsidP="00B63CBD">
      <w:pPr>
        <w:pStyle w:val="Tekst3Znak"/>
        <w:ind w:left="0" w:firstLine="0"/>
        <w:rPr>
          <w:i/>
          <w:color w:val="000000" w:themeColor="text1"/>
          <w:szCs w:val="20"/>
        </w:rPr>
      </w:pPr>
    </w:p>
    <w:p w14:paraId="1E3AC782" w14:textId="50048FBB" w:rsidR="003C07D7" w:rsidRPr="005C6CBC" w:rsidRDefault="003C07D7" w:rsidP="00B63CBD">
      <w:pPr>
        <w:pStyle w:val="Tekst3Znak"/>
        <w:ind w:left="0" w:firstLine="0"/>
        <w:rPr>
          <w:i/>
          <w:color w:val="000000" w:themeColor="text1"/>
          <w:szCs w:val="20"/>
        </w:rPr>
      </w:pPr>
    </w:p>
    <w:p w14:paraId="5A0ADA0A" w14:textId="6D5B9B0E" w:rsidR="003C07D7" w:rsidRPr="005C6CBC" w:rsidRDefault="003C07D7" w:rsidP="00B63CBD">
      <w:pPr>
        <w:pStyle w:val="Tekst3Znak"/>
        <w:ind w:left="0" w:firstLine="0"/>
        <w:rPr>
          <w:i/>
          <w:color w:val="000000" w:themeColor="text1"/>
          <w:szCs w:val="20"/>
        </w:rPr>
      </w:pPr>
    </w:p>
    <w:p w14:paraId="6E5857BA" w14:textId="4E2A6D49" w:rsidR="003C07D7" w:rsidRPr="005C6CBC" w:rsidRDefault="003C07D7" w:rsidP="00B63CBD">
      <w:pPr>
        <w:pStyle w:val="Tekst3Znak"/>
        <w:ind w:left="0" w:firstLine="0"/>
        <w:rPr>
          <w:i/>
          <w:color w:val="000000" w:themeColor="text1"/>
          <w:szCs w:val="20"/>
        </w:rPr>
      </w:pPr>
    </w:p>
    <w:p w14:paraId="4CAF66F4" w14:textId="000D8BE4" w:rsidR="003C07D7" w:rsidRPr="005C6CBC" w:rsidRDefault="003C07D7" w:rsidP="00B63CBD">
      <w:pPr>
        <w:pStyle w:val="Tekst3Znak"/>
        <w:ind w:left="0" w:firstLine="0"/>
        <w:rPr>
          <w:i/>
          <w:color w:val="000000" w:themeColor="text1"/>
          <w:szCs w:val="20"/>
        </w:rPr>
      </w:pPr>
    </w:p>
    <w:p w14:paraId="22BC56DD" w14:textId="2E5D1622" w:rsidR="003C07D7" w:rsidRPr="005C6CBC" w:rsidRDefault="003C07D7" w:rsidP="00B63CBD">
      <w:pPr>
        <w:pStyle w:val="Tekst3Znak"/>
        <w:ind w:left="0" w:firstLine="0"/>
        <w:rPr>
          <w:i/>
          <w:color w:val="000000" w:themeColor="text1"/>
          <w:szCs w:val="20"/>
        </w:rPr>
      </w:pPr>
    </w:p>
    <w:p w14:paraId="4426E028" w14:textId="22723527" w:rsidR="003C07D7" w:rsidRPr="005C6CBC" w:rsidRDefault="003C07D7" w:rsidP="00B63CBD">
      <w:pPr>
        <w:pStyle w:val="Tekst3Znak"/>
        <w:ind w:left="0" w:firstLine="0"/>
        <w:rPr>
          <w:i/>
          <w:color w:val="000000" w:themeColor="text1"/>
          <w:szCs w:val="20"/>
        </w:rPr>
      </w:pPr>
    </w:p>
    <w:p w14:paraId="126DCBBF" w14:textId="192E292B" w:rsidR="003C07D7" w:rsidRPr="005C6CBC" w:rsidRDefault="003C07D7" w:rsidP="00B63CBD">
      <w:pPr>
        <w:pStyle w:val="Tekst3Znak"/>
        <w:ind w:left="0" w:firstLine="0"/>
        <w:rPr>
          <w:i/>
          <w:color w:val="000000" w:themeColor="text1"/>
          <w:szCs w:val="20"/>
        </w:rPr>
      </w:pPr>
    </w:p>
    <w:p w14:paraId="1AEE14BD" w14:textId="3A9E6064" w:rsidR="003C07D7" w:rsidRPr="005C6CBC" w:rsidRDefault="003C07D7" w:rsidP="00B63CBD">
      <w:pPr>
        <w:pStyle w:val="Tekst3Znak"/>
        <w:ind w:left="0" w:firstLine="0"/>
        <w:rPr>
          <w:i/>
          <w:color w:val="000000" w:themeColor="text1"/>
          <w:szCs w:val="20"/>
        </w:rPr>
      </w:pPr>
    </w:p>
    <w:p w14:paraId="68E4ABFA" w14:textId="27A672E2" w:rsidR="003C07D7" w:rsidRPr="005C6CBC" w:rsidRDefault="003C07D7" w:rsidP="00B63CBD">
      <w:pPr>
        <w:pStyle w:val="Tekst3Znak"/>
        <w:ind w:left="0" w:firstLine="0"/>
        <w:rPr>
          <w:i/>
          <w:color w:val="000000" w:themeColor="text1"/>
          <w:szCs w:val="20"/>
        </w:rPr>
      </w:pPr>
    </w:p>
    <w:p w14:paraId="37921282" w14:textId="77777777" w:rsidR="003C07D7" w:rsidRPr="005C6CBC" w:rsidRDefault="003C07D7" w:rsidP="00B63CBD">
      <w:pPr>
        <w:pStyle w:val="Tekst3Znak"/>
        <w:ind w:left="0" w:firstLine="0"/>
        <w:rPr>
          <w:i/>
          <w:color w:val="000000" w:themeColor="text1"/>
          <w:szCs w:val="20"/>
        </w:rPr>
      </w:pPr>
    </w:p>
    <w:p w14:paraId="41BC49F5" w14:textId="77777777" w:rsidR="00AD7BDA" w:rsidRPr="005C6CBC" w:rsidRDefault="00AD7BDA" w:rsidP="00A21FEA">
      <w:pPr>
        <w:pStyle w:val="Tekst3Znak"/>
        <w:ind w:left="0" w:firstLine="0"/>
        <w:rPr>
          <w:i/>
          <w:color w:val="000000" w:themeColor="text1"/>
          <w:szCs w:val="20"/>
        </w:rPr>
      </w:pPr>
    </w:p>
    <w:p w14:paraId="6F6E165D" w14:textId="77777777" w:rsidR="00DF4B9A" w:rsidRPr="005C6CBC" w:rsidRDefault="00DF4B9A" w:rsidP="00A21FEA">
      <w:pPr>
        <w:pStyle w:val="Nagwek1"/>
        <w:tabs>
          <w:tab w:val="clear" w:pos="772"/>
          <w:tab w:val="num" w:pos="432"/>
        </w:tabs>
        <w:suppressAutoHyphens/>
        <w:ind w:left="431" w:hanging="431"/>
        <w:rPr>
          <w:color w:val="000000" w:themeColor="text1"/>
        </w:rPr>
      </w:pPr>
      <w:bookmarkStart w:id="3" w:name="_Toc55304764"/>
      <w:r w:rsidRPr="005C6CBC">
        <w:rPr>
          <w:color w:val="000000" w:themeColor="text1"/>
        </w:rPr>
        <w:lastRenderedPageBreak/>
        <w:t>Wstęp</w:t>
      </w:r>
      <w:bookmarkStart w:id="4" w:name="_Toc55875700"/>
      <w:bookmarkStart w:id="5" w:name="_Toc55897690"/>
      <w:bookmarkEnd w:id="2"/>
      <w:bookmarkEnd w:id="3"/>
    </w:p>
    <w:p w14:paraId="6D5CF03C" w14:textId="77777777" w:rsidR="00DF4B9A" w:rsidRPr="005C6CBC" w:rsidRDefault="00DF4B9A" w:rsidP="00A21FEA">
      <w:pPr>
        <w:pStyle w:val="Nagwek2"/>
        <w:tabs>
          <w:tab w:val="clear" w:pos="936"/>
          <w:tab w:val="num" w:pos="540"/>
          <w:tab w:val="num" w:pos="576"/>
        </w:tabs>
        <w:suppressAutoHyphens/>
        <w:spacing w:before="0"/>
        <w:ind w:left="578" w:hanging="578"/>
        <w:rPr>
          <w:color w:val="000000" w:themeColor="text1"/>
        </w:rPr>
      </w:pPr>
      <w:bookmarkStart w:id="6" w:name="_Toc76521074"/>
      <w:bookmarkStart w:id="7" w:name="_Toc173309079"/>
      <w:bookmarkStart w:id="8" w:name="_Toc259615544"/>
      <w:bookmarkStart w:id="9" w:name="_Toc55304765"/>
      <w:r w:rsidRPr="005C6CBC">
        <w:rPr>
          <w:color w:val="000000" w:themeColor="text1"/>
        </w:rPr>
        <w:t>P</w:t>
      </w:r>
      <w:bookmarkEnd w:id="4"/>
      <w:bookmarkEnd w:id="5"/>
      <w:bookmarkEnd w:id="6"/>
      <w:bookmarkEnd w:id="7"/>
      <w:bookmarkEnd w:id="8"/>
      <w:r w:rsidR="00945380" w:rsidRPr="005C6CBC">
        <w:rPr>
          <w:color w:val="000000" w:themeColor="text1"/>
        </w:rPr>
        <w:t>odstawa prawna opracowania</w:t>
      </w:r>
      <w:bookmarkEnd w:id="9"/>
      <w:r w:rsidR="00945380" w:rsidRPr="005C6CBC">
        <w:rPr>
          <w:color w:val="000000" w:themeColor="text1"/>
        </w:rPr>
        <w:t xml:space="preserve"> </w:t>
      </w:r>
    </w:p>
    <w:p w14:paraId="217910C8" w14:textId="2557D4ED" w:rsidR="00BE2B32" w:rsidRPr="005C6CBC" w:rsidRDefault="00BE2B32" w:rsidP="00A21FEA">
      <w:pPr>
        <w:suppressAutoHyphens/>
        <w:autoSpaceDE w:val="0"/>
        <w:autoSpaceDN w:val="0"/>
        <w:adjustRightInd w:val="0"/>
        <w:jc w:val="both"/>
        <w:rPr>
          <w:rFonts w:ascii="Arial" w:hAnsi="Arial" w:cs="Arial"/>
          <w:color w:val="000000" w:themeColor="text1"/>
        </w:rPr>
      </w:pPr>
      <w:r w:rsidRPr="005C6CBC">
        <w:rPr>
          <w:rFonts w:ascii="Arial" w:hAnsi="Arial" w:cs="Arial"/>
          <w:color w:val="000000" w:themeColor="text1"/>
        </w:rPr>
        <w:t>Podstawą prawną opracowania Programu ochrony środowiska jest art. 17 ust.1 ustawy z dnia 27 kwietnia 2001 r. Prawo ochrony środowiska</w:t>
      </w:r>
      <w:r w:rsidR="00681355" w:rsidRPr="005C6CBC">
        <w:rPr>
          <w:rFonts w:ascii="Arial" w:hAnsi="Arial" w:cs="Arial"/>
          <w:color w:val="000000" w:themeColor="text1"/>
        </w:rPr>
        <w:t xml:space="preserve"> (t. j. Dz. U. z 20</w:t>
      </w:r>
      <w:r w:rsidR="00710317" w:rsidRPr="005C6CBC">
        <w:rPr>
          <w:rFonts w:ascii="Arial" w:hAnsi="Arial" w:cs="Arial"/>
          <w:color w:val="000000" w:themeColor="text1"/>
        </w:rPr>
        <w:t>20</w:t>
      </w:r>
      <w:r w:rsidR="00681355" w:rsidRPr="005C6CBC">
        <w:rPr>
          <w:rFonts w:ascii="Arial" w:hAnsi="Arial" w:cs="Arial"/>
          <w:color w:val="000000" w:themeColor="text1"/>
        </w:rPr>
        <w:t xml:space="preserve"> r., poz. </w:t>
      </w:r>
      <w:r w:rsidR="00710317" w:rsidRPr="005C6CBC">
        <w:rPr>
          <w:rFonts w:ascii="Arial" w:hAnsi="Arial" w:cs="Arial"/>
          <w:color w:val="000000" w:themeColor="text1"/>
        </w:rPr>
        <w:t>1219</w:t>
      </w:r>
      <w:r w:rsidR="00D31A9E" w:rsidRPr="005C6CBC">
        <w:rPr>
          <w:rFonts w:ascii="Arial" w:hAnsi="Arial" w:cs="Arial"/>
          <w:color w:val="000000" w:themeColor="text1"/>
        </w:rPr>
        <w:t xml:space="preserve"> ze zm.)</w:t>
      </w:r>
      <w:r w:rsidRPr="005C6CBC">
        <w:rPr>
          <w:rFonts w:ascii="Arial" w:hAnsi="Arial" w:cs="Arial"/>
          <w:color w:val="000000" w:themeColor="text1"/>
        </w:rPr>
        <w:t xml:space="preserve">, która zobowiązuje </w:t>
      </w:r>
      <w:r w:rsidR="00E75FE6" w:rsidRPr="005C6CBC">
        <w:rPr>
          <w:rFonts w:ascii="Arial" w:hAnsi="Arial" w:cs="Arial"/>
          <w:color w:val="000000" w:themeColor="text1"/>
        </w:rPr>
        <w:t>gminy</w:t>
      </w:r>
      <w:r w:rsidR="0021410E" w:rsidRPr="005C6CBC">
        <w:rPr>
          <w:rFonts w:ascii="Arial" w:hAnsi="Arial" w:cs="Arial"/>
          <w:color w:val="000000" w:themeColor="text1"/>
        </w:rPr>
        <w:t xml:space="preserve"> (w </w:t>
      </w:r>
      <w:r w:rsidR="00F57FBE" w:rsidRPr="005C6CBC">
        <w:rPr>
          <w:rFonts w:ascii="Arial" w:hAnsi="Arial" w:cs="Arial"/>
          <w:color w:val="000000" w:themeColor="text1"/>
        </w:rPr>
        <w:t>tym wypadku</w:t>
      </w:r>
      <w:r w:rsidR="00BA0AEE" w:rsidRPr="005C6CBC">
        <w:rPr>
          <w:rFonts w:ascii="Arial" w:hAnsi="Arial" w:cs="Arial"/>
          <w:color w:val="000000" w:themeColor="text1"/>
        </w:rPr>
        <w:t xml:space="preserve"> Wójta Gminy Pępowo</w:t>
      </w:r>
      <w:r w:rsidR="0074675E" w:rsidRPr="005C6CBC">
        <w:rPr>
          <w:rFonts w:ascii="Arial" w:hAnsi="Arial" w:cs="Arial"/>
          <w:color w:val="000000" w:themeColor="text1"/>
        </w:rPr>
        <w:t>)</w:t>
      </w:r>
      <w:r w:rsidRPr="005C6CBC">
        <w:rPr>
          <w:rFonts w:ascii="Arial" w:hAnsi="Arial" w:cs="Arial"/>
          <w:color w:val="000000" w:themeColor="text1"/>
        </w:rPr>
        <w:t xml:space="preserve"> do opracowania Programu ochrony środowiska uwzględniając cele zawarte w strategiach, programach i dokumentach programowych do realizacji </w:t>
      </w:r>
      <w:r w:rsidR="004663EC" w:rsidRPr="005C6CBC">
        <w:rPr>
          <w:rFonts w:ascii="Arial" w:hAnsi="Arial" w:cs="Arial"/>
          <w:color w:val="000000" w:themeColor="text1"/>
        </w:rPr>
        <w:t xml:space="preserve">polityki </w:t>
      </w:r>
      <w:r w:rsidRPr="005C6CBC">
        <w:rPr>
          <w:rFonts w:ascii="Arial" w:hAnsi="Arial" w:cs="Arial"/>
          <w:color w:val="000000" w:themeColor="text1"/>
        </w:rPr>
        <w:t xml:space="preserve">ochrony środowiska zgodnie z zasadą zrównoważonego rozwoju. </w:t>
      </w:r>
    </w:p>
    <w:p w14:paraId="3C857A2F" w14:textId="77777777" w:rsidR="00BE2B32" w:rsidRPr="005C6CBC" w:rsidRDefault="00BE2B32" w:rsidP="00A21FEA">
      <w:pPr>
        <w:suppressAutoHyphens/>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Polityka ochrony środowiska jest prowadzona na podstawie strategii rozwoju, programów </w:t>
      </w:r>
      <w:r w:rsidR="008011E5" w:rsidRPr="005C6CBC">
        <w:rPr>
          <w:rFonts w:ascii="Arial" w:hAnsi="Arial" w:cs="Arial"/>
          <w:color w:val="000000" w:themeColor="text1"/>
        </w:rPr>
        <w:br/>
      </w:r>
      <w:r w:rsidRPr="005C6CBC">
        <w:rPr>
          <w:rFonts w:ascii="Arial" w:hAnsi="Arial" w:cs="Arial"/>
          <w:color w:val="000000" w:themeColor="text1"/>
        </w:rPr>
        <w:t>i dokumentów programowych, o</w:t>
      </w:r>
      <w:r w:rsidR="004663EC" w:rsidRPr="005C6CBC">
        <w:rPr>
          <w:rFonts w:ascii="Arial" w:hAnsi="Arial" w:cs="Arial"/>
          <w:color w:val="000000" w:themeColor="text1"/>
        </w:rPr>
        <w:t xml:space="preserve"> których mowa w ustawie z dnia </w:t>
      </w:r>
      <w:r w:rsidRPr="005C6CBC">
        <w:rPr>
          <w:rFonts w:ascii="Arial" w:hAnsi="Arial" w:cs="Arial"/>
          <w:color w:val="000000" w:themeColor="text1"/>
        </w:rPr>
        <w:t>6 grudnia 2006 r. o zasadach prowadzenia polit</w:t>
      </w:r>
      <w:r w:rsidR="00CE0A1D" w:rsidRPr="005C6CBC">
        <w:rPr>
          <w:rFonts w:ascii="Arial" w:hAnsi="Arial" w:cs="Arial"/>
          <w:color w:val="000000" w:themeColor="text1"/>
        </w:rPr>
        <w:t>yk</w:t>
      </w:r>
      <w:r w:rsidR="009B1AA2" w:rsidRPr="005C6CBC">
        <w:rPr>
          <w:rFonts w:ascii="Arial" w:hAnsi="Arial" w:cs="Arial"/>
          <w:color w:val="000000" w:themeColor="text1"/>
        </w:rPr>
        <w:t>i rozwoju (t. j. Dz. U. z 201</w:t>
      </w:r>
      <w:r w:rsidR="003F0357" w:rsidRPr="005C6CBC">
        <w:rPr>
          <w:rFonts w:ascii="Arial" w:hAnsi="Arial" w:cs="Arial"/>
          <w:color w:val="000000" w:themeColor="text1"/>
        </w:rPr>
        <w:t>9</w:t>
      </w:r>
      <w:r w:rsidR="009B1AA2" w:rsidRPr="005C6CBC">
        <w:rPr>
          <w:rFonts w:ascii="Arial" w:hAnsi="Arial" w:cs="Arial"/>
          <w:color w:val="000000" w:themeColor="text1"/>
        </w:rPr>
        <w:t xml:space="preserve"> r., poz. 1</w:t>
      </w:r>
      <w:r w:rsidR="003F0357" w:rsidRPr="005C6CBC">
        <w:rPr>
          <w:rFonts w:ascii="Arial" w:hAnsi="Arial" w:cs="Arial"/>
          <w:color w:val="000000" w:themeColor="text1"/>
        </w:rPr>
        <w:t>295</w:t>
      </w:r>
      <w:r w:rsidRPr="005C6CBC">
        <w:rPr>
          <w:rFonts w:ascii="Arial" w:hAnsi="Arial" w:cs="Arial"/>
          <w:color w:val="000000" w:themeColor="text1"/>
        </w:rPr>
        <w:t>).</w:t>
      </w:r>
    </w:p>
    <w:p w14:paraId="67AD3962" w14:textId="77777777" w:rsidR="00BE2B32" w:rsidRPr="005C6CBC" w:rsidRDefault="00BE2B32" w:rsidP="008A40F9">
      <w:pPr>
        <w:suppressAutoHyphens/>
        <w:autoSpaceDE w:val="0"/>
        <w:autoSpaceDN w:val="0"/>
        <w:adjustRightInd w:val="0"/>
        <w:jc w:val="both"/>
        <w:rPr>
          <w:rFonts w:ascii="Arial" w:hAnsi="Arial" w:cs="Arial"/>
          <w:color w:val="000000" w:themeColor="text1"/>
        </w:rPr>
      </w:pPr>
    </w:p>
    <w:p w14:paraId="7B7F5C69" w14:textId="6FAB15F3" w:rsidR="00796953" w:rsidRPr="005C6CBC" w:rsidRDefault="00BE2B32" w:rsidP="008A40F9">
      <w:pPr>
        <w:jc w:val="both"/>
        <w:rPr>
          <w:rFonts w:ascii="Arial" w:hAnsi="Arial" w:cs="Arial"/>
          <w:bCs/>
          <w:color w:val="000000" w:themeColor="text1"/>
        </w:rPr>
      </w:pPr>
      <w:r w:rsidRPr="005C6CBC">
        <w:rPr>
          <w:rFonts w:ascii="Arial" w:hAnsi="Arial" w:cs="Arial"/>
          <w:color w:val="000000" w:themeColor="text1"/>
        </w:rPr>
        <w:t xml:space="preserve">Program ochrony środowiska, po zaopiniowaniu przez zarząd </w:t>
      </w:r>
      <w:r w:rsidR="00E75FE6" w:rsidRPr="005C6CBC">
        <w:rPr>
          <w:rFonts w:ascii="Arial" w:hAnsi="Arial" w:cs="Arial"/>
          <w:color w:val="000000" w:themeColor="text1"/>
        </w:rPr>
        <w:t>powiatu</w:t>
      </w:r>
      <w:r w:rsidRPr="005C6CBC">
        <w:rPr>
          <w:rFonts w:ascii="Arial" w:hAnsi="Arial" w:cs="Arial"/>
          <w:color w:val="000000" w:themeColor="text1"/>
        </w:rPr>
        <w:t xml:space="preserve"> uchwalany jest przez radę </w:t>
      </w:r>
      <w:r w:rsidR="00E75FE6" w:rsidRPr="005C6CBC">
        <w:rPr>
          <w:rFonts w:ascii="Arial" w:hAnsi="Arial" w:cs="Arial"/>
          <w:color w:val="000000" w:themeColor="text1"/>
        </w:rPr>
        <w:t>gminy</w:t>
      </w:r>
      <w:r w:rsidR="00F57FBE" w:rsidRPr="005C6CBC">
        <w:rPr>
          <w:rFonts w:ascii="Arial" w:hAnsi="Arial" w:cs="Arial"/>
          <w:color w:val="000000" w:themeColor="text1"/>
        </w:rPr>
        <w:t xml:space="preserve"> (</w:t>
      </w:r>
      <w:r w:rsidR="009D444B" w:rsidRPr="005C6CBC">
        <w:rPr>
          <w:rFonts w:ascii="Arial" w:hAnsi="Arial" w:cs="Arial"/>
          <w:color w:val="000000" w:themeColor="text1"/>
        </w:rPr>
        <w:t>t</w:t>
      </w:r>
      <w:r w:rsidR="003F0357" w:rsidRPr="005C6CBC">
        <w:rPr>
          <w:rFonts w:ascii="Arial" w:hAnsi="Arial" w:cs="Arial"/>
          <w:color w:val="000000" w:themeColor="text1"/>
        </w:rPr>
        <w:t>j.</w:t>
      </w:r>
      <w:r w:rsidR="00B63CBD" w:rsidRPr="005C6CBC">
        <w:rPr>
          <w:rFonts w:ascii="Arial" w:hAnsi="Arial" w:cs="Arial"/>
          <w:color w:val="000000" w:themeColor="text1"/>
        </w:rPr>
        <w:t xml:space="preserve"> </w:t>
      </w:r>
      <w:r w:rsidR="004850A0" w:rsidRPr="005C6CBC">
        <w:rPr>
          <w:rFonts w:ascii="Arial" w:hAnsi="Arial" w:cs="Arial"/>
          <w:color w:val="000000" w:themeColor="text1"/>
        </w:rPr>
        <w:t>Radę</w:t>
      </w:r>
      <w:r w:rsidR="00E75FE6" w:rsidRPr="005C6CBC">
        <w:rPr>
          <w:rFonts w:ascii="Arial" w:hAnsi="Arial" w:cs="Arial"/>
          <w:color w:val="000000" w:themeColor="text1"/>
        </w:rPr>
        <w:t xml:space="preserve"> </w:t>
      </w:r>
      <w:r w:rsidR="00BA0AEE" w:rsidRPr="005C6CBC">
        <w:rPr>
          <w:rFonts w:ascii="Arial" w:hAnsi="Arial" w:cs="Arial"/>
          <w:color w:val="000000" w:themeColor="text1"/>
        </w:rPr>
        <w:t>Gminy Pępowo</w:t>
      </w:r>
      <w:r w:rsidR="009B49CF" w:rsidRPr="005C6CBC">
        <w:rPr>
          <w:rFonts w:ascii="Arial" w:hAnsi="Arial" w:cs="Arial"/>
          <w:color w:val="000000" w:themeColor="text1"/>
        </w:rPr>
        <w:t>)</w:t>
      </w:r>
      <w:r w:rsidR="004B6F9C" w:rsidRPr="005C6CBC">
        <w:rPr>
          <w:rFonts w:ascii="Arial" w:hAnsi="Arial" w:cs="Arial"/>
          <w:color w:val="000000" w:themeColor="text1"/>
        </w:rPr>
        <w:t xml:space="preserve">. </w:t>
      </w:r>
      <w:r w:rsidR="009D444B" w:rsidRPr="005C6CBC">
        <w:rPr>
          <w:rFonts w:ascii="Arial" w:hAnsi="Arial" w:cs="Arial"/>
          <w:color w:val="000000" w:themeColor="text1"/>
        </w:rPr>
        <w:t>W tym przypadku to</w:t>
      </w:r>
      <w:r w:rsidR="00B85FBD" w:rsidRPr="005C6CBC">
        <w:rPr>
          <w:rFonts w:ascii="Arial" w:hAnsi="Arial" w:cs="Arial"/>
          <w:color w:val="000000" w:themeColor="text1"/>
        </w:rPr>
        <w:t xml:space="preserve"> czwarty </w:t>
      </w:r>
      <w:r w:rsidR="009D444B" w:rsidRPr="005C6CBC">
        <w:rPr>
          <w:rFonts w:ascii="Arial" w:hAnsi="Arial" w:cs="Arial"/>
          <w:color w:val="000000" w:themeColor="text1"/>
        </w:rPr>
        <w:t xml:space="preserve">dokument. </w:t>
      </w:r>
      <w:r w:rsidR="00796953" w:rsidRPr="005C6CBC">
        <w:rPr>
          <w:rFonts w:ascii="Arial" w:hAnsi="Arial" w:cs="Arial"/>
          <w:color w:val="000000" w:themeColor="text1"/>
        </w:rPr>
        <w:t xml:space="preserve">Poprzedni przyjęty został </w:t>
      </w:r>
      <w:r w:rsidR="00B85FBD" w:rsidRPr="005C6CBC">
        <w:rPr>
          <w:rFonts w:ascii="Arial" w:hAnsi="Arial" w:cs="Arial"/>
          <w:color w:val="000000" w:themeColor="text1"/>
        </w:rPr>
        <w:t>Uchwałą</w:t>
      </w:r>
      <w:r w:rsidR="00BA0AEE" w:rsidRPr="005C6CBC">
        <w:rPr>
          <w:rFonts w:ascii="Arial" w:hAnsi="Arial" w:cs="Arial"/>
          <w:color w:val="000000" w:themeColor="text1"/>
        </w:rPr>
        <w:t xml:space="preserve"> nr</w:t>
      </w:r>
      <w:r w:rsidR="00B85FBD" w:rsidRPr="005C6CBC">
        <w:rPr>
          <w:rFonts w:ascii="Arial" w:hAnsi="Arial" w:cs="Arial"/>
          <w:color w:val="000000" w:themeColor="text1"/>
        </w:rPr>
        <w:t xml:space="preserve"> </w:t>
      </w:r>
      <w:r w:rsidR="00BA0AEE" w:rsidRPr="005C6CBC">
        <w:rPr>
          <w:rFonts w:ascii="Arial" w:hAnsi="Arial" w:cs="Arial"/>
          <w:color w:val="000000" w:themeColor="text1"/>
        </w:rPr>
        <w:t>XXVIII/168/2017 Rady Gminy Pępowo z dnia 17 sierpnia 2017 r.</w:t>
      </w:r>
      <w:r w:rsidR="00B85FBD" w:rsidRPr="005C6CBC">
        <w:rPr>
          <w:rFonts w:ascii="Arial" w:hAnsi="Arial" w:cs="Arial"/>
          <w:color w:val="000000" w:themeColor="text1"/>
        </w:rPr>
        <w:t xml:space="preserve"> </w:t>
      </w:r>
      <w:r w:rsidR="00796953" w:rsidRPr="005C6CBC">
        <w:rPr>
          <w:rFonts w:ascii="Arial" w:hAnsi="Arial" w:cs="Arial"/>
          <w:bCs/>
          <w:color w:val="000000" w:themeColor="text1"/>
        </w:rPr>
        <w:t>w sprawie uchwalenia</w:t>
      </w:r>
      <w:r w:rsidR="00B85FBD" w:rsidRPr="005C6CBC">
        <w:rPr>
          <w:rFonts w:ascii="Arial" w:hAnsi="Arial" w:cs="Arial"/>
          <w:bCs/>
          <w:color w:val="000000" w:themeColor="text1"/>
        </w:rPr>
        <w:t xml:space="preserve"> </w:t>
      </w:r>
      <w:r w:rsidR="00B85FBD" w:rsidRPr="005C6CBC">
        <w:rPr>
          <w:rFonts w:ascii="Arial" w:hAnsi="Arial" w:cs="Arial"/>
          <w:color w:val="000000" w:themeColor="text1"/>
        </w:rPr>
        <w:t xml:space="preserve">„Programu Ochrony Środowiska Gminy </w:t>
      </w:r>
      <w:r w:rsidR="008A40F9" w:rsidRPr="005C6CBC">
        <w:rPr>
          <w:rFonts w:ascii="Arial" w:hAnsi="Arial" w:cs="Arial"/>
          <w:color w:val="000000" w:themeColor="text1"/>
        </w:rPr>
        <w:t>Pępowo</w:t>
      </w:r>
      <w:r w:rsidR="00B85FBD" w:rsidRPr="005C6CBC">
        <w:rPr>
          <w:rFonts w:ascii="Arial" w:hAnsi="Arial" w:cs="Arial"/>
          <w:color w:val="000000" w:themeColor="text1"/>
        </w:rPr>
        <w:t xml:space="preserve"> na lata 2017 – 2020 z perspektyw</w:t>
      </w:r>
      <w:r w:rsidR="008A40F9" w:rsidRPr="005C6CBC">
        <w:rPr>
          <w:rFonts w:ascii="Arial" w:hAnsi="Arial" w:cs="Arial"/>
          <w:color w:val="000000" w:themeColor="text1"/>
        </w:rPr>
        <w:t>ą do roku</w:t>
      </w:r>
      <w:r w:rsidR="00B85FBD" w:rsidRPr="005C6CBC">
        <w:rPr>
          <w:rFonts w:ascii="Arial" w:hAnsi="Arial" w:cs="Arial"/>
          <w:color w:val="000000" w:themeColor="text1"/>
        </w:rPr>
        <w:t xml:space="preserve"> 2024 </w:t>
      </w:r>
      <w:r w:rsidR="008A40F9" w:rsidRPr="005C6CBC">
        <w:rPr>
          <w:rFonts w:ascii="Arial" w:hAnsi="Arial" w:cs="Arial"/>
          <w:color w:val="000000" w:themeColor="text1"/>
        </w:rPr>
        <w:t>wraz z Prognozą oddziaływania na środowisko</w:t>
      </w:r>
      <w:r w:rsidR="00B85FBD" w:rsidRPr="005C6CBC">
        <w:rPr>
          <w:rFonts w:ascii="Arial" w:hAnsi="Arial" w:cs="Arial"/>
          <w:color w:val="000000" w:themeColor="text1"/>
        </w:rPr>
        <w:t>”.</w:t>
      </w:r>
    </w:p>
    <w:p w14:paraId="5EB66216" w14:textId="77777777" w:rsidR="00BA0AEE" w:rsidRPr="005C6CBC" w:rsidRDefault="00BA0AEE" w:rsidP="00A21FEA">
      <w:pPr>
        <w:autoSpaceDE w:val="0"/>
        <w:autoSpaceDN w:val="0"/>
        <w:adjustRightInd w:val="0"/>
        <w:jc w:val="both"/>
        <w:rPr>
          <w:rFonts w:ascii="Arial" w:hAnsi="Arial" w:cs="Arial"/>
          <w:bCs/>
          <w:color w:val="000000" w:themeColor="text1"/>
        </w:rPr>
      </w:pPr>
    </w:p>
    <w:p w14:paraId="572A7503" w14:textId="77777777" w:rsidR="00DF4B9A" w:rsidRPr="005C6CBC" w:rsidRDefault="00945380" w:rsidP="004858A9">
      <w:pPr>
        <w:pStyle w:val="Nagwek2"/>
        <w:tabs>
          <w:tab w:val="clear" w:pos="936"/>
          <w:tab w:val="num" w:pos="540"/>
          <w:tab w:val="num" w:pos="576"/>
        </w:tabs>
        <w:suppressAutoHyphens/>
        <w:spacing w:before="120"/>
        <w:ind w:left="578" w:hanging="578"/>
        <w:rPr>
          <w:color w:val="000000" w:themeColor="text1"/>
        </w:rPr>
      </w:pPr>
      <w:bookmarkStart w:id="10" w:name="_Toc55304766"/>
      <w:r w:rsidRPr="005C6CBC">
        <w:rPr>
          <w:color w:val="000000" w:themeColor="text1"/>
        </w:rPr>
        <w:t>Metodyka sporządzania Programu i jego struktura</w:t>
      </w:r>
      <w:bookmarkEnd w:id="10"/>
    </w:p>
    <w:p w14:paraId="12D7CCA8" w14:textId="77777777" w:rsidR="00452EBA" w:rsidRPr="005C6CBC" w:rsidRDefault="00452EBA" w:rsidP="00452EBA">
      <w:pPr>
        <w:suppressAutoHyphens/>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Prace nad pierwszym etapem opracowania polegały na przeglądzie dokumentów i opracowań </w:t>
      </w:r>
      <w:r w:rsidRPr="005C6CBC">
        <w:rPr>
          <w:rFonts w:ascii="Arial" w:hAnsi="Arial" w:cs="Arial"/>
          <w:color w:val="000000" w:themeColor="text1"/>
        </w:rPr>
        <w:br/>
        <w:t xml:space="preserve">w przedmiotowym zakresie i dokonaniu oceny stanu środowiska </w:t>
      </w:r>
      <w:r w:rsidR="00B85FBD" w:rsidRPr="005C6CBC">
        <w:rPr>
          <w:rFonts w:ascii="Arial" w:hAnsi="Arial" w:cs="Arial"/>
          <w:color w:val="000000" w:themeColor="text1"/>
        </w:rPr>
        <w:t xml:space="preserve">gminy </w:t>
      </w:r>
      <w:r w:rsidRPr="005C6CBC">
        <w:rPr>
          <w:rFonts w:ascii="Arial" w:hAnsi="Arial" w:cs="Arial"/>
          <w:color w:val="000000" w:themeColor="text1"/>
        </w:rPr>
        <w:t xml:space="preserve">w zakresie poszczególnych komponentów przyrodniczych oraz identyfikację i rejonizację zagrożeń w kontekście </w:t>
      </w:r>
      <w:r w:rsidR="00B85FBD" w:rsidRPr="005C6CBC">
        <w:rPr>
          <w:rFonts w:ascii="Arial" w:hAnsi="Arial" w:cs="Arial"/>
          <w:color w:val="000000" w:themeColor="text1"/>
        </w:rPr>
        <w:t xml:space="preserve">powiatu i </w:t>
      </w:r>
      <w:r w:rsidRPr="005C6CBC">
        <w:rPr>
          <w:rFonts w:ascii="Arial" w:hAnsi="Arial" w:cs="Arial"/>
          <w:color w:val="000000" w:themeColor="text1"/>
        </w:rPr>
        <w:t>województwa, a także w kontekście wymagań i standardów Unii Europejskiej. Dokonano również analizy SWOT dla jedenastu obszarów przyszłej interwencji: powietrze, klimat akustyczny, pola elektromagnetyczne, zasoby i jakość wód, gospodarka wodno-ściekowa, zasoby geologiczne, gleby, gospodarka odpadami i zapobieganie powstawaniu odpadów, zasoby przyrodnicze, adaptacja do zmian klimatu i nadzwyczajne zagrożenia środowiska, edukacja i świadomość ekologiczna mieszkańców.</w:t>
      </w:r>
    </w:p>
    <w:p w14:paraId="7BD31754" w14:textId="77777777" w:rsidR="00452EBA" w:rsidRPr="005C6CBC" w:rsidRDefault="00452EBA" w:rsidP="00452EBA">
      <w:pPr>
        <w:suppressAutoHyphens/>
        <w:autoSpaceDE w:val="0"/>
        <w:autoSpaceDN w:val="0"/>
        <w:adjustRightInd w:val="0"/>
        <w:jc w:val="both"/>
        <w:rPr>
          <w:rFonts w:ascii="Arial" w:hAnsi="Arial" w:cs="Arial"/>
          <w:color w:val="000000" w:themeColor="text1"/>
        </w:rPr>
      </w:pPr>
    </w:p>
    <w:p w14:paraId="6C32EA99" w14:textId="77777777" w:rsidR="00452EBA" w:rsidRPr="005C6CBC" w:rsidRDefault="00452EBA" w:rsidP="00452EBA">
      <w:pPr>
        <w:suppressAutoHyphens/>
        <w:autoSpaceDE w:val="0"/>
        <w:autoSpaceDN w:val="0"/>
        <w:adjustRightInd w:val="0"/>
        <w:spacing w:after="60"/>
        <w:jc w:val="both"/>
        <w:rPr>
          <w:rFonts w:ascii="Arial" w:hAnsi="Arial" w:cs="Arial"/>
          <w:color w:val="000000" w:themeColor="text1"/>
        </w:rPr>
      </w:pPr>
      <w:r w:rsidRPr="005C6CBC">
        <w:rPr>
          <w:rFonts w:ascii="Arial" w:hAnsi="Arial" w:cs="Arial"/>
          <w:color w:val="000000" w:themeColor="text1"/>
        </w:rPr>
        <w:t>W drugim etapie prac wykonano przegląd dokumentów i opracowań strategicznych, programowych i planistycznych na szczeblu krajowym, wojewódzkim, powiatowym i gminnym, które mają istotne znaczenie dla konstrukcji niniejszego Programu.</w:t>
      </w:r>
    </w:p>
    <w:p w14:paraId="785EDDCC" w14:textId="77777777" w:rsidR="00452EBA" w:rsidRPr="005C6CBC" w:rsidRDefault="00452EBA" w:rsidP="004858A9">
      <w:pPr>
        <w:suppressAutoHyphens/>
        <w:autoSpaceDE w:val="0"/>
        <w:autoSpaceDN w:val="0"/>
        <w:adjustRightInd w:val="0"/>
        <w:jc w:val="both"/>
        <w:rPr>
          <w:rFonts w:ascii="Arial" w:hAnsi="Arial" w:cs="Arial"/>
          <w:color w:val="000000" w:themeColor="text1"/>
        </w:rPr>
      </w:pPr>
    </w:p>
    <w:p w14:paraId="6A6FE2CD" w14:textId="77777777" w:rsidR="00C65301" w:rsidRPr="005C6CBC" w:rsidRDefault="00C65301" w:rsidP="00C65301">
      <w:pPr>
        <w:pStyle w:val="Default"/>
        <w:jc w:val="both"/>
        <w:rPr>
          <w:rFonts w:ascii="Arial" w:hAnsi="Arial" w:cs="Arial"/>
          <w:color w:val="000000" w:themeColor="text1"/>
        </w:rPr>
      </w:pPr>
      <w:r w:rsidRPr="005C6CBC">
        <w:rPr>
          <w:rFonts w:ascii="Arial" w:hAnsi="Arial" w:cs="Arial"/>
          <w:color w:val="000000" w:themeColor="text1"/>
        </w:rPr>
        <w:t>W kolejnym etapie dokonano syntetycznej analizy efektów realizacji dotychczasowego Programu według zalecanego schematu: zakładany cel → podjęte zadania → efekt.</w:t>
      </w:r>
    </w:p>
    <w:p w14:paraId="615CD0E0" w14:textId="77777777" w:rsidR="00C65301" w:rsidRPr="005C6CBC" w:rsidRDefault="00C65301" w:rsidP="00C65301">
      <w:pPr>
        <w:suppressAutoHyphens/>
        <w:autoSpaceDE w:val="0"/>
        <w:autoSpaceDN w:val="0"/>
        <w:adjustRightInd w:val="0"/>
        <w:jc w:val="both"/>
        <w:rPr>
          <w:rFonts w:ascii="Arial" w:hAnsi="Arial" w:cs="Arial"/>
          <w:color w:val="000000" w:themeColor="text1"/>
        </w:rPr>
      </w:pPr>
    </w:p>
    <w:p w14:paraId="40C60BA0" w14:textId="77777777" w:rsidR="00C65301" w:rsidRPr="005C6CBC" w:rsidRDefault="00C65301" w:rsidP="00C65301">
      <w:pPr>
        <w:suppressAutoHyphens/>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Następny etap prac miał na celu określenie celów, kierunków interwencji i zadań wynikających </w:t>
      </w:r>
      <w:r w:rsidRPr="005C6CBC">
        <w:rPr>
          <w:rFonts w:ascii="Arial" w:hAnsi="Arial" w:cs="Arial"/>
          <w:color w:val="000000" w:themeColor="text1"/>
        </w:rPr>
        <w:br/>
        <w:t>z wykonanej oceny stanu środowiska oraz stworzenie harmonogramu rzeczowo-finansowego przedsięwzię</w:t>
      </w:r>
      <w:r w:rsidR="00452EBA" w:rsidRPr="005C6CBC">
        <w:rPr>
          <w:rFonts w:ascii="Arial" w:hAnsi="Arial" w:cs="Arial"/>
          <w:color w:val="000000" w:themeColor="text1"/>
        </w:rPr>
        <w:t>ć ekologicznych na terenie</w:t>
      </w:r>
      <w:r w:rsidR="00826B69" w:rsidRPr="005C6CBC">
        <w:rPr>
          <w:rFonts w:ascii="Arial" w:hAnsi="Arial" w:cs="Arial"/>
          <w:color w:val="000000" w:themeColor="text1"/>
        </w:rPr>
        <w:t xml:space="preserve"> gminy</w:t>
      </w:r>
      <w:r w:rsidRPr="005C6CBC">
        <w:rPr>
          <w:rFonts w:ascii="Arial" w:hAnsi="Arial" w:cs="Arial"/>
          <w:color w:val="000000" w:themeColor="text1"/>
        </w:rPr>
        <w:t xml:space="preserve"> oraz środków niezbędnych do osiągnięcia założonych celów, w tym mechanizmów prawno-ekonomicznych i środków finansowych. </w:t>
      </w:r>
      <w:r w:rsidR="00A15C5C" w:rsidRPr="005C6CBC">
        <w:rPr>
          <w:rFonts w:ascii="Arial" w:hAnsi="Arial" w:cs="Arial"/>
          <w:color w:val="000000" w:themeColor="text1"/>
        </w:rPr>
        <w:t>Poszczególne zadania podzielono na zadania własne samorządu oraz zadania monitorowane przez samorząd, za których realizację odpowiedzialne są inne instytucje.</w:t>
      </w:r>
    </w:p>
    <w:p w14:paraId="08B8C255" w14:textId="77777777" w:rsidR="00C65301" w:rsidRPr="005C6CBC" w:rsidRDefault="00C65301" w:rsidP="00C65301">
      <w:pPr>
        <w:suppressAutoHyphens/>
        <w:autoSpaceDE w:val="0"/>
        <w:autoSpaceDN w:val="0"/>
        <w:adjustRightInd w:val="0"/>
        <w:jc w:val="both"/>
        <w:rPr>
          <w:rFonts w:ascii="Arial" w:hAnsi="Arial" w:cs="Arial"/>
          <w:color w:val="000000" w:themeColor="text1"/>
        </w:rPr>
      </w:pPr>
    </w:p>
    <w:p w14:paraId="3303FC1D" w14:textId="77777777" w:rsidR="00C65301" w:rsidRPr="005C6CBC" w:rsidRDefault="00C65301" w:rsidP="00C65301">
      <w:pPr>
        <w:suppressAutoHyphens/>
        <w:autoSpaceDE w:val="0"/>
        <w:autoSpaceDN w:val="0"/>
        <w:adjustRightInd w:val="0"/>
        <w:jc w:val="both"/>
        <w:rPr>
          <w:rFonts w:ascii="Arial" w:hAnsi="Arial" w:cs="Arial"/>
          <w:color w:val="000000" w:themeColor="text1"/>
        </w:rPr>
      </w:pPr>
      <w:r w:rsidRPr="005C6CBC">
        <w:rPr>
          <w:rFonts w:ascii="Arial" w:hAnsi="Arial" w:cs="Arial"/>
          <w:color w:val="000000" w:themeColor="text1"/>
        </w:rPr>
        <w:t>Efektem realizacji Programu będzie utrzymanie dobrego stanu środowiska naturalnego oraz jego poprawa jak również wdrożenie efektywnego z</w:t>
      </w:r>
      <w:r w:rsidR="00452EBA" w:rsidRPr="005C6CBC">
        <w:rPr>
          <w:rFonts w:ascii="Arial" w:hAnsi="Arial" w:cs="Arial"/>
          <w:color w:val="000000" w:themeColor="text1"/>
        </w:rPr>
        <w:t>arządzania środowiskiem na terenie</w:t>
      </w:r>
      <w:r w:rsidR="00826B69" w:rsidRPr="005C6CBC">
        <w:rPr>
          <w:rFonts w:ascii="Arial" w:hAnsi="Arial" w:cs="Arial"/>
          <w:color w:val="000000" w:themeColor="text1"/>
        </w:rPr>
        <w:t xml:space="preserve"> gminy</w:t>
      </w:r>
      <w:r w:rsidRPr="005C6CBC">
        <w:rPr>
          <w:rFonts w:ascii="Arial" w:hAnsi="Arial" w:cs="Arial"/>
          <w:color w:val="000000" w:themeColor="text1"/>
        </w:rPr>
        <w:t xml:space="preserve">. Przedstawione zasady monitorowania Programu przez określone wskaźniki umożliwią kontrolę </w:t>
      </w:r>
      <w:r w:rsidR="008011E5" w:rsidRPr="005C6CBC">
        <w:rPr>
          <w:rFonts w:ascii="Arial" w:hAnsi="Arial" w:cs="Arial"/>
          <w:color w:val="000000" w:themeColor="text1"/>
        </w:rPr>
        <w:br/>
      </w:r>
      <w:r w:rsidRPr="005C6CBC">
        <w:rPr>
          <w:rFonts w:ascii="Arial" w:hAnsi="Arial" w:cs="Arial"/>
          <w:color w:val="000000" w:themeColor="text1"/>
        </w:rPr>
        <w:t>i ocenę stanu realizacji założonych działań.</w:t>
      </w:r>
    </w:p>
    <w:p w14:paraId="3AEBB815" w14:textId="77777777" w:rsidR="00C65301" w:rsidRPr="005C6CBC" w:rsidRDefault="00C65301" w:rsidP="00C65301">
      <w:pPr>
        <w:suppressAutoHyphens/>
        <w:autoSpaceDE w:val="0"/>
        <w:autoSpaceDN w:val="0"/>
        <w:adjustRightInd w:val="0"/>
        <w:jc w:val="both"/>
        <w:rPr>
          <w:rFonts w:ascii="Arial" w:hAnsi="Arial" w:cs="Arial"/>
          <w:color w:val="000000" w:themeColor="text1"/>
        </w:rPr>
      </w:pPr>
    </w:p>
    <w:p w14:paraId="0001C56A" w14:textId="77777777" w:rsidR="00C65301" w:rsidRPr="005C6CBC" w:rsidRDefault="00C65301" w:rsidP="00C65301">
      <w:pPr>
        <w:suppressAutoHyphens/>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Niniejszy Program opracowany został zgodnie z </w:t>
      </w:r>
      <w:r w:rsidRPr="005C6CBC">
        <w:rPr>
          <w:rFonts w:ascii="Arial" w:hAnsi="Arial" w:cs="Arial"/>
          <w:i/>
          <w:color w:val="000000" w:themeColor="text1"/>
        </w:rPr>
        <w:t>Wytycznymi</w:t>
      </w:r>
      <w:r w:rsidRPr="005C6CBC">
        <w:rPr>
          <w:rFonts w:ascii="Arial" w:hAnsi="Arial" w:cs="Arial"/>
          <w:color w:val="000000" w:themeColor="text1"/>
        </w:rPr>
        <w:t>, przygotowanymi przez Ministerstwo Środowiska, które skonsultowano z Państwową Radą Ochrony Środowiska, urzędami marszałkowskimi, Związkiem Powiatów Polskich, Unią Metropolii Polskich, Związkiem Miast Polskich i Związkiem Gmin Wiejskich Rzeczypospolitej Polskiej.</w:t>
      </w:r>
    </w:p>
    <w:p w14:paraId="5EFF276E" w14:textId="77777777" w:rsidR="00370C68" w:rsidRPr="005C6CBC" w:rsidRDefault="00370C68" w:rsidP="00370C68">
      <w:pPr>
        <w:pStyle w:val="Tekst1"/>
        <w:ind w:left="0" w:firstLine="0"/>
        <w:rPr>
          <w:color w:val="000000" w:themeColor="text1"/>
          <w:highlight w:val="yellow"/>
        </w:rPr>
      </w:pPr>
    </w:p>
    <w:p w14:paraId="7D98A271" w14:textId="77777777" w:rsidR="003D5D4F" w:rsidRPr="005C6CBC" w:rsidRDefault="003D5D4F" w:rsidP="003D5D4F">
      <w:pPr>
        <w:pStyle w:val="Nagwek1"/>
        <w:tabs>
          <w:tab w:val="clear" w:pos="772"/>
          <w:tab w:val="num" w:pos="432"/>
        </w:tabs>
        <w:suppressAutoHyphens/>
        <w:ind w:left="431" w:hanging="431"/>
        <w:rPr>
          <w:rFonts w:cs="Arial"/>
          <w:color w:val="000000" w:themeColor="text1"/>
          <w:szCs w:val="20"/>
        </w:rPr>
      </w:pPr>
      <w:bookmarkStart w:id="11" w:name="_Toc55304767"/>
      <w:r w:rsidRPr="005C6CBC">
        <w:rPr>
          <w:rFonts w:cs="Arial"/>
          <w:color w:val="000000" w:themeColor="text1"/>
          <w:szCs w:val="20"/>
        </w:rPr>
        <w:t>Streszczenie</w:t>
      </w:r>
      <w:bookmarkEnd w:id="11"/>
    </w:p>
    <w:p w14:paraId="78E5996A" w14:textId="4DAE7A77" w:rsidR="008A40F9" w:rsidRPr="005C6CBC" w:rsidRDefault="000D12F3" w:rsidP="008A40F9">
      <w:pPr>
        <w:jc w:val="both"/>
        <w:rPr>
          <w:rFonts w:ascii="Arial" w:hAnsi="Arial" w:cs="Arial"/>
          <w:bCs/>
          <w:color w:val="000000" w:themeColor="text1"/>
        </w:rPr>
      </w:pPr>
      <w:bookmarkStart w:id="12" w:name="_Toc444849079"/>
      <w:r w:rsidRPr="005C6CBC">
        <w:rPr>
          <w:rFonts w:ascii="Arial" w:hAnsi="Arial" w:cs="Arial"/>
          <w:color w:val="000000" w:themeColor="text1"/>
        </w:rPr>
        <w:t>Opracowanie Programu ochrony środowiska wynika z art. 17 ust.1 ustawy z dnia 27 kwietnia 2001 r. Prawo ochrony środowiska (t. j. Dz. U. z 201</w:t>
      </w:r>
      <w:r w:rsidR="00621FE2" w:rsidRPr="005C6CBC">
        <w:rPr>
          <w:rFonts w:ascii="Arial" w:hAnsi="Arial" w:cs="Arial"/>
          <w:color w:val="000000" w:themeColor="text1"/>
        </w:rPr>
        <w:t xml:space="preserve">20 </w:t>
      </w:r>
      <w:r w:rsidRPr="005C6CBC">
        <w:rPr>
          <w:rFonts w:ascii="Arial" w:hAnsi="Arial" w:cs="Arial"/>
          <w:color w:val="000000" w:themeColor="text1"/>
        </w:rPr>
        <w:t xml:space="preserve">r., poz. </w:t>
      </w:r>
      <w:r w:rsidR="00796953" w:rsidRPr="005C6CBC">
        <w:rPr>
          <w:rFonts w:ascii="Arial" w:hAnsi="Arial" w:cs="Arial"/>
          <w:color w:val="000000" w:themeColor="text1"/>
        </w:rPr>
        <w:t>1</w:t>
      </w:r>
      <w:r w:rsidR="00621FE2" w:rsidRPr="005C6CBC">
        <w:rPr>
          <w:rFonts w:ascii="Arial" w:hAnsi="Arial" w:cs="Arial"/>
          <w:color w:val="000000" w:themeColor="text1"/>
        </w:rPr>
        <w:t>219</w:t>
      </w:r>
      <w:r w:rsidR="00796953" w:rsidRPr="005C6CBC">
        <w:rPr>
          <w:rFonts w:ascii="Arial" w:hAnsi="Arial" w:cs="Arial"/>
          <w:color w:val="000000" w:themeColor="text1"/>
        </w:rPr>
        <w:t xml:space="preserve"> </w:t>
      </w:r>
      <w:r w:rsidRPr="005C6CBC">
        <w:rPr>
          <w:rFonts w:ascii="Arial" w:hAnsi="Arial" w:cs="Arial"/>
          <w:color w:val="000000" w:themeColor="text1"/>
        </w:rPr>
        <w:t xml:space="preserve">ze zm.). </w:t>
      </w:r>
      <w:r w:rsidR="00A2061F" w:rsidRPr="005C6CBC">
        <w:rPr>
          <w:rFonts w:ascii="Arial" w:hAnsi="Arial" w:cs="Arial"/>
          <w:color w:val="000000" w:themeColor="text1"/>
        </w:rPr>
        <w:t xml:space="preserve">Poprzedni przyjęty został </w:t>
      </w:r>
      <w:r w:rsidR="00B85FBD" w:rsidRPr="005C6CBC">
        <w:rPr>
          <w:rFonts w:ascii="Arial" w:hAnsi="Arial" w:cs="Arial"/>
          <w:color w:val="000000" w:themeColor="text1"/>
        </w:rPr>
        <w:t>Uchwałą</w:t>
      </w:r>
      <w:r w:rsidR="008A40F9" w:rsidRPr="005C6CBC">
        <w:rPr>
          <w:rFonts w:ascii="Arial" w:hAnsi="Arial" w:cs="Arial"/>
          <w:color w:val="000000" w:themeColor="text1"/>
        </w:rPr>
        <w:t xml:space="preserve"> nr XXVIII/168/2017 Rady Gminy Pępowo z dnia 17 sierpnia 2017 r. </w:t>
      </w:r>
      <w:r w:rsidR="008A40F9" w:rsidRPr="005C6CBC">
        <w:rPr>
          <w:rFonts w:ascii="Arial" w:hAnsi="Arial" w:cs="Arial"/>
          <w:bCs/>
          <w:color w:val="000000" w:themeColor="text1"/>
        </w:rPr>
        <w:t xml:space="preserve">w sprawie uchwalenia </w:t>
      </w:r>
      <w:r w:rsidR="008A40F9" w:rsidRPr="005C6CBC">
        <w:rPr>
          <w:rFonts w:ascii="Arial" w:hAnsi="Arial" w:cs="Arial"/>
          <w:color w:val="000000" w:themeColor="text1"/>
        </w:rPr>
        <w:t>„Programu Ochrony Środowiska Gminy Pępowo na lata 2017 – 2020 z perspektywą do roku 2024 wraz z Prognozą oddziaływania na środowisko”.</w:t>
      </w:r>
    </w:p>
    <w:p w14:paraId="639CBDF0" w14:textId="1B3B6B6D" w:rsidR="000D12F3" w:rsidRPr="005C6CBC" w:rsidRDefault="00B85FBD" w:rsidP="000D12F3">
      <w:pPr>
        <w:autoSpaceDE w:val="0"/>
        <w:autoSpaceDN w:val="0"/>
        <w:adjustRightInd w:val="0"/>
        <w:jc w:val="both"/>
        <w:rPr>
          <w:rFonts w:ascii="Arial" w:hAnsi="Arial" w:cs="Arial"/>
          <w:bCs/>
          <w:color w:val="000000" w:themeColor="text1"/>
        </w:rPr>
      </w:pPr>
      <w:r w:rsidRPr="005C6CBC">
        <w:rPr>
          <w:rFonts w:ascii="Arial" w:hAnsi="Arial" w:cs="Arial"/>
          <w:color w:val="000000" w:themeColor="text1"/>
        </w:rPr>
        <w:t>.</w:t>
      </w:r>
    </w:p>
    <w:p w14:paraId="0F2F87D1" w14:textId="77777777" w:rsidR="000D12F3" w:rsidRPr="005C6CBC" w:rsidRDefault="000D12F3" w:rsidP="000D12F3">
      <w:pPr>
        <w:pStyle w:val="Tekst3Znak"/>
        <w:ind w:left="0" w:firstLine="0"/>
        <w:rPr>
          <w:color w:val="000000" w:themeColor="text1"/>
          <w:szCs w:val="20"/>
        </w:rPr>
      </w:pPr>
    </w:p>
    <w:p w14:paraId="2D7A186C" w14:textId="55B4BE5A" w:rsidR="000D12F3" w:rsidRPr="005C6CBC" w:rsidRDefault="000D12F3" w:rsidP="00796953">
      <w:pPr>
        <w:pStyle w:val="Tekst3Znak"/>
        <w:ind w:left="0" w:firstLine="0"/>
        <w:rPr>
          <w:b/>
          <w:color w:val="000000" w:themeColor="text1"/>
          <w:szCs w:val="20"/>
        </w:rPr>
      </w:pPr>
      <w:r w:rsidRPr="005C6CBC">
        <w:rPr>
          <w:color w:val="000000" w:themeColor="text1"/>
          <w:szCs w:val="20"/>
        </w:rPr>
        <w:lastRenderedPageBreak/>
        <w:t xml:space="preserve">Program ochrony środowiska dla </w:t>
      </w:r>
      <w:r w:rsidR="00C42F03" w:rsidRPr="005C6CBC">
        <w:rPr>
          <w:color w:val="000000" w:themeColor="text1"/>
          <w:szCs w:val="20"/>
        </w:rPr>
        <w:t xml:space="preserve">Gminy </w:t>
      </w:r>
      <w:r w:rsidR="003C07D7" w:rsidRPr="005C6CBC">
        <w:rPr>
          <w:color w:val="000000" w:themeColor="text1"/>
          <w:szCs w:val="20"/>
        </w:rPr>
        <w:t xml:space="preserve">Pępowo </w:t>
      </w:r>
      <w:r w:rsidRPr="005C6CBC">
        <w:rPr>
          <w:color w:val="000000" w:themeColor="text1"/>
          <w:szCs w:val="20"/>
        </w:rPr>
        <w:t xml:space="preserve">jest podstawowym instrumentem do realizacji zadań własnych, które będą w całości lub w części finansowane ze środków będących w dyspozycji </w:t>
      </w:r>
      <w:r w:rsidR="00C42F03" w:rsidRPr="005C6CBC">
        <w:rPr>
          <w:color w:val="000000" w:themeColor="text1"/>
          <w:szCs w:val="20"/>
        </w:rPr>
        <w:t xml:space="preserve">Gminy </w:t>
      </w:r>
      <w:r w:rsidR="00796953" w:rsidRPr="005C6CBC">
        <w:rPr>
          <w:color w:val="000000" w:themeColor="text1"/>
          <w:szCs w:val="20"/>
        </w:rPr>
        <w:t>oraz zadań koordynowanych w zakresie ochrony środowiska</w:t>
      </w:r>
    </w:p>
    <w:p w14:paraId="4007A341" w14:textId="77777777" w:rsidR="000D12F3" w:rsidRPr="005C6CBC" w:rsidRDefault="000D12F3" w:rsidP="000D12F3">
      <w:pPr>
        <w:pStyle w:val="Tekst3Znak"/>
        <w:ind w:left="0" w:firstLine="0"/>
        <w:rPr>
          <w:b/>
          <w:color w:val="000000" w:themeColor="text1"/>
          <w:szCs w:val="20"/>
        </w:rPr>
      </w:pPr>
      <w:r w:rsidRPr="005C6CBC">
        <w:rPr>
          <w:color w:val="000000" w:themeColor="text1"/>
          <w:szCs w:val="20"/>
        </w:rPr>
        <w:t>Program oparty jest na wielu strategiach, programach, politykach, na podstawie których prowadzona jest polityka rozwoju.</w:t>
      </w:r>
    </w:p>
    <w:p w14:paraId="000EBB0D" w14:textId="77777777" w:rsidR="000D12F3" w:rsidRPr="005C6CBC" w:rsidRDefault="000D12F3" w:rsidP="000D12F3">
      <w:pPr>
        <w:pStyle w:val="Tekst3Znak"/>
        <w:ind w:left="0" w:firstLine="0"/>
        <w:rPr>
          <w:b/>
          <w:color w:val="000000" w:themeColor="text1"/>
          <w:szCs w:val="20"/>
        </w:rPr>
      </w:pPr>
      <w:r w:rsidRPr="005C6CBC">
        <w:rPr>
          <w:color w:val="000000" w:themeColor="text1"/>
        </w:rPr>
        <w:t xml:space="preserve">Program został przygotowany w oparciu o „Wytyczne do opracowania wojewódzkich, powiatowych </w:t>
      </w:r>
      <w:r w:rsidR="008011E5" w:rsidRPr="005C6CBC">
        <w:rPr>
          <w:color w:val="000000" w:themeColor="text1"/>
        </w:rPr>
        <w:br/>
      </w:r>
      <w:r w:rsidRPr="005C6CBC">
        <w:rPr>
          <w:color w:val="000000" w:themeColor="text1"/>
        </w:rPr>
        <w:t>i gminnych programów ochrony środowiska” opracowane przez Ministerstwo Środowiska (Warszawa 2015). Przestrzeń formalną oraz prawną dla opracowania wojewódzkiego programu ochrony środowiska stwarzają zarówno dokumenty szczebla krajowego, jak i lokalnego. Spójność z obszarami i celami wyznaczonymi w innych dokumentach gwarantuje skorelowanie działań w zakresie ochrony środowiska na wszystkich szczeblach polityki środowiskowej województwa.</w:t>
      </w:r>
    </w:p>
    <w:p w14:paraId="502A8B4F" w14:textId="46F38156" w:rsidR="003E252C" w:rsidRPr="005C6CBC" w:rsidRDefault="000D12F3" w:rsidP="000D12F3">
      <w:pPr>
        <w:pStyle w:val="Tekst3Znak"/>
        <w:ind w:left="0" w:firstLine="0"/>
        <w:rPr>
          <w:color w:val="000000" w:themeColor="text1"/>
        </w:rPr>
      </w:pPr>
      <w:r w:rsidRPr="005C6CBC">
        <w:rPr>
          <w:color w:val="000000" w:themeColor="text1"/>
        </w:rPr>
        <w:t xml:space="preserve">Jednym z elementów Programu jest analiza aktualnego stanu środowiska oraz infrastruktury ochrony środowiska. Stanowi ona element wyjściowy do określenia głównych obszarów zagrożeń dla środowiska przyrodniczego, dla których konieczne jest podjęcie działań naprawczych. Do opracowania założeń Programu podstawę stanowiły głównie dane: WIOŚ, RDOŚ w Poznaniu, GUS, </w:t>
      </w:r>
      <w:r w:rsidR="00796953" w:rsidRPr="005C6CBC">
        <w:rPr>
          <w:color w:val="000000" w:themeColor="text1"/>
        </w:rPr>
        <w:t xml:space="preserve">Powiatu, </w:t>
      </w:r>
      <w:r w:rsidRPr="005C6CBC">
        <w:rPr>
          <w:color w:val="000000" w:themeColor="text1"/>
        </w:rPr>
        <w:t>Gmin</w:t>
      </w:r>
      <w:r w:rsidR="00C42F03" w:rsidRPr="005C6CBC">
        <w:rPr>
          <w:color w:val="000000" w:themeColor="text1"/>
        </w:rPr>
        <w:t>y</w:t>
      </w:r>
      <w:r w:rsidRPr="005C6CBC">
        <w:rPr>
          <w:color w:val="000000" w:themeColor="text1"/>
        </w:rPr>
        <w:t>, Urz</w:t>
      </w:r>
      <w:r w:rsidR="00796953" w:rsidRPr="005C6CBC">
        <w:rPr>
          <w:color w:val="000000" w:themeColor="text1"/>
        </w:rPr>
        <w:t>ę</w:t>
      </w:r>
      <w:r w:rsidRPr="005C6CBC">
        <w:rPr>
          <w:color w:val="000000" w:themeColor="text1"/>
        </w:rPr>
        <w:t>d</w:t>
      </w:r>
      <w:r w:rsidR="00796953" w:rsidRPr="005C6CBC">
        <w:rPr>
          <w:color w:val="000000" w:themeColor="text1"/>
        </w:rPr>
        <w:t>u</w:t>
      </w:r>
      <w:r w:rsidRPr="005C6CBC">
        <w:rPr>
          <w:color w:val="000000" w:themeColor="text1"/>
        </w:rPr>
        <w:t xml:space="preserve"> Marszałkowski</w:t>
      </w:r>
      <w:r w:rsidR="00796953" w:rsidRPr="005C6CBC">
        <w:rPr>
          <w:color w:val="000000" w:themeColor="text1"/>
        </w:rPr>
        <w:t>ego</w:t>
      </w:r>
      <w:r w:rsidRPr="005C6CBC">
        <w:rPr>
          <w:color w:val="000000" w:themeColor="text1"/>
        </w:rPr>
        <w:t>, Państwowe</w:t>
      </w:r>
      <w:r w:rsidR="00796953" w:rsidRPr="005C6CBC">
        <w:rPr>
          <w:color w:val="000000" w:themeColor="text1"/>
        </w:rPr>
        <w:t>go</w:t>
      </w:r>
      <w:r w:rsidRPr="005C6CBC">
        <w:rPr>
          <w:color w:val="000000" w:themeColor="text1"/>
        </w:rPr>
        <w:t xml:space="preserve"> Gospodarstw</w:t>
      </w:r>
      <w:r w:rsidR="00796953" w:rsidRPr="005C6CBC">
        <w:rPr>
          <w:color w:val="000000" w:themeColor="text1"/>
        </w:rPr>
        <w:t>a</w:t>
      </w:r>
      <w:r w:rsidRPr="005C6CBC">
        <w:rPr>
          <w:color w:val="000000" w:themeColor="text1"/>
        </w:rPr>
        <w:t xml:space="preserve"> Wodne</w:t>
      </w:r>
      <w:r w:rsidR="00796953" w:rsidRPr="005C6CBC">
        <w:rPr>
          <w:color w:val="000000" w:themeColor="text1"/>
        </w:rPr>
        <w:t>go</w:t>
      </w:r>
      <w:r w:rsidRPr="005C6CBC">
        <w:rPr>
          <w:color w:val="000000" w:themeColor="text1"/>
        </w:rPr>
        <w:t xml:space="preserve"> Wody Polskie. Opracowane, na podstawie analizy stanu środowiska, </w:t>
      </w:r>
      <w:r w:rsidR="00C42F03" w:rsidRPr="005C6CBC">
        <w:rPr>
          <w:color w:val="000000" w:themeColor="text1"/>
        </w:rPr>
        <w:t>kierunki</w:t>
      </w:r>
      <w:r w:rsidRPr="005C6CBC">
        <w:rPr>
          <w:color w:val="000000" w:themeColor="text1"/>
        </w:rPr>
        <w:t xml:space="preserve"> interwencji i cele </w:t>
      </w:r>
      <w:r w:rsidR="00C42F03" w:rsidRPr="005C6CBC">
        <w:rPr>
          <w:color w:val="000000" w:themeColor="text1"/>
        </w:rPr>
        <w:t>szczegółowe</w:t>
      </w:r>
      <w:r w:rsidRPr="005C6CBC">
        <w:rPr>
          <w:color w:val="000000" w:themeColor="text1"/>
        </w:rPr>
        <w:t xml:space="preserve"> stwarzają ramy realizacji zadań mających na celu dążenie do sukcesywnej poprawy stanu środowiska na terenie</w:t>
      </w:r>
      <w:r w:rsidR="00C42F03" w:rsidRPr="005C6CBC">
        <w:rPr>
          <w:color w:val="000000" w:themeColor="text1"/>
        </w:rPr>
        <w:t xml:space="preserve"> gminy</w:t>
      </w:r>
      <w:r w:rsidRPr="005C6CBC">
        <w:rPr>
          <w:color w:val="000000" w:themeColor="text1"/>
        </w:rPr>
        <w:t xml:space="preserve">, ograniczenie negatywnego wpływu na środowisko naturalne źródeł zanieczyszczeń, ochronę i rozwój walorów środowiska, a także racjonalne gospodarowanie jego zasobami przy uwzględnieniu konieczności ochrony środowiska. Program ochrony środowiska dla </w:t>
      </w:r>
      <w:r w:rsidR="00C42F03" w:rsidRPr="005C6CBC">
        <w:rPr>
          <w:color w:val="000000" w:themeColor="text1"/>
        </w:rPr>
        <w:t xml:space="preserve">Gminy </w:t>
      </w:r>
      <w:r w:rsidR="008A40F9" w:rsidRPr="005C6CBC">
        <w:rPr>
          <w:color w:val="000000" w:themeColor="text1"/>
        </w:rPr>
        <w:t>Pępowo</w:t>
      </w:r>
      <w:r w:rsidR="00C42F03" w:rsidRPr="005C6CBC">
        <w:rPr>
          <w:color w:val="000000" w:themeColor="text1"/>
        </w:rPr>
        <w:t xml:space="preserve"> </w:t>
      </w:r>
      <w:r w:rsidRPr="005C6CBC">
        <w:rPr>
          <w:color w:val="000000" w:themeColor="text1"/>
        </w:rPr>
        <w:t xml:space="preserve">jest zbieżny z założeniami </w:t>
      </w:r>
      <w:r w:rsidR="00C42F03" w:rsidRPr="005C6CBC">
        <w:rPr>
          <w:color w:val="000000" w:themeColor="text1"/>
        </w:rPr>
        <w:t xml:space="preserve">Programu ochrony środowiska dla Powiatu Gostyńskiego na lata 2021-2024 z perspektywą do roku 2028, </w:t>
      </w:r>
      <w:r w:rsidRPr="005C6CBC">
        <w:rPr>
          <w:color w:val="000000" w:themeColor="text1"/>
        </w:rPr>
        <w:t>Programu ochrony środowiska dla Województwa Wielkopolskiego na lata 2016-2020</w:t>
      </w:r>
      <w:r w:rsidR="00796953" w:rsidRPr="005C6CBC">
        <w:rPr>
          <w:color w:val="000000" w:themeColor="text1"/>
        </w:rPr>
        <w:t xml:space="preserve"> oraz nowej Polityki Ekologicznej Państwa 2030</w:t>
      </w:r>
      <w:r w:rsidR="003E252C" w:rsidRPr="005C6CBC">
        <w:rPr>
          <w:color w:val="000000" w:themeColor="text1"/>
        </w:rPr>
        <w:t xml:space="preserve"> (PEP 2030)</w:t>
      </w:r>
      <w:r w:rsidRPr="005C6CBC">
        <w:rPr>
          <w:color w:val="000000" w:themeColor="text1"/>
        </w:rPr>
        <w:t xml:space="preserve">. </w:t>
      </w:r>
    </w:p>
    <w:p w14:paraId="0B2F2846" w14:textId="22EA0D4D" w:rsidR="003E252C" w:rsidRPr="005C6CBC" w:rsidRDefault="003E252C" w:rsidP="000D12F3">
      <w:pPr>
        <w:pStyle w:val="Tekst3Znak"/>
        <w:ind w:left="0" w:firstLine="0"/>
        <w:rPr>
          <w:color w:val="000000" w:themeColor="text1"/>
        </w:rPr>
      </w:pPr>
      <w:r w:rsidRPr="005C6CBC">
        <w:rPr>
          <w:color w:val="000000" w:themeColor="text1"/>
        </w:rPr>
        <w:t>Podobnie jak w PEP 2030</w:t>
      </w:r>
      <w:r w:rsidR="00C42F03" w:rsidRPr="005C6CBC">
        <w:rPr>
          <w:color w:val="000000" w:themeColor="text1"/>
        </w:rPr>
        <w:t xml:space="preserve"> Programie powiatowym</w:t>
      </w:r>
      <w:r w:rsidRPr="005C6CBC">
        <w:rPr>
          <w:color w:val="000000" w:themeColor="text1"/>
        </w:rPr>
        <w:t xml:space="preserve"> w Programie </w:t>
      </w:r>
      <w:r w:rsidR="00C42F03" w:rsidRPr="005C6CBC">
        <w:rPr>
          <w:color w:val="000000" w:themeColor="text1"/>
        </w:rPr>
        <w:t>gminnym</w:t>
      </w:r>
      <w:r w:rsidRPr="005C6CBC">
        <w:rPr>
          <w:color w:val="000000" w:themeColor="text1"/>
        </w:rPr>
        <w:t xml:space="preserve"> określono następujące cele szczegółowe i kierunki interwencji:</w:t>
      </w:r>
    </w:p>
    <w:p w14:paraId="2B28CCFD" w14:textId="77777777" w:rsidR="003E252C" w:rsidRPr="005C6CBC" w:rsidRDefault="003E252C" w:rsidP="003E252C">
      <w:pPr>
        <w:autoSpaceDE w:val="0"/>
        <w:autoSpaceDN w:val="0"/>
        <w:adjustRightInd w:val="0"/>
        <w:jc w:val="both"/>
        <w:rPr>
          <w:rFonts w:ascii="Arial" w:hAnsi="Arial" w:cs="Arial"/>
          <w:bCs/>
          <w:color w:val="000000" w:themeColor="text1"/>
        </w:rPr>
      </w:pPr>
    </w:p>
    <w:p w14:paraId="574CCB4B" w14:textId="77777777" w:rsidR="003E252C" w:rsidRPr="005C6CBC" w:rsidRDefault="003E252C" w:rsidP="003E252C">
      <w:pPr>
        <w:pStyle w:val="Akapitzlist11"/>
        <w:widowControl/>
        <w:tabs>
          <w:tab w:val="left" w:pos="6972"/>
        </w:tabs>
        <w:spacing w:after="120" w:line="240" w:lineRule="auto"/>
        <w:ind w:left="0"/>
        <w:contextualSpacing/>
        <w:jc w:val="both"/>
        <w:rPr>
          <w:rFonts w:ascii="Arial" w:hAnsi="Arial" w:cs="Arial"/>
          <w:b/>
          <w:color w:val="000000" w:themeColor="text1"/>
          <w:sz w:val="20"/>
          <w:szCs w:val="20"/>
        </w:rPr>
      </w:pPr>
      <w:r w:rsidRPr="005C6CBC">
        <w:rPr>
          <w:rFonts w:ascii="Arial" w:hAnsi="Arial" w:cs="Arial"/>
          <w:b/>
          <w:color w:val="000000" w:themeColor="text1"/>
          <w:sz w:val="20"/>
          <w:szCs w:val="20"/>
        </w:rPr>
        <w:t>Cel szczegółowy: Środowisko i zdrowie. Poprawa jakości środowiska i bezpieczeństwa ekologicznego</w:t>
      </w:r>
    </w:p>
    <w:p w14:paraId="381FDDBB" w14:textId="77777777" w:rsidR="003E252C" w:rsidRPr="005C6CBC" w:rsidRDefault="003E252C" w:rsidP="003E252C">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 xml:space="preserve">Kierunki interwencji: </w:t>
      </w:r>
    </w:p>
    <w:p w14:paraId="398A0E79" w14:textId="77777777" w:rsidR="003E252C" w:rsidRPr="005C6CBC" w:rsidRDefault="003E252C" w:rsidP="0037397F">
      <w:pPr>
        <w:pStyle w:val="Akapitzlist11"/>
        <w:widowControl/>
        <w:numPr>
          <w:ilvl w:val="0"/>
          <w:numId w:val="54"/>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Likwidacja źródeł emisji zanieczyszczeń powietrza lub istotne zmniejszenie ich oddziaływania</w:t>
      </w:r>
    </w:p>
    <w:p w14:paraId="005A1300" w14:textId="77777777" w:rsidR="003E252C" w:rsidRPr="005C6CBC" w:rsidRDefault="003E252C" w:rsidP="0037397F">
      <w:pPr>
        <w:pStyle w:val="Akapitzlist11"/>
        <w:widowControl/>
        <w:numPr>
          <w:ilvl w:val="0"/>
          <w:numId w:val="54"/>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Zrównoważone gospodarowanie wodami, w tym zapewnienie dostępu do czystej wody dla mieszkańców i gospodarki oraz osiągnięcie dobrego stanu wód,</w:t>
      </w:r>
    </w:p>
    <w:p w14:paraId="1A978EB7" w14:textId="77777777" w:rsidR="003E252C" w:rsidRPr="005C6CBC" w:rsidRDefault="003E252C" w:rsidP="0037397F">
      <w:pPr>
        <w:pStyle w:val="Akapitzlist11"/>
        <w:widowControl/>
        <w:numPr>
          <w:ilvl w:val="0"/>
          <w:numId w:val="54"/>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Ochrona przed hałasem i promieniowaniem elektromagnetycznym,</w:t>
      </w:r>
    </w:p>
    <w:p w14:paraId="434AC04C" w14:textId="77777777" w:rsidR="003E252C" w:rsidRPr="005C6CBC" w:rsidRDefault="003E252C" w:rsidP="0037397F">
      <w:pPr>
        <w:pStyle w:val="Akapitzlist11"/>
        <w:widowControl/>
        <w:numPr>
          <w:ilvl w:val="0"/>
          <w:numId w:val="54"/>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Ochrona powierzchni ziemi, w tym gleb.</w:t>
      </w:r>
    </w:p>
    <w:p w14:paraId="25C00633" w14:textId="77777777" w:rsidR="003E252C" w:rsidRPr="005C6CBC" w:rsidRDefault="003E252C" w:rsidP="003E252C">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p>
    <w:p w14:paraId="52BA8F5E" w14:textId="77777777" w:rsidR="003E252C" w:rsidRPr="005C6CBC" w:rsidRDefault="003E252C" w:rsidP="003E252C">
      <w:pPr>
        <w:pStyle w:val="Akapitzlist11"/>
        <w:widowControl/>
        <w:tabs>
          <w:tab w:val="left" w:pos="6972"/>
        </w:tabs>
        <w:spacing w:after="120" w:line="240" w:lineRule="auto"/>
        <w:ind w:left="0"/>
        <w:contextualSpacing/>
        <w:jc w:val="both"/>
        <w:rPr>
          <w:rFonts w:ascii="Arial" w:hAnsi="Arial" w:cs="Arial"/>
          <w:b/>
          <w:color w:val="000000" w:themeColor="text1"/>
          <w:sz w:val="20"/>
          <w:szCs w:val="20"/>
        </w:rPr>
      </w:pPr>
      <w:r w:rsidRPr="005C6CBC">
        <w:rPr>
          <w:rFonts w:ascii="Arial" w:hAnsi="Arial" w:cs="Arial"/>
          <w:b/>
          <w:color w:val="000000" w:themeColor="text1"/>
          <w:sz w:val="20"/>
          <w:szCs w:val="20"/>
        </w:rPr>
        <w:t>Cel szczegółowy: Środowisko i gospodarka. Zrównoważone gospodarowanie zasobami środowiska</w:t>
      </w:r>
    </w:p>
    <w:p w14:paraId="5A1AF5DE" w14:textId="77777777" w:rsidR="003E252C" w:rsidRPr="005C6CBC" w:rsidRDefault="003E252C" w:rsidP="003E252C">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Kierunki interwencji:</w:t>
      </w:r>
    </w:p>
    <w:p w14:paraId="575734FE" w14:textId="77777777" w:rsidR="003E252C" w:rsidRPr="005C6CBC" w:rsidRDefault="003E252C" w:rsidP="0037397F">
      <w:pPr>
        <w:pStyle w:val="Akapitzlist11"/>
        <w:widowControl/>
        <w:numPr>
          <w:ilvl w:val="0"/>
          <w:numId w:val="55"/>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Zarządzanie zasobami geologicznymi,</w:t>
      </w:r>
    </w:p>
    <w:p w14:paraId="4798CAF7" w14:textId="77777777" w:rsidR="003E252C" w:rsidRPr="005C6CBC" w:rsidRDefault="003E252C" w:rsidP="0037397F">
      <w:pPr>
        <w:pStyle w:val="Akapitzlist11"/>
        <w:widowControl/>
        <w:numPr>
          <w:ilvl w:val="0"/>
          <w:numId w:val="55"/>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Gospodarka odpadami w kierunku gospodarki o obiegu zamkniętym,</w:t>
      </w:r>
    </w:p>
    <w:p w14:paraId="4BAF45A3" w14:textId="77777777" w:rsidR="003E252C" w:rsidRPr="005C6CBC" w:rsidRDefault="003E252C" w:rsidP="0037397F">
      <w:pPr>
        <w:pStyle w:val="Akapitzlist11"/>
        <w:widowControl/>
        <w:numPr>
          <w:ilvl w:val="0"/>
          <w:numId w:val="55"/>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Zarządzanie zasobami dziedzictwa przyrodniczego i kulturowego, w tym ochrona różnorodności biologicznej i krajobrazu,</w:t>
      </w:r>
    </w:p>
    <w:p w14:paraId="1E0F6B3D" w14:textId="77777777" w:rsidR="003E252C" w:rsidRPr="005C6CBC" w:rsidRDefault="003E252C" w:rsidP="0037397F">
      <w:pPr>
        <w:pStyle w:val="Akapitzlist11"/>
        <w:widowControl/>
        <w:numPr>
          <w:ilvl w:val="0"/>
          <w:numId w:val="55"/>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Wspieranie wielofunkcyjnej i trwale zrównoważonej gospodarki leśnej.</w:t>
      </w:r>
    </w:p>
    <w:p w14:paraId="5091C1A6" w14:textId="77777777" w:rsidR="003E252C" w:rsidRPr="005C6CBC" w:rsidRDefault="003E252C" w:rsidP="003E252C">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p>
    <w:p w14:paraId="02BEE9E1" w14:textId="77777777" w:rsidR="003E252C" w:rsidRPr="005C6CBC" w:rsidRDefault="003E252C" w:rsidP="003E252C">
      <w:pPr>
        <w:pStyle w:val="Akapitzlist11"/>
        <w:widowControl/>
        <w:tabs>
          <w:tab w:val="left" w:pos="6972"/>
        </w:tabs>
        <w:spacing w:after="120" w:line="240" w:lineRule="auto"/>
        <w:ind w:left="0"/>
        <w:contextualSpacing/>
        <w:jc w:val="both"/>
        <w:rPr>
          <w:rFonts w:ascii="Arial" w:hAnsi="Arial" w:cs="Arial"/>
          <w:b/>
          <w:color w:val="000000" w:themeColor="text1"/>
          <w:sz w:val="20"/>
          <w:szCs w:val="20"/>
        </w:rPr>
      </w:pPr>
      <w:r w:rsidRPr="005C6CBC">
        <w:rPr>
          <w:rFonts w:ascii="Arial" w:hAnsi="Arial" w:cs="Arial"/>
          <w:b/>
          <w:color w:val="000000" w:themeColor="text1"/>
          <w:sz w:val="20"/>
          <w:szCs w:val="20"/>
        </w:rPr>
        <w:t>Cel szczegółowy: Środowisko i klimat. Łagodzenie zmian klimatu i adaptacja do nich oraz zapobieganie ryzyku klęsk żywiołowych</w:t>
      </w:r>
    </w:p>
    <w:p w14:paraId="711F17C7" w14:textId="77777777" w:rsidR="003E252C" w:rsidRPr="005C6CBC" w:rsidRDefault="003E252C" w:rsidP="003E252C">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Kierunki interwencji:</w:t>
      </w:r>
    </w:p>
    <w:p w14:paraId="50E03298" w14:textId="77777777" w:rsidR="003E252C" w:rsidRPr="005C6CBC" w:rsidRDefault="003E252C" w:rsidP="0037397F">
      <w:pPr>
        <w:pStyle w:val="Akapitzlist11"/>
        <w:widowControl/>
        <w:numPr>
          <w:ilvl w:val="0"/>
          <w:numId w:val="56"/>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Przeciwdziałanie zmianom klimatu i adaptacja do nich.</w:t>
      </w:r>
    </w:p>
    <w:p w14:paraId="4401C104" w14:textId="77777777" w:rsidR="003E252C" w:rsidRPr="005C6CBC" w:rsidRDefault="003E252C" w:rsidP="003E252C">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p>
    <w:p w14:paraId="1256A174" w14:textId="77777777" w:rsidR="003E252C" w:rsidRPr="005C6CBC" w:rsidRDefault="003E252C" w:rsidP="003E252C">
      <w:pPr>
        <w:pStyle w:val="Akapitzlist11"/>
        <w:widowControl/>
        <w:tabs>
          <w:tab w:val="left" w:pos="6972"/>
        </w:tabs>
        <w:spacing w:after="120" w:line="240" w:lineRule="auto"/>
        <w:ind w:left="0"/>
        <w:contextualSpacing/>
        <w:jc w:val="both"/>
        <w:rPr>
          <w:rFonts w:ascii="Arial" w:hAnsi="Arial" w:cs="Arial"/>
          <w:b/>
          <w:color w:val="000000" w:themeColor="text1"/>
          <w:sz w:val="20"/>
          <w:szCs w:val="20"/>
        </w:rPr>
      </w:pPr>
      <w:r w:rsidRPr="005C6CBC">
        <w:rPr>
          <w:rFonts w:ascii="Arial" w:hAnsi="Arial" w:cs="Arial"/>
          <w:b/>
          <w:color w:val="000000" w:themeColor="text1"/>
          <w:sz w:val="20"/>
          <w:szCs w:val="20"/>
        </w:rPr>
        <w:t>Cel horyzontalny: Środowisko i edukacja. Rozwijanie postaw ekologicznych mieszkańców</w:t>
      </w:r>
    </w:p>
    <w:p w14:paraId="207CA14E" w14:textId="77777777" w:rsidR="003E252C" w:rsidRPr="005C6CBC" w:rsidRDefault="003E252C" w:rsidP="003E252C">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Kierunek interwencji:</w:t>
      </w:r>
      <w:r w:rsidRPr="005C6CBC">
        <w:rPr>
          <w:rFonts w:ascii="Arial" w:hAnsi="Arial" w:cs="Arial"/>
          <w:color w:val="000000" w:themeColor="text1"/>
          <w:sz w:val="20"/>
          <w:szCs w:val="20"/>
        </w:rPr>
        <w:tab/>
      </w:r>
    </w:p>
    <w:p w14:paraId="6844EFB8" w14:textId="77777777" w:rsidR="000D12F3" w:rsidRPr="005C6CBC" w:rsidRDefault="003E252C" w:rsidP="0037397F">
      <w:pPr>
        <w:pStyle w:val="Akapitzlist11"/>
        <w:widowControl/>
        <w:numPr>
          <w:ilvl w:val="0"/>
          <w:numId w:val="56"/>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Edukacja ekologiczna, w tym kształtowanie wzorców zrównoważonej konsumpcji</w:t>
      </w:r>
    </w:p>
    <w:p w14:paraId="37AD6380" w14:textId="7805467C" w:rsidR="000D12F3" w:rsidRPr="005C6CBC" w:rsidRDefault="000D12F3" w:rsidP="000D366F">
      <w:pPr>
        <w:pStyle w:val="Tekst3Znak"/>
        <w:ind w:left="0" w:firstLine="0"/>
        <w:rPr>
          <w:b/>
          <w:color w:val="000000" w:themeColor="text1"/>
          <w:szCs w:val="20"/>
        </w:rPr>
      </w:pPr>
      <w:r w:rsidRPr="005C6CBC">
        <w:rPr>
          <w:color w:val="000000" w:themeColor="text1"/>
        </w:rPr>
        <w:t xml:space="preserve">Dla poszczególnych </w:t>
      </w:r>
      <w:r w:rsidR="003E252C" w:rsidRPr="005C6CBC">
        <w:rPr>
          <w:color w:val="000000" w:themeColor="text1"/>
        </w:rPr>
        <w:t>celów szczegółowych (horyzontalnych) przyjęto kierunki interwencji</w:t>
      </w:r>
      <w:r w:rsidRPr="005C6CBC">
        <w:rPr>
          <w:color w:val="000000" w:themeColor="text1"/>
        </w:rPr>
        <w:t xml:space="preserve">, z których część ma charakter synergiczny. Realizacja zadań wyznaczonych w obrębie jednego </w:t>
      </w:r>
      <w:r w:rsidR="003E252C" w:rsidRPr="005C6CBC">
        <w:rPr>
          <w:color w:val="000000" w:themeColor="text1"/>
        </w:rPr>
        <w:t>kierunku</w:t>
      </w:r>
      <w:r w:rsidRPr="005C6CBC">
        <w:rPr>
          <w:color w:val="000000" w:themeColor="text1"/>
        </w:rPr>
        <w:t xml:space="preserve">, może się przyczynić do zaspokojenia potrzeb, czy też poprawy stanu środowiska w obrębie innego komponentu. Należy podkreślić, że wskazana w Programie lista działań nie wyklucza realizacji przedsięwzięć nie ujętych w harmonogramie, a które mieszczą się w ramach </w:t>
      </w:r>
      <w:r w:rsidR="003E252C" w:rsidRPr="005C6CBC">
        <w:rPr>
          <w:color w:val="000000" w:themeColor="text1"/>
        </w:rPr>
        <w:t xml:space="preserve">określonych </w:t>
      </w:r>
      <w:r w:rsidRPr="005C6CBC">
        <w:rPr>
          <w:color w:val="000000" w:themeColor="text1"/>
        </w:rPr>
        <w:t xml:space="preserve">kierunków interwencji Programu. Realizowane zadania w ramach POŚ będą monitorowane i realizowane przez jednostki samorządu terytorialnego i ich jednostki organizacyjne, organy administracji państwowej, służby i inspekcje. </w:t>
      </w:r>
      <w:r w:rsidR="008A40F9" w:rsidRPr="005C6CBC">
        <w:rPr>
          <w:color w:val="000000" w:themeColor="text1"/>
        </w:rPr>
        <w:t xml:space="preserve">Wójt Gminy </w:t>
      </w:r>
      <w:r w:rsidRPr="005C6CBC">
        <w:rPr>
          <w:color w:val="000000" w:themeColor="text1"/>
        </w:rPr>
        <w:t xml:space="preserve">będzie oceniał, co dwa lata stopień wdrożenia Programu i co dwa lata </w:t>
      </w:r>
      <w:r w:rsidRPr="005C6CBC">
        <w:rPr>
          <w:color w:val="000000" w:themeColor="text1"/>
        </w:rPr>
        <w:lastRenderedPageBreak/>
        <w:t>będzie przygotowywał raport z wykonania Programu. Katalog wskaźników monitorowania efektów POŚ pod kątem zmian stanu środowiska został opracowany w oparciu o Wytyczne MŚ. Niezwykle ważnym elementem Programu jest harmonogram rzeczowo-finansowy działań planowanych do realizacji do roku 202</w:t>
      </w:r>
      <w:r w:rsidR="003E252C" w:rsidRPr="005C6CBC">
        <w:rPr>
          <w:color w:val="000000" w:themeColor="text1"/>
        </w:rPr>
        <w:t>4</w:t>
      </w:r>
      <w:r w:rsidRPr="005C6CBC">
        <w:rPr>
          <w:color w:val="000000" w:themeColor="text1"/>
        </w:rPr>
        <w:t xml:space="preserve"> z perspektywą do 202</w:t>
      </w:r>
      <w:r w:rsidR="003E252C" w:rsidRPr="005C6CBC">
        <w:rPr>
          <w:color w:val="000000" w:themeColor="text1"/>
        </w:rPr>
        <w:t>8</w:t>
      </w:r>
      <w:r w:rsidRPr="005C6CBC">
        <w:rPr>
          <w:color w:val="000000" w:themeColor="text1"/>
        </w:rPr>
        <w:t>. Wskazuje on również na możliwe źródła finansowania planowanych działań.</w:t>
      </w:r>
    </w:p>
    <w:p w14:paraId="11CEF06E" w14:textId="77777777" w:rsidR="00F57FBE" w:rsidRPr="005C6CBC" w:rsidRDefault="00F57FBE" w:rsidP="004858A9">
      <w:pPr>
        <w:pStyle w:val="Nagwek2"/>
        <w:tabs>
          <w:tab w:val="clear" w:pos="936"/>
          <w:tab w:val="num" w:pos="540"/>
          <w:tab w:val="num" w:pos="576"/>
        </w:tabs>
        <w:suppressAutoHyphens/>
        <w:spacing w:before="120"/>
        <w:ind w:left="578" w:hanging="578"/>
        <w:rPr>
          <w:color w:val="000000" w:themeColor="text1"/>
        </w:rPr>
      </w:pPr>
      <w:bookmarkStart w:id="13" w:name="_Toc55304768"/>
      <w:r w:rsidRPr="005C6CBC">
        <w:rPr>
          <w:color w:val="000000" w:themeColor="text1"/>
        </w:rPr>
        <w:t>Uwarunkowania zewnętrzne Programu</w:t>
      </w:r>
      <w:bookmarkEnd w:id="12"/>
      <w:bookmarkEnd w:id="13"/>
    </w:p>
    <w:p w14:paraId="4AEA7803" w14:textId="77777777" w:rsidR="004D503B" w:rsidRPr="005C6CBC" w:rsidRDefault="004D503B" w:rsidP="004D503B">
      <w:pPr>
        <w:autoSpaceDE w:val="0"/>
        <w:autoSpaceDN w:val="0"/>
        <w:adjustRightInd w:val="0"/>
        <w:jc w:val="both"/>
        <w:rPr>
          <w:rFonts w:ascii="Arial" w:hAnsi="Arial" w:cs="Arial"/>
          <w:color w:val="000000" w:themeColor="text1"/>
        </w:rPr>
      </w:pPr>
      <w:r w:rsidRPr="005C6CBC">
        <w:rPr>
          <w:rFonts w:ascii="Arial" w:hAnsi="Arial" w:cs="Arial"/>
          <w:color w:val="000000" w:themeColor="text1"/>
        </w:rPr>
        <w:t>Fundamenty nowego systemu zarządzania rozwojem kraju zostały określone w znowelizowanej ustawie z dnia 6 grudnia 2006 r. o zasadach prowadzenia polityki rozwoju (t. j. Dz. U. z 2019 r. poz. 1295) oraz przyjętym przez Radę Ministrów 27 kwietnia 2009 r. dokumencie Założenia systemu zarządzania rozwojem Polski. W nowym systemie do głównych dokumentów strategicznych, na podstawie których prowadzona jest polityka rozwoju, należą:</w:t>
      </w:r>
    </w:p>
    <w:p w14:paraId="200AF2F1" w14:textId="77777777" w:rsidR="004D503B" w:rsidRPr="005C6CBC" w:rsidRDefault="004D503B" w:rsidP="004D503B">
      <w:pPr>
        <w:pStyle w:val="Akapitzlist"/>
        <w:numPr>
          <w:ilvl w:val="0"/>
          <w:numId w:val="3"/>
        </w:numPr>
        <w:autoSpaceDE w:val="0"/>
        <w:autoSpaceDN w:val="0"/>
        <w:adjustRightInd w:val="0"/>
        <w:jc w:val="both"/>
        <w:rPr>
          <w:rFonts w:ascii="Arial" w:hAnsi="Arial" w:cs="Arial"/>
          <w:color w:val="000000" w:themeColor="text1"/>
        </w:rPr>
      </w:pPr>
      <w:r w:rsidRPr="005C6CBC">
        <w:rPr>
          <w:rFonts w:ascii="Arial" w:hAnsi="Arial" w:cs="Arial"/>
          <w:color w:val="000000" w:themeColor="text1"/>
        </w:rPr>
        <w:t>Polityka Ekologiczna Państwa 2030 (PEP2030)</w:t>
      </w:r>
    </w:p>
    <w:p w14:paraId="5F16D7F3" w14:textId="77777777" w:rsidR="004D503B" w:rsidRPr="005C6CBC" w:rsidRDefault="004D503B" w:rsidP="004D503B">
      <w:pPr>
        <w:pStyle w:val="Tekst3Znak"/>
        <w:numPr>
          <w:ilvl w:val="0"/>
          <w:numId w:val="3"/>
        </w:numPr>
        <w:rPr>
          <w:color w:val="000000" w:themeColor="text1"/>
        </w:rPr>
      </w:pPr>
      <w:r w:rsidRPr="005C6CBC">
        <w:rPr>
          <w:color w:val="000000" w:themeColor="text1"/>
        </w:rPr>
        <w:t>Strategia na rzecz Odpowiedzialnego Rozwoju do roku 2020 (z perspektywą do 2030 r.);</w:t>
      </w:r>
    </w:p>
    <w:p w14:paraId="0A675B4C" w14:textId="77777777" w:rsidR="004D503B" w:rsidRPr="005C6CBC" w:rsidRDefault="004D503B" w:rsidP="004D503B">
      <w:pPr>
        <w:pStyle w:val="Tekst3Znak"/>
        <w:numPr>
          <w:ilvl w:val="0"/>
          <w:numId w:val="3"/>
        </w:numPr>
        <w:rPr>
          <w:color w:val="000000" w:themeColor="text1"/>
        </w:rPr>
      </w:pPr>
      <w:r w:rsidRPr="005C6CBC">
        <w:rPr>
          <w:color w:val="000000" w:themeColor="text1"/>
        </w:rPr>
        <w:t>Polityka energetyczna Polski do 2030 roku.</w:t>
      </w:r>
    </w:p>
    <w:p w14:paraId="3A263A2B" w14:textId="77777777" w:rsidR="004D503B" w:rsidRPr="005C6CBC" w:rsidRDefault="004D503B" w:rsidP="004D503B">
      <w:pPr>
        <w:pStyle w:val="Default"/>
        <w:jc w:val="both"/>
        <w:rPr>
          <w:rFonts w:ascii="Arial" w:hAnsi="Arial" w:cs="Arial"/>
          <w:color w:val="000000" w:themeColor="text1"/>
        </w:rPr>
      </w:pPr>
    </w:p>
    <w:p w14:paraId="67924901" w14:textId="77777777" w:rsidR="004D503B" w:rsidRPr="005C6CBC" w:rsidRDefault="004D503B" w:rsidP="004D503B">
      <w:pPr>
        <w:pStyle w:val="Default"/>
        <w:jc w:val="both"/>
        <w:rPr>
          <w:rFonts w:ascii="Arial" w:hAnsi="Arial" w:cs="Arial"/>
          <w:color w:val="000000" w:themeColor="text1"/>
        </w:rPr>
      </w:pPr>
      <w:r w:rsidRPr="005C6CBC">
        <w:rPr>
          <w:rFonts w:ascii="Arial" w:hAnsi="Arial" w:cs="Arial"/>
          <w:color w:val="000000" w:themeColor="text1"/>
        </w:rPr>
        <w:t>dokumenty sektorowe takie jak:</w:t>
      </w:r>
    </w:p>
    <w:p w14:paraId="72078CD8" w14:textId="77777777" w:rsidR="004D503B" w:rsidRPr="005C6CBC" w:rsidRDefault="004D503B" w:rsidP="0037397F">
      <w:pPr>
        <w:pStyle w:val="Default"/>
        <w:numPr>
          <w:ilvl w:val="0"/>
          <w:numId w:val="15"/>
        </w:numPr>
        <w:jc w:val="both"/>
        <w:rPr>
          <w:rFonts w:ascii="Arial" w:hAnsi="Arial" w:cs="Arial"/>
          <w:color w:val="000000" w:themeColor="text1"/>
        </w:rPr>
      </w:pPr>
      <w:r w:rsidRPr="005C6CBC">
        <w:rPr>
          <w:rFonts w:ascii="Arial" w:hAnsi="Arial" w:cs="Arial"/>
          <w:color w:val="000000" w:themeColor="text1"/>
        </w:rPr>
        <w:t>Krajowy Program Oczyszczania Ścieków Komunalnych (KPOŚK);</w:t>
      </w:r>
    </w:p>
    <w:p w14:paraId="26B32060" w14:textId="77777777" w:rsidR="004D503B" w:rsidRPr="005C6CBC" w:rsidRDefault="004D503B" w:rsidP="0037397F">
      <w:pPr>
        <w:pStyle w:val="Default"/>
        <w:numPr>
          <w:ilvl w:val="0"/>
          <w:numId w:val="15"/>
        </w:numPr>
        <w:jc w:val="both"/>
        <w:rPr>
          <w:rFonts w:ascii="Arial" w:hAnsi="Arial" w:cs="Arial"/>
          <w:color w:val="000000" w:themeColor="text1"/>
        </w:rPr>
      </w:pPr>
      <w:r w:rsidRPr="005C6CBC">
        <w:rPr>
          <w:rFonts w:ascii="Arial" w:hAnsi="Arial" w:cs="Arial"/>
          <w:color w:val="000000" w:themeColor="text1"/>
        </w:rPr>
        <w:t>Krajowy plan gospodarki odpadami 2022;</w:t>
      </w:r>
    </w:p>
    <w:p w14:paraId="40EDB78D" w14:textId="77777777" w:rsidR="004D503B" w:rsidRPr="005C6CBC" w:rsidRDefault="004D503B" w:rsidP="0037397F">
      <w:pPr>
        <w:pStyle w:val="Default"/>
        <w:numPr>
          <w:ilvl w:val="0"/>
          <w:numId w:val="15"/>
        </w:numPr>
        <w:jc w:val="both"/>
        <w:rPr>
          <w:rFonts w:ascii="Arial" w:hAnsi="Arial" w:cs="Arial"/>
          <w:color w:val="000000" w:themeColor="text1"/>
        </w:rPr>
      </w:pPr>
      <w:r w:rsidRPr="005C6CBC">
        <w:rPr>
          <w:rFonts w:ascii="Arial" w:hAnsi="Arial" w:cs="Arial"/>
          <w:color w:val="000000" w:themeColor="text1"/>
        </w:rPr>
        <w:t xml:space="preserve">Krajowy Program Ochrony Powietrza w Polsce; </w:t>
      </w:r>
    </w:p>
    <w:p w14:paraId="7AA76A4B" w14:textId="77777777" w:rsidR="004D503B" w:rsidRPr="005C6CBC" w:rsidRDefault="004D503B" w:rsidP="0037397F">
      <w:pPr>
        <w:pStyle w:val="Default"/>
        <w:numPr>
          <w:ilvl w:val="0"/>
          <w:numId w:val="15"/>
        </w:numPr>
        <w:jc w:val="both"/>
        <w:rPr>
          <w:rFonts w:ascii="Arial" w:hAnsi="Arial" w:cs="Arial"/>
          <w:color w:val="000000" w:themeColor="text1"/>
        </w:rPr>
      </w:pPr>
      <w:r w:rsidRPr="005C6CBC">
        <w:rPr>
          <w:rFonts w:ascii="Arial" w:hAnsi="Arial" w:cs="Arial"/>
          <w:color w:val="000000" w:themeColor="text1"/>
        </w:rPr>
        <w:t>Program Operacyjnym Infrastruktura i Środowisko 2014–2020;</w:t>
      </w:r>
    </w:p>
    <w:p w14:paraId="03A5C9CB" w14:textId="77777777" w:rsidR="004D503B" w:rsidRPr="005C6CBC" w:rsidRDefault="004D503B" w:rsidP="0037397F">
      <w:pPr>
        <w:pStyle w:val="Default"/>
        <w:numPr>
          <w:ilvl w:val="0"/>
          <w:numId w:val="15"/>
        </w:numPr>
        <w:jc w:val="both"/>
        <w:rPr>
          <w:rFonts w:ascii="Arial" w:hAnsi="Arial" w:cs="Arial"/>
          <w:color w:val="000000" w:themeColor="text1"/>
        </w:rPr>
      </w:pPr>
      <w:r w:rsidRPr="005C6CBC">
        <w:rPr>
          <w:rFonts w:ascii="Arial" w:hAnsi="Arial" w:cs="Arial"/>
          <w:color w:val="000000" w:themeColor="text1"/>
        </w:rPr>
        <w:t>Strategiczny Plan Adaptacji dla sektorów i obszarów wrażliwych na zmiany klimatu do roku 2020 z perspektywą do roku 2030.</w:t>
      </w:r>
    </w:p>
    <w:p w14:paraId="0A3B1EAE" w14:textId="77777777" w:rsidR="004D503B" w:rsidRPr="005C6CBC" w:rsidRDefault="004D503B" w:rsidP="004D503B">
      <w:pPr>
        <w:pStyle w:val="Tekst3Znak"/>
        <w:ind w:left="0" w:firstLine="0"/>
        <w:rPr>
          <w:color w:val="000000" w:themeColor="text1"/>
          <w:szCs w:val="20"/>
        </w:rPr>
      </w:pPr>
    </w:p>
    <w:p w14:paraId="1914B9F4" w14:textId="77777777" w:rsidR="004D503B" w:rsidRPr="005C6CBC" w:rsidRDefault="004D503B" w:rsidP="004D503B">
      <w:pPr>
        <w:pStyle w:val="Tekst3Znak"/>
        <w:ind w:left="0" w:firstLine="0"/>
        <w:rPr>
          <w:color w:val="000000" w:themeColor="text1"/>
          <w:szCs w:val="20"/>
        </w:rPr>
      </w:pPr>
      <w:r w:rsidRPr="005C6CBC">
        <w:rPr>
          <w:color w:val="000000" w:themeColor="text1"/>
          <w:szCs w:val="20"/>
        </w:rPr>
        <w:t>Dokumenty o charakterze programowym/wdrożeniowym, takimi jak:</w:t>
      </w:r>
    </w:p>
    <w:p w14:paraId="4B2E76B8" w14:textId="77777777" w:rsidR="004D503B" w:rsidRPr="005C6CBC" w:rsidRDefault="004D503B" w:rsidP="004D503B">
      <w:pPr>
        <w:pStyle w:val="Tekst2Znak"/>
        <w:widowControl w:val="0"/>
        <w:numPr>
          <w:ilvl w:val="0"/>
          <w:numId w:val="3"/>
        </w:numPr>
        <w:suppressAutoHyphens/>
        <w:ind w:left="714" w:hanging="357"/>
        <w:rPr>
          <w:color w:val="000000" w:themeColor="text1"/>
          <w:szCs w:val="20"/>
        </w:rPr>
      </w:pPr>
      <w:r w:rsidRPr="005C6CBC">
        <w:rPr>
          <w:color w:val="000000" w:themeColor="text1"/>
          <w:szCs w:val="20"/>
        </w:rPr>
        <w:t>Program Ochrony Środowiska dla Województwa Wielkopolskiego na lata 2016-2020,</w:t>
      </w:r>
    </w:p>
    <w:p w14:paraId="508D49B5" w14:textId="77777777" w:rsidR="004D503B" w:rsidRPr="005C6CBC" w:rsidRDefault="004D503B" w:rsidP="004D503B">
      <w:pPr>
        <w:pStyle w:val="Tekst2Znak"/>
        <w:widowControl w:val="0"/>
        <w:numPr>
          <w:ilvl w:val="0"/>
          <w:numId w:val="3"/>
        </w:numPr>
        <w:suppressAutoHyphens/>
        <w:ind w:left="714" w:hanging="357"/>
        <w:rPr>
          <w:color w:val="000000" w:themeColor="text1"/>
          <w:szCs w:val="20"/>
        </w:rPr>
      </w:pPr>
      <w:r w:rsidRPr="005C6CBC">
        <w:rPr>
          <w:color w:val="000000" w:themeColor="text1"/>
          <w:szCs w:val="20"/>
        </w:rPr>
        <w:t>Strategia Rozwoju Województwa Wielkopolskiego do roku 20</w:t>
      </w:r>
      <w:r w:rsidR="006411F1" w:rsidRPr="005C6CBC">
        <w:rPr>
          <w:color w:val="000000" w:themeColor="text1"/>
          <w:szCs w:val="20"/>
        </w:rPr>
        <w:t>3</w:t>
      </w:r>
      <w:r w:rsidRPr="005C6CBC">
        <w:rPr>
          <w:color w:val="000000" w:themeColor="text1"/>
          <w:szCs w:val="20"/>
        </w:rPr>
        <w:t>0;</w:t>
      </w:r>
    </w:p>
    <w:p w14:paraId="57518EED" w14:textId="77777777" w:rsidR="004D503B" w:rsidRPr="005C6CBC" w:rsidRDefault="004D503B" w:rsidP="004D503B">
      <w:pPr>
        <w:pStyle w:val="Default"/>
        <w:numPr>
          <w:ilvl w:val="0"/>
          <w:numId w:val="3"/>
        </w:numPr>
        <w:jc w:val="both"/>
        <w:rPr>
          <w:rFonts w:ascii="Arial" w:hAnsi="Arial" w:cs="Arial"/>
          <w:color w:val="000000" w:themeColor="text1"/>
        </w:rPr>
      </w:pPr>
      <w:r w:rsidRPr="005C6CBC">
        <w:rPr>
          <w:rFonts w:ascii="Arial" w:hAnsi="Arial" w:cs="Arial"/>
          <w:color w:val="000000" w:themeColor="text1"/>
        </w:rPr>
        <w:t>Program ochrony powietrza i plan działań krótkoterminowych.</w:t>
      </w:r>
    </w:p>
    <w:p w14:paraId="6EE502B2" w14:textId="77777777" w:rsidR="0021410E" w:rsidRPr="005C6CBC" w:rsidRDefault="0021410E" w:rsidP="0021410E">
      <w:pPr>
        <w:pStyle w:val="Nagwek3"/>
        <w:numPr>
          <w:ilvl w:val="0"/>
          <w:numId w:val="0"/>
        </w:numPr>
        <w:suppressAutoHyphens/>
        <w:spacing w:before="60"/>
        <w:ind w:left="720"/>
        <w:rPr>
          <w:color w:val="000000" w:themeColor="text1"/>
          <w:szCs w:val="20"/>
        </w:rPr>
      </w:pPr>
    </w:p>
    <w:p w14:paraId="62A55661" w14:textId="77777777" w:rsidR="0021410E" w:rsidRPr="005C6CBC" w:rsidRDefault="0021410E" w:rsidP="0021410E">
      <w:pPr>
        <w:pStyle w:val="Nagwek3"/>
        <w:tabs>
          <w:tab w:val="clear" w:pos="1004"/>
          <w:tab w:val="num" w:pos="720"/>
        </w:tabs>
        <w:suppressAutoHyphens/>
        <w:spacing w:before="60"/>
        <w:ind w:left="720"/>
        <w:rPr>
          <w:color w:val="000000" w:themeColor="text1"/>
          <w:szCs w:val="20"/>
        </w:rPr>
      </w:pPr>
      <w:bookmarkStart w:id="14" w:name="_Toc55304769"/>
      <w:r w:rsidRPr="005C6CBC">
        <w:rPr>
          <w:color w:val="000000" w:themeColor="text1"/>
        </w:rPr>
        <w:t>Polityka ekologiczna Państwa 2030 (PEP)</w:t>
      </w:r>
      <w:bookmarkEnd w:id="14"/>
    </w:p>
    <w:p w14:paraId="7BEFC0D8" w14:textId="77777777" w:rsidR="004D503B" w:rsidRPr="005C6CBC" w:rsidRDefault="004D503B" w:rsidP="004D503B">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Projekt Polityki ekologicznej państwa 2030 (PEP) przyjęty został w dniu 16 lipca 2019 przez Radę Ministrów w trybie obiegowym w sprawie przyjęcia „Polityki ekologicznej Państwa 20130 (PEP) – strategii rozwoju w obszarze środowiska i gospodarki wodnej”.</w:t>
      </w:r>
    </w:p>
    <w:p w14:paraId="37C6171B" w14:textId="77777777" w:rsidR="004D503B" w:rsidRPr="005C6CBC" w:rsidRDefault="004D503B" w:rsidP="004D503B">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 xml:space="preserve">Polityka ekologiczna państwa 2030 (PEP) integruje zakres tematyczny dokumentów: </w:t>
      </w:r>
    </w:p>
    <w:p w14:paraId="45712B5E" w14:textId="77777777" w:rsidR="004D503B" w:rsidRPr="005C6CBC" w:rsidRDefault="004D503B" w:rsidP="0037397F">
      <w:pPr>
        <w:pStyle w:val="Akapitzlist11"/>
        <w:widowControl/>
        <w:numPr>
          <w:ilvl w:val="0"/>
          <w:numId w:val="52"/>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Strategii „Bezpieczeństwo Energetyczne i Środowisko – perspektywa do 2020 r.” (</w:t>
      </w:r>
      <w:proofErr w:type="spellStart"/>
      <w:r w:rsidRPr="005C6CBC">
        <w:rPr>
          <w:rFonts w:ascii="Arial" w:hAnsi="Arial" w:cs="Arial"/>
          <w:color w:val="000000" w:themeColor="text1"/>
          <w:sz w:val="20"/>
          <w:szCs w:val="20"/>
        </w:rPr>
        <w:t>BEiŚ</w:t>
      </w:r>
      <w:proofErr w:type="spellEnd"/>
      <w:r w:rsidRPr="005C6CBC">
        <w:rPr>
          <w:rFonts w:ascii="Arial" w:hAnsi="Arial" w:cs="Arial"/>
          <w:color w:val="000000" w:themeColor="text1"/>
          <w:sz w:val="20"/>
          <w:szCs w:val="20"/>
        </w:rPr>
        <w:t xml:space="preserve">) w części środowiskowej, </w:t>
      </w:r>
    </w:p>
    <w:p w14:paraId="219996B5" w14:textId="77777777" w:rsidR="004D503B" w:rsidRPr="005C6CBC" w:rsidRDefault="004D503B" w:rsidP="0037397F">
      <w:pPr>
        <w:pStyle w:val="Akapitzlist11"/>
        <w:widowControl/>
        <w:numPr>
          <w:ilvl w:val="0"/>
          <w:numId w:val="52"/>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 xml:space="preserve">Strategicznego planu adaptacji dla sektorów obszarów wrażliwych na zmiany klimatu do roku 2020 (SPA2020) </w:t>
      </w:r>
    </w:p>
    <w:p w14:paraId="1C376444" w14:textId="77777777" w:rsidR="004D503B" w:rsidRPr="005C6CBC" w:rsidRDefault="004D503B" w:rsidP="0037397F">
      <w:pPr>
        <w:pStyle w:val="Akapitzlist11"/>
        <w:widowControl/>
        <w:numPr>
          <w:ilvl w:val="0"/>
          <w:numId w:val="52"/>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oraz Polityki klimatycznej Polski. Strategii redukcji emisji gazów cieplarnianych w Polsce do roku 2020 (uchylona uchwałą Rady Ministrów w dniu 1 września 2015 r.).</w:t>
      </w:r>
    </w:p>
    <w:p w14:paraId="140E3542" w14:textId="77777777" w:rsidR="004D503B" w:rsidRPr="005C6CBC" w:rsidRDefault="004D503B" w:rsidP="004D503B">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 xml:space="preserve">PEP obejmuje następującą tematykę: </w:t>
      </w:r>
    </w:p>
    <w:p w14:paraId="001DF36E" w14:textId="77777777" w:rsidR="004D503B" w:rsidRPr="005C6CBC" w:rsidRDefault="004D503B" w:rsidP="0037397F">
      <w:pPr>
        <w:pStyle w:val="Akapitzlist11"/>
        <w:widowControl/>
        <w:numPr>
          <w:ilvl w:val="0"/>
          <w:numId w:val="53"/>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 xml:space="preserve">bezpieczeństwo biologiczne, w tym organizmy genetycznie zmodyfikowane, </w:t>
      </w:r>
    </w:p>
    <w:p w14:paraId="18107D42" w14:textId="77777777" w:rsidR="004D503B" w:rsidRPr="005C6CBC" w:rsidRDefault="004D503B" w:rsidP="0037397F">
      <w:pPr>
        <w:pStyle w:val="Akapitzlist11"/>
        <w:widowControl/>
        <w:numPr>
          <w:ilvl w:val="0"/>
          <w:numId w:val="53"/>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 xml:space="preserve">klimat akustyczny, </w:t>
      </w:r>
    </w:p>
    <w:p w14:paraId="4BA20C97" w14:textId="77777777" w:rsidR="004D503B" w:rsidRPr="005C6CBC" w:rsidRDefault="004D503B" w:rsidP="0037397F">
      <w:pPr>
        <w:pStyle w:val="Akapitzlist11"/>
        <w:widowControl/>
        <w:numPr>
          <w:ilvl w:val="0"/>
          <w:numId w:val="53"/>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 xml:space="preserve">najlepsze dostępne techniki BAT, </w:t>
      </w:r>
    </w:p>
    <w:p w14:paraId="22C9ED3B" w14:textId="77777777" w:rsidR="004D503B" w:rsidRPr="005C6CBC" w:rsidRDefault="004D503B" w:rsidP="0037397F">
      <w:pPr>
        <w:pStyle w:val="Akapitzlist11"/>
        <w:widowControl/>
        <w:numPr>
          <w:ilvl w:val="0"/>
          <w:numId w:val="53"/>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 xml:space="preserve">odpady, </w:t>
      </w:r>
    </w:p>
    <w:p w14:paraId="379EBD76" w14:textId="77777777" w:rsidR="004D503B" w:rsidRPr="005C6CBC" w:rsidRDefault="004D503B" w:rsidP="0037397F">
      <w:pPr>
        <w:pStyle w:val="Akapitzlist11"/>
        <w:widowControl/>
        <w:numPr>
          <w:ilvl w:val="0"/>
          <w:numId w:val="53"/>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 xml:space="preserve">pola elektromagnetyczne, </w:t>
      </w:r>
    </w:p>
    <w:p w14:paraId="5FD72737" w14:textId="77777777" w:rsidR="004D503B" w:rsidRPr="005C6CBC" w:rsidRDefault="004D503B" w:rsidP="0037397F">
      <w:pPr>
        <w:pStyle w:val="Akapitzlist11"/>
        <w:widowControl/>
        <w:numPr>
          <w:ilvl w:val="0"/>
          <w:numId w:val="53"/>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powierzchnia ziemi,</w:t>
      </w:r>
    </w:p>
    <w:p w14:paraId="5C085088" w14:textId="77777777" w:rsidR="004D503B" w:rsidRPr="005C6CBC" w:rsidRDefault="004D503B" w:rsidP="0037397F">
      <w:pPr>
        <w:pStyle w:val="Akapitzlist11"/>
        <w:widowControl/>
        <w:numPr>
          <w:ilvl w:val="0"/>
          <w:numId w:val="53"/>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 xml:space="preserve">powietrze, </w:t>
      </w:r>
    </w:p>
    <w:p w14:paraId="46064C4B" w14:textId="77777777" w:rsidR="004D503B" w:rsidRPr="005C6CBC" w:rsidRDefault="004D503B" w:rsidP="0037397F">
      <w:pPr>
        <w:pStyle w:val="Akapitzlist11"/>
        <w:widowControl/>
        <w:numPr>
          <w:ilvl w:val="0"/>
          <w:numId w:val="53"/>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 xml:space="preserve">promieniowanie jonizujące, </w:t>
      </w:r>
    </w:p>
    <w:p w14:paraId="7AA9BFBF" w14:textId="77777777" w:rsidR="004D503B" w:rsidRPr="005C6CBC" w:rsidRDefault="004D503B" w:rsidP="0037397F">
      <w:pPr>
        <w:pStyle w:val="Akapitzlist11"/>
        <w:widowControl/>
        <w:numPr>
          <w:ilvl w:val="0"/>
          <w:numId w:val="53"/>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 xml:space="preserve">służby ochrony środowiska i podmioty biorące udział w zarządzaniu środowiskiem, </w:t>
      </w:r>
    </w:p>
    <w:p w14:paraId="5D2DEECE" w14:textId="77777777" w:rsidR="004D503B" w:rsidRPr="005C6CBC" w:rsidRDefault="004D503B" w:rsidP="0037397F">
      <w:pPr>
        <w:pStyle w:val="Akapitzlist11"/>
        <w:widowControl/>
        <w:numPr>
          <w:ilvl w:val="0"/>
          <w:numId w:val="53"/>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 xml:space="preserve">system finansowania ochrony środowiska, </w:t>
      </w:r>
    </w:p>
    <w:p w14:paraId="462F4EBF" w14:textId="77777777" w:rsidR="004D503B" w:rsidRPr="005C6CBC" w:rsidRDefault="004D503B" w:rsidP="0037397F">
      <w:pPr>
        <w:pStyle w:val="Akapitzlist11"/>
        <w:widowControl/>
        <w:numPr>
          <w:ilvl w:val="0"/>
          <w:numId w:val="53"/>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 xml:space="preserve">system ocen oddziaływania na środowisko, </w:t>
      </w:r>
    </w:p>
    <w:p w14:paraId="1FECBD2C" w14:textId="77777777" w:rsidR="004D503B" w:rsidRPr="005C6CBC" w:rsidRDefault="004D503B" w:rsidP="0037397F">
      <w:pPr>
        <w:pStyle w:val="Akapitzlist11"/>
        <w:widowControl/>
        <w:numPr>
          <w:ilvl w:val="0"/>
          <w:numId w:val="53"/>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 xml:space="preserve">technologie środowiskowe, </w:t>
      </w:r>
    </w:p>
    <w:p w14:paraId="5821F4E9" w14:textId="77777777" w:rsidR="004D503B" w:rsidRPr="005C6CBC" w:rsidRDefault="004D503B" w:rsidP="0037397F">
      <w:pPr>
        <w:pStyle w:val="Akapitzlist11"/>
        <w:widowControl/>
        <w:numPr>
          <w:ilvl w:val="0"/>
          <w:numId w:val="53"/>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 xml:space="preserve">wzorce zrównoważonej konsumpcji i edukacja ekologiczna, w tym dostęp do informacji, </w:t>
      </w:r>
    </w:p>
    <w:p w14:paraId="29BD63C4" w14:textId="77777777" w:rsidR="004D503B" w:rsidRPr="005C6CBC" w:rsidRDefault="004D503B" w:rsidP="0037397F">
      <w:pPr>
        <w:pStyle w:val="Akapitzlist11"/>
        <w:widowControl/>
        <w:numPr>
          <w:ilvl w:val="0"/>
          <w:numId w:val="53"/>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 xml:space="preserve">zasoby geologiczne, </w:t>
      </w:r>
    </w:p>
    <w:p w14:paraId="61A916DD" w14:textId="77777777" w:rsidR="004D503B" w:rsidRPr="005C6CBC" w:rsidRDefault="004D503B" w:rsidP="0037397F">
      <w:pPr>
        <w:pStyle w:val="Akapitzlist11"/>
        <w:widowControl/>
        <w:numPr>
          <w:ilvl w:val="0"/>
          <w:numId w:val="53"/>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 xml:space="preserve">zasoby przyrodnicze, w tym krajobraz, leśnictwo i różnorodność biologiczna, </w:t>
      </w:r>
    </w:p>
    <w:p w14:paraId="2EDF131F" w14:textId="77777777" w:rsidR="004D503B" w:rsidRPr="005C6CBC" w:rsidRDefault="004D503B" w:rsidP="0037397F">
      <w:pPr>
        <w:pStyle w:val="Akapitzlist11"/>
        <w:widowControl/>
        <w:numPr>
          <w:ilvl w:val="0"/>
          <w:numId w:val="53"/>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 xml:space="preserve">zasoby wodne, w tym jakość wód, </w:t>
      </w:r>
    </w:p>
    <w:p w14:paraId="3EED6940" w14:textId="77777777" w:rsidR="004D503B" w:rsidRPr="005C6CBC" w:rsidRDefault="004D503B" w:rsidP="0037397F">
      <w:pPr>
        <w:pStyle w:val="Akapitzlist11"/>
        <w:widowControl/>
        <w:numPr>
          <w:ilvl w:val="0"/>
          <w:numId w:val="53"/>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zmiany klimatu (</w:t>
      </w:r>
      <w:proofErr w:type="spellStart"/>
      <w:r w:rsidRPr="005C6CBC">
        <w:rPr>
          <w:rFonts w:ascii="Arial" w:hAnsi="Arial" w:cs="Arial"/>
          <w:color w:val="000000" w:themeColor="text1"/>
          <w:sz w:val="20"/>
          <w:szCs w:val="20"/>
        </w:rPr>
        <w:t>mitygacja</w:t>
      </w:r>
      <w:proofErr w:type="spellEnd"/>
      <w:r w:rsidRPr="005C6CBC">
        <w:rPr>
          <w:rFonts w:ascii="Arial" w:hAnsi="Arial" w:cs="Arial"/>
          <w:color w:val="000000" w:themeColor="text1"/>
          <w:sz w:val="20"/>
          <w:szCs w:val="20"/>
        </w:rPr>
        <w:t xml:space="preserve"> i adaptacja).</w:t>
      </w:r>
    </w:p>
    <w:p w14:paraId="34EB7FB0" w14:textId="77777777" w:rsidR="004D503B" w:rsidRPr="005C6CBC" w:rsidRDefault="004D503B" w:rsidP="004D503B">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 xml:space="preserve">Cel główny PEP, tj. </w:t>
      </w:r>
      <w:r w:rsidRPr="005C6CBC">
        <w:rPr>
          <w:rFonts w:ascii="Arial" w:hAnsi="Arial" w:cs="Arial"/>
          <w:i/>
          <w:color w:val="000000" w:themeColor="text1"/>
          <w:sz w:val="20"/>
          <w:szCs w:val="20"/>
        </w:rPr>
        <w:t xml:space="preserve">Rozwój potencjału środowiska na rzecz obywateli i przedsiębiorców, </w:t>
      </w:r>
      <w:r w:rsidRPr="005C6CBC">
        <w:rPr>
          <w:rFonts w:ascii="Arial" w:hAnsi="Arial" w:cs="Arial"/>
          <w:color w:val="000000" w:themeColor="text1"/>
          <w:sz w:val="20"/>
          <w:szCs w:val="20"/>
        </w:rPr>
        <w:t xml:space="preserve">został przeniesiony wprost ze Strategii na rzecz Odpowiedzialnego Rozwoju do roku 2020 (z perspektywą do </w:t>
      </w:r>
      <w:r w:rsidRPr="005C6CBC">
        <w:rPr>
          <w:rFonts w:ascii="Arial" w:hAnsi="Arial" w:cs="Arial"/>
          <w:color w:val="000000" w:themeColor="text1"/>
          <w:sz w:val="20"/>
          <w:szCs w:val="20"/>
        </w:rPr>
        <w:lastRenderedPageBreak/>
        <w:t>2030 r.) - SOR. Cele szczegółowe PEP zostały określone w odpowiedzi na zidentyfikowane w diagnozie najważniejsze trendy w obszarze środowiska, w sposób umożliwiający zharmonizowanie kwestii związanych z ochroną środowiska z potrzebami gospodarczymi i społecznymi. Realizacja celów środowiskowych będzie wspierana przez cele horyzontalne.</w:t>
      </w:r>
    </w:p>
    <w:p w14:paraId="498E48B2" w14:textId="77777777" w:rsidR="004D503B" w:rsidRPr="005C6CBC" w:rsidRDefault="004D503B" w:rsidP="004D503B">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p>
    <w:p w14:paraId="7287B29F" w14:textId="77777777" w:rsidR="004D503B" w:rsidRPr="005C6CBC" w:rsidRDefault="004D503B" w:rsidP="004D503B">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Cel szczegółowy: Środowisko i zdrowie. Poprawa jakości środowiska i bezpieczeństwa ekologicznego</w:t>
      </w:r>
    </w:p>
    <w:p w14:paraId="5ADC756C" w14:textId="77777777" w:rsidR="004D503B" w:rsidRPr="005C6CBC" w:rsidRDefault="004D503B" w:rsidP="004D503B">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 xml:space="preserve">Kierunki interwencji: </w:t>
      </w:r>
    </w:p>
    <w:p w14:paraId="56918D38" w14:textId="77777777" w:rsidR="004D503B" w:rsidRPr="005C6CBC" w:rsidRDefault="004D503B" w:rsidP="0037397F">
      <w:pPr>
        <w:pStyle w:val="Akapitzlist11"/>
        <w:widowControl/>
        <w:numPr>
          <w:ilvl w:val="0"/>
          <w:numId w:val="54"/>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Zrównoważone gospodarowanie wodami, w tym zapewnienie dostępu do czystej wody dla społeczeństwa i gospodarki</w:t>
      </w:r>
    </w:p>
    <w:p w14:paraId="28E38725" w14:textId="77777777" w:rsidR="004D503B" w:rsidRPr="005C6CBC" w:rsidRDefault="004D503B" w:rsidP="0037397F">
      <w:pPr>
        <w:pStyle w:val="Akapitzlist11"/>
        <w:widowControl/>
        <w:numPr>
          <w:ilvl w:val="0"/>
          <w:numId w:val="54"/>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Likwidacja źródeł emisji zanieczyszczeń powietrza lub istotne zmniejszenie ich oddziaływania</w:t>
      </w:r>
    </w:p>
    <w:p w14:paraId="3BC45C33" w14:textId="77777777" w:rsidR="004D503B" w:rsidRPr="005C6CBC" w:rsidRDefault="004D503B" w:rsidP="0037397F">
      <w:pPr>
        <w:pStyle w:val="Akapitzlist11"/>
        <w:widowControl/>
        <w:numPr>
          <w:ilvl w:val="0"/>
          <w:numId w:val="54"/>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Ochrona powierzchni ziemi, w tym gleb</w:t>
      </w:r>
    </w:p>
    <w:p w14:paraId="7711EE7C" w14:textId="77777777" w:rsidR="004D503B" w:rsidRPr="005C6CBC" w:rsidRDefault="004D503B" w:rsidP="0037397F">
      <w:pPr>
        <w:pStyle w:val="Akapitzlist11"/>
        <w:widowControl/>
        <w:numPr>
          <w:ilvl w:val="0"/>
          <w:numId w:val="54"/>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Przeciwdziałanie zagrożeniom środowiska oraz zapewnienie bezpieczeństwa biologicznego, jądrowego i ochrony radiologicznej</w:t>
      </w:r>
    </w:p>
    <w:p w14:paraId="05F702B6" w14:textId="77777777" w:rsidR="004D503B" w:rsidRPr="005C6CBC" w:rsidRDefault="004D503B" w:rsidP="004D503B">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p>
    <w:p w14:paraId="702FB6BD" w14:textId="77777777" w:rsidR="004D503B" w:rsidRPr="005C6CBC" w:rsidRDefault="004D503B" w:rsidP="004D503B">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Cel szczegółowy: Środowisko i gospodarka. Zrównoważone gospodarowanie zasobami środowiska</w:t>
      </w:r>
    </w:p>
    <w:p w14:paraId="71825A75" w14:textId="77777777" w:rsidR="004D503B" w:rsidRPr="005C6CBC" w:rsidRDefault="004D503B" w:rsidP="004D503B">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Kierunki interwencji:</w:t>
      </w:r>
    </w:p>
    <w:p w14:paraId="30D526A0" w14:textId="77777777" w:rsidR="004D503B" w:rsidRPr="005C6CBC" w:rsidRDefault="004D503B" w:rsidP="0037397F">
      <w:pPr>
        <w:pStyle w:val="Akapitzlist11"/>
        <w:widowControl/>
        <w:numPr>
          <w:ilvl w:val="0"/>
          <w:numId w:val="55"/>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Zarządzanie zasobami dziedzictwa przyrodniczego i kulturowego, w tym ochrona różnorodności biologicznej i krajobrazu</w:t>
      </w:r>
    </w:p>
    <w:p w14:paraId="7C37A628" w14:textId="77777777" w:rsidR="004D503B" w:rsidRPr="005C6CBC" w:rsidRDefault="004D503B" w:rsidP="0037397F">
      <w:pPr>
        <w:pStyle w:val="Akapitzlist11"/>
        <w:widowControl/>
        <w:numPr>
          <w:ilvl w:val="0"/>
          <w:numId w:val="55"/>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Wspieranie wielofunkcyjnej i trwale zrównoważonej gospodarki leśnej</w:t>
      </w:r>
    </w:p>
    <w:p w14:paraId="7DEE4B28" w14:textId="77777777" w:rsidR="004D503B" w:rsidRPr="005C6CBC" w:rsidRDefault="004D503B" w:rsidP="0037397F">
      <w:pPr>
        <w:pStyle w:val="Akapitzlist11"/>
        <w:widowControl/>
        <w:numPr>
          <w:ilvl w:val="0"/>
          <w:numId w:val="55"/>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Gospodarka odpadami w kierunku gospodarki o obiegu zamkniętym</w:t>
      </w:r>
    </w:p>
    <w:p w14:paraId="39C63CD6" w14:textId="77777777" w:rsidR="004D503B" w:rsidRPr="005C6CBC" w:rsidRDefault="004D503B" w:rsidP="0037397F">
      <w:pPr>
        <w:pStyle w:val="Akapitzlist11"/>
        <w:widowControl/>
        <w:numPr>
          <w:ilvl w:val="0"/>
          <w:numId w:val="55"/>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 xml:space="preserve">Zarządzanie zasobami geologicznymi poprzez opracowanie i wdrożenie Polityki Surowcowej Państwa Wspieranie wdrażania </w:t>
      </w:r>
      <w:proofErr w:type="spellStart"/>
      <w:r w:rsidRPr="005C6CBC">
        <w:rPr>
          <w:rFonts w:ascii="Arial" w:hAnsi="Arial" w:cs="Arial"/>
          <w:color w:val="000000" w:themeColor="text1"/>
          <w:sz w:val="20"/>
          <w:szCs w:val="20"/>
        </w:rPr>
        <w:t>ekoinnowacji</w:t>
      </w:r>
      <w:proofErr w:type="spellEnd"/>
      <w:r w:rsidRPr="005C6CBC">
        <w:rPr>
          <w:rFonts w:ascii="Arial" w:hAnsi="Arial" w:cs="Arial"/>
          <w:color w:val="000000" w:themeColor="text1"/>
          <w:sz w:val="20"/>
          <w:szCs w:val="20"/>
        </w:rPr>
        <w:t xml:space="preserve"> oraz upowszechnianie najlepszych dostępnych technik BAT</w:t>
      </w:r>
    </w:p>
    <w:p w14:paraId="0518A899" w14:textId="77777777" w:rsidR="004D503B" w:rsidRPr="005C6CBC" w:rsidRDefault="004D503B" w:rsidP="004D503B">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p>
    <w:p w14:paraId="1E08BAAB" w14:textId="77777777" w:rsidR="004D503B" w:rsidRPr="005C6CBC" w:rsidRDefault="004D503B" w:rsidP="004D503B">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Cel szczegółowy: Środowisko i klimat. Łagodzenie zmian klimatu i adaptacja do nich oraz zapobieganie ryzyku klęsk żywiołowych</w:t>
      </w:r>
    </w:p>
    <w:p w14:paraId="4FEDF7BB" w14:textId="77777777" w:rsidR="004D503B" w:rsidRPr="005C6CBC" w:rsidRDefault="004D503B" w:rsidP="004D503B">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Kierunki interwencji:</w:t>
      </w:r>
    </w:p>
    <w:p w14:paraId="774590F4" w14:textId="77777777" w:rsidR="004D503B" w:rsidRPr="005C6CBC" w:rsidRDefault="004D503B" w:rsidP="0037397F">
      <w:pPr>
        <w:pStyle w:val="Akapitzlist11"/>
        <w:widowControl/>
        <w:numPr>
          <w:ilvl w:val="0"/>
          <w:numId w:val="56"/>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Przeciwdziałanie zmianom klimatu i adaptacja do nich</w:t>
      </w:r>
    </w:p>
    <w:p w14:paraId="42D6E08B" w14:textId="77777777" w:rsidR="004D503B" w:rsidRPr="005C6CBC" w:rsidRDefault="004D503B" w:rsidP="004D503B">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p>
    <w:p w14:paraId="487110BC" w14:textId="77777777" w:rsidR="004D503B" w:rsidRPr="005C6CBC" w:rsidRDefault="004D503B" w:rsidP="004D503B">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Cel horyzontalny: Środowisko i edukacja. Rozwijanie kompetencji (wiedzy, umiejętności i postaw) ekologicznych społeczeństwa</w:t>
      </w:r>
    </w:p>
    <w:p w14:paraId="349BC6C7" w14:textId="77777777" w:rsidR="004D503B" w:rsidRPr="005C6CBC" w:rsidRDefault="004D503B" w:rsidP="004D503B">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Kierunek interwencji:</w:t>
      </w:r>
    </w:p>
    <w:p w14:paraId="572588E6" w14:textId="77777777" w:rsidR="004D503B" w:rsidRPr="005C6CBC" w:rsidRDefault="004D503B" w:rsidP="0037397F">
      <w:pPr>
        <w:pStyle w:val="Akapitzlist11"/>
        <w:widowControl/>
        <w:numPr>
          <w:ilvl w:val="0"/>
          <w:numId w:val="56"/>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Edukacja ekologiczna, w tym kształtowanie wzorców zrównoważonej konsumpcji</w:t>
      </w:r>
    </w:p>
    <w:p w14:paraId="5601B9C4" w14:textId="77777777" w:rsidR="004D503B" w:rsidRPr="005C6CBC" w:rsidRDefault="004D503B" w:rsidP="004D503B">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p>
    <w:p w14:paraId="1B4088B8" w14:textId="77777777" w:rsidR="004D503B" w:rsidRPr="005C6CBC" w:rsidRDefault="004D503B" w:rsidP="004D503B">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Cel horyzontalny: Środowisko i administracja. Poprawa efektywności funkcjonowania instrumentów ochrony środowiska</w:t>
      </w:r>
    </w:p>
    <w:p w14:paraId="15C9BFA1" w14:textId="77777777" w:rsidR="004D503B" w:rsidRPr="005C6CBC" w:rsidRDefault="004D503B" w:rsidP="004D503B">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Kierunek interwencji:</w:t>
      </w:r>
    </w:p>
    <w:p w14:paraId="77C95395" w14:textId="77777777" w:rsidR="004D503B" w:rsidRPr="005C6CBC" w:rsidRDefault="004D503B" w:rsidP="0037397F">
      <w:pPr>
        <w:pStyle w:val="Akapitzlist11"/>
        <w:widowControl/>
        <w:numPr>
          <w:ilvl w:val="0"/>
          <w:numId w:val="56"/>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Usprawnienie systemu kontroli i zarządzania ochroną środowiska oraz doskonalenie systemu finansowania.</w:t>
      </w:r>
    </w:p>
    <w:p w14:paraId="01988201" w14:textId="77777777" w:rsidR="008011E5" w:rsidRPr="005C6CBC" w:rsidRDefault="008011E5" w:rsidP="008011E5">
      <w:pPr>
        <w:pStyle w:val="Akapitzlist11"/>
        <w:widowControl/>
        <w:tabs>
          <w:tab w:val="left" w:pos="6972"/>
        </w:tabs>
        <w:spacing w:after="120" w:line="240" w:lineRule="auto"/>
        <w:contextualSpacing/>
        <w:jc w:val="both"/>
        <w:rPr>
          <w:rFonts w:ascii="Arial" w:hAnsi="Arial" w:cs="Arial"/>
          <w:color w:val="000000" w:themeColor="text1"/>
          <w:sz w:val="20"/>
          <w:szCs w:val="20"/>
        </w:rPr>
      </w:pPr>
    </w:p>
    <w:p w14:paraId="52C0120A" w14:textId="77777777" w:rsidR="003B456A" w:rsidRPr="005C6CBC" w:rsidRDefault="003B456A" w:rsidP="003B456A">
      <w:pPr>
        <w:pStyle w:val="Nagwek3"/>
        <w:tabs>
          <w:tab w:val="clear" w:pos="1004"/>
          <w:tab w:val="num" w:pos="720"/>
        </w:tabs>
        <w:suppressAutoHyphens/>
        <w:spacing w:before="60"/>
        <w:ind w:left="720"/>
        <w:rPr>
          <w:color w:val="000000" w:themeColor="text1"/>
          <w:szCs w:val="20"/>
        </w:rPr>
      </w:pPr>
      <w:bookmarkStart w:id="15" w:name="_Toc527112394"/>
      <w:bookmarkStart w:id="16" w:name="_Toc55304770"/>
      <w:r w:rsidRPr="005C6CBC">
        <w:rPr>
          <w:color w:val="000000" w:themeColor="text1"/>
        </w:rPr>
        <w:t>Strategia na rzecz Odpowiedzialnego Rozwoju do roku 2020 (z perspektywą do 2030 r.)</w:t>
      </w:r>
      <w:bookmarkEnd w:id="15"/>
      <w:bookmarkEnd w:id="16"/>
    </w:p>
    <w:p w14:paraId="2D80F3E2" w14:textId="77777777" w:rsidR="003B456A" w:rsidRPr="005C6CBC" w:rsidRDefault="003B456A" w:rsidP="003B456A">
      <w:pPr>
        <w:pStyle w:val="Tekst3Znak"/>
        <w:ind w:left="0" w:firstLine="0"/>
        <w:rPr>
          <w:color w:val="000000" w:themeColor="text1"/>
        </w:rPr>
      </w:pPr>
      <w:r w:rsidRPr="005C6CBC">
        <w:rPr>
          <w:color w:val="000000" w:themeColor="text1"/>
        </w:rPr>
        <w:t>Strategia jest kluczowym dokumentem państwa polskiego w obszarze średnio- i długofalowej polityki gospodarczej. Dokument przyjęty został Uchwałą Nr 8 Rady Ministrów z dnia 14 lutego 2017 r. (M.P. z 2017 r. poz. 260).</w:t>
      </w:r>
    </w:p>
    <w:p w14:paraId="4718F9C5" w14:textId="77777777" w:rsidR="003B456A" w:rsidRPr="005C6CBC" w:rsidRDefault="003B456A" w:rsidP="003B456A">
      <w:pPr>
        <w:pStyle w:val="Tekst3Znak"/>
        <w:ind w:left="0" w:firstLine="0"/>
        <w:rPr>
          <w:color w:val="000000" w:themeColor="text1"/>
        </w:rPr>
      </w:pPr>
      <w:r w:rsidRPr="005C6CBC">
        <w:rPr>
          <w:color w:val="000000" w:themeColor="text1"/>
        </w:rPr>
        <w:t>Głównym celem Strategii na rzecz Odpowiedzialnego Rozwoju jest tworzenie warunków dla wzrostu dochodów mieszkańców Polski przy jednoczesnym wzroście spójności w  wymiarze społecznym, ekonomicznym, środowiskowym i terytorialnym.</w:t>
      </w:r>
    </w:p>
    <w:p w14:paraId="2432DE26" w14:textId="77777777" w:rsidR="003B456A" w:rsidRPr="005C6CBC" w:rsidRDefault="003B456A" w:rsidP="003B456A">
      <w:pPr>
        <w:pStyle w:val="Tekst3Znak"/>
        <w:ind w:left="0" w:firstLine="0"/>
        <w:rPr>
          <w:color w:val="000000" w:themeColor="text1"/>
        </w:rPr>
      </w:pPr>
      <w:r w:rsidRPr="005C6CBC">
        <w:rPr>
          <w:color w:val="000000" w:themeColor="text1"/>
        </w:rPr>
        <w:t xml:space="preserve">W Strategii wyodrębniono trzy cele szczegółowe, natomiast obszarami wpływającymi na osiągnięcie celów są m.in. </w:t>
      </w:r>
    </w:p>
    <w:p w14:paraId="4E811AA4" w14:textId="77777777" w:rsidR="003B456A" w:rsidRPr="005C6CBC" w:rsidRDefault="003B456A" w:rsidP="0037397F">
      <w:pPr>
        <w:pStyle w:val="Tekst3Znak"/>
        <w:numPr>
          <w:ilvl w:val="0"/>
          <w:numId w:val="49"/>
        </w:numPr>
        <w:rPr>
          <w:color w:val="000000" w:themeColor="text1"/>
        </w:rPr>
      </w:pPr>
      <w:r w:rsidRPr="005C6CBC">
        <w:rPr>
          <w:color w:val="000000" w:themeColor="text1"/>
        </w:rPr>
        <w:t>zwiększenie dostępności transportowej oraz poprawa warunków świadczenia usług związanych z przewozem towarów i pasażerów</w:t>
      </w:r>
    </w:p>
    <w:p w14:paraId="49E7E051" w14:textId="77777777" w:rsidR="003B456A" w:rsidRPr="005C6CBC" w:rsidRDefault="003B456A" w:rsidP="0037397F">
      <w:pPr>
        <w:pStyle w:val="Tekst3Znak"/>
        <w:numPr>
          <w:ilvl w:val="0"/>
          <w:numId w:val="49"/>
        </w:numPr>
        <w:rPr>
          <w:color w:val="000000" w:themeColor="text1"/>
        </w:rPr>
      </w:pPr>
      <w:r w:rsidRPr="005C6CBC">
        <w:rPr>
          <w:color w:val="000000" w:themeColor="text1"/>
        </w:rPr>
        <w:t xml:space="preserve">zrównoważenie systemu energetycznego Polski </w:t>
      </w:r>
    </w:p>
    <w:p w14:paraId="5F955BFD" w14:textId="77777777" w:rsidR="003B456A" w:rsidRPr="005C6CBC" w:rsidRDefault="003B456A" w:rsidP="0037397F">
      <w:pPr>
        <w:pStyle w:val="Tekst3Znak"/>
        <w:numPr>
          <w:ilvl w:val="0"/>
          <w:numId w:val="49"/>
        </w:numPr>
        <w:rPr>
          <w:color w:val="000000" w:themeColor="text1"/>
        </w:rPr>
      </w:pPr>
      <w:r w:rsidRPr="005C6CBC">
        <w:rPr>
          <w:color w:val="000000" w:themeColor="text1"/>
        </w:rPr>
        <w:t xml:space="preserve">rozwój potencjału środowiska naturalnego na rzecz obywateli i przedsiębiorców. </w:t>
      </w:r>
    </w:p>
    <w:p w14:paraId="7FF6ED92" w14:textId="77777777" w:rsidR="003B456A" w:rsidRPr="005C6CBC" w:rsidRDefault="003B456A" w:rsidP="003B456A">
      <w:pPr>
        <w:pStyle w:val="Akapitzlist11"/>
        <w:widowControl/>
        <w:tabs>
          <w:tab w:val="left" w:pos="6972"/>
        </w:tabs>
        <w:spacing w:after="120" w:line="240" w:lineRule="auto"/>
        <w:ind w:left="0"/>
        <w:contextualSpacing/>
        <w:jc w:val="both"/>
        <w:rPr>
          <w:rFonts w:ascii="Arial" w:hAnsi="Arial" w:cs="Arial"/>
          <w:color w:val="000000" w:themeColor="text1"/>
        </w:rPr>
      </w:pPr>
    </w:p>
    <w:p w14:paraId="3F04F320" w14:textId="77777777" w:rsidR="00F57FBE" w:rsidRPr="005C6CBC" w:rsidRDefault="00F57FBE" w:rsidP="004858A9">
      <w:pPr>
        <w:pStyle w:val="Nagwek3"/>
        <w:tabs>
          <w:tab w:val="clear" w:pos="1004"/>
          <w:tab w:val="num" w:pos="720"/>
        </w:tabs>
        <w:suppressAutoHyphens/>
        <w:spacing w:before="60"/>
        <w:ind w:left="720"/>
        <w:rPr>
          <w:color w:val="000000" w:themeColor="text1"/>
          <w:szCs w:val="20"/>
        </w:rPr>
      </w:pPr>
      <w:bookmarkStart w:id="17" w:name="_Toc444849081"/>
      <w:bookmarkStart w:id="18" w:name="_Toc55304771"/>
      <w:r w:rsidRPr="005C6CBC">
        <w:rPr>
          <w:color w:val="000000" w:themeColor="text1"/>
        </w:rPr>
        <w:t>Polityka energetyczna Polski do 20</w:t>
      </w:r>
      <w:r w:rsidR="004D503B" w:rsidRPr="005C6CBC">
        <w:rPr>
          <w:color w:val="000000" w:themeColor="text1"/>
        </w:rPr>
        <w:t>4</w:t>
      </w:r>
      <w:r w:rsidRPr="005C6CBC">
        <w:rPr>
          <w:color w:val="000000" w:themeColor="text1"/>
        </w:rPr>
        <w:t>0 roku</w:t>
      </w:r>
      <w:bookmarkEnd w:id="17"/>
      <w:bookmarkEnd w:id="18"/>
      <w:r w:rsidRPr="005C6CBC">
        <w:rPr>
          <w:color w:val="000000" w:themeColor="text1"/>
        </w:rPr>
        <w:t xml:space="preserve"> </w:t>
      </w:r>
    </w:p>
    <w:p w14:paraId="3BEFDA7B" w14:textId="77777777" w:rsidR="004D503B" w:rsidRPr="005C6CBC" w:rsidRDefault="004D503B" w:rsidP="004D503B">
      <w:pPr>
        <w:pStyle w:val="Tekst2"/>
        <w:suppressAutoHyphens/>
        <w:ind w:left="0" w:firstLine="0"/>
        <w:rPr>
          <w:color w:val="000000" w:themeColor="text1"/>
        </w:rPr>
      </w:pPr>
      <w:r w:rsidRPr="005C6CBC">
        <w:rPr>
          <w:color w:val="000000" w:themeColor="text1"/>
        </w:rPr>
        <w:t xml:space="preserve">Cele te mają zostać zapewnione m.in. przez racjonalne efektywne gospodarowanie krajowymi złożami węgla oraz dywersyfikację źródeł i kierunków dostaw gazu ziemnego. Dokument postuluje również przygotowanie infrastruktury dla energetyki jądrowej i zapewnienie warunków inwestorom dla wybudowania i uruchomienia elektrowni jądrowych opartych na bezpiecznych technologiach. </w:t>
      </w:r>
    </w:p>
    <w:p w14:paraId="7B9D81F0" w14:textId="77777777" w:rsidR="004D503B" w:rsidRPr="005C6CBC" w:rsidRDefault="004D503B" w:rsidP="004D503B">
      <w:pPr>
        <w:pStyle w:val="Tekst2"/>
        <w:suppressAutoHyphens/>
        <w:ind w:left="0" w:firstLine="0"/>
        <w:rPr>
          <w:color w:val="000000" w:themeColor="text1"/>
        </w:rPr>
      </w:pPr>
    </w:p>
    <w:p w14:paraId="648ECB8C" w14:textId="77777777" w:rsidR="004D503B" w:rsidRPr="005C6CBC" w:rsidRDefault="004D503B" w:rsidP="004D503B">
      <w:pPr>
        <w:pStyle w:val="Tekst2"/>
        <w:suppressAutoHyphens/>
        <w:ind w:left="0" w:firstLine="0"/>
        <w:rPr>
          <w:color w:val="000000" w:themeColor="text1"/>
        </w:rPr>
      </w:pPr>
      <w:r w:rsidRPr="005C6CBC">
        <w:rPr>
          <w:color w:val="000000" w:themeColor="text1"/>
        </w:rPr>
        <w:lastRenderedPageBreak/>
        <w:t xml:space="preserve">Zgodnie z Polityką energetyczną Polski do 2040 roku udział odnawialnych źródeł energii w całkowitym zużyciu energii w Polsce ma wzrosnąć do 27% w roku 2030. </w:t>
      </w:r>
    </w:p>
    <w:p w14:paraId="5523A156" w14:textId="77777777" w:rsidR="004D503B" w:rsidRPr="005C6CBC" w:rsidRDefault="004D503B" w:rsidP="004D503B">
      <w:pPr>
        <w:pStyle w:val="Tekst2"/>
        <w:suppressAutoHyphens/>
        <w:ind w:left="0" w:firstLine="0"/>
        <w:rPr>
          <w:color w:val="000000" w:themeColor="text1"/>
        </w:rPr>
      </w:pPr>
      <w:r w:rsidRPr="005C6CBC">
        <w:rPr>
          <w:color w:val="000000" w:themeColor="text1"/>
        </w:rPr>
        <w:t xml:space="preserve">Zadania wynikające z Polityki Energetycznej Polski to m.in.: </w:t>
      </w:r>
    </w:p>
    <w:p w14:paraId="52F13429" w14:textId="77777777" w:rsidR="004D503B" w:rsidRPr="005C6CBC" w:rsidRDefault="004D503B" w:rsidP="004D503B">
      <w:pPr>
        <w:pStyle w:val="Tekst2"/>
        <w:numPr>
          <w:ilvl w:val="0"/>
          <w:numId w:val="5"/>
        </w:numPr>
        <w:tabs>
          <w:tab w:val="clear" w:pos="794"/>
        </w:tabs>
        <w:suppressAutoHyphens/>
        <w:rPr>
          <w:color w:val="000000" w:themeColor="text1"/>
        </w:rPr>
      </w:pPr>
      <w:r w:rsidRPr="005C6CBC">
        <w:rPr>
          <w:color w:val="000000" w:themeColor="text1"/>
        </w:rPr>
        <w:t>modernizacja sieci przesyłowych i sieci rozdzielczych pozwalająca obniżyć poziom awaryjności o 50%;</w:t>
      </w:r>
    </w:p>
    <w:p w14:paraId="0A6AF385" w14:textId="77777777" w:rsidR="004D503B" w:rsidRPr="005C6CBC" w:rsidRDefault="004D503B" w:rsidP="004D503B">
      <w:pPr>
        <w:pStyle w:val="Tekst2"/>
        <w:numPr>
          <w:ilvl w:val="0"/>
          <w:numId w:val="5"/>
        </w:numPr>
        <w:tabs>
          <w:tab w:val="clear" w:pos="794"/>
        </w:tabs>
        <w:suppressAutoHyphens/>
        <w:rPr>
          <w:color w:val="000000" w:themeColor="text1"/>
        </w:rPr>
      </w:pPr>
      <w:r w:rsidRPr="005C6CBC">
        <w:rPr>
          <w:color w:val="000000" w:themeColor="text1"/>
        </w:rPr>
        <w:t>rozwój lokalnej mini i mikro kogeneracji pozwalający na dostarczenie do roku 2020 z tych źródeł co najmniej 10% energii elektrycznej zużywanej w kraju;</w:t>
      </w:r>
    </w:p>
    <w:p w14:paraId="440CFB00" w14:textId="77777777" w:rsidR="004D503B" w:rsidRPr="005C6CBC" w:rsidRDefault="004D503B" w:rsidP="004D503B">
      <w:pPr>
        <w:pStyle w:val="Tekst2"/>
        <w:numPr>
          <w:ilvl w:val="0"/>
          <w:numId w:val="5"/>
        </w:numPr>
        <w:tabs>
          <w:tab w:val="clear" w:pos="794"/>
        </w:tabs>
        <w:suppressAutoHyphens/>
        <w:rPr>
          <w:color w:val="000000" w:themeColor="text1"/>
        </w:rPr>
      </w:pPr>
      <w:r w:rsidRPr="005C6CBC">
        <w:rPr>
          <w:color w:val="000000" w:themeColor="text1"/>
        </w:rPr>
        <w:t xml:space="preserve">ochrona lasów przed nadmiernym eksploatowaniem w celu pozyskiwania biomasy; </w:t>
      </w:r>
    </w:p>
    <w:p w14:paraId="410605FE" w14:textId="77777777" w:rsidR="004D503B" w:rsidRPr="005C6CBC" w:rsidRDefault="004D503B" w:rsidP="004D503B">
      <w:pPr>
        <w:pStyle w:val="Tekst2"/>
        <w:numPr>
          <w:ilvl w:val="0"/>
          <w:numId w:val="5"/>
        </w:numPr>
        <w:tabs>
          <w:tab w:val="clear" w:pos="794"/>
        </w:tabs>
        <w:suppressAutoHyphens/>
        <w:rPr>
          <w:color w:val="000000" w:themeColor="text1"/>
        </w:rPr>
      </w:pPr>
      <w:r w:rsidRPr="005C6CBC">
        <w:rPr>
          <w:color w:val="000000" w:themeColor="text1"/>
        </w:rPr>
        <w:t>zrównoważone wykorzystanie obszarów rolniczych na cele OZE, tak aby nie doprowadzić do konkurencji pomiędzy energetyką odnawialną i rolnictwem;</w:t>
      </w:r>
    </w:p>
    <w:p w14:paraId="1F20B6B2" w14:textId="77777777" w:rsidR="004D503B" w:rsidRPr="005C6CBC" w:rsidRDefault="004D503B" w:rsidP="004D503B">
      <w:pPr>
        <w:pStyle w:val="Tekst2"/>
        <w:numPr>
          <w:ilvl w:val="0"/>
          <w:numId w:val="5"/>
        </w:numPr>
        <w:tabs>
          <w:tab w:val="clear" w:pos="794"/>
        </w:tabs>
        <w:suppressAutoHyphens/>
        <w:rPr>
          <w:color w:val="000000" w:themeColor="text1"/>
        </w:rPr>
      </w:pPr>
      <w:r w:rsidRPr="005C6CBC">
        <w:rPr>
          <w:color w:val="000000" w:themeColor="text1"/>
        </w:rPr>
        <w:t>wdrożenie Programu budowy biogazowni rolniczych przy założeniu powstania do roku 2020 co najmniej jednej biogazowni w każdej gminie;</w:t>
      </w:r>
    </w:p>
    <w:p w14:paraId="450D80D6" w14:textId="77777777" w:rsidR="004D503B" w:rsidRPr="005C6CBC" w:rsidRDefault="004D503B" w:rsidP="004D503B">
      <w:pPr>
        <w:pStyle w:val="Tekst2"/>
        <w:numPr>
          <w:ilvl w:val="0"/>
          <w:numId w:val="5"/>
        </w:numPr>
        <w:tabs>
          <w:tab w:val="clear" w:pos="794"/>
        </w:tabs>
        <w:suppressAutoHyphens/>
        <w:rPr>
          <w:color w:val="000000" w:themeColor="text1"/>
        </w:rPr>
      </w:pPr>
      <w:r w:rsidRPr="005C6CBC">
        <w:rPr>
          <w:color w:val="000000" w:themeColor="text1"/>
        </w:rPr>
        <w:t>ograniczenie emisji CO</w:t>
      </w:r>
      <w:r w:rsidRPr="005C6CBC">
        <w:rPr>
          <w:color w:val="000000" w:themeColor="text1"/>
          <w:vertAlign w:val="subscript"/>
        </w:rPr>
        <w:t>2</w:t>
      </w:r>
      <w:r w:rsidRPr="005C6CBC">
        <w:rPr>
          <w:color w:val="000000" w:themeColor="text1"/>
        </w:rPr>
        <w:t xml:space="preserve"> w wielkości możliwej technicznie do osiągnięcia bez naruszania bezpieczeństwa energetycznego;</w:t>
      </w:r>
    </w:p>
    <w:p w14:paraId="32147818" w14:textId="77777777" w:rsidR="004D503B" w:rsidRPr="005C6CBC" w:rsidRDefault="004D503B" w:rsidP="004D503B">
      <w:pPr>
        <w:pStyle w:val="Tekst2"/>
        <w:numPr>
          <w:ilvl w:val="0"/>
          <w:numId w:val="5"/>
        </w:numPr>
        <w:tabs>
          <w:tab w:val="clear" w:pos="794"/>
        </w:tabs>
        <w:suppressAutoHyphens/>
        <w:rPr>
          <w:color w:val="000000" w:themeColor="text1"/>
        </w:rPr>
      </w:pPr>
      <w:r w:rsidRPr="005C6CBC">
        <w:rPr>
          <w:color w:val="000000" w:themeColor="text1"/>
        </w:rPr>
        <w:t>ograniczenie emisji SO</w:t>
      </w:r>
      <w:r w:rsidRPr="005C6CBC">
        <w:rPr>
          <w:color w:val="000000" w:themeColor="text1"/>
          <w:vertAlign w:val="subscript"/>
        </w:rPr>
        <w:t>2</w:t>
      </w:r>
      <w:r w:rsidRPr="005C6CBC">
        <w:rPr>
          <w:color w:val="000000" w:themeColor="text1"/>
        </w:rPr>
        <w:t xml:space="preserve"> do poziomu ustalonego w Traktacie Akcesyjnym;</w:t>
      </w:r>
    </w:p>
    <w:p w14:paraId="56500F34" w14:textId="77777777" w:rsidR="004D503B" w:rsidRPr="005C6CBC" w:rsidRDefault="004D503B" w:rsidP="004D503B">
      <w:pPr>
        <w:pStyle w:val="Tekst2"/>
        <w:numPr>
          <w:ilvl w:val="0"/>
          <w:numId w:val="5"/>
        </w:numPr>
        <w:tabs>
          <w:tab w:val="clear" w:pos="794"/>
        </w:tabs>
        <w:suppressAutoHyphens/>
        <w:rPr>
          <w:color w:val="000000" w:themeColor="text1"/>
        </w:rPr>
      </w:pPr>
      <w:r w:rsidRPr="005C6CBC">
        <w:rPr>
          <w:color w:val="000000" w:themeColor="text1"/>
        </w:rPr>
        <w:t xml:space="preserve">ograniczenie emisji </w:t>
      </w:r>
      <w:proofErr w:type="spellStart"/>
      <w:r w:rsidRPr="005C6CBC">
        <w:rPr>
          <w:color w:val="000000" w:themeColor="text1"/>
        </w:rPr>
        <w:t>NOx</w:t>
      </w:r>
      <w:proofErr w:type="spellEnd"/>
      <w:r w:rsidRPr="005C6CBC">
        <w:rPr>
          <w:color w:val="000000" w:themeColor="text1"/>
        </w:rPr>
        <w:t xml:space="preserve"> poczynając od 2016 roku zgodnie ze zobowiązaniami przyjętymi przy akcesji do Unii Europejskiej; </w:t>
      </w:r>
    </w:p>
    <w:p w14:paraId="5864199A" w14:textId="77777777" w:rsidR="004D503B" w:rsidRPr="005C6CBC" w:rsidRDefault="004D503B" w:rsidP="004D503B">
      <w:pPr>
        <w:pStyle w:val="Tekst2"/>
        <w:numPr>
          <w:ilvl w:val="0"/>
          <w:numId w:val="5"/>
        </w:numPr>
        <w:tabs>
          <w:tab w:val="clear" w:pos="794"/>
        </w:tabs>
        <w:suppressAutoHyphens/>
        <w:rPr>
          <w:color w:val="000000" w:themeColor="text1"/>
        </w:rPr>
      </w:pPr>
      <w:r w:rsidRPr="005C6CBC">
        <w:rPr>
          <w:color w:val="000000" w:themeColor="text1"/>
        </w:rPr>
        <w:t xml:space="preserve">likwidacja emisji z tytułu samozapłonu i palenia się hałd poprzez pozyskanie węgla z odpadów </w:t>
      </w:r>
      <w:proofErr w:type="spellStart"/>
      <w:r w:rsidRPr="005C6CBC">
        <w:rPr>
          <w:color w:val="000000" w:themeColor="text1"/>
        </w:rPr>
        <w:t>pogórniczych</w:t>
      </w:r>
      <w:proofErr w:type="spellEnd"/>
      <w:r w:rsidRPr="005C6CBC">
        <w:rPr>
          <w:color w:val="000000" w:themeColor="text1"/>
        </w:rPr>
        <w:t xml:space="preserve"> zalegających na składowiskach;</w:t>
      </w:r>
    </w:p>
    <w:p w14:paraId="13370F60" w14:textId="77777777" w:rsidR="004D503B" w:rsidRPr="005C6CBC" w:rsidRDefault="004D503B" w:rsidP="004D503B">
      <w:pPr>
        <w:pStyle w:val="Tekst2"/>
        <w:numPr>
          <w:ilvl w:val="0"/>
          <w:numId w:val="5"/>
        </w:numPr>
        <w:tabs>
          <w:tab w:val="clear" w:pos="794"/>
        </w:tabs>
        <w:suppressAutoHyphens/>
        <w:rPr>
          <w:color w:val="000000" w:themeColor="text1"/>
        </w:rPr>
      </w:pPr>
      <w:r w:rsidRPr="005C6CBC">
        <w:rPr>
          <w:color w:val="000000" w:themeColor="text1"/>
        </w:rPr>
        <w:t xml:space="preserve">rozszerzenie zakresu założeń i planów zaopatrzenia w ciepło, energię elektryczną i paliwa gazowe o planowanie i organizację działań mających na celu racjonalizację zużycia energii </w:t>
      </w:r>
      <w:r w:rsidRPr="005C6CBC">
        <w:rPr>
          <w:color w:val="000000" w:themeColor="text1"/>
        </w:rPr>
        <w:br/>
        <w:t xml:space="preserve">i promowanie rozwiązań zmniejszających zużycie energii na obszarze gminy; </w:t>
      </w:r>
    </w:p>
    <w:p w14:paraId="425594F7" w14:textId="77777777" w:rsidR="004D503B" w:rsidRPr="005C6CBC" w:rsidRDefault="004D503B" w:rsidP="004D503B">
      <w:pPr>
        <w:pStyle w:val="Tekst2"/>
        <w:numPr>
          <w:ilvl w:val="0"/>
          <w:numId w:val="5"/>
        </w:numPr>
        <w:tabs>
          <w:tab w:val="clear" w:pos="794"/>
        </w:tabs>
        <w:suppressAutoHyphens/>
        <w:rPr>
          <w:color w:val="000000" w:themeColor="text1"/>
        </w:rPr>
      </w:pPr>
      <w:r w:rsidRPr="005C6CBC">
        <w:rPr>
          <w:color w:val="000000" w:themeColor="text1"/>
        </w:rPr>
        <w:t xml:space="preserve">wsparcie inwestycji w zakresie stosowania najlepszych dostępnych technologii w przemyśle, wysokosprawnej kogeneracji, ograniczenia strat w sieciach elektroenergetycznych </w:t>
      </w:r>
      <w:r w:rsidRPr="005C6CBC">
        <w:rPr>
          <w:color w:val="000000" w:themeColor="text1"/>
        </w:rPr>
        <w:br/>
        <w:t xml:space="preserve">i ciepłowniczych oraz termomodernizacji budynków; </w:t>
      </w:r>
    </w:p>
    <w:p w14:paraId="68409F52" w14:textId="77777777" w:rsidR="004D503B" w:rsidRPr="005C6CBC" w:rsidRDefault="004D503B" w:rsidP="004D503B">
      <w:pPr>
        <w:pStyle w:val="Tekst2"/>
        <w:numPr>
          <w:ilvl w:val="0"/>
          <w:numId w:val="5"/>
        </w:numPr>
        <w:tabs>
          <w:tab w:val="clear" w:pos="794"/>
        </w:tabs>
        <w:suppressAutoHyphens/>
        <w:rPr>
          <w:color w:val="000000" w:themeColor="text1"/>
        </w:rPr>
      </w:pPr>
      <w:r w:rsidRPr="005C6CBC">
        <w:rPr>
          <w:color w:val="000000" w:themeColor="text1"/>
        </w:rPr>
        <w:t xml:space="preserve">obowiązek przygotowania planów zaopatrzenia gmin w ciepło, energię elektryczną i paliwa gazowe w celu zastąpienia wyeksploatowanych rozdzielonych źródeł wytwarzania ciepła jednostkami kogeneracyjnymi. </w:t>
      </w:r>
    </w:p>
    <w:p w14:paraId="122CF398" w14:textId="77777777" w:rsidR="003B456A" w:rsidRPr="005C6CBC" w:rsidRDefault="003B456A" w:rsidP="003B456A">
      <w:pPr>
        <w:pStyle w:val="Tekst2"/>
        <w:tabs>
          <w:tab w:val="clear" w:pos="794"/>
        </w:tabs>
        <w:suppressAutoHyphens/>
        <w:ind w:left="0" w:firstLine="0"/>
        <w:rPr>
          <w:color w:val="000000" w:themeColor="text1"/>
        </w:rPr>
      </w:pPr>
    </w:p>
    <w:p w14:paraId="6189C9C9" w14:textId="77777777" w:rsidR="00322AC7" w:rsidRPr="005C6CBC" w:rsidRDefault="00322AC7" w:rsidP="00322AC7">
      <w:pPr>
        <w:pStyle w:val="Nagwek3"/>
        <w:tabs>
          <w:tab w:val="clear" w:pos="1004"/>
          <w:tab w:val="num" w:pos="720"/>
        </w:tabs>
        <w:suppressAutoHyphens/>
        <w:spacing w:before="60"/>
        <w:ind w:left="720"/>
        <w:rPr>
          <w:color w:val="000000" w:themeColor="text1"/>
          <w:szCs w:val="20"/>
        </w:rPr>
      </w:pPr>
      <w:bookmarkStart w:id="19" w:name="_Toc55304772"/>
      <w:r w:rsidRPr="005C6CBC">
        <w:rPr>
          <w:color w:val="000000" w:themeColor="text1"/>
        </w:rPr>
        <w:t>Aktualizacja Krajowego Programu Oczyszczania Ścieków Komunalnych (AKPOŚK)</w:t>
      </w:r>
      <w:bookmarkEnd w:id="19"/>
      <w:r w:rsidRPr="005C6CBC">
        <w:rPr>
          <w:color w:val="000000" w:themeColor="text1"/>
        </w:rPr>
        <w:t xml:space="preserve"> </w:t>
      </w:r>
    </w:p>
    <w:p w14:paraId="7E0F0D5E" w14:textId="77777777" w:rsidR="004D503B" w:rsidRPr="005C6CBC" w:rsidRDefault="004D503B" w:rsidP="004D503B">
      <w:p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Przepisy prawne Unii Europejskiej w zakresie odprowadzania i oczyszczania ścieków komunalnych określone zostały w szczególności w dyrektywie Rady 91/271/EWG z dnia 21 maja 1991 roku, dotyczącej oczyszczania ścieków komunalnych. W kolejnej już aktualizacji KPOŚK 2017 ogłoszonej Obwieszczeniem przez Ministra Środowiska z dnia 11 grudnia 2017 r. w sprawie ogłoszenia aktualizacji krajowego programu oczyszczania ścieków komunalnych (M.P) z 2017 r. poz. 1183) wyznaczone zostały cele do roku 2021. </w:t>
      </w:r>
    </w:p>
    <w:p w14:paraId="2280B7D3" w14:textId="77777777" w:rsidR="004D503B" w:rsidRPr="005C6CBC" w:rsidRDefault="004D503B" w:rsidP="004D503B">
      <w:pPr>
        <w:autoSpaceDE w:val="0"/>
        <w:autoSpaceDN w:val="0"/>
        <w:adjustRightInd w:val="0"/>
        <w:jc w:val="both"/>
        <w:rPr>
          <w:rFonts w:ascii="Arial" w:hAnsi="Arial" w:cs="Arial"/>
          <w:color w:val="000000" w:themeColor="text1"/>
          <w:lang w:eastAsia="ar-SA"/>
        </w:rPr>
      </w:pPr>
      <w:r w:rsidRPr="005C6CBC">
        <w:rPr>
          <w:rFonts w:ascii="Arial" w:hAnsi="Arial" w:cs="Arial"/>
          <w:color w:val="000000" w:themeColor="text1"/>
        </w:rPr>
        <w:t xml:space="preserve">Każda aglomeracja powyżej 2000 RLM powinna być wyposażona w system kanalizacji zbiorczej </w:t>
      </w:r>
      <w:r w:rsidRPr="005C6CBC">
        <w:rPr>
          <w:rFonts w:ascii="Arial" w:hAnsi="Arial" w:cs="Arial"/>
          <w:color w:val="000000" w:themeColor="text1"/>
        </w:rPr>
        <w:br/>
        <w:t xml:space="preserve">w celu odprowadzania do oczyszczalni komunalnych, ścieków powstających na terenie aglomeracji. Wyposażenie aglomeracji w systemy zbierania ścieków komunalnych gwarantować musi  blisko 100% poziom obsługi. Oznacza to </w:t>
      </w:r>
      <w:r w:rsidRPr="005C6CBC">
        <w:rPr>
          <w:rFonts w:ascii="Arial" w:hAnsi="Arial" w:cs="Arial"/>
          <w:color w:val="000000" w:themeColor="text1"/>
          <w:lang w:eastAsia="ar-SA"/>
        </w:rPr>
        <w:t xml:space="preserve">wyposażenie w sieć kanalizacyjną co najmniej na poziomie: 95% </w:t>
      </w:r>
      <w:r w:rsidRPr="005C6CBC">
        <w:rPr>
          <w:rFonts w:ascii="Arial" w:hAnsi="Arial" w:cs="Arial"/>
          <w:color w:val="000000" w:themeColor="text1"/>
          <w:lang w:eastAsia="ar-SA"/>
        </w:rPr>
        <w:br/>
        <w:t>dla aglomeracji o RLM &lt; 100 000 i 98%  dla aglomeracji o RLM ≥ 100 000.</w:t>
      </w:r>
    </w:p>
    <w:p w14:paraId="3F18EA0D" w14:textId="77777777" w:rsidR="004D503B" w:rsidRPr="005C6CBC" w:rsidRDefault="004D503B" w:rsidP="004D503B">
      <w:pPr>
        <w:spacing w:after="120"/>
        <w:ind w:right="72"/>
        <w:jc w:val="both"/>
        <w:rPr>
          <w:rFonts w:ascii="Arial" w:hAnsi="Arial" w:cs="Arial"/>
          <w:color w:val="000000" w:themeColor="text1"/>
        </w:rPr>
      </w:pPr>
      <w:r w:rsidRPr="005C6CBC">
        <w:rPr>
          <w:rFonts w:ascii="Arial" w:hAnsi="Arial" w:cs="Arial"/>
          <w:color w:val="000000" w:themeColor="text1"/>
        </w:rPr>
        <w:t xml:space="preserve">Zgodnie z wymogami prawa oraz interpretacją Komisji Europejskiej należy tak planować granice aglomeracji, aby w jak największym stopniu cały produkowany przez aglomerację ładunek ścieków był zbierany siecią kanalizacyjną i odprowadzany na oczyszczalnię ścieków. Pozostali mieszkańcy aglomeracji, nieobsługiwani przez zbiorcze systemy kanalizacyjne, będą natomiast korzystać </w:t>
      </w:r>
      <w:r w:rsidRPr="005C6CBC">
        <w:rPr>
          <w:rFonts w:ascii="Arial" w:hAnsi="Arial" w:cs="Arial"/>
          <w:color w:val="000000" w:themeColor="text1"/>
        </w:rPr>
        <w:br/>
        <w:t>z innych systemów oczyszczania ścieków.</w:t>
      </w:r>
    </w:p>
    <w:p w14:paraId="39D7CABE" w14:textId="77777777" w:rsidR="004D503B" w:rsidRPr="005C6CBC" w:rsidRDefault="004D503B" w:rsidP="004D503B">
      <w:pPr>
        <w:spacing w:after="120"/>
        <w:ind w:right="72"/>
        <w:jc w:val="both"/>
        <w:rPr>
          <w:rFonts w:ascii="Arial" w:hAnsi="Arial" w:cs="Arial"/>
          <w:color w:val="000000" w:themeColor="text1"/>
        </w:rPr>
      </w:pPr>
      <w:r w:rsidRPr="005C6CBC">
        <w:rPr>
          <w:rFonts w:ascii="Arial" w:hAnsi="Arial" w:cs="Arial"/>
          <w:iCs/>
          <w:color w:val="000000" w:themeColor="text1"/>
        </w:rPr>
        <w:t xml:space="preserve">Jakość ścieków oczyszczonych odprowadzanych z każdej oczyszczalni jest zgodna z wymaganiami Prawa wodnego i </w:t>
      </w:r>
      <w:r w:rsidRPr="005C6CBC">
        <w:rPr>
          <w:rFonts w:ascii="Arial" w:hAnsi="Arial" w:cs="Arial"/>
          <w:color w:val="000000" w:themeColor="text1"/>
        </w:rPr>
        <w:t xml:space="preserve">rozporządzeniem Ministra Środowiska w sprawie warunków, jakie należy spełnić przy wprowadzaniu ścieków do wód lub do ziemi oraz w sprawie substancji szczególnie szkodliwych dla środowiska wodnego. W każdej oczyszczalni zlokalizowanej na terenie aglomeracji powyżej 10 000 RLM wymagane jest podwyższone usuwanie biogenów. </w:t>
      </w:r>
    </w:p>
    <w:p w14:paraId="2689A295" w14:textId="77777777" w:rsidR="00322AC7" w:rsidRPr="005C6CBC" w:rsidRDefault="00322AC7" w:rsidP="00322AC7">
      <w:pPr>
        <w:pStyle w:val="Tekst2"/>
        <w:suppressAutoHyphens/>
        <w:ind w:left="0" w:firstLine="0"/>
        <w:rPr>
          <w:b/>
          <w:color w:val="000000" w:themeColor="text1"/>
          <w:highlight w:val="lightGray"/>
        </w:rPr>
      </w:pPr>
    </w:p>
    <w:p w14:paraId="092EF384" w14:textId="77777777" w:rsidR="00322AC7" w:rsidRPr="005C6CBC" w:rsidRDefault="00322AC7" w:rsidP="00322AC7">
      <w:pPr>
        <w:pStyle w:val="Nagwek3"/>
        <w:tabs>
          <w:tab w:val="clear" w:pos="1004"/>
          <w:tab w:val="num" w:pos="720"/>
        </w:tabs>
        <w:suppressAutoHyphens/>
        <w:spacing w:before="60"/>
        <w:ind w:left="720"/>
        <w:rPr>
          <w:color w:val="000000" w:themeColor="text1"/>
          <w:szCs w:val="20"/>
        </w:rPr>
      </w:pPr>
      <w:bookmarkStart w:id="20" w:name="_Toc55304773"/>
      <w:r w:rsidRPr="005C6CBC">
        <w:rPr>
          <w:color w:val="000000" w:themeColor="text1"/>
        </w:rPr>
        <w:t>Krajowy Plan Gospodarki Odpadami 2022 (KPGO 2022)</w:t>
      </w:r>
      <w:bookmarkEnd w:id="20"/>
      <w:r w:rsidRPr="005C6CBC">
        <w:rPr>
          <w:color w:val="000000" w:themeColor="text1"/>
        </w:rPr>
        <w:t xml:space="preserve"> </w:t>
      </w:r>
    </w:p>
    <w:p w14:paraId="6940CA12" w14:textId="77777777" w:rsidR="00322AC7" w:rsidRPr="005C6CBC" w:rsidRDefault="00322AC7" w:rsidP="00322AC7">
      <w:pPr>
        <w:pStyle w:val="Tekst2"/>
        <w:suppressAutoHyphens/>
        <w:ind w:left="0" w:firstLine="0"/>
        <w:rPr>
          <w:color w:val="000000" w:themeColor="text1"/>
        </w:rPr>
      </w:pPr>
      <w:r w:rsidRPr="005C6CBC">
        <w:rPr>
          <w:color w:val="000000" w:themeColor="text1"/>
        </w:rPr>
        <w:t>Krajowy plan gospodarki odpadami jest nadrzędnym dokumentem w zakresie gospodarki odpadami.</w:t>
      </w:r>
    </w:p>
    <w:p w14:paraId="7594FA70" w14:textId="77777777" w:rsidR="00322AC7" w:rsidRPr="005C6CBC" w:rsidRDefault="00322AC7" w:rsidP="00322AC7">
      <w:pPr>
        <w:pStyle w:val="Tekst2"/>
        <w:suppressAutoHyphens/>
        <w:ind w:left="0" w:firstLine="0"/>
        <w:rPr>
          <w:color w:val="000000" w:themeColor="text1"/>
        </w:rPr>
      </w:pPr>
      <w:proofErr w:type="spellStart"/>
      <w:r w:rsidRPr="005C6CBC">
        <w:rPr>
          <w:color w:val="000000" w:themeColor="text1"/>
        </w:rPr>
        <w:t>Kpgo</w:t>
      </w:r>
      <w:proofErr w:type="spellEnd"/>
      <w:r w:rsidRPr="005C6CBC">
        <w:rPr>
          <w:color w:val="000000" w:themeColor="text1"/>
        </w:rPr>
        <w:t xml:space="preserve"> 2022 został sporządzony zgodnie z wymaganiami określonymi w art. 35 ustawy z dnia </w:t>
      </w:r>
      <w:r w:rsidRPr="005C6CBC">
        <w:rPr>
          <w:color w:val="000000" w:themeColor="text1"/>
        </w:rPr>
        <w:br/>
        <w:t xml:space="preserve">14 grudnia 2012 r. o odpadach. </w:t>
      </w:r>
      <w:proofErr w:type="spellStart"/>
      <w:r w:rsidRPr="005C6CBC">
        <w:rPr>
          <w:color w:val="000000" w:themeColor="text1"/>
        </w:rPr>
        <w:t>Kpgo</w:t>
      </w:r>
      <w:proofErr w:type="spellEnd"/>
      <w:r w:rsidRPr="005C6CBC">
        <w:rPr>
          <w:color w:val="000000" w:themeColor="text1"/>
        </w:rPr>
        <w:t xml:space="preserve"> 2022 odnosi się do odpadów, które powstały w Polsce, a przede wszystkim do odpadów komunalnych, odpadów niebezpiecznych, odpadów opakowaniowych, </w:t>
      </w:r>
      <w:r w:rsidRPr="005C6CBC">
        <w:rPr>
          <w:color w:val="000000" w:themeColor="text1"/>
        </w:rPr>
        <w:br/>
        <w:t xml:space="preserve">a także KOŚ oraz do odpadów będących przedmiotem transgranicznego ich przemieszczania. </w:t>
      </w:r>
      <w:r w:rsidRPr="005C6CBC">
        <w:rPr>
          <w:color w:val="000000" w:themeColor="text1"/>
        </w:rPr>
        <w:br/>
        <w:t xml:space="preserve">W </w:t>
      </w:r>
      <w:proofErr w:type="spellStart"/>
      <w:r w:rsidRPr="005C6CBC">
        <w:rPr>
          <w:color w:val="000000" w:themeColor="text1"/>
        </w:rPr>
        <w:t>Kpgo</w:t>
      </w:r>
      <w:proofErr w:type="spellEnd"/>
      <w:r w:rsidRPr="005C6CBC">
        <w:rPr>
          <w:color w:val="000000" w:themeColor="text1"/>
        </w:rPr>
        <w:t xml:space="preserve"> 2022 uwzględniono również problematykę odpadów w środowisku morskim. Przedstawione </w:t>
      </w:r>
      <w:r w:rsidRPr="005C6CBC">
        <w:rPr>
          <w:color w:val="000000" w:themeColor="text1"/>
        </w:rPr>
        <w:br/>
        <w:t xml:space="preserve">w </w:t>
      </w:r>
      <w:proofErr w:type="spellStart"/>
      <w:r w:rsidRPr="005C6CBC">
        <w:rPr>
          <w:color w:val="000000" w:themeColor="text1"/>
        </w:rPr>
        <w:t>Kpgo</w:t>
      </w:r>
      <w:proofErr w:type="spellEnd"/>
      <w:r w:rsidRPr="005C6CBC">
        <w:rPr>
          <w:color w:val="000000" w:themeColor="text1"/>
        </w:rPr>
        <w:t xml:space="preserve"> 2022 cele i zadania dotyczą lat 2016–2022 oraz perspektywicznie okresu do 2030 r.</w:t>
      </w:r>
    </w:p>
    <w:p w14:paraId="6F589C16" w14:textId="77777777" w:rsidR="00322AC7" w:rsidRPr="005C6CBC" w:rsidRDefault="00322AC7" w:rsidP="00322AC7">
      <w:pPr>
        <w:pStyle w:val="Tekst2"/>
        <w:suppressAutoHyphens/>
        <w:ind w:left="0" w:firstLine="0"/>
        <w:rPr>
          <w:color w:val="000000" w:themeColor="text1"/>
        </w:rPr>
      </w:pPr>
      <w:proofErr w:type="spellStart"/>
      <w:r w:rsidRPr="005C6CBC">
        <w:rPr>
          <w:color w:val="000000" w:themeColor="text1"/>
        </w:rPr>
        <w:lastRenderedPageBreak/>
        <w:t>Kpgo</w:t>
      </w:r>
      <w:proofErr w:type="spellEnd"/>
      <w:r w:rsidRPr="005C6CBC">
        <w:rPr>
          <w:color w:val="000000" w:themeColor="text1"/>
        </w:rPr>
        <w:t xml:space="preserve"> 2022 wpisuje się w strategiczne dokumenty przyjęte na poziomie UE i krajowym. Jednym z takich dokumentów jest decyzja Parlamentu Europejskiego i Rady nr 1386/2013/UE z dnia 20 listopada 2013 r. w sprawie ogólnego unijnego programu działań w zakresie środowiska do 2020 r. „Dobra jakość życia z uwzględnieniem ograniczeń naszej planety” (Dz. Urz. UE L 354 z 28.12.2013, str. 171).</w:t>
      </w:r>
    </w:p>
    <w:p w14:paraId="3568EC82" w14:textId="77777777" w:rsidR="00322AC7" w:rsidRPr="005C6CBC" w:rsidRDefault="00322AC7" w:rsidP="00322AC7">
      <w:pPr>
        <w:pStyle w:val="Tekst2"/>
        <w:suppressAutoHyphens/>
        <w:rPr>
          <w:color w:val="000000" w:themeColor="text1"/>
        </w:rPr>
      </w:pPr>
    </w:p>
    <w:p w14:paraId="1545FC17" w14:textId="77777777" w:rsidR="00322AC7" w:rsidRPr="005C6CBC" w:rsidRDefault="00322AC7" w:rsidP="00322AC7">
      <w:pPr>
        <w:pStyle w:val="Tekst2"/>
        <w:suppressAutoHyphens/>
        <w:ind w:left="0" w:firstLine="0"/>
        <w:rPr>
          <w:color w:val="000000" w:themeColor="text1"/>
        </w:rPr>
      </w:pPr>
      <w:r w:rsidRPr="005C6CBC">
        <w:rPr>
          <w:color w:val="000000" w:themeColor="text1"/>
        </w:rPr>
        <w:t xml:space="preserve">KPGO 2022 formułuje cele dla poszczególnych grup odpadów. W przypadku odpadów komunalnych, w tym odpadów żywności i innych odpadów ulegających biodegradacji są to: </w:t>
      </w:r>
    </w:p>
    <w:p w14:paraId="38E4AF0F" w14:textId="77777777" w:rsidR="00322AC7" w:rsidRPr="005C6CBC" w:rsidRDefault="00322AC7" w:rsidP="00E66CCB">
      <w:pPr>
        <w:pStyle w:val="Tekst2"/>
        <w:numPr>
          <w:ilvl w:val="0"/>
          <w:numId w:val="59"/>
        </w:numPr>
        <w:suppressAutoHyphens/>
        <w:rPr>
          <w:color w:val="000000" w:themeColor="text1"/>
        </w:rPr>
      </w:pPr>
      <w:r w:rsidRPr="005C6CBC">
        <w:rPr>
          <w:color w:val="000000" w:themeColor="text1"/>
        </w:rPr>
        <w:t xml:space="preserve">zmniejszenie ilości powstających odpadów: </w:t>
      </w:r>
    </w:p>
    <w:p w14:paraId="381CAED6" w14:textId="77777777" w:rsidR="00322AC7" w:rsidRPr="005C6CBC" w:rsidRDefault="00322AC7" w:rsidP="00E66CCB">
      <w:pPr>
        <w:pStyle w:val="Tekst2"/>
        <w:numPr>
          <w:ilvl w:val="0"/>
          <w:numId w:val="60"/>
        </w:numPr>
        <w:suppressAutoHyphens/>
        <w:rPr>
          <w:color w:val="000000" w:themeColor="text1"/>
        </w:rPr>
      </w:pPr>
      <w:r w:rsidRPr="005C6CBC">
        <w:rPr>
          <w:color w:val="000000" w:themeColor="text1"/>
        </w:rPr>
        <w:t xml:space="preserve">ograniczenie marnotrawienia żywności, </w:t>
      </w:r>
    </w:p>
    <w:p w14:paraId="3F6C2028" w14:textId="77777777" w:rsidR="00322AC7" w:rsidRPr="005C6CBC" w:rsidRDefault="00322AC7" w:rsidP="00E66CCB">
      <w:pPr>
        <w:pStyle w:val="Tekst2"/>
        <w:numPr>
          <w:ilvl w:val="0"/>
          <w:numId w:val="60"/>
        </w:numPr>
        <w:suppressAutoHyphens/>
        <w:rPr>
          <w:color w:val="000000" w:themeColor="text1"/>
        </w:rPr>
      </w:pPr>
      <w:r w:rsidRPr="005C6CBC">
        <w:rPr>
          <w:color w:val="000000" w:themeColor="text1"/>
        </w:rPr>
        <w:t xml:space="preserve">wprowadzenie selektywnego zbierania bioodpadów z zakładów zbiorowego żywienia; </w:t>
      </w:r>
    </w:p>
    <w:p w14:paraId="321A8542" w14:textId="77777777" w:rsidR="00322AC7" w:rsidRPr="005C6CBC" w:rsidRDefault="00322AC7" w:rsidP="00E66CCB">
      <w:pPr>
        <w:pStyle w:val="Tekst2"/>
        <w:numPr>
          <w:ilvl w:val="0"/>
          <w:numId w:val="59"/>
        </w:numPr>
        <w:suppressAutoHyphens/>
        <w:rPr>
          <w:color w:val="000000" w:themeColor="text1"/>
        </w:rPr>
      </w:pPr>
      <w:r w:rsidRPr="005C6CBC">
        <w:rPr>
          <w:color w:val="000000" w:themeColor="text1"/>
        </w:rPr>
        <w:t xml:space="preserve">zwiększanie świadomości społeczeństwa na temat właściwego gospodarowania odpadami komunalnymi, w tym odpadami żywności i innymi odpadami ulegającymi biodegradacji; </w:t>
      </w:r>
    </w:p>
    <w:p w14:paraId="3E770FF1" w14:textId="77777777" w:rsidR="00322AC7" w:rsidRPr="005C6CBC" w:rsidRDefault="00322AC7" w:rsidP="00E66CCB">
      <w:pPr>
        <w:pStyle w:val="Tekst2"/>
        <w:numPr>
          <w:ilvl w:val="0"/>
          <w:numId w:val="59"/>
        </w:numPr>
        <w:suppressAutoHyphens/>
        <w:rPr>
          <w:color w:val="000000" w:themeColor="text1"/>
        </w:rPr>
      </w:pPr>
      <w:r w:rsidRPr="005C6CBC">
        <w:rPr>
          <w:color w:val="000000" w:themeColor="text1"/>
        </w:rPr>
        <w:t xml:space="preserve">doprowadzenie do funkcjonowania systemów zagospodarowania odpadów zgodnie z hierarchią sposobów postępowania z odpadami. W celu obliczenia poszczególnych wartości procentowych wskazanych poniżej, należy ująć wszystkie odpady komunalne odebrane i zebrane (również odpady </w:t>
      </w:r>
      <w:proofErr w:type="spellStart"/>
      <w:r w:rsidRPr="005C6CBC">
        <w:rPr>
          <w:color w:val="000000" w:themeColor="text1"/>
        </w:rPr>
        <w:t>BiR</w:t>
      </w:r>
      <w:proofErr w:type="spellEnd"/>
      <w:r w:rsidRPr="005C6CBC">
        <w:rPr>
          <w:color w:val="000000" w:themeColor="text1"/>
        </w:rPr>
        <w:t xml:space="preserve"> pochodzące z gospodarstw domowych): </w:t>
      </w:r>
    </w:p>
    <w:p w14:paraId="78AB57A8" w14:textId="77777777" w:rsidR="00322AC7" w:rsidRPr="005C6CBC" w:rsidRDefault="00322AC7" w:rsidP="00E66CCB">
      <w:pPr>
        <w:pStyle w:val="Tekst2"/>
        <w:numPr>
          <w:ilvl w:val="0"/>
          <w:numId w:val="61"/>
        </w:numPr>
        <w:suppressAutoHyphens/>
        <w:rPr>
          <w:color w:val="000000" w:themeColor="text1"/>
        </w:rPr>
      </w:pPr>
      <w:r w:rsidRPr="005C6CBC">
        <w:rPr>
          <w:color w:val="000000" w:themeColor="text1"/>
        </w:rPr>
        <w:t>osiągnięcie poziomu recyklingu i przygotowania do ponownego użycia frakcji: papieru, metali, tworzyw sztucznych i szkła z odpadów komunalnych w wysokości minimum 50% ich masy do 2020 r.,</w:t>
      </w:r>
    </w:p>
    <w:p w14:paraId="604EB054" w14:textId="77777777" w:rsidR="00322AC7" w:rsidRPr="005C6CBC" w:rsidRDefault="00322AC7" w:rsidP="00E66CCB">
      <w:pPr>
        <w:pStyle w:val="Tekst2"/>
        <w:numPr>
          <w:ilvl w:val="0"/>
          <w:numId w:val="61"/>
        </w:numPr>
        <w:suppressAutoHyphens/>
        <w:rPr>
          <w:color w:val="000000" w:themeColor="text1"/>
        </w:rPr>
      </w:pPr>
      <w:r w:rsidRPr="005C6CBC">
        <w:rPr>
          <w:color w:val="000000" w:themeColor="text1"/>
        </w:rPr>
        <w:t xml:space="preserve">do 2020 r. udział masy termicznie przekształcanych odpadów komunalnych oraz odpadów pochodzących z przetworzenia odpadów komunalnych w stosunku do wytworzonych odpadów komunalnych nie może przekraczać 30%, </w:t>
      </w:r>
    </w:p>
    <w:p w14:paraId="45CF80B9" w14:textId="77777777" w:rsidR="00322AC7" w:rsidRPr="005C6CBC" w:rsidRDefault="00322AC7" w:rsidP="00E66CCB">
      <w:pPr>
        <w:pStyle w:val="Tekst2"/>
        <w:numPr>
          <w:ilvl w:val="0"/>
          <w:numId w:val="61"/>
        </w:numPr>
        <w:suppressAutoHyphens/>
        <w:rPr>
          <w:color w:val="000000" w:themeColor="text1"/>
        </w:rPr>
      </w:pPr>
      <w:r w:rsidRPr="005C6CBC">
        <w:rPr>
          <w:color w:val="000000" w:themeColor="text1"/>
        </w:rPr>
        <w:t xml:space="preserve">do 2025 r. recyklingowi powinno być poddawane 60% odpadów komunalnych, </w:t>
      </w:r>
    </w:p>
    <w:p w14:paraId="448A1CDD" w14:textId="77777777" w:rsidR="00322AC7" w:rsidRPr="005C6CBC" w:rsidRDefault="00322AC7" w:rsidP="00E66CCB">
      <w:pPr>
        <w:pStyle w:val="Tekst2"/>
        <w:numPr>
          <w:ilvl w:val="0"/>
          <w:numId w:val="61"/>
        </w:numPr>
        <w:suppressAutoHyphens/>
        <w:rPr>
          <w:color w:val="000000" w:themeColor="text1"/>
        </w:rPr>
      </w:pPr>
      <w:r w:rsidRPr="005C6CBC">
        <w:rPr>
          <w:color w:val="000000" w:themeColor="text1"/>
        </w:rPr>
        <w:t xml:space="preserve">do 2030 r. recyklingowi powinno być poddawane 65% odpadów komunalnych, </w:t>
      </w:r>
    </w:p>
    <w:p w14:paraId="01821418" w14:textId="77777777" w:rsidR="00322AC7" w:rsidRPr="005C6CBC" w:rsidRDefault="00322AC7" w:rsidP="00E66CCB">
      <w:pPr>
        <w:pStyle w:val="Tekst2"/>
        <w:numPr>
          <w:ilvl w:val="0"/>
          <w:numId w:val="61"/>
        </w:numPr>
        <w:suppressAutoHyphens/>
        <w:rPr>
          <w:color w:val="000000" w:themeColor="text1"/>
        </w:rPr>
      </w:pPr>
      <w:r w:rsidRPr="005C6CBC">
        <w:rPr>
          <w:color w:val="000000" w:themeColor="text1"/>
        </w:rPr>
        <w:t xml:space="preserve">redukcja składowania odpadów komunalnych do maksymalnie 10% do 2030 r. </w:t>
      </w:r>
    </w:p>
    <w:p w14:paraId="76498CF8" w14:textId="77777777" w:rsidR="00322AC7" w:rsidRPr="005C6CBC" w:rsidRDefault="00322AC7" w:rsidP="00E66CCB">
      <w:pPr>
        <w:pStyle w:val="Tekst2"/>
        <w:numPr>
          <w:ilvl w:val="0"/>
          <w:numId w:val="59"/>
        </w:numPr>
        <w:suppressAutoHyphens/>
        <w:rPr>
          <w:color w:val="000000" w:themeColor="text1"/>
        </w:rPr>
      </w:pPr>
      <w:r w:rsidRPr="005C6CBC">
        <w:rPr>
          <w:color w:val="000000" w:themeColor="text1"/>
        </w:rPr>
        <w:t xml:space="preserve">zmniejszenie udziału zmieszanych odpadów komunalnych w całym strumieniu zbieranych odpadów (zwiększenie udziału odpadów zbieranych selektywnie): </w:t>
      </w:r>
    </w:p>
    <w:p w14:paraId="7EB20565" w14:textId="77777777" w:rsidR="00322AC7" w:rsidRPr="005C6CBC" w:rsidRDefault="00322AC7" w:rsidP="00E66CCB">
      <w:pPr>
        <w:pStyle w:val="Tekst2"/>
        <w:numPr>
          <w:ilvl w:val="0"/>
          <w:numId w:val="62"/>
        </w:numPr>
        <w:suppressAutoHyphens/>
        <w:rPr>
          <w:color w:val="000000" w:themeColor="text1"/>
        </w:rPr>
      </w:pPr>
      <w:r w:rsidRPr="005C6CBC">
        <w:rPr>
          <w:color w:val="000000" w:themeColor="text1"/>
        </w:rPr>
        <w:t xml:space="preserve">objęcie wszystkich właścicieli nieruchomości, na których zamieszkują mieszkańcy systemem selektywnego zbierania odpadów komunalnych, </w:t>
      </w:r>
    </w:p>
    <w:p w14:paraId="0E85F073" w14:textId="77777777" w:rsidR="00322AC7" w:rsidRPr="005C6CBC" w:rsidRDefault="00322AC7" w:rsidP="00E66CCB">
      <w:pPr>
        <w:pStyle w:val="Tekst2"/>
        <w:numPr>
          <w:ilvl w:val="0"/>
          <w:numId w:val="62"/>
        </w:numPr>
        <w:suppressAutoHyphens/>
        <w:rPr>
          <w:color w:val="000000" w:themeColor="text1"/>
        </w:rPr>
      </w:pPr>
      <w:r w:rsidRPr="005C6CBC">
        <w:rPr>
          <w:color w:val="000000" w:themeColor="text1"/>
        </w:rPr>
        <w:t xml:space="preserve">wprowadzenie jednolitych standardów selektywnego zbierania odpadów komunalnych </w:t>
      </w:r>
      <w:r w:rsidRPr="005C6CBC">
        <w:rPr>
          <w:color w:val="000000" w:themeColor="text1"/>
        </w:rPr>
        <w:br/>
        <w:t xml:space="preserve">na terenie całego kraju do końca 2021 r. – zestandaryzowanie ma na celu zapewnienie minimalnego poziomu selektywnego zbierania odpadów szczególnie w odniesieniu do gmin </w:t>
      </w:r>
      <w:r w:rsidRPr="005C6CBC">
        <w:rPr>
          <w:color w:val="000000" w:themeColor="text1"/>
        </w:rPr>
        <w:br/>
        <w:t xml:space="preserve">w których stosuje się niedopuszczalny podział na odpady „suche”-„mokre”, </w:t>
      </w:r>
    </w:p>
    <w:p w14:paraId="43662FE3" w14:textId="77777777" w:rsidR="00322AC7" w:rsidRPr="005C6CBC" w:rsidRDefault="00322AC7" w:rsidP="00E66CCB">
      <w:pPr>
        <w:pStyle w:val="Tekst2"/>
        <w:numPr>
          <w:ilvl w:val="0"/>
          <w:numId w:val="62"/>
        </w:numPr>
        <w:suppressAutoHyphens/>
        <w:rPr>
          <w:color w:val="000000" w:themeColor="text1"/>
        </w:rPr>
      </w:pPr>
      <w:r w:rsidRPr="005C6CBC">
        <w:rPr>
          <w:color w:val="000000" w:themeColor="text1"/>
        </w:rPr>
        <w:t xml:space="preserve">zapewnienie jak najwyższej jakości zbieranych odpadów przez odpowiednie systemy selektywnego zbierania odpadów, w taki sposób, aby mogły one zostać w możliwie najbardziej efektywny sposób poddane recyklingowi, d) wprowadzenie we wszystkich gminach w kraju systemów selektywnego odbierania odpadów zielonych i innych bioodpadów u źródła – do końca 2021 r.; </w:t>
      </w:r>
    </w:p>
    <w:p w14:paraId="4247F593" w14:textId="77777777" w:rsidR="00322AC7" w:rsidRPr="005C6CBC" w:rsidRDefault="00322AC7" w:rsidP="00E66CCB">
      <w:pPr>
        <w:pStyle w:val="Tekst2"/>
        <w:numPr>
          <w:ilvl w:val="0"/>
          <w:numId w:val="59"/>
        </w:numPr>
        <w:suppressAutoHyphens/>
        <w:rPr>
          <w:color w:val="000000" w:themeColor="text1"/>
        </w:rPr>
      </w:pPr>
      <w:r w:rsidRPr="005C6CBC">
        <w:rPr>
          <w:color w:val="000000" w:themeColor="text1"/>
        </w:rPr>
        <w:t xml:space="preserve">zmniejszenie ilości odpadów komunalnych ulegających biodegradacji kierowanych </w:t>
      </w:r>
      <w:r w:rsidRPr="005C6CBC">
        <w:rPr>
          <w:color w:val="000000" w:themeColor="text1"/>
        </w:rPr>
        <w:br/>
        <w:t xml:space="preserve">na składowiska odpadów, aby nie było składowanych w 2020 r. więcej niż 35% masy tych odpadów w stosunku do masy odpadów wytworzonych w 1995 r.; </w:t>
      </w:r>
    </w:p>
    <w:p w14:paraId="5DA4E7A2" w14:textId="77777777" w:rsidR="00322AC7" w:rsidRPr="005C6CBC" w:rsidRDefault="00322AC7" w:rsidP="00E66CCB">
      <w:pPr>
        <w:pStyle w:val="Tekst2"/>
        <w:numPr>
          <w:ilvl w:val="0"/>
          <w:numId w:val="59"/>
        </w:numPr>
        <w:suppressAutoHyphens/>
        <w:rPr>
          <w:color w:val="000000" w:themeColor="text1"/>
        </w:rPr>
      </w:pPr>
      <w:r w:rsidRPr="005C6CBC">
        <w:rPr>
          <w:color w:val="000000" w:themeColor="text1"/>
        </w:rPr>
        <w:t xml:space="preserve">zaprzestanie składowania odpadów ulegających biodegradacji selektywnie zebranych; </w:t>
      </w:r>
    </w:p>
    <w:p w14:paraId="1A572CE3" w14:textId="77777777" w:rsidR="00322AC7" w:rsidRPr="005C6CBC" w:rsidRDefault="00322AC7" w:rsidP="00E66CCB">
      <w:pPr>
        <w:pStyle w:val="Tekst2"/>
        <w:numPr>
          <w:ilvl w:val="0"/>
          <w:numId w:val="59"/>
        </w:numPr>
        <w:suppressAutoHyphens/>
        <w:rPr>
          <w:color w:val="000000" w:themeColor="text1"/>
        </w:rPr>
      </w:pPr>
      <w:r w:rsidRPr="005C6CBC">
        <w:rPr>
          <w:color w:val="000000" w:themeColor="text1"/>
        </w:rPr>
        <w:t xml:space="preserve">zaprzestanie składowania zmieszanych odpadów komunalnych bez przetworzenia; </w:t>
      </w:r>
    </w:p>
    <w:p w14:paraId="1D61BDAF" w14:textId="77777777" w:rsidR="00322AC7" w:rsidRPr="005C6CBC" w:rsidRDefault="00322AC7" w:rsidP="00E66CCB">
      <w:pPr>
        <w:pStyle w:val="Tekst2"/>
        <w:numPr>
          <w:ilvl w:val="0"/>
          <w:numId w:val="59"/>
        </w:numPr>
        <w:suppressAutoHyphens/>
        <w:rPr>
          <w:color w:val="000000" w:themeColor="text1"/>
        </w:rPr>
      </w:pPr>
      <w:r w:rsidRPr="005C6CBC">
        <w:rPr>
          <w:color w:val="000000" w:themeColor="text1"/>
        </w:rPr>
        <w:t xml:space="preserve">zmniejszenie liczby miejsc nielegalnego składowania odpadów komunalnych; </w:t>
      </w:r>
    </w:p>
    <w:p w14:paraId="49B6A569" w14:textId="77777777" w:rsidR="00322AC7" w:rsidRPr="005C6CBC" w:rsidRDefault="00322AC7" w:rsidP="00E66CCB">
      <w:pPr>
        <w:pStyle w:val="Tekst2"/>
        <w:numPr>
          <w:ilvl w:val="0"/>
          <w:numId w:val="59"/>
        </w:numPr>
        <w:suppressAutoHyphens/>
        <w:rPr>
          <w:color w:val="000000" w:themeColor="text1"/>
        </w:rPr>
      </w:pPr>
      <w:r w:rsidRPr="005C6CBC">
        <w:rPr>
          <w:color w:val="000000" w:themeColor="text1"/>
        </w:rPr>
        <w:t xml:space="preserve">utworzenie systemu monitorowania gospodarki odpadami komunalnymi; </w:t>
      </w:r>
    </w:p>
    <w:p w14:paraId="7EF487E1" w14:textId="77777777" w:rsidR="00322AC7" w:rsidRPr="005C6CBC" w:rsidRDefault="00322AC7" w:rsidP="00E66CCB">
      <w:pPr>
        <w:pStyle w:val="Tekst2"/>
        <w:numPr>
          <w:ilvl w:val="0"/>
          <w:numId w:val="59"/>
        </w:numPr>
        <w:suppressAutoHyphens/>
        <w:rPr>
          <w:color w:val="000000" w:themeColor="text1"/>
        </w:rPr>
      </w:pPr>
      <w:r w:rsidRPr="005C6CBC">
        <w:rPr>
          <w:color w:val="000000" w:themeColor="text1"/>
        </w:rPr>
        <w:t xml:space="preserve">monitorowanie i kontrola postępowania z frakcją odpadów komunalnych wysortowywaną </w:t>
      </w:r>
      <w:r w:rsidRPr="005C6CBC">
        <w:rPr>
          <w:color w:val="000000" w:themeColor="text1"/>
        </w:rPr>
        <w:br/>
        <w:t xml:space="preserve">ze strumienia zmieszanych odpadów komunalnych i nieprzeznaczoną do składowania </w:t>
      </w:r>
      <w:r w:rsidRPr="005C6CBC">
        <w:rPr>
          <w:color w:val="000000" w:themeColor="text1"/>
        </w:rPr>
        <w:br/>
        <w:t xml:space="preserve">(frakcja 19 12 12); 11) zbilansowanie funkcjonowania systemu gospodarki odpadami komunalnymi w świetle obowiązującego zakazu składowania określonych frakcji odpadów komunalnych </w:t>
      </w:r>
      <w:r w:rsidRPr="005C6CBC">
        <w:rPr>
          <w:color w:val="000000" w:themeColor="text1"/>
        </w:rPr>
        <w:br/>
        <w:t xml:space="preserve">i pochodzących z przetwarzania odpadów komunalnych, w tym odpadów o zawartości ogólnego węgla organicznego powyżej 5% </w:t>
      </w:r>
      <w:proofErr w:type="spellStart"/>
      <w:r w:rsidRPr="005C6CBC">
        <w:rPr>
          <w:color w:val="000000" w:themeColor="text1"/>
        </w:rPr>
        <w:t>s.m</w:t>
      </w:r>
      <w:proofErr w:type="spellEnd"/>
      <w:r w:rsidRPr="005C6CBC">
        <w:rPr>
          <w:color w:val="000000" w:themeColor="text1"/>
        </w:rPr>
        <w:t xml:space="preserve">. i o cieple spalania powyżej 6 MJ/kg suchej masy, </w:t>
      </w:r>
      <w:r w:rsidRPr="005C6CBC">
        <w:rPr>
          <w:color w:val="000000" w:themeColor="text1"/>
        </w:rPr>
        <w:br/>
        <w:t>od 1 stycznia 2016 r.</w:t>
      </w:r>
    </w:p>
    <w:p w14:paraId="060DC1AC" w14:textId="77777777" w:rsidR="00322AC7" w:rsidRPr="005C6CBC" w:rsidRDefault="00322AC7" w:rsidP="003B456A">
      <w:pPr>
        <w:pStyle w:val="Tekst2"/>
        <w:tabs>
          <w:tab w:val="clear" w:pos="794"/>
        </w:tabs>
        <w:suppressAutoHyphens/>
        <w:ind w:left="0" w:firstLine="0"/>
        <w:rPr>
          <w:color w:val="000000" w:themeColor="text1"/>
        </w:rPr>
      </w:pPr>
    </w:p>
    <w:p w14:paraId="58CB8B92" w14:textId="77777777" w:rsidR="004D503B" w:rsidRPr="005C6CBC" w:rsidRDefault="004D503B" w:rsidP="004D503B">
      <w:pPr>
        <w:pStyle w:val="Nagwek3"/>
        <w:tabs>
          <w:tab w:val="clear" w:pos="1004"/>
          <w:tab w:val="num" w:pos="720"/>
        </w:tabs>
        <w:suppressAutoHyphens/>
        <w:spacing w:before="60"/>
        <w:ind w:left="720"/>
        <w:rPr>
          <w:color w:val="000000" w:themeColor="text1"/>
          <w:szCs w:val="20"/>
        </w:rPr>
      </w:pPr>
      <w:bookmarkStart w:id="21" w:name="_Toc19617993"/>
      <w:bookmarkStart w:id="22" w:name="_Toc55304774"/>
      <w:r w:rsidRPr="005C6CBC">
        <w:rPr>
          <w:color w:val="000000" w:themeColor="text1"/>
        </w:rPr>
        <w:t>Krajowy Program Ochrony Powietrza do roku 2020 z perspektywą do 2030</w:t>
      </w:r>
      <w:bookmarkEnd w:id="21"/>
      <w:bookmarkEnd w:id="22"/>
    </w:p>
    <w:p w14:paraId="13B640B3" w14:textId="77777777" w:rsidR="004D503B" w:rsidRPr="005C6CBC" w:rsidRDefault="004D503B" w:rsidP="004D503B">
      <w:pPr>
        <w:pStyle w:val="Tekst2"/>
        <w:tabs>
          <w:tab w:val="clear" w:pos="794"/>
        </w:tabs>
        <w:suppressAutoHyphens/>
        <w:ind w:left="0" w:firstLine="0"/>
        <w:rPr>
          <w:color w:val="000000" w:themeColor="text1"/>
        </w:rPr>
      </w:pPr>
      <w:r w:rsidRPr="005C6CBC">
        <w:rPr>
          <w:color w:val="000000" w:themeColor="text1"/>
        </w:rPr>
        <w:t>Celem Krajowego Programu Ochrony Powietrza (KPOP) jest poprawa jakości powietrza na terenie całej Polski. Dotyczy to w szczególności obszarów o najwyższych stężeniach zanieczyszczeń powietrza oraz obszarów, na których występują duże skupiska ludności. Poprawa jakości powietrza powinna nastąpić co najmniej do stanu niezagrażającego zdrowiu ludzi, zgodnie z wymogami prawodawstwa Unii Europejskiej, transponowanego do polskiego porządku prawnego, a w perspektywie do roku 2030 do celów wyznaczonych przez Światową Organizację Zdrowia.</w:t>
      </w:r>
    </w:p>
    <w:p w14:paraId="51DCD2A4" w14:textId="77777777" w:rsidR="004D503B" w:rsidRPr="005C6CBC" w:rsidRDefault="004D503B" w:rsidP="004D503B">
      <w:pPr>
        <w:pStyle w:val="Tekst2"/>
        <w:tabs>
          <w:tab w:val="clear" w:pos="794"/>
        </w:tabs>
        <w:suppressAutoHyphens/>
        <w:ind w:left="0" w:firstLine="0"/>
        <w:rPr>
          <w:color w:val="000000" w:themeColor="text1"/>
        </w:rPr>
      </w:pPr>
      <w:r w:rsidRPr="005C6CBC">
        <w:rPr>
          <w:color w:val="000000" w:themeColor="text1"/>
        </w:rPr>
        <w:t xml:space="preserve">Celami szczegółowymi Krajowego Programu Ochrony Powietrza są: </w:t>
      </w:r>
    </w:p>
    <w:p w14:paraId="1F89BF96" w14:textId="77777777" w:rsidR="004D503B" w:rsidRPr="005C6CBC" w:rsidRDefault="004D503B" w:rsidP="00E66CCB">
      <w:pPr>
        <w:pStyle w:val="Tekst2"/>
        <w:numPr>
          <w:ilvl w:val="0"/>
          <w:numId w:val="69"/>
        </w:numPr>
        <w:tabs>
          <w:tab w:val="clear" w:pos="794"/>
        </w:tabs>
        <w:suppressAutoHyphens/>
        <w:rPr>
          <w:color w:val="000000" w:themeColor="text1"/>
        </w:rPr>
      </w:pPr>
      <w:r w:rsidRPr="005C6CBC">
        <w:rPr>
          <w:color w:val="000000" w:themeColor="text1"/>
        </w:rPr>
        <w:lastRenderedPageBreak/>
        <w:t xml:space="preserve">osiągnięcie w możliwie krótkim czasie poziomów dopuszczalnych i docelowych niektórych substancji, określonych w dyrektywie 2008/50/WE i 2004/107/WE, oraz utrzymanie ich na tych obszarach, na których są dotrzymywane, a w przypadku pyłu PM2,5 także pułapu stężenia ekspozycji oraz Krajowego Celu Redukcji Narażenia, </w:t>
      </w:r>
    </w:p>
    <w:p w14:paraId="0287A773" w14:textId="77777777" w:rsidR="004D503B" w:rsidRPr="005C6CBC" w:rsidRDefault="004D503B" w:rsidP="00E66CCB">
      <w:pPr>
        <w:pStyle w:val="Tekst2"/>
        <w:numPr>
          <w:ilvl w:val="0"/>
          <w:numId w:val="69"/>
        </w:numPr>
        <w:tabs>
          <w:tab w:val="clear" w:pos="794"/>
        </w:tabs>
        <w:suppressAutoHyphens/>
        <w:rPr>
          <w:color w:val="000000" w:themeColor="text1"/>
        </w:rPr>
      </w:pPr>
      <w:r w:rsidRPr="005C6CBC">
        <w:rPr>
          <w:color w:val="000000" w:themeColor="text1"/>
        </w:rPr>
        <w:t>osiągnięcie w perspektywie do roku 2030 stężeń niektórych substancji w powietrzu na poziomach wskazanych przez WHO oraz nowych wymagań wynikających z regulacji prawnych projektowanych przepisami prawa unijnego.</w:t>
      </w:r>
    </w:p>
    <w:p w14:paraId="292FA4F8" w14:textId="77777777" w:rsidR="004D503B" w:rsidRPr="005C6CBC" w:rsidRDefault="004D503B" w:rsidP="003B456A">
      <w:pPr>
        <w:pStyle w:val="Tekst2"/>
        <w:tabs>
          <w:tab w:val="clear" w:pos="794"/>
        </w:tabs>
        <w:suppressAutoHyphens/>
        <w:ind w:left="0" w:firstLine="0"/>
        <w:rPr>
          <w:color w:val="000000" w:themeColor="text1"/>
        </w:rPr>
      </w:pPr>
    </w:p>
    <w:p w14:paraId="23D88ECC" w14:textId="77777777" w:rsidR="00322AC7" w:rsidRPr="005C6CBC" w:rsidRDefault="00322AC7" w:rsidP="00322AC7">
      <w:pPr>
        <w:pStyle w:val="Nagwek3"/>
        <w:tabs>
          <w:tab w:val="clear" w:pos="1004"/>
          <w:tab w:val="num" w:pos="720"/>
        </w:tabs>
        <w:suppressAutoHyphens/>
        <w:spacing w:before="60"/>
        <w:ind w:left="720"/>
        <w:rPr>
          <w:color w:val="000000" w:themeColor="text1"/>
          <w:szCs w:val="20"/>
        </w:rPr>
      </w:pPr>
      <w:bookmarkStart w:id="23" w:name="_Toc55304775"/>
      <w:r w:rsidRPr="005C6CBC">
        <w:rPr>
          <w:color w:val="000000" w:themeColor="text1"/>
        </w:rPr>
        <w:t>Program Operacyjny Infrastruktura i Środowisko 2014-2020</w:t>
      </w:r>
      <w:bookmarkEnd w:id="23"/>
    </w:p>
    <w:p w14:paraId="45EAE447" w14:textId="77777777" w:rsidR="00322AC7" w:rsidRPr="005C6CBC" w:rsidRDefault="00322AC7" w:rsidP="00322AC7">
      <w:pPr>
        <w:pStyle w:val="Tekst3Znak"/>
        <w:ind w:left="0" w:firstLine="0"/>
        <w:rPr>
          <w:color w:val="000000" w:themeColor="text1"/>
        </w:rPr>
      </w:pPr>
      <w:r w:rsidRPr="005C6CBC">
        <w:rPr>
          <w:color w:val="000000" w:themeColor="text1"/>
        </w:rPr>
        <w:t xml:space="preserve">Przedstawiona koncepcja Programu Operacyjnego Infrastruktura i Środowisko na lata 2014-2020 </w:t>
      </w:r>
      <w:r w:rsidRPr="005C6CBC">
        <w:rPr>
          <w:color w:val="000000" w:themeColor="text1"/>
        </w:rPr>
        <w:br/>
        <w:t>jest odpowiedzią na wyzwania związane z przyjęciem ambitnych celów rozwojowych zaadresowanych do Polityki Spójności w zakresie infrastruktury rozwoju zrównoważonego, przy jednoczesnym dostosowaniu tych celów do krajowych uwarunkowań. Zgodnie ze strategią Europa 2020, rozwój zrównoważony oznacza budowanie zrównoważonej i konkurencyjnej gospodarki efektywnie korzystającej z zasobów, tj. jednocześnie uwzględniającej wymiar środowiskowy, społeczny i gospodarczy prowadzonych działań. Program wskazuje krajowe cele w obszarze rozwoju zrównoważonego przy zachowaniu spójności i równowagi pomiędzy działaniami inwestycyjnymi w zakresie niezbędnej infrastruktury oraz wsparcia skierowanego do wybranych obszarów gospodarki.</w:t>
      </w:r>
    </w:p>
    <w:p w14:paraId="5F444C29" w14:textId="77777777" w:rsidR="00322AC7" w:rsidRPr="005C6CBC" w:rsidRDefault="00322AC7" w:rsidP="00322AC7">
      <w:pPr>
        <w:pStyle w:val="Tekst2"/>
        <w:suppressAutoHyphens/>
        <w:ind w:left="0" w:firstLine="0"/>
        <w:rPr>
          <w:color w:val="000000" w:themeColor="text1"/>
        </w:rPr>
      </w:pPr>
      <w:r w:rsidRPr="005C6CBC">
        <w:rPr>
          <w:color w:val="000000" w:themeColor="text1"/>
        </w:rPr>
        <w:t xml:space="preserve">Osie priorytetowe i priorytety inwestycyjne </w:t>
      </w:r>
      <w:proofErr w:type="spellStart"/>
      <w:r w:rsidRPr="005C6CBC">
        <w:rPr>
          <w:color w:val="000000" w:themeColor="text1"/>
        </w:rPr>
        <w:t>POIiS</w:t>
      </w:r>
      <w:proofErr w:type="spellEnd"/>
      <w:r w:rsidRPr="005C6CBC">
        <w:rPr>
          <w:color w:val="000000" w:themeColor="text1"/>
        </w:rPr>
        <w:t>:</w:t>
      </w:r>
    </w:p>
    <w:p w14:paraId="5A2AAEF7" w14:textId="77777777" w:rsidR="00322AC7" w:rsidRPr="005C6CBC" w:rsidRDefault="00322AC7" w:rsidP="00322AC7">
      <w:pPr>
        <w:pStyle w:val="Tekst2"/>
        <w:suppressAutoHyphens/>
        <w:ind w:left="0" w:firstLine="0"/>
        <w:rPr>
          <w:b/>
          <w:color w:val="000000" w:themeColor="text1"/>
        </w:rPr>
      </w:pPr>
    </w:p>
    <w:p w14:paraId="32870D0D" w14:textId="77777777" w:rsidR="00322AC7" w:rsidRPr="005C6CBC" w:rsidRDefault="00322AC7" w:rsidP="00322AC7">
      <w:pPr>
        <w:pStyle w:val="Tekst2"/>
        <w:suppressAutoHyphens/>
        <w:ind w:left="0" w:firstLine="0"/>
        <w:rPr>
          <w:b/>
          <w:color w:val="000000" w:themeColor="text1"/>
        </w:rPr>
      </w:pPr>
      <w:r w:rsidRPr="005C6CBC">
        <w:rPr>
          <w:b/>
          <w:color w:val="000000" w:themeColor="text1"/>
        </w:rPr>
        <w:t xml:space="preserve">Oś Priorytetowa I: Zmniejszenie emisyjności gospodarki </w:t>
      </w:r>
    </w:p>
    <w:p w14:paraId="020C84F7" w14:textId="77777777" w:rsidR="00322AC7" w:rsidRPr="005C6CBC" w:rsidRDefault="00322AC7" w:rsidP="00322AC7">
      <w:pPr>
        <w:pStyle w:val="Tekst2"/>
        <w:suppressAutoHyphens/>
        <w:ind w:left="0" w:firstLine="0"/>
        <w:rPr>
          <w:color w:val="000000" w:themeColor="text1"/>
        </w:rPr>
      </w:pPr>
      <w:r w:rsidRPr="005C6CBC">
        <w:rPr>
          <w:color w:val="000000" w:themeColor="text1"/>
        </w:rPr>
        <w:t xml:space="preserve">PRIORYTET INWESTYCYJNY 4.1 Wspieranie wytwarzania i dystrybucji energii pochodzącej </w:t>
      </w:r>
      <w:r w:rsidRPr="005C6CBC">
        <w:rPr>
          <w:color w:val="000000" w:themeColor="text1"/>
        </w:rPr>
        <w:br/>
        <w:t>ze źródeł odnawialnych;</w:t>
      </w:r>
    </w:p>
    <w:p w14:paraId="3555B805" w14:textId="77777777" w:rsidR="00322AC7" w:rsidRPr="005C6CBC" w:rsidRDefault="00322AC7" w:rsidP="00322AC7">
      <w:pPr>
        <w:pStyle w:val="Tekst2"/>
        <w:suppressAutoHyphens/>
        <w:ind w:left="0" w:firstLine="0"/>
        <w:rPr>
          <w:color w:val="000000" w:themeColor="text1"/>
        </w:rPr>
      </w:pPr>
      <w:r w:rsidRPr="005C6CBC">
        <w:rPr>
          <w:color w:val="000000" w:themeColor="text1"/>
        </w:rPr>
        <w:t xml:space="preserve">PRIORYTET INWESTYCYJNY 4.2 Promowanie efektywności energetycznej i korzystania </w:t>
      </w:r>
      <w:r w:rsidRPr="005C6CBC">
        <w:rPr>
          <w:color w:val="000000" w:themeColor="text1"/>
        </w:rPr>
        <w:br/>
        <w:t>z odnawialnych źródeł energii w przedsiębiorstwach;</w:t>
      </w:r>
    </w:p>
    <w:p w14:paraId="34816BD0" w14:textId="77777777" w:rsidR="00322AC7" w:rsidRPr="005C6CBC" w:rsidRDefault="00322AC7" w:rsidP="00322AC7">
      <w:pPr>
        <w:pStyle w:val="Tekst2"/>
        <w:suppressAutoHyphens/>
        <w:ind w:left="0" w:firstLine="0"/>
        <w:rPr>
          <w:color w:val="000000" w:themeColor="text1"/>
        </w:rPr>
      </w:pPr>
      <w:r w:rsidRPr="005C6CBC">
        <w:rPr>
          <w:color w:val="000000" w:themeColor="text1"/>
        </w:rPr>
        <w:t xml:space="preserve">PRIORYTET INWESTYCYJNY 4.3 Wspieranie efektywności energetycznej, inteligentnego zarządzania energią i wykorzystania odnawialnych źródeł energii w infrastrukturze publicznej, w tym </w:t>
      </w:r>
      <w:r w:rsidRPr="005C6CBC">
        <w:rPr>
          <w:color w:val="000000" w:themeColor="text1"/>
        </w:rPr>
        <w:br/>
        <w:t>w budynkach publicznych, i w sektorze mieszkaniowym;</w:t>
      </w:r>
    </w:p>
    <w:p w14:paraId="6411ECCB" w14:textId="77777777" w:rsidR="00322AC7" w:rsidRPr="005C6CBC" w:rsidRDefault="00322AC7" w:rsidP="00322AC7">
      <w:pPr>
        <w:pStyle w:val="Tekst2"/>
        <w:suppressAutoHyphens/>
        <w:ind w:left="0" w:firstLine="0"/>
        <w:rPr>
          <w:color w:val="000000" w:themeColor="text1"/>
        </w:rPr>
      </w:pPr>
      <w:r w:rsidRPr="005C6CBC">
        <w:rPr>
          <w:color w:val="000000" w:themeColor="text1"/>
        </w:rPr>
        <w:t>PRIORYTET INWESTYCYJNY 4.4 Rozwijanie i wdrażanie inteligentnych systemów dystrybucji działających na niskich i średnich poziomach napięcia;</w:t>
      </w:r>
    </w:p>
    <w:p w14:paraId="1EB6069C" w14:textId="77777777" w:rsidR="00322AC7" w:rsidRPr="005C6CBC" w:rsidRDefault="00322AC7" w:rsidP="00322AC7">
      <w:pPr>
        <w:pStyle w:val="Tekst2"/>
        <w:suppressAutoHyphens/>
        <w:ind w:left="0" w:firstLine="0"/>
        <w:rPr>
          <w:color w:val="000000" w:themeColor="text1"/>
        </w:rPr>
      </w:pPr>
      <w:r w:rsidRPr="005C6CBC">
        <w:rPr>
          <w:color w:val="000000" w:themeColor="text1"/>
        </w:rPr>
        <w:t>PRIORYTET INWESTYCYJNY 4.5 Promowanie strategii niskoemisyjnych dla wszystkich rodzajów terytoriów, w szczególności dla obszarów miejskich, w tym wspieranie zrównoważonej multimodalnej mobilności miejskiej i działań adaptacyjnych mających oddziaływanie łagodzące na zmiany klimatu;</w:t>
      </w:r>
    </w:p>
    <w:p w14:paraId="48284080" w14:textId="77777777" w:rsidR="00322AC7" w:rsidRPr="005C6CBC" w:rsidRDefault="00322AC7" w:rsidP="00322AC7">
      <w:pPr>
        <w:pStyle w:val="Tekst2"/>
        <w:suppressAutoHyphens/>
        <w:ind w:left="0" w:firstLine="0"/>
        <w:rPr>
          <w:color w:val="000000" w:themeColor="text1"/>
        </w:rPr>
      </w:pPr>
      <w:r w:rsidRPr="005C6CBC">
        <w:rPr>
          <w:color w:val="000000" w:themeColor="text1"/>
        </w:rPr>
        <w:t>PRIORYTET INWESTYCYJNY 4.7 Promowanie wykorzystywania wysokosprawnej kogeneracji ciepła i energii elektrycznej w oparciu o zapotrzebowanie na ciepło użytkowe.</w:t>
      </w:r>
    </w:p>
    <w:p w14:paraId="4B3F4052" w14:textId="77777777" w:rsidR="00322AC7" w:rsidRPr="005C6CBC" w:rsidRDefault="00322AC7" w:rsidP="00322AC7">
      <w:pPr>
        <w:pStyle w:val="Tekst2"/>
        <w:suppressAutoHyphens/>
        <w:ind w:left="0" w:firstLine="0"/>
        <w:rPr>
          <w:b/>
          <w:color w:val="000000" w:themeColor="text1"/>
        </w:rPr>
      </w:pPr>
    </w:p>
    <w:p w14:paraId="5493711D" w14:textId="77777777" w:rsidR="00322AC7" w:rsidRPr="005C6CBC" w:rsidRDefault="00322AC7" w:rsidP="00322AC7">
      <w:pPr>
        <w:pStyle w:val="Tekst2"/>
        <w:suppressAutoHyphens/>
        <w:ind w:left="0" w:firstLine="0"/>
        <w:rPr>
          <w:b/>
          <w:color w:val="000000" w:themeColor="text1"/>
        </w:rPr>
      </w:pPr>
      <w:r w:rsidRPr="005C6CBC">
        <w:rPr>
          <w:b/>
          <w:color w:val="000000" w:themeColor="text1"/>
        </w:rPr>
        <w:t xml:space="preserve">OP.II: Ochrona środowiska, w tym adaptacja do zmian klimatu </w:t>
      </w:r>
    </w:p>
    <w:p w14:paraId="376751E2" w14:textId="77777777" w:rsidR="00322AC7" w:rsidRPr="005C6CBC" w:rsidRDefault="00322AC7" w:rsidP="00322AC7">
      <w:pPr>
        <w:pStyle w:val="Tekst2"/>
        <w:suppressAutoHyphens/>
        <w:ind w:left="0" w:firstLine="0"/>
        <w:rPr>
          <w:color w:val="000000" w:themeColor="text1"/>
        </w:rPr>
      </w:pPr>
      <w:r w:rsidRPr="005C6CBC">
        <w:rPr>
          <w:color w:val="000000" w:themeColor="text1"/>
        </w:rPr>
        <w:t>PRIORYTET INWESTYCYJNY 5.2 Wspieranie inwestycji ukierunkowanych na konkretne rodzaje zagrożeń przy jednoczesnym zwiększeniu odporności na klęski i katastrofy i rozwijaniu systemów zarządzania klęskami i katastrofami;</w:t>
      </w:r>
    </w:p>
    <w:p w14:paraId="11BD179B" w14:textId="77777777" w:rsidR="00322AC7" w:rsidRPr="005C6CBC" w:rsidRDefault="00322AC7" w:rsidP="00322AC7">
      <w:pPr>
        <w:pStyle w:val="Tekst2"/>
        <w:suppressAutoHyphens/>
        <w:ind w:left="0" w:firstLine="0"/>
        <w:rPr>
          <w:color w:val="000000" w:themeColor="text1"/>
        </w:rPr>
      </w:pPr>
      <w:r w:rsidRPr="005C6CBC">
        <w:rPr>
          <w:color w:val="000000" w:themeColor="text1"/>
        </w:rPr>
        <w:t>PRIORYTET INWESTYCYJNY 6.1 Inwestowanie w sektor gospodarki odpadami celem wypełnienia zobowiązań określonych w dorobku prawnym Unii w zakresie środowiska oraz zaspokojenia wykraczających poza te zobowiązania potrzeb inwestycyjnych określonych przez państwa członkowskie;</w:t>
      </w:r>
    </w:p>
    <w:p w14:paraId="1E3F5A3F" w14:textId="77777777" w:rsidR="00322AC7" w:rsidRPr="005C6CBC" w:rsidRDefault="00322AC7" w:rsidP="00322AC7">
      <w:pPr>
        <w:pStyle w:val="Tekst2"/>
        <w:suppressAutoHyphens/>
        <w:ind w:left="0" w:firstLine="0"/>
        <w:rPr>
          <w:color w:val="000000" w:themeColor="text1"/>
        </w:rPr>
      </w:pPr>
      <w:r w:rsidRPr="005C6CBC">
        <w:rPr>
          <w:color w:val="000000" w:themeColor="text1"/>
        </w:rPr>
        <w:t>PRIORYTET INWESTYCYJNY 6.2. Inwestowanie w sektor gospodarki wodnej celem wypełnienia zobowiązań określonych w dorobku prawnym Unii w zakresie środowiska oraz zaspokojenia wykraczających poza te zobowiązania potrzeb inwestycyjnych, określonych przez państwa członkowskie;</w:t>
      </w:r>
    </w:p>
    <w:p w14:paraId="7F75DA8E" w14:textId="77777777" w:rsidR="00322AC7" w:rsidRPr="005C6CBC" w:rsidRDefault="00322AC7" w:rsidP="00322AC7">
      <w:pPr>
        <w:pStyle w:val="Tekst2"/>
        <w:suppressAutoHyphens/>
        <w:ind w:left="0" w:firstLine="0"/>
        <w:rPr>
          <w:color w:val="000000" w:themeColor="text1"/>
        </w:rPr>
      </w:pPr>
      <w:r w:rsidRPr="005C6CBC">
        <w:rPr>
          <w:color w:val="000000" w:themeColor="text1"/>
        </w:rPr>
        <w:t xml:space="preserve">PRIORYTET INWESTYCYJNY 6.4. Ochrona i przywrócenie różnorodności biologicznej, ochrona </w:t>
      </w:r>
      <w:r w:rsidRPr="005C6CBC">
        <w:rPr>
          <w:color w:val="000000" w:themeColor="text1"/>
        </w:rPr>
        <w:br/>
        <w:t xml:space="preserve">i rekultywacja gleby oraz wspieranie usług ekosystemowych, także poprzez program „Natura 2000” </w:t>
      </w:r>
      <w:r w:rsidRPr="005C6CBC">
        <w:rPr>
          <w:color w:val="000000" w:themeColor="text1"/>
        </w:rPr>
        <w:br/>
        <w:t>i zieloną infrastrukturę;</w:t>
      </w:r>
    </w:p>
    <w:p w14:paraId="674E7836" w14:textId="77777777" w:rsidR="00322AC7" w:rsidRPr="005C6CBC" w:rsidRDefault="00322AC7" w:rsidP="00322AC7">
      <w:pPr>
        <w:pStyle w:val="Tekst2"/>
        <w:suppressAutoHyphens/>
        <w:ind w:left="0" w:firstLine="0"/>
        <w:rPr>
          <w:color w:val="000000" w:themeColor="text1"/>
        </w:rPr>
      </w:pPr>
      <w:r w:rsidRPr="005C6CBC">
        <w:rPr>
          <w:color w:val="000000" w:themeColor="text1"/>
        </w:rPr>
        <w:t xml:space="preserve">PRIORYTET INWESTYCYJNY 6.5 Podejmowanie przedsięwzięć mających na celu poprawę stanu jakości środowiska miejskiego, rewitalizację miast, rekultywację i dekontaminację terenów poprzemysłowych (w tym terenów powojskowych), zmniejszenie zanieczyszczenia powietrza </w:t>
      </w:r>
      <w:r w:rsidRPr="005C6CBC">
        <w:rPr>
          <w:color w:val="000000" w:themeColor="text1"/>
        </w:rPr>
        <w:br/>
        <w:t>i propagowanie działań służących zmniejszeniu hałasu.</w:t>
      </w:r>
    </w:p>
    <w:p w14:paraId="4866AEEC" w14:textId="77777777" w:rsidR="00322AC7" w:rsidRPr="005C6CBC" w:rsidRDefault="00322AC7" w:rsidP="00322AC7">
      <w:pPr>
        <w:pStyle w:val="Tekst2"/>
        <w:suppressAutoHyphens/>
        <w:ind w:left="0" w:firstLine="0"/>
        <w:rPr>
          <w:color w:val="000000" w:themeColor="text1"/>
        </w:rPr>
      </w:pPr>
    </w:p>
    <w:p w14:paraId="26515E84" w14:textId="77777777" w:rsidR="00322AC7" w:rsidRPr="005C6CBC" w:rsidRDefault="00322AC7" w:rsidP="00322AC7">
      <w:pPr>
        <w:pStyle w:val="Tekst2"/>
        <w:suppressAutoHyphens/>
        <w:ind w:left="0" w:firstLine="0"/>
        <w:rPr>
          <w:b/>
          <w:color w:val="000000" w:themeColor="text1"/>
        </w:rPr>
      </w:pPr>
      <w:r w:rsidRPr="005C6CBC">
        <w:rPr>
          <w:b/>
          <w:color w:val="000000" w:themeColor="text1"/>
        </w:rPr>
        <w:t xml:space="preserve">III: Rozwój infrastruktury transportowej przyjaznej dla środowiska i ważnej w skali europejskiej </w:t>
      </w:r>
    </w:p>
    <w:p w14:paraId="1AA3AC12" w14:textId="77777777" w:rsidR="00322AC7" w:rsidRPr="005C6CBC" w:rsidRDefault="00322AC7" w:rsidP="00322AC7">
      <w:pPr>
        <w:pStyle w:val="Tekst2"/>
        <w:suppressAutoHyphens/>
        <w:ind w:left="0" w:firstLine="0"/>
        <w:rPr>
          <w:color w:val="000000" w:themeColor="text1"/>
        </w:rPr>
      </w:pPr>
      <w:r w:rsidRPr="005C6CBC">
        <w:rPr>
          <w:color w:val="000000" w:themeColor="text1"/>
        </w:rPr>
        <w:t>PRIORYTET INWESTYCYJNY 4.5. Promowanie strategii niskoemisyjnych dla wszystkich rodzajów terytoriów, w szczególności dla obszarów miejskich, w tym wspieranie zrównoważonej multimodalnej mobilności miejskiej i działań adaptacyjnych mających oddziaływanie łagodzące na zmiany klimatu;</w:t>
      </w:r>
    </w:p>
    <w:p w14:paraId="140CF846" w14:textId="77777777" w:rsidR="00322AC7" w:rsidRPr="005C6CBC" w:rsidRDefault="00322AC7" w:rsidP="00322AC7">
      <w:pPr>
        <w:pStyle w:val="Tekst2"/>
        <w:suppressAutoHyphens/>
        <w:ind w:left="0" w:firstLine="0"/>
        <w:rPr>
          <w:color w:val="000000" w:themeColor="text1"/>
        </w:rPr>
      </w:pPr>
      <w:r w:rsidRPr="005C6CBC">
        <w:rPr>
          <w:color w:val="000000" w:themeColor="text1"/>
        </w:rPr>
        <w:lastRenderedPageBreak/>
        <w:t>PRIORYTET INWESTYCYJNY 7.1 Wspieranie multimodalnego jednolitego europejskiego obszaru transportu poprzez inwestycje w TEN-T;</w:t>
      </w:r>
    </w:p>
    <w:p w14:paraId="509D3EB7" w14:textId="77777777" w:rsidR="00322AC7" w:rsidRPr="005C6CBC" w:rsidRDefault="00322AC7" w:rsidP="00322AC7">
      <w:pPr>
        <w:pStyle w:val="Tekst2"/>
        <w:suppressAutoHyphens/>
        <w:ind w:left="0" w:firstLine="0"/>
        <w:rPr>
          <w:color w:val="000000" w:themeColor="text1"/>
        </w:rPr>
      </w:pPr>
      <w:r w:rsidRPr="005C6CBC">
        <w:rPr>
          <w:color w:val="000000" w:themeColor="text1"/>
        </w:rPr>
        <w:t>PRIORYTET INWESTYCYJNY 7.3 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 lokalnej;</w:t>
      </w:r>
    </w:p>
    <w:p w14:paraId="3B7BCF8B" w14:textId="77777777" w:rsidR="00322AC7" w:rsidRPr="005C6CBC" w:rsidRDefault="00322AC7" w:rsidP="00322AC7">
      <w:pPr>
        <w:pStyle w:val="Tekst2"/>
        <w:suppressAutoHyphens/>
        <w:ind w:left="0" w:firstLine="0"/>
        <w:rPr>
          <w:color w:val="000000" w:themeColor="text1"/>
        </w:rPr>
      </w:pPr>
      <w:r w:rsidRPr="005C6CBC">
        <w:rPr>
          <w:color w:val="000000" w:themeColor="text1"/>
        </w:rPr>
        <w:t xml:space="preserve">PRIORYTET INWESTYCYJNY 7.4 Rozwój i rehabilitacja kompleksowych, wysokiej jakości </w:t>
      </w:r>
      <w:r w:rsidRPr="005C6CBC">
        <w:rPr>
          <w:color w:val="000000" w:themeColor="text1"/>
        </w:rPr>
        <w:br/>
        <w:t xml:space="preserve">i </w:t>
      </w:r>
      <w:proofErr w:type="spellStart"/>
      <w:r w:rsidRPr="005C6CBC">
        <w:rPr>
          <w:color w:val="000000" w:themeColor="text1"/>
        </w:rPr>
        <w:t>interoperacyjnych</w:t>
      </w:r>
      <w:proofErr w:type="spellEnd"/>
      <w:r w:rsidRPr="005C6CBC">
        <w:rPr>
          <w:color w:val="000000" w:themeColor="text1"/>
        </w:rPr>
        <w:t xml:space="preserve"> systemów transportu kolejowego wysokiej jakości oraz propagowanie działań służących zmniejszaniu hałasu.</w:t>
      </w:r>
    </w:p>
    <w:p w14:paraId="17D5D1E7" w14:textId="77777777" w:rsidR="00322AC7" w:rsidRPr="005C6CBC" w:rsidRDefault="00322AC7" w:rsidP="00322AC7">
      <w:pPr>
        <w:pStyle w:val="Tekst2"/>
        <w:suppressAutoHyphens/>
        <w:ind w:left="0" w:firstLine="0"/>
        <w:rPr>
          <w:color w:val="000000" w:themeColor="text1"/>
        </w:rPr>
      </w:pPr>
    </w:p>
    <w:p w14:paraId="00E24C8F" w14:textId="77777777" w:rsidR="00322AC7" w:rsidRPr="005C6CBC" w:rsidRDefault="00322AC7" w:rsidP="00322AC7">
      <w:pPr>
        <w:pStyle w:val="Tekst2"/>
        <w:suppressAutoHyphens/>
        <w:ind w:left="0" w:firstLine="0"/>
        <w:rPr>
          <w:b/>
          <w:color w:val="000000" w:themeColor="text1"/>
        </w:rPr>
      </w:pPr>
      <w:r w:rsidRPr="005C6CBC">
        <w:rPr>
          <w:b/>
          <w:color w:val="000000" w:themeColor="text1"/>
        </w:rPr>
        <w:t>IV: Zwiększenie dostępności do transportowej sieci europejskiej</w:t>
      </w:r>
    </w:p>
    <w:p w14:paraId="049FC1ED" w14:textId="77777777" w:rsidR="00322AC7" w:rsidRPr="005C6CBC" w:rsidRDefault="00322AC7" w:rsidP="00322AC7">
      <w:pPr>
        <w:pStyle w:val="Tekst2"/>
        <w:suppressAutoHyphens/>
        <w:ind w:left="0" w:firstLine="0"/>
        <w:rPr>
          <w:color w:val="000000" w:themeColor="text1"/>
        </w:rPr>
      </w:pPr>
      <w:r w:rsidRPr="005C6CBC">
        <w:rPr>
          <w:color w:val="000000" w:themeColor="text1"/>
        </w:rPr>
        <w:t>PRIORYTET INWESTYCYJNY 7.1 Wspieranie multimodalnego jednolitego europejskiego obszaru transportu poprzez inwestycje w TEN-T;</w:t>
      </w:r>
    </w:p>
    <w:p w14:paraId="7FDF4882" w14:textId="77777777" w:rsidR="00322AC7" w:rsidRPr="005C6CBC" w:rsidRDefault="00322AC7" w:rsidP="00322AC7">
      <w:pPr>
        <w:pStyle w:val="Tekst2"/>
        <w:suppressAutoHyphens/>
        <w:ind w:left="0" w:firstLine="0"/>
        <w:rPr>
          <w:color w:val="000000" w:themeColor="text1"/>
        </w:rPr>
      </w:pPr>
      <w:r w:rsidRPr="005C6CBC">
        <w:rPr>
          <w:color w:val="000000" w:themeColor="text1"/>
        </w:rPr>
        <w:t>PRIORYTET INWESTYCYJNY 7.2 Zwiększanie mobilności regionalnej poprzez łączenie węzłów drugorzędnych i trzeciorzędnych z infrastrukturą TEN-T, w tym z węzłami multimodalnymi.</w:t>
      </w:r>
    </w:p>
    <w:p w14:paraId="33ED9D65" w14:textId="77777777" w:rsidR="00322AC7" w:rsidRPr="005C6CBC" w:rsidRDefault="00322AC7" w:rsidP="00322AC7">
      <w:pPr>
        <w:pStyle w:val="Tekst2"/>
        <w:suppressAutoHyphens/>
        <w:ind w:left="0" w:firstLine="0"/>
        <w:rPr>
          <w:color w:val="000000" w:themeColor="text1"/>
        </w:rPr>
      </w:pPr>
    </w:p>
    <w:p w14:paraId="3DBBF127" w14:textId="77777777" w:rsidR="00322AC7" w:rsidRPr="005C6CBC" w:rsidRDefault="00322AC7" w:rsidP="00322AC7">
      <w:pPr>
        <w:pStyle w:val="Tekst2"/>
        <w:suppressAutoHyphens/>
        <w:ind w:left="0" w:firstLine="0"/>
        <w:rPr>
          <w:b/>
          <w:color w:val="000000" w:themeColor="text1"/>
        </w:rPr>
      </w:pPr>
      <w:r w:rsidRPr="005C6CBC">
        <w:rPr>
          <w:b/>
          <w:color w:val="000000" w:themeColor="text1"/>
        </w:rPr>
        <w:t>V: Poprawa bezpieczeństwa energetycznego</w:t>
      </w:r>
    </w:p>
    <w:p w14:paraId="6E1F2741" w14:textId="77777777" w:rsidR="00322AC7" w:rsidRPr="005C6CBC" w:rsidRDefault="00322AC7" w:rsidP="00322AC7">
      <w:pPr>
        <w:pStyle w:val="Tekst2"/>
        <w:suppressAutoHyphens/>
        <w:ind w:left="0" w:firstLine="0"/>
        <w:rPr>
          <w:color w:val="000000" w:themeColor="text1"/>
        </w:rPr>
      </w:pPr>
      <w:r w:rsidRPr="005C6CBC">
        <w:rPr>
          <w:color w:val="000000" w:themeColor="text1"/>
        </w:rPr>
        <w:t xml:space="preserve">PRIORYTET INWESTYCYJNY 7.5 Zwiększenie efektywności energetycznej i bezpieczeństwa dostaw poprzez rozwój inteligentnych systemów dystrybucji, magazynowania i </w:t>
      </w:r>
      <w:proofErr w:type="spellStart"/>
      <w:r w:rsidRPr="005C6CBC">
        <w:rPr>
          <w:color w:val="000000" w:themeColor="text1"/>
        </w:rPr>
        <w:t>przesyłu</w:t>
      </w:r>
      <w:proofErr w:type="spellEnd"/>
      <w:r w:rsidRPr="005C6CBC">
        <w:rPr>
          <w:color w:val="000000" w:themeColor="text1"/>
        </w:rPr>
        <w:t xml:space="preserve"> energii oraz poprzez integrację rozproszonego wytwarzania energii ze źródeł odnawialnych.</w:t>
      </w:r>
    </w:p>
    <w:p w14:paraId="3C31CA65" w14:textId="77777777" w:rsidR="00322AC7" w:rsidRPr="005C6CBC" w:rsidRDefault="00322AC7" w:rsidP="00322AC7">
      <w:pPr>
        <w:pStyle w:val="Tekst2"/>
        <w:suppressAutoHyphens/>
        <w:ind w:left="0" w:firstLine="0"/>
        <w:rPr>
          <w:color w:val="000000" w:themeColor="text1"/>
        </w:rPr>
      </w:pPr>
    </w:p>
    <w:p w14:paraId="5D2E602D" w14:textId="77777777" w:rsidR="00322AC7" w:rsidRPr="005C6CBC" w:rsidRDefault="00322AC7" w:rsidP="00322AC7">
      <w:pPr>
        <w:pStyle w:val="Tekst2"/>
        <w:suppressAutoHyphens/>
        <w:ind w:left="0" w:firstLine="0"/>
        <w:rPr>
          <w:b/>
          <w:color w:val="000000" w:themeColor="text1"/>
        </w:rPr>
      </w:pPr>
      <w:r w:rsidRPr="005C6CBC">
        <w:rPr>
          <w:b/>
          <w:color w:val="000000" w:themeColor="text1"/>
        </w:rPr>
        <w:t>VI: Ochrona i rozwój dziedzictwa kulturowego</w:t>
      </w:r>
    </w:p>
    <w:p w14:paraId="572C963B" w14:textId="77777777" w:rsidR="00322AC7" w:rsidRPr="005C6CBC" w:rsidRDefault="00322AC7" w:rsidP="00322AC7">
      <w:pPr>
        <w:pStyle w:val="Tekst2"/>
        <w:suppressAutoHyphens/>
        <w:ind w:left="0" w:firstLine="0"/>
        <w:rPr>
          <w:color w:val="000000" w:themeColor="text1"/>
        </w:rPr>
      </w:pPr>
      <w:r w:rsidRPr="005C6CBC">
        <w:rPr>
          <w:color w:val="000000" w:themeColor="text1"/>
        </w:rPr>
        <w:t>PRIORYTET INWESTYCYJNY 6.3 Zachowanie, ochrona, promowanie i rozwój dziedzictwa naturalnego i kulturowego.</w:t>
      </w:r>
    </w:p>
    <w:p w14:paraId="648C473F" w14:textId="77777777" w:rsidR="00322AC7" w:rsidRPr="005C6CBC" w:rsidRDefault="00322AC7" w:rsidP="003B456A">
      <w:pPr>
        <w:pStyle w:val="Tekst2"/>
        <w:tabs>
          <w:tab w:val="clear" w:pos="794"/>
        </w:tabs>
        <w:suppressAutoHyphens/>
        <w:ind w:left="0" w:firstLine="0"/>
        <w:rPr>
          <w:color w:val="000000" w:themeColor="text1"/>
        </w:rPr>
      </w:pPr>
    </w:p>
    <w:p w14:paraId="749638B7" w14:textId="77777777" w:rsidR="00322AC7" w:rsidRPr="005C6CBC" w:rsidRDefault="00322AC7" w:rsidP="00322AC7">
      <w:pPr>
        <w:pStyle w:val="Nagwek3"/>
        <w:tabs>
          <w:tab w:val="clear" w:pos="1004"/>
          <w:tab w:val="num" w:pos="720"/>
        </w:tabs>
        <w:suppressAutoHyphens/>
        <w:spacing w:before="60"/>
        <w:ind w:left="720"/>
        <w:rPr>
          <w:color w:val="000000" w:themeColor="text1"/>
          <w:szCs w:val="20"/>
        </w:rPr>
      </w:pPr>
      <w:bookmarkStart w:id="24" w:name="_Toc55304776"/>
      <w:r w:rsidRPr="005C6CBC">
        <w:rPr>
          <w:color w:val="000000" w:themeColor="text1"/>
        </w:rPr>
        <w:t>Strategiczny Plan Adaptacji dla sektorów i obszarów wrażliwych na zmiany klimatu do roku 2020 z perspektywą do roku 2030</w:t>
      </w:r>
      <w:bookmarkEnd w:id="24"/>
    </w:p>
    <w:p w14:paraId="420AB5D9" w14:textId="77777777" w:rsidR="00322AC7" w:rsidRPr="005C6CBC" w:rsidRDefault="00322AC7" w:rsidP="00322AC7">
      <w:pPr>
        <w:jc w:val="both"/>
        <w:rPr>
          <w:rFonts w:ascii="Arial" w:hAnsi="Arial" w:cs="Arial"/>
          <w:color w:val="000000" w:themeColor="text1"/>
        </w:rPr>
      </w:pPr>
      <w:r w:rsidRPr="005C6CBC">
        <w:rPr>
          <w:rFonts w:ascii="Arial" w:hAnsi="Arial" w:cs="Arial"/>
          <w:color w:val="000000" w:themeColor="text1"/>
        </w:rPr>
        <w:t xml:space="preserve">POŚ nawiązuje również do dokumentu opracowywanego przez Ministerstwo Środowiska dotyczącego „Strategicznego Planu Adaptacji dla sektorów i obszarów wrażliwych na zmiany klimatu do roku 2020 z perspektywą do roku 2030”. Głównym celem Strategii jest zapewnienie zrównoważonego rozwoju oraz efektywnego funkcjonowania gospodarki i społeczeństwa w warunkach zmian klimatu. Plan zakłada następujące kierunki działań w odniesieniu do poszczególnych sektorów (z zaznaczeniem uszczegółowienia ich i wdrożenia na poziomie regionalnym i lokalnym): </w:t>
      </w:r>
    </w:p>
    <w:p w14:paraId="2FEF18EE" w14:textId="77777777" w:rsidR="00322AC7" w:rsidRPr="005C6CBC" w:rsidRDefault="00322AC7" w:rsidP="00322AC7">
      <w:pPr>
        <w:jc w:val="both"/>
        <w:rPr>
          <w:rFonts w:ascii="Arial" w:hAnsi="Arial" w:cs="Arial"/>
          <w:color w:val="000000" w:themeColor="text1"/>
        </w:rPr>
      </w:pPr>
      <w:r w:rsidRPr="005C6CBC">
        <w:rPr>
          <w:rFonts w:ascii="Arial" w:hAnsi="Arial" w:cs="Arial"/>
          <w:color w:val="000000" w:themeColor="text1"/>
        </w:rPr>
        <w:t xml:space="preserve">1. Zapewnienie bezpieczeństwa energetycznego i dobrego stanu środowiska: </w:t>
      </w:r>
    </w:p>
    <w:p w14:paraId="029C26CD" w14:textId="77777777" w:rsidR="00322AC7" w:rsidRPr="005C6CBC" w:rsidRDefault="00322AC7" w:rsidP="00E66CCB">
      <w:pPr>
        <w:numPr>
          <w:ilvl w:val="0"/>
          <w:numId w:val="63"/>
        </w:numPr>
        <w:jc w:val="both"/>
        <w:rPr>
          <w:rFonts w:ascii="Arial" w:hAnsi="Arial" w:cs="Arial"/>
          <w:color w:val="000000" w:themeColor="text1"/>
        </w:rPr>
      </w:pPr>
      <w:r w:rsidRPr="005C6CBC">
        <w:rPr>
          <w:rFonts w:ascii="Arial" w:hAnsi="Arial" w:cs="Arial"/>
          <w:color w:val="000000" w:themeColor="text1"/>
        </w:rPr>
        <w:t xml:space="preserve">dostosowanie sektora gospodarki wodnej do zmian klimatu; </w:t>
      </w:r>
    </w:p>
    <w:p w14:paraId="3B892CC3" w14:textId="77777777" w:rsidR="00322AC7" w:rsidRPr="005C6CBC" w:rsidRDefault="00322AC7" w:rsidP="00E66CCB">
      <w:pPr>
        <w:numPr>
          <w:ilvl w:val="0"/>
          <w:numId w:val="63"/>
        </w:numPr>
        <w:jc w:val="both"/>
        <w:rPr>
          <w:rFonts w:ascii="Arial" w:hAnsi="Arial" w:cs="Arial"/>
          <w:color w:val="000000" w:themeColor="text1"/>
        </w:rPr>
      </w:pPr>
      <w:r w:rsidRPr="005C6CBC">
        <w:rPr>
          <w:rFonts w:ascii="Arial" w:hAnsi="Arial" w:cs="Arial"/>
          <w:color w:val="000000" w:themeColor="text1"/>
        </w:rPr>
        <w:t xml:space="preserve">dostosowanie sektora energetycznego do zmian klimatu; </w:t>
      </w:r>
    </w:p>
    <w:p w14:paraId="188707B7" w14:textId="77777777" w:rsidR="00322AC7" w:rsidRPr="005C6CBC" w:rsidRDefault="00322AC7" w:rsidP="00E66CCB">
      <w:pPr>
        <w:numPr>
          <w:ilvl w:val="0"/>
          <w:numId w:val="63"/>
        </w:numPr>
        <w:jc w:val="both"/>
        <w:rPr>
          <w:rFonts w:ascii="Arial" w:hAnsi="Arial" w:cs="Arial"/>
          <w:color w:val="000000" w:themeColor="text1"/>
        </w:rPr>
      </w:pPr>
      <w:r w:rsidRPr="005C6CBC">
        <w:rPr>
          <w:rFonts w:ascii="Arial" w:hAnsi="Arial" w:cs="Arial"/>
          <w:color w:val="000000" w:themeColor="text1"/>
        </w:rPr>
        <w:t xml:space="preserve">ochrona różnorodności biologicznej i gospodarka leśna w kontekście zmian klimatu; </w:t>
      </w:r>
    </w:p>
    <w:p w14:paraId="0F3FBDEB" w14:textId="77777777" w:rsidR="00322AC7" w:rsidRPr="005C6CBC" w:rsidRDefault="00322AC7" w:rsidP="00E66CCB">
      <w:pPr>
        <w:numPr>
          <w:ilvl w:val="0"/>
          <w:numId w:val="63"/>
        </w:numPr>
        <w:jc w:val="both"/>
        <w:rPr>
          <w:rFonts w:ascii="Arial" w:hAnsi="Arial" w:cs="Arial"/>
          <w:color w:val="000000" w:themeColor="text1"/>
        </w:rPr>
      </w:pPr>
      <w:r w:rsidRPr="005C6CBC">
        <w:rPr>
          <w:rFonts w:ascii="Arial" w:hAnsi="Arial" w:cs="Arial"/>
          <w:color w:val="000000" w:themeColor="text1"/>
        </w:rPr>
        <w:t>adaptacja do zamian klimatu w gospodarce przestrzennej i budownictwie;</w:t>
      </w:r>
    </w:p>
    <w:p w14:paraId="1B6589F5" w14:textId="77777777" w:rsidR="00322AC7" w:rsidRPr="005C6CBC" w:rsidRDefault="00322AC7" w:rsidP="00E66CCB">
      <w:pPr>
        <w:numPr>
          <w:ilvl w:val="0"/>
          <w:numId w:val="63"/>
        </w:numPr>
        <w:jc w:val="both"/>
        <w:rPr>
          <w:rFonts w:ascii="Arial" w:hAnsi="Arial" w:cs="Arial"/>
          <w:color w:val="000000" w:themeColor="text1"/>
        </w:rPr>
      </w:pPr>
      <w:r w:rsidRPr="005C6CBC">
        <w:rPr>
          <w:rFonts w:ascii="Arial" w:hAnsi="Arial" w:cs="Arial"/>
          <w:color w:val="000000" w:themeColor="text1"/>
        </w:rPr>
        <w:t xml:space="preserve">zapewnienie funkcjonowania skutecznego systemu ochrony zdrowia w warunkach zmian klimatu. </w:t>
      </w:r>
    </w:p>
    <w:p w14:paraId="216A4E94" w14:textId="77777777" w:rsidR="00322AC7" w:rsidRPr="005C6CBC" w:rsidRDefault="00322AC7" w:rsidP="00322AC7">
      <w:pPr>
        <w:jc w:val="both"/>
        <w:rPr>
          <w:rFonts w:ascii="Arial" w:hAnsi="Arial" w:cs="Arial"/>
          <w:color w:val="000000" w:themeColor="text1"/>
        </w:rPr>
      </w:pPr>
      <w:r w:rsidRPr="005C6CBC">
        <w:rPr>
          <w:rFonts w:ascii="Arial" w:hAnsi="Arial" w:cs="Arial"/>
          <w:color w:val="000000" w:themeColor="text1"/>
        </w:rPr>
        <w:t xml:space="preserve">2. Skuteczna adaptacja do zmian klimatu na obszarach wiejskich: </w:t>
      </w:r>
    </w:p>
    <w:p w14:paraId="06553DB0" w14:textId="77777777" w:rsidR="00322AC7" w:rsidRPr="005C6CBC" w:rsidRDefault="00322AC7" w:rsidP="00E66CCB">
      <w:pPr>
        <w:numPr>
          <w:ilvl w:val="0"/>
          <w:numId w:val="64"/>
        </w:numPr>
        <w:jc w:val="both"/>
        <w:rPr>
          <w:rFonts w:ascii="Arial" w:hAnsi="Arial" w:cs="Arial"/>
          <w:color w:val="000000" w:themeColor="text1"/>
        </w:rPr>
      </w:pPr>
      <w:r w:rsidRPr="005C6CBC">
        <w:rPr>
          <w:rFonts w:ascii="Arial" w:hAnsi="Arial" w:cs="Arial"/>
          <w:color w:val="000000" w:themeColor="text1"/>
        </w:rPr>
        <w:t xml:space="preserve">stworzenie lokalnych systemów monitorowania i ostrzegania przed zagrożeniami; </w:t>
      </w:r>
    </w:p>
    <w:p w14:paraId="0F2C4C14" w14:textId="77777777" w:rsidR="00322AC7" w:rsidRPr="005C6CBC" w:rsidRDefault="00322AC7" w:rsidP="00E66CCB">
      <w:pPr>
        <w:numPr>
          <w:ilvl w:val="0"/>
          <w:numId w:val="64"/>
        </w:numPr>
        <w:jc w:val="both"/>
        <w:rPr>
          <w:rFonts w:ascii="Arial" w:hAnsi="Arial" w:cs="Arial"/>
          <w:color w:val="000000" w:themeColor="text1"/>
        </w:rPr>
      </w:pPr>
      <w:r w:rsidRPr="005C6CBC">
        <w:rPr>
          <w:rFonts w:ascii="Arial" w:hAnsi="Arial" w:cs="Arial"/>
          <w:color w:val="000000" w:themeColor="text1"/>
        </w:rPr>
        <w:t xml:space="preserve">organizacyjne i techniczne dostosowanie działalności rolniczej i rybackiej do zmian klimatu. </w:t>
      </w:r>
    </w:p>
    <w:p w14:paraId="316F4527" w14:textId="77777777" w:rsidR="00322AC7" w:rsidRPr="005C6CBC" w:rsidRDefault="00322AC7" w:rsidP="00322AC7">
      <w:pPr>
        <w:jc w:val="both"/>
        <w:rPr>
          <w:rFonts w:ascii="Arial" w:hAnsi="Arial" w:cs="Arial"/>
          <w:color w:val="000000" w:themeColor="text1"/>
        </w:rPr>
      </w:pPr>
      <w:r w:rsidRPr="005C6CBC">
        <w:rPr>
          <w:rFonts w:ascii="Arial" w:hAnsi="Arial" w:cs="Arial"/>
          <w:color w:val="000000" w:themeColor="text1"/>
        </w:rPr>
        <w:t xml:space="preserve">3. Rozwój transportu w warunkach zmian klimatu: </w:t>
      </w:r>
    </w:p>
    <w:p w14:paraId="14BCB141" w14:textId="77777777" w:rsidR="00322AC7" w:rsidRPr="005C6CBC" w:rsidRDefault="00322AC7" w:rsidP="00E66CCB">
      <w:pPr>
        <w:numPr>
          <w:ilvl w:val="0"/>
          <w:numId w:val="65"/>
        </w:numPr>
        <w:jc w:val="both"/>
        <w:rPr>
          <w:rFonts w:ascii="Arial" w:hAnsi="Arial" w:cs="Arial"/>
          <w:color w:val="000000" w:themeColor="text1"/>
        </w:rPr>
      </w:pPr>
      <w:r w:rsidRPr="005C6CBC">
        <w:rPr>
          <w:rFonts w:ascii="Arial" w:hAnsi="Arial" w:cs="Arial"/>
          <w:color w:val="000000" w:themeColor="text1"/>
        </w:rPr>
        <w:t xml:space="preserve">wypracowywanie standardów konstrukcyjnych uwzględniających zmiany klimatu, </w:t>
      </w:r>
    </w:p>
    <w:p w14:paraId="25E8B40D" w14:textId="77777777" w:rsidR="00322AC7" w:rsidRPr="005C6CBC" w:rsidRDefault="00322AC7" w:rsidP="00E66CCB">
      <w:pPr>
        <w:numPr>
          <w:ilvl w:val="0"/>
          <w:numId w:val="65"/>
        </w:numPr>
        <w:jc w:val="both"/>
        <w:rPr>
          <w:rFonts w:ascii="Arial" w:hAnsi="Arial" w:cs="Arial"/>
          <w:color w:val="000000" w:themeColor="text1"/>
        </w:rPr>
      </w:pPr>
      <w:r w:rsidRPr="005C6CBC">
        <w:rPr>
          <w:rFonts w:ascii="Arial" w:hAnsi="Arial" w:cs="Arial"/>
          <w:color w:val="000000" w:themeColor="text1"/>
        </w:rPr>
        <w:t xml:space="preserve">zarządzanie szlakami komunikacyjnymi w warunkach zmian klimatu. </w:t>
      </w:r>
    </w:p>
    <w:p w14:paraId="6B501B5B" w14:textId="77777777" w:rsidR="00322AC7" w:rsidRPr="005C6CBC" w:rsidRDefault="00322AC7" w:rsidP="00322AC7">
      <w:pPr>
        <w:jc w:val="both"/>
        <w:rPr>
          <w:rFonts w:ascii="Arial" w:hAnsi="Arial" w:cs="Arial"/>
          <w:color w:val="000000" w:themeColor="text1"/>
        </w:rPr>
      </w:pPr>
      <w:r w:rsidRPr="005C6CBC">
        <w:rPr>
          <w:rFonts w:ascii="Arial" w:hAnsi="Arial" w:cs="Arial"/>
          <w:color w:val="000000" w:themeColor="text1"/>
        </w:rPr>
        <w:t xml:space="preserve">4. Zapewnienie zrównoważonego rozwoju regionalnego i lokalnego z uwzględnieniem zmian klimatu: </w:t>
      </w:r>
    </w:p>
    <w:p w14:paraId="7B365A95" w14:textId="77777777" w:rsidR="00322AC7" w:rsidRPr="005C6CBC" w:rsidRDefault="00322AC7" w:rsidP="00E66CCB">
      <w:pPr>
        <w:numPr>
          <w:ilvl w:val="0"/>
          <w:numId w:val="66"/>
        </w:numPr>
        <w:jc w:val="both"/>
        <w:rPr>
          <w:rFonts w:ascii="Arial" w:hAnsi="Arial" w:cs="Arial"/>
          <w:color w:val="000000" w:themeColor="text1"/>
        </w:rPr>
      </w:pPr>
      <w:r w:rsidRPr="005C6CBC">
        <w:rPr>
          <w:rFonts w:ascii="Arial" w:hAnsi="Arial" w:cs="Arial"/>
          <w:color w:val="000000" w:themeColor="text1"/>
        </w:rPr>
        <w:t xml:space="preserve">monitoring stanu środowiska i systemy wczesnego ostrzegania w kontekście zmian klimatu (miasta i obszary wiejskie), </w:t>
      </w:r>
    </w:p>
    <w:p w14:paraId="6F3DEEF3" w14:textId="77777777" w:rsidR="00322AC7" w:rsidRPr="005C6CBC" w:rsidRDefault="00322AC7" w:rsidP="00E66CCB">
      <w:pPr>
        <w:numPr>
          <w:ilvl w:val="0"/>
          <w:numId w:val="66"/>
        </w:numPr>
        <w:jc w:val="both"/>
        <w:rPr>
          <w:rFonts w:ascii="Arial" w:hAnsi="Arial" w:cs="Arial"/>
          <w:color w:val="000000" w:themeColor="text1"/>
        </w:rPr>
      </w:pPr>
      <w:r w:rsidRPr="005C6CBC">
        <w:rPr>
          <w:rFonts w:ascii="Arial" w:hAnsi="Arial" w:cs="Arial"/>
          <w:color w:val="000000" w:themeColor="text1"/>
        </w:rPr>
        <w:t xml:space="preserve">miejska polityka przestrzenna uwzględniająca zmiany klimatu. </w:t>
      </w:r>
    </w:p>
    <w:p w14:paraId="3604E4FA" w14:textId="77777777" w:rsidR="00322AC7" w:rsidRPr="005C6CBC" w:rsidRDefault="00322AC7" w:rsidP="00322AC7">
      <w:pPr>
        <w:jc w:val="both"/>
        <w:rPr>
          <w:rFonts w:ascii="Arial" w:hAnsi="Arial" w:cs="Arial"/>
          <w:color w:val="000000" w:themeColor="text1"/>
        </w:rPr>
      </w:pPr>
      <w:r w:rsidRPr="005C6CBC">
        <w:rPr>
          <w:rFonts w:ascii="Arial" w:hAnsi="Arial" w:cs="Arial"/>
          <w:color w:val="000000" w:themeColor="text1"/>
        </w:rPr>
        <w:t xml:space="preserve">5. Stymulowanie innowacji sprzyjających adaptacji do zmian klimatu: </w:t>
      </w:r>
    </w:p>
    <w:p w14:paraId="74D118AB" w14:textId="77777777" w:rsidR="00322AC7" w:rsidRPr="005C6CBC" w:rsidRDefault="00322AC7" w:rsidP="00E66CCB">
      <w:pPr>
        <w:numPr>
          <w:ilvl w:val="0"/>
          <w:numId w:val="67"/>
        </w:numPr>
        <w:jc w:val="both"/>
        <w:rPr>
          <w:rFonts w:ascii="Arial" w:hAnsi="Arial" w:cs="Arial"/>
          <w:color w:val="000000" w:themeColor="text1"/>
        </w:rPr>
      </w:pPr>
      <w:r w:rsidRPr="005C6CBC">
        <w:rPr>
          <w:rFonts w:ascii="Arial" w:hAnsi="Arial" w:cs="Arial"/>
          <w:color w:val="000000" w:themeColor="text1"/>
        </w:rPr>
        <w:t xml:space="preserve">promowanie innowacji na poziomie działań organizacyjnych i zarządczych sprzyjających adaptacji do zmian klimatu; </w:t>
      </w:r>
    </w:p>
    <w:p w14:paraId="14AC4DC3" w14:textId="77777777" w:rsidR="00322AC7" w:rsidRPr="005C6CBC" w:rsidRDefault="00322AC7" w:rsidP="00E66CCB">
      <w:pPr>
        <w:numPr>
          <w:ilvl w:val="0"/>
          <w:numId w:val="67"/>
        </w:numPr>
        <w:jc w:val="both"/>
        <w:rPr>
          <w:rFonts w:ascii="Arial" w:hAnsi="Arial" w:cs="Arial"/>
          <w:color w:val="000000" w:themeColor="text1"/>
        </w:rPr>
      </w:pPr>
      <w:r w:rsidRPr="005C6CBC">
        <w:rPr>
          <w:rFonts w:ascii="Arial" w:hAnsi="Arial" w:cs="Arial"/>
          <w:color w:val="000000" w:themeColor="text1"/>
        </w:rPr>
        <w:t xml:space="preserve">budowa systemu wsparcia polskich innowacyjnych technologii sprzyjających adaptacji </w:t>
      </w:r>
      <w:r w:rsidRPr="005C6CBC">
        <w:rPr>
          <w:rFonts w:ascii="Arial" w:hAnsi="Arial" w:cs="Arial"/>
          <w:color w:val="000000" w:themeColor="text1"/>
        </w:rPr>
        <w:br/>
        <w:t xml:space="preserve">do zmian klimatu. </w:t>
      </w:r>
    </w:p>
    <w:p w14:paraId="312FEC36" w14:textId="77777777" w:rsidR="00322AC7" w:rsidRPr="005C6CBC" w:rsidRDefault="00322AC7" w:rsidP="00322AC7">
      <w:pPr>
        <w:jc w:val="both"/>
        <w:rPr>
          <w:rFonts w:ascii="Arial" w:hAnsi="Arial" w:cs="Arial"/>
          <w:color w:val="000000" w:themeColor="text1"/>
        </w:rPr>
      </w:pPr>
      <w:r w:rsidRPr="005C6CBC">
        <w:rPr>
          <w:rFonts w:ascii="Arial" w:hAnsi="Arial" w:cs="Arial"/>
          <w:color w:val="000000" w:themeColor="text1"/>
        </w:rPr>
        <w:t xml:space="preserve">6. Kształtowanie postaw społecznych sprzyjających adaptacji do zmian klimatu: </w:t>
      </w:r>
    </w:p>
    <w:p w14:paraId="16859A34" w14:textId="77777777" w:rsidR="00322AC7" w:rsidRPr="005C6CBC" w:rsidRDefault="00322AC7" w:rsidP="00E66CCB">
      <w:pPr>
        <w:numPr>
          <w:ilvl w:val="0"/>
          <w:numId w:val="68"/>
        </w:numPr>
        <w:jc w:val="both"/>
        <w:rPr>
          <w:rFonts w:ascii="Arial" w:hAnsi="Arial" w:cs="Arial"/>
          <w:color w:val="000000" w:themeColor="text1"/>
        </w:rPr>
      </w:pPr>
      <w:r w:rsidRPr="005C6CBC">
        <w:rPr>
          <w:rFonts w:ascii="Arial" w:hAnsi="Arial" w:cs="Arial"/>
          <w:color w:val="000000" w:themeColor="text1"/>
        </w:rPr>
        <w:t xml:space="preserve">zwiększenie świadomości odnośnie ryzyka związanego ze zjawiskami ekstremalnymi </w:t>
      </w:r>
      <w:r w:rsidRPr="005C6CBC">
        <w:rPr>
          <w:rFonts w:ascii="Arial" w:hAnsi="Arial" w:cs="Arial"/>
          <w:color w:val="000000" w:themeColor="text1"/>
        </w:rPr>
        <w:br/>
        <w:t xml:space="preserve">i metodami ograniczania ich wpływu; </w:t>
      </w:r>
    </w:p>
    <w:p w14:paraId="1E79746A" w14:textId="77777777" w:rsidR="00322AC7" w:rsidRPr="005C6CBC" w:rsidRDefault="00322AC7" w:rsidP="00E66CCB">
      <w:pPr>
        <w:numPr>
          <w:ilvl w:val="0"/>
          <w:numId w:val="68"/>
        </w:numPr>
        <w:jc w:val="both"/>
        <w:rPr>
          <w:rFonts w:ascii="Arial" w:hAnsi="Arial" w:cs="Arial"/>
          <w:color w:val="000000" w:themeColor="text1"/>
        </w:rPr>
      </w:pPr>
      <w:r w:rsidRPr="005C6CBC">
        <w:rPr>
          <w:rFonts w:ascii="Arial" w:hAnsi="Arial" w:cs="Arial"/>
          <w:color w:val="000000" w:themeColor="text1"/>
        </w:rPr>
        <w:t xml:space="preserve">ochrona grup szczególnie narażonych przed skutkami niekorzystnych zjawisk klimatycznych. </w:t>
      </w:r>
    </w:p>
    <w:p w14:paraId="3473D0D6" w14:textId="77777777" w:rsidR="00322AC7" w:rsidRPr="005C6CBC" w:rsidRDefault="00322AC7" w:rsidP="003B456A">
      <w:pPr>
        <w:pStyle w:val="Tekst2"/>
        <w:tabs>
          <w:tab w:val="clear" w:pos="794"/>
        </w:tabs>
        <w:suppressAutoHyphens/>
        <w:ind w:left="0" w:firstLine="0"/>
        <w:rPr>
          <w:color w:val="000000" w:themeColor="text1"/>
        </w:rPr>
      </w:pPr>
    </w:p>
    <w:p w14:paraId="5A1F82C6" w14:textId="77777777" w:rsidR="003B456A" w:rsidRPr="005C6CBC" w:rsidRDefault="003B456A" w:rsidP="003B456A">
      <w:pPr>
        <w:pStyle w:val="Nagwek3"/>
        <w:tabs>
          <w:tab w:val="clear" w:pos="1004"/>
          <w:tab w:val="num" w:pos="720"/>
        </w:tabs>
        <w:suppressAutoHyphens/>
        <w:spacing w:before="60"/>
        <w:ind w:left="720"/>
        <w:rPr>
          <w:color w:val="000000" w:themeColor="text1"/>
          <w:szCs w:val="20"/>
        </w:rPr>
      </w:pPr>
      <w:bookmarkStart w:id="25" w:name="_Toc482179397"/>
      <w:bookmarkStart w:id="26" w:name="_Toc527112396"/>
      <w:bookmarkStart w:id="27" w:name="_Toc55304777"/>
      <w:r w:rsidRPr="005C6CBC">
        <w:rPr>
          <w:color w:val="000000" w:themeColor="text1"/>
        </w:rPr>
        <w:lastRenderedPageBreak/>
        <w:t>Program Ochrony Środowiska dla Województwa Wielkopolskiego na lata 2016-2020</w:t>
      </w:r>
      <w:bookmarkEnd w:id="25"/>
      <w:bookmarkEnd w:id="26"/>
      <w:bookmarkEnd w:id="27"/>
    </w:p>
    <w:p w14:paraId="05E8C864" w14:textId="77777777" w:rsidR="003B456A" w:rsidRPr="005C6CBC" w:rsidRDefault="003B456A" w:rsidP="003B456A">
      <w:pPr>
        <w:pStyle w:val="Tekst2"/>
        <w:tabs>
          <w:tab w:val="clear" w:pos="794"/>
        </w:tabs>
        <w:ind w:left="0" w:firstLine="0"/>
        <w:rPr>
          <w:bCs w:val="0"/>
          <w:iCs w:val="0"/>
          <w:color w:val="000000" w:themeColor="text1"/>
          <w:szCs w:val="20"/>
        </w:rPr>
      </w:pPr>
      <w:r w:rsidRPr="005C6CBC">
        <w:rPr>
          <w:bCs w:val="0"/>
          <w:iCs w:val="0"/>
          <w:color w:val="000000" w:themeColor="text1"/>
          <w:szCs w:val="20"/>
        </w:rPr>
        <w:t xml:space="preserve">W oparciu o diagnozę stanu środowiska województwa wielkopolskiego, zdefiniowane zagrożenia </w:t>
      </w:r>
      <w:r w:rsidRPr="005C6CBC">
        <w:rPr>
          <w:bCs w:val="0"/>
          <w:iCs w:val="0"/>
          <w:color w:val="000000" w:themeColor="text1"/>
          <w:szCs w:val="20"/>
        </w:rPr>
        <w:br/>
        <w:t>i problemy oraz mając na uwadze oczekiwane pozytywne zmiany w ochronie środowiska, zaproponowano cele i kierunki interwencji Programu dla poszczególnych obszarów interwencji:</w:t>
      </w:r>
    </w:p>
    <w:p w14:paraId="4E5C4B5D" w14:textId="77777777" w:rsidR="003B456A" w:rsidRPr="005C6CBC" w:rsidRDefault="003B456A" w:rsidP="0037397F">
      <w:pPr>
        <w:pStyle w:val="Tekst2"/>
        <w:widowControl w:val="0"/>
        <w:numPr>
          <w:ilvl w:val="0"/>
          <w:numId w:val="50"/>
        </w:numPr>
        <w:tabs>
          <w:tab w:val="clear" w:pos="794"/>
        </w:tabs>
        <w:suppressAutoHyphens/>
        <w:rPr>
          <w:bCs w:val="0"/>
          <w:iCs w:val="0"/>
          <w:color w:val="000000" w:themeColor="text1"/>
          <w:szCs w:val="20"/>
        </w:rPr>
      </w:pPr>
      <w:r w:rsidRPr="005C6CBC">
        <w:rPr>
          <w:bCs w:val="0"/>
          <w:iCs w:val="0"/>
          <w:color w:val="000000" w:themeColor="text1"/>
          <w:szCs w:val="20"/>
        </w:rPr>
        <w:t xml:space="preserve">ochrona klimatu i jakości powietrza – cele: dobra jakość powietrza atmosferycznego </w:t>
      </w:r>
      <w:r w:rsidRPr="005C6CBC">
        <w:rPr>
          <w:bCs w:val="0"/>
          <w:iCs w:val="0"/>
          <w:color w:val="000000" w:themeColor="text1"/>
          <w:szCs w:val="20"/>
        </w:rPr>
        <w:br/>
        <w:t xml:space="preserve">bez przekroczeń dopuszczalnych norm - osiągnięcie poziomów dopuszczalnych zanieczyszczeń powietrza: pyłu PM10, pyłu PM2,5; osiągnięcie poziomu docelowego </w:t>
      </w:r>
      <w:proofErr w:type="spellStart"/>
      <w:r w:rsidRPr="005C6CBC">
        <w:rPr>
          <w:bCs w:val="0"/>
          <w:iCs w:val="0"/>
          <w:color w:val="000000" w:themeColor="text1"/>
          <w:szCs w:val="20"/>
        </w:rPr>
        <w:t>benzo</w:t>
      </w:r>
      <w:proofErr w:type="spellEnd"/>
      <w:r w:rsidRPr="005C6CBC">
        <w:rPr>
          <w:bCs w:val="0"/>
          <w:iCs w:val="0"/>
          <w:color w:val="000000" w:themeColor="text1"/>
          <w:szCs w:val="20"/>
        </w:rPr>
        <w:t>(a)</w:t>
      </w:r>
      <w:proofErr w:type="spellStart"/>
      <w:r w:rsidRPr="005C6CBC">
        <w:rPr>
          <w:bCs w:val="0"/>
          <w:iCs w:val="0"/>
          <w:color w:val="000000" w:themeColor="text1"/>
          <w:szCs w:val="20"/>
        </w:rPr>
        <w:t>pirenu</w:t>
      </w:r>
      <w:proofErr w:type="spellEnd"/>
      <w:r w:rsidRPr="005C6CBC">
        <w:rPr>
          <w:bCs w:val="0"/>
          <w:iCs w:val="0"/>
          <w:color w:val="000000" w:themeColor="text1"/>
          <w:szCs w:val="20"/>
        </w:rPr>
        <w:t>; osiągnięcie poziomu celu długoterminowego dla ozonu; ograniczenie emisji gazów cieplarnianych;</w:t>
      </w:r>
    </w:p>
    <w:p w14:paraId="45C420FA" w14:textId="77777777" w:rsidR="003B456A" w:rsidRPr="005C6CBC" w:rsidRDefault="003B456A" w:rsidP="0037397F">
      <w:pPr>
        <w:pStyle w:val="Tekst2"/>
        <w:widowControl w:val="0"/>
        <w:numPr>
          <w:ilvl w:val="0"/>
          <w:numId w:val="50"/>
        </w:numPr>
        <w:tabs>
          <w:tab w:val="left" w:pos="709"/>
        </w:tabs>
        <w:suppressAutoHyphens/>
        <w:rPr>
          <w:bCs w:val="0"/>
          <w:iCs w:val="0"/>
          <w:color w:val="000000" w:themeColor="text1"/>
          <w:szCs w:val="20"/>
        </w:rPr>
      </w:pPr>
      <w:r w:rsidRPr="005C6CBC">
        <w:rPr>
          <w:bCs w:val="0"/>
          <w:iCs w:val="0"/>
          <w:color w:val="000000" w:themeColor="text1"/>
          <w:szCs w:val="20"/>
        </w:rPr>
        <w:t>zagrożenie hałasem – cele: dobry stan klimatu akustycznego bez przekroczeń dopuszczalnych norm poziomu hałasu; zmniejszenie liczby osób narażonych na ponadnormatywny hałas;</w:t>
      </w:r>
    </w:p>
    <w:p w14:paraId="1031E9C5" w14:textId="77777777" w:rsidR="003B456A" w:rsidRPr="005C6CBC" w:rsidRDefault="003B456A" w:rsidP="0037397F">
      <w:pPr>
        <w:pStyle w:val="Tekst2"/>
        <w:widowControl w:val="0"/>
        <w:numPr>
          <w:ilvl w:val="0"/>
          <w:numId w:val="50"/>
        </w:numPr>
        <w:tabs>
          <w:tab w:val="left" w:pos="709"/>
        </w:tabs>
        <w:suppressAutoHyphens/>
        <w:rPr>
          <w:bCs w:val="0"/>
          <w:iCs w:val="0"/>
          <w:color w:val="000000" w:themeColor="text1"/>
          <w:szCs w:val="20"/>
        </w:rPr>
      </w:pPr>
      <w:r w:rsidRPr="005C6CBC">
        <w:rPr>
          <w:bCs w:val="0"/>
          <w:iCs w:val="0"/>
          <w:color w:val="000000" w:themeColor="text1"/>
          <w:szCs w:val="20"/>
        </w:rPr>
        <w:t xml:space="preserve">pola elektromagnetyczne – cel: utrzymanie poziomów pól elektromagnetycznych </w:t>
      </w:r>
      <w:r w:rsidRPr="005C6CBC">
        <w:rPr>
          <w:bCs w:val="0"/>
          <w:iCs w:val="0"/>
          <w:color w:val="000000" w:themeColor="text1"/>
          <w:szCs w:val="20"/>
        </w:rPr>
        <w:br/>
        <w:t>na poziomach nieprzekraczających wartości;</w:t>
      </w:r>
    </w:p>
    <w:p w14:paraId="65E1E0F6" w14:textId="77777777" w:rsidR="003B456A" w:rsidRPr="005C6CBC" w:rsidRDefault="003B456A" w:rsidP="0037397F">
      <w:pPr>
        <w:pStyle w:val="Tekst2"/>
        <w:widowControl w:val="0"/>
        <w:numPr>
          <w:ilvl w:val="0"/>
          <w:numId w:val="50"/>
        </w:numPr>
        <w:tabs>
          <w:tab w:val="left" w:pos="709"/>
        </w:tabs>
        <w:suppressAutoHyphens/>
        <w:rPr>
          <w:bCs w:val="0"/>
          <w:iCs w:val="0"/>
          <w:color w:val="000000" w:themeColor="text1"/>
          <w:szCs w:val="20"/>
        </w:rPr>
      </w:pPr>
      <w:r w:rsidRPr="005C6CBC">
        <w:rPr>
          <w:bCs w:val="0"/>
          <w:iCs w:val="0"/>
          <w:color w:val="000000" w:themeColor="text1"/>
          <w:szCs w:val="20"/>
        </w:rPr>
        <w:t>gospodarowanie wodami – cele: zwiększenie retencji wodnej województwa; ograniczenie wodochłonności gospodarki; osiągnięcie lub utrzymanie co najmniej dobrego stanu wód;</w:t>
      </w:r>
    </w:p>
    <w:p w14:paraId="258038A0" w14:textId="77777777" w:rsidR="003B456A" w:rsidRPr="005C6CBC" w:rsidRDefault="003B456A" w:rsidP="0037397F">
      <w:pPr>
        <w:pStyle w:val="Tekst2"/>
        <w:widowControl w:val="0"/>
        <w:numPr>
          <w:ilvl w:val="0"/>
          <w:numId w:val="50"/>
        </w:numPr>
        <w:tabs>
          <w:tab w:val="left" w:pos="709"/>
        </w:tabs>
        <w:suppressAutoHyphens/>
        <w:rPr>
          <w:bCs w:val="0"/>
          <w:iCs w:val="0"/>
          <w:color w:val="000000" w:themeColor="text1"/>
          <w:szCs w:val="20"/>
        </w:rPr>
      </w:pPr>
      <w:r w:rsidRPr="005C6CBC">
        <w:rPr>
          <w:bCs w:val="0"/>
          <w:iCs w:val="0"/>
          <w:color w:val="000000" w:themeColor="text1"/>
          <w:szCs w:val="20"/>
        </w:rPr>
        <w:t>gospodarka wodno-ściekowa, - cele: poprawa jakości wody; wyrównanie dysproporcji pomiędzy stopniem zwodociągowania i skanalizowania na terenach wiejskich;</w:t>
      </w:r>
    </w:p>
    <w:p w14:paraId="4309243F" w14:textId="77777777" w:rsidR="003B456A" w:rsidRPr="005C6CBC" w:rsidRDefault="003B456A" w:rsidP="0037397F">
      <w:pPr>
        <w:pStyle w:val="Tekst2"/>
        <w:widowControl w:val="0"/>
        <w:numPr>
          <w:ilvl w:val="0"/>
          <w:numId w:val="50"/>
        </w:numPr>
        <w:tabs>
          <w:tab w:val="left" w:pos="709"/>
        </w:tabs>
        <w:suppressAutoHyphens/>
        <w:rPr>
          <w:bCs w:val="0"/>
          <w:iCs w:val="0"/>
          <w:color w:val="000000" w:themeColor="text1"/>
          <w:szCs w:val="20"/>
        </w:rPr>
      </w:pPr>
      <w:r w:rsidRPr="005C6CBC">
        <w:rPr>
          <w:bCs w:val="0"/>
          <w:iCs w:val="0"/>
          <w:color w:val="000000" w:themeColor="text1"/>
          <w:szCs w:val="20"/>
        </w:rPr>
        <w:t>zasoby geologiczne – cele: ograniczenie presji wywieranej na środowisko podczas prowadzenia prac geologicznych i eksploatacji kopalin; rekultywacja terenów poeksploatacyjnych;</w:t>
      </w:r>
    </w:p>
    <w:p w14:paraId="50C061B9" w14:textId="77777777" w:rsidR="003B456A" w:rsidRPr="005C6CBC" w:rsidRDefault="003B456A" w:rsidP="0037397F">
      <w:pPr>
        <w:pStyle w:val="Tekst2"/>
        <w:widowControl w:val="0"/>
        <w:numPr>
          <w:ilvl w:val="0"/>
          <w:numId w:val="50"/>
        </w:numPr>
        <w:tabs>
          <w:tab w:val="left" w:pos="709"/>
        </w:tabs>
        <w:suppressAutoHyphens/>
        <w:rPr>
          <w:bCs w:val="0"/>
          <w:iCs w:val="0"/>
          <w:color w:val="000000" w:themeColor="text1"/>
          <w:szCs w:val="20"/>
        </w:rPr>
      </w:pPr>
      <w:r w:rsidRPr="005C6CBC">
        <w:rPr>
          <w:bCs w:val="0"/>
          <w:iCs w:val="0"/>
          <w:color w:val="000000" w:themeColor="text1"/>
          <w:szCs w:val="20"/>
        </w:rPr>
        <w:t>gleby – cele: dobra jakość gleb; rekultywacja i rewitalizacja terenów zdegradowanych;</w:t>
      </w:r>
    </w:p>
    <w:p w14:paraId="7F71D211" w14:textId="77777777" w:rsidR="003B456A" w:rsidRPr="005C6CBC" w:rsidRDefault="003B456A" w:rsidP="0037397F">
      <w:pPr>
        <w:pStyle w:val="Tekst2"/>
        <w:widowControl w:val="0"/>
        <w:numPr>
          <w:ilvl w:val="0"/>
          <w:numId w:val="50"/>
        </w:numPr>
        <w:tabs>
          <w:tab w:val="left" w:pos="709"/>
        </w:tabs>
        <w:suppressAutoHyphens/>
        <w:rPr>
          <w:bCs w:val="0"/>
          <w:iCs w:val="0"/>
          <w:color w:val="000000" w:themeColor="text1"/>
          <w:szCs w:val="20"/>
        </w:rPr>
      </w:pPr>
      <w:r w:rsidRPr="005C6CBC">
        <w:rPr>
          <w:bCs w:val="0"/>
          <w:iCs w:val="0"/>
          <w:color w:val="000000" w:themeColor="text1"/>
          <w:szCs w:val="20"/>
        </w:rPr>
        <w:t>gospodarka odpadami i zapobieganie powstawaniu odpadów – cele: ograniczenie ilości odpadów komunalnych przekazywanych do składowania; ograniczenie negatywnego oddziaływania odpadów na środowisko;</w:t>
      </w:r>
    </w:p>
    <w:p w14:paraId="4C94CA8A" w14:textId="77777777" w:rsidR="003B456A" w:rsidRPr="005C6CBC" w:rsidRDefault="003B456A" w:rsidP="0037397F">
      <w:pPr>
        <w:pStyle w:val="Tekst2"/>
        <w:widowControl w:val="0"/>
        <w:numPr>
          <w:ilvl w:val="0"/>
          <w:numId w:val="50"/>
        </w:numPr>
        <w:tabs>
          <w:tab w:val="left" w:pos="709"/>
        </w:tabs>
        <w:suppressAutoHyphens/>
        <w:rPr>
          <w:bCs w:val="0"/>
          <w:iCs w:val="0"/>
          <w:color w:val="000000" w:themeColor="text1"/>
          <w:szCs w:val="20"/>
        </w:rPr>
      </w:pPr>
      <w:r w:rsidRPr="005C6CBC">
        <w:rPr>
          <w:bCs w:val="0"/>
          <w:iCs w:val="0"/>
          <w:color w:val="000000" w:themeColor="text1"/>
          <w:szCs w:val="20"/>
        </w:rPr>
        <w:t>zasoby przyrodnicze – cel: zwiększenie lesistości województwa; zachowanie różnorodności biologicznej;</w:t>
      </w:r>
    </w:p>
    <w:p w14:paraId="032AED6C" w14:textId="77777777" w:rsidR="003B456A" w:rsidRPr="005C6CBC" w:rsidRDefault="003B456A" w:rsidP="0037397F">
      <w:pPr>
        <w:pStyle w:val="Tekst2"/>
        <w:widowControl w:val="0"/>
        <w:numPr>
          <w:ilvl w:val="0"/>
          <w:numId w:val="50"/>
        </w:numPr>
        <w:tabs>
          <w:tab w:val="left" w:pos="709"/>
        </w:tabs>
        <w:suppressAutoHyphens/>
        <w:rPr>
          <w:bCs w:val="0"/>
          <w:iCs w:val="0"/>
          <w:color w:val="000000" w:themeColor="text1"/>
          <w:szCs w:val="20"/>
        </w:rPr>
      </w:pPr>
      <w:r w:rsidRPr="005C6CBC">
        <w:rPr>
          <w:bCs w:val="0"/>
          <w:iCs w:val="0"/>
          <w:color w:val="000000" w:themeColor="text1"/>
          <w:szCs w:val="20"/>
        </w:rPr>
        <w:t>zagrożenie poważnymi awariami – cel: utrzymanie stanu bez incydentów o znamionach poważnej awarii.</w:t>
      </w:r>
    </w:p>
    <w:p w14:paraId="20E3012F" w14:textId="77777777" w:rsidR="003B456A" w:rsidRPr="005C6CBC" w:rsidRDefault="003B456A" w:rsidP="003B456A">
      <w:pPr>
        <w:pStyle w:val="Tekst2"/>
        <w:tabs>
          <w:tab w:val="left" w:pos="709"/>
        </w:tabs>
        <w:ind w:left="0" w:firstLine="0"/>
        <w:rPr>
          <w:bCs w:val="0"/>
          <w:iCs w:val="0"/>
          <w:color w:val="000000" w:themeColor="text1"/>
          <w:szCs w:val="20"/>
        </w:rPr>
      </w:pPr>
      <w:r w:rsidRPr="005C6CBC">
        <w:rPr>
          <w:bCs w:val="0"/>
          <w:iCs w:val="0"/>
          <w:color w:val="000000" w:themeColor="text1"/>
          <w:szCs w:val="20"/>
        </w:rPr>
        <w:t>Poza głównymi obszarami interwencji w strategii ochrony środowiska uwzględniono również zagadnienia horyzontalne takie, jak działania edukacyjne, czy monitoring środowiska:</w:t>
      </w:r>
    </w:p>
    <w:p w14:paraId="3FB11D5A" w14:textId="77777777" w:rsidR="003B456A" w:rsidRPr="005C6CBC" w:rsidRDefault="003B456A" w:rsidP="0037397F">
      <w:pPr>
        <w:pStyle w:val="Tekst2"/>
        <w:widowControl w:val="0"/>
        <w:numPr>
          <w:ilvl w:val="0"/>
          <w:numId w:val="50"/>
        </w:numPr>
        <w:tabs>
          <w:tab w:val="left" w:pos="709"/>
        </w:tabs>
        <w:suppressAutoHyphens/>
        <w:rPr>
          <w:bCs w:val="0"/>
          <w:iCs w:val="0"/>
          <w:color w:val="000000" w:themeColor="text1"/>
          <w:szCs w:val="20"/>
        </w:rPr>
      </w:pPr>
      <w:r w:rsidRPr="005C6CBC">
        <w:rPr>
          <w:bCs w:val="0"/>
          <w:iCs w:val="0"/>
          <w:color w:val="000000" w:themeColor="text1"/>
          <w:szCs w:val="20"/>
        </w:rPr>
        <w:t>edukacja – cel: świadome ekologicznie społeczeństwo;</w:t>
      </w:r>
    </w:p>
    <w:p w14:paraId="08BFD5CC" w14:textId="77777777" w:rsidR="003B456A" w:rsidRPr="005C6CBC" w:rsidRDefault="003B456A" w:rsidP="0037397F">
      <w:pPr>
        <w:pStyle w:val="Tekst2"/>
        <w:widowControl w:val="0"/>
        <w:numPr>
          <w:ilvl w:val="0"/>
          <w:numId w:val="50"/>
        </w:numPr>
        <w:tabs>
          <w:tab w:val="left" w:pos="709"/>
        </w:tabs>
        <w:suppressAutoHyphens/>
        <w:rPr>
          <w:bCs w:val="0"/>
          <w:iCs w:val="0"/>
          <w:color w:val="000000" w:themeColor="text1"/>
          <w:szCs w:val="20"/>
        </w:rPr>
      </w:pPr>
      <w:r w:rsidRPr="005C6CBC">
        <w:rPr>
          <w:bCs w:val="0"/>
          <w:iCs w:val="0"/>
          <w:color w:val="000000" w:themeColor="text1"/>
          <w:szCs w:val="20"/>
        </w:rPr>
        <w:t>monitoring środowiska – cel: zapewnienie wiarygodnych informacji o stanie środowiska.</w:t>
      </w:r>
    </w:p>
    <w:p w14:paraId="4279AD41" w14:textId="77777777" w:rsidR="003B456A" w:rsidRPr="005C6CBC" w:rsidRDefault="003B456A" w:rsidP="003B456A">
      <w:pPr>
        <w:pStyle w:val="Tekst2"/>
        <w:widowControl w:val="0"/>
        <w:tabs>
          <w:tab w:val="left" w:pos="709"/>
        </w:tabs>
        <w:suppressAutoHyphens/>
        <w:ind w:left="720" w:firstLine="0"/>
        <w:rPr>
          <w:bCs w:val="0"/>
          <w:iCs w:val="0"/>
          <w:color w:val="000000" w:themeColor="text1"/>
          <w:szCs w:val="20"/>
        </w:rPr>
      </w:pPr>
    </w:p>
    <w:p w14:paraId="50F86EA7" w14:textId="77777777" w:rsidR="003B456A" w:rsidRPr="005C6CBC" w:rsidRDefault="003B456A" w:rsidP="003B456A">
      <w:pPr>
        <w:pStyle w:val="Nagwek3"/>
        <w:tabs>
          <w:tab w:val="clear" w:pos="1004"/>
          <w:tab w:val="num" w:pos="720"/>
        </w:tabs>
        <w:suppressAutoHyphens/>
        <w:spacing w:before="60"/>
        <w:ind w:left="720"/>
        <w:rPr>
          <w:color w:val="000000" w:themeColor="text1"/>
          <w:szCs w:val="20"/>
        </w:rPr>
      </w:pPr>
      <w:bookmarkStart w:id="28" w:name="_Toc482179398"/>
      <w:bookmarkStart w:id="29" w:name="_Toc527112397"/>
      <w:bookmarkStart w:id="30" w:name="_Toc55304778"/>
      <w:r w:rsidRPr="005C6CBC">
        <w:rPr>
          <w:color w:val="000000" w:themeColor="text1"/>
          <w:szCs w:val="20"/>
        </w:rPr>
        <w:t>Strategia Rozwoju Województwa Wielkopolskiego do 20</w:t>
      </w:r>
      <w:r w:rsidR="00D90E43" w:rsidRPr="005C6CBC">
        <w:rPr>
          <w:color w:val="000000" w:themeColor="text1"/>
          <w:szCs w:val="20"/>
        </w:rPr>
        <w:t>3</w:t>
      </w:r>
      <w:r w:rsidRPr="005C6CBC">
        <w:rPr>
          <w:color w:val="000000" w:themeColor="text1"/>
          <w:szCs w:val="20"/>
        </w:rPr>
        <w:t>0 roku</w:t>
      </w:r>
      <w:bookmarkEnd w:id="28"/>
      <w:bookmarkEnd w:id="29"/>
      <w:bookmarkEnd w:id="30"/>
    </w:p>
    <w:p w14:paraId="65B9E6EA" w14:textId="77777777" w:rsidR="00D90E43" w:rsidRPr="005C6CBC" w:rsidRDefault="00D90E43" w:rsidP="007F1C6F">
      <w:pPr>
        <w:pStyle w:val="Tekst3Znak"/>
        <w:suppressAutoHyphens/>
        <w:ind w:left="0" w:firstLine="0"/>
        <w:rPr>
          <w:color w:val="000000" w:themeColor="text1"/>
          <w:szCs w:val="20"/>
        </w:rPr>
      </w:pPr>
      <w:bookmarkStart w:id="31" w:name="_Hlk40181017"/>
      <w:r w:rsidRPr="005C6CBC">
        <w:rPr>
          <w:color w:val="000000" w:themeColor="text1"/>
          <w:szCs w:val="20"/>
          <w:shd w:val="clear" w:color="auto" w:fill="FFFFFF"/>
        </w:rPr>
        <w:t>Projekt Strategii przedstawia główne wyzwania stojące przed regionem, ale także wskazuje cele, działania oraz narzędzia ich realizacji. Dokument posłuży do przygotowania regionu m.in. do kolejnej perspektywy finansowej Unii Europejskiej.</w:t>
      </w:r>
    </w:p>
    <w:p w14:paraId="27DC8E94" w14:textId="77777777" w:rsidR="00D90E43" w:rsidRPr="005C6CBC" w:rsidRDefault="00D90E43" w:rsidP="007F1C6F">
      <w:p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Zmieniające się uwarunkowania rozwojowe powodują, że wyzwania, z którymi mierzy się polityka regionalna ulegają ewolucji. Globalizacja, cyfryzacja, zmiany demograficzne i klimatyczne, niedobór zasobów, urbanizacja to globalne </w:t>
      </w:r>
      <w:proofErr w:type="spellStart"/>
      <w:r w:rsidRPr="005C6CBC">
        <w:rPr>
          <w:rFonts w:ascii="Arial" w:hAnsi="Arial" w:cs="Arial"/>
          <w:color w:val="000000" w:themeColor="text1"/>
        </w:rPr>
        <w:t>megatrendy</w:t>
      </w:r>
      <w:proofErr w:type="spellEnd"/>
      <w:r w:rsidRPr="005C6CBC">
        <w:rPr>
          <w:rFonts w:ascii="Arial" w:hAnsi="Arial" w:cs="Arial"/>
          <w:color w:val="000000" w:themeColor="text1"/>
        </w:rPr>
        <w:t xml:space="preserve">, które będą w najbliższych latach kształtować społeczeństwa i gospodarki. Procesy te wpływają na zmiany w regionie i tym samym na kierunki interwencji publicznej, natomiast wczesne ich dostrzeżenie oraz dostosowanie do zmieniających się bądź nowych warunków pozwoli uzyskać trwały i zrównoważony rozwój regionu. </w:t>
      </w:r>
    </w:p>
    <w:p w14:paraId="53568900" w14:textId="77777777" w:rsidR="007F1C6F" w:rsidRPr="005C6CBC" w:rsidRDefault="007F1C6F" w:rsidP="007F1C6F">
      <w:p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Samorząd Województwa przyjął następującą wizję rozwoju województwa wielkopolskiego w perspektywie do 2030 roku: </w:t>
      </w:r>
      <w:r w:rsidR="00BC4C64" w:rsidRPr="005C6CBC">
        <w:rPr>
          <w:rFonts w:ascii="Arial" w:hAnsi="Arial" w:cs="Arial"/>
          <w:i/>
          <w:iCs/>
          <w:color w:val="000000" w:themeColor="text1"/>
        </w:rPr>
        <w:t>„</w:t>
      </w:r>
      <w:r w:rsidRPr="005C6CBC">
        <w:rPr>
          <w:rFonts w:ascii="Arial" w:hAnsi="Arial" w:cs="Arial"/>
          <w:i/>
          <w:iCs/>
          <w:color w:val="000000" w:themeColor="text1"/>
        </w:rPr>
        <w:t>Wielkopolska w 2030 to region przodujący w kraju, liczący się w Europie i szanujący jej uniwersalne wartości, świadomy swojego dziedzictwa przyrodniczego i cywilizacyjnego, spójny, zrównoważony i dostępny terytorialnie, otwarty na nowe idee i ludzi, silny nowoczesną gospodarką, aspiracjami i wiedzą swoich mieszkańców, zapewniający im bardzo dobre warunki życia, pracy i wypoczynku na całym obszarze województwa.</w:t>
      </w:r>
      <w:r w:rsidR="00BC4C64" w:rsidRPr="005C6CBC">
        <w:rPr>
          <w:rFonts w:ascii="Arial" w:hAnsi="Arial" w:cs="Arial"/>
          <w:i/>
          <w:iCs/>
          <w:color w:val="000000" w:themeColor="text1"/>
        </w:rPr>
        <w:t>”</w:t>
      </w:r>
    </w:p>
    <w:p w14:paraId="39D2988C" w14:textId="77777777" w:rsidR="007F1C6F" w:rsidRPr="005C6CBC" w:rsidRDefault="007F1C6F" w:rsidP="007F1C6F">
      <w:p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Misja samorządu regionalnego w zwięzły sposób precyzuje istotę jego działań i podstawowe funkcje do spełnienia na rzecz podnoszenia poziomu życia i zaspokojenia potrzeb mieszkańców i województwa. Kierując się tym przesłaniem, Samorząd Województwa przyjął następującą misję: </w:t>
      </w:r>
      <w:r w:rsidR="00BC4C64" w:rsidRPr="005C6CBC">
        <w:rPr>
          <w:rFonts w:ascii="Arial" w:hAnsi="Arial" w:cs="Arial"/>
          <w:i/>
          <w:iCs/>
          <w:color w:val="000000" w:themeColor="text1"/>
        </w:rPr>
        <w:t>„</w:t>
      </w:r>
      <w:r w:rsidRPr="005C6CBC">
        <w:rPr>
          <w:rFonts w:ascii="Arial" w:hAnsi="Arial" w:cs="Arial"/>
          <w:i/>
          <w:iCs/>
          <w:color w:val="000000" w:themeColor="text1"/>
        </w:rPr>
        <w:t>Samorząd Województwa umacnia krajową i europejską pozycję Wielkopolski, rozwija jej potencjał społeczny i gospodarczy, podnosi poziom życia mieszkańców oraz dba o środowisko przyrodnicze i dziedzictwo kulturowe regionu dla dobra jego obecnych i przyszłych pokoleń w myśl zasad zrównoważonego rozwoju.</w:t>
      </w:r>
      <w:r w:rsidR="00BC4C64" w:rsidRPr="005C6CBC">
        <w:rPr>
          <w:rFonts w:ascii="Arial" w:hAnsi="Arial" w:cs="Arial"/>
          <w:i/>
          <w:iCs/>
          <w:color w:val="000000" w:themeColor="text1"/>
        </w:rPr>
        <w:t>”</w:t>
      </w:r>
    </w:p>
    <w:p w14:paraId="5F32FAA4" w14:textId="77777777" w:rsidR="007F1C6F" w:rsidRPr="005C6CBC" w:rsidRDefault="007F1C6F" w:rsidP="007F1C6F">
      <w:pPr>
        <w:autoSpaceDE w:val="0"/>
        <w:autoSpaceDN w:val="0"/>
        <w:adjustRightInd w:val="0"/>
        <w:jc w:val="both"/>
        <w:rPr>
          <w:rFonts w:ascii="Arial" w:hAnsi="Arial" w:cs="Arial"/>
          <w:color w:val="000000" w:themeColor="text1"/>
        </w:rPr>
      </w:pPr>
      <w:r w:rsidRPr="005C6CBC">
        <w:rPr>
          <w:rFonts w:ascii="Arial" w:hAnsi="Arial" w:cs="Arial"/>
          <w:color w:val="000000" w:themeColor="text1"/>
        </w:rPr>
        <w:t>W Strategii przyjęto następujące cele strategiczne oraz przypisane im odpowiednio cele operacyjne i kluczowe kierunki interwencji, które ściśle odnoszą się do ochrony środowiska:</w:t>
      </w:r>
    </w:p>
    <w:p w14:paraId="41C63FDE" w14:textId="77777777" w:rsidR="007F1C6F" w:rsidRPr="005C6CBC" w:rsidRDefault="007F1C6F" w:rsidP="007F1C6F">
      <w:pPr>
        <w:autoSpaceDE w:val="0"/>
        <w:autoSpaceDN w:val="0"/>
        <w:adjustRightInd w:val="0"/>
        <w:jc w:val="both"/>
        <w:rPr>
          <w:rFonts w:ascii="Arial" w:hAnsi="Arial" w:cs="Arial"/>
          <w:b/>
          <w:bCs/>
          <w:color w:val="000000" w:themeColor="text1"/>
        </w:rPr>
      </w:pPr>
      <w:bookmarkStart w:id="32" w:name="_Hlk40181048"/>
      <w:bookmarkEnd w:id="31"/>
      <w:r w:rsidRPr="005C6CBC">
        <w:rPr>
          <w:rFonts w:ascii="Arial" w:hAnsi="Arial" w:cs="Arial"/>
          <w:b/>
          <w:bCs/>
          <w:color w:val="000000" w:themeColor="text1"/>
        </w:rPr>
        <w:t xml:space="preserve">3. ROZWÓJ INFRASTRUKTURY Z POSZANOWANIEM ŚRODOWISKA PRZYRODNICZEGO WIELKOPOLSKI </w:t>
      </w:r>
    </w:p>
    <w:p w14:paraId="6D8CFCC4" w14:textId="77777777" w:rsidR="007F1C6F" w:rsidRPr="005C6CBC" w:rsidRDefault="007F1C6F" w:rsidP="007F1C6F">
      <w:p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3.1. Poprawa dostępności i spójności komunikacyjnej województwa </w:t>
      </w:r>
    </w:p>
    <w:p w14:paraId="54C9D23B" w14:textId="77777777" w:rsidR="007F1C6F" w:rsidRPr="005C6CBC" w:rsidRDefault="007F1C6F" w:rsidP="00E66CCB">
      <w:pPr>
        <w:pStyle w:val="Akapitzlist"/>
        <w:numPr>
          <w:ilvl w:val="0"/>
          <w:numId w:val="70"/>
        </w:num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Rozwój transportu drogowego i </w:t>
      </w:r>
      <w:proofErr w:type="spellStart"/>
      <w:r w:rsidRPr="005C6CBC">
        <w:rPr>
          <w:rFonts w:ascii="Arial" w:hAnsi="Arial" w:cs="Arial"/>
          <w:color w:val="000000" w:themeColor="text1"/>
        </w:rPr>
        <w:t>ekomobilności</w:t>
      </w:r>
      <w:proofErr w:type="spellEnd"/>
      <w:r w:rsidRPr="005C6CBC">
        <w:rPr>
          <w:rFonts w:ascii="Arial" w:hAnsi="Arial" w:cs="Arial"/>
          <w:color w:val="000000" w:themeColor="text1"/>
        </w:rPr>
        <w:t xml:space="preserve"> </w:t>
      </w:r>
    </w:p>
    <w:p w14:paraId="5D92F1FB" w14:textId="77777777" w:rsidR="007F1C6F" w:rsidRPr="005C6CBC" w:rsidRDefault="007F1C6F" w:rsidP="00E66CCB">
      <w:pPr>
        <w:pStyle w:val="Akapitzlist"/>
        <w:numPr>
          <w:ilvl w:val="0"/>
          <w:numId w:val="70"/>
        </w:numPr>
        <w:autoSpaceDE w:val="0"/>
        <w:autoSpaceDN w:val="0"/>
        <w:adjustRightInd w:val="0"/>
        <w:jc w:val="both"/>
        <w:rPr>
          <w:rFonts w:ascii="Arial" w:hAnsi="Arial" w:cs="Arial"/>
          <w:color w:val="000000" w:themeColor="text1"/>
        </w:rPr>
      </w:pPr>
      <w:r w:rsidRPr="005C6CBC">
        <w:rPr>
          <w:rFonts w:ascii="Arial" w:hAnsi="Arial" w:cs="Arial"/>
          <w:color w:val="000000" w:themeColor="text1"/>
        </w:rPr>
        <w:lastRenderedPageBreak/>
        <w:t xml:space="preserve">Rozwój zintegrowanego transportu zbiorowego, w tym kolejowego </w:t>
      </w:r>
    </w:p>
    <w:p w14:paraId="695A0E23" w14:textId="77777777" w:rsidR="007F1C6F" w:rsidRPr="005C6CBC" w:rsidRDefault="007F1C6F" w:rsidP="00E66CCB">
      <w:pPr>
        <w:pStyle w:val="Akapitzlist"/>
        <w:numPr>
          <w:ilvl w:val="0"/>
          <w:numId w:val="70"/>
        </w:num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Rozwój regionalnego Portu Lotniczego Poznań-Ławica, </w:t>
      </w:r>
    </w:p>
    <w:p w14:paraId="3EDD3A65" w14:textId="77777777" w:rsidR="007F1C6F" w:rsidRPr="005C6CBC" w:rsidRDefault="007F1C6F" w:rsidP="00E66CCB">
      <w:pPr>
        <w:pStyle w:val="Akapitzlist"/>
        <w:numPr>
          <w:ilvl w:val="0"/>
          <w:numId w:val="70"/>
        </w:num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Rozwój działalności logistycznej </w:t>
      </w:r>
    </w:p>
    <w:p w14:paraId="4815FAD3" w14:textId="77777777" w:rsidR="007F1C6F" w:rsidRPr="005C6CBC" w:rsidRDefault="007F1C6F" w:rsidP="00E66CCB">
      <w:pPr>
        <w:pStyle w:val="Akapitzlist"/>
        <w:numPr>
          <w:ilvl w:val="0"/>
          <w:numId w:val="70"/>
        </w:num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Zagospodarowanie dróg wodnych dla celów turystycznych </w:t>
      </w:r>
    </w:p>
    <w:p w14:paraId="0E444B18" w14:textId="77777777" w:rsidR="007F1C6F" w:rsidRPr="005C6CBC" w:rsidRDefault="007F1C6F" w:rsidP="007F1C6F">
      <w:pPr>
        <w:autoSpaceDE w:val="0"/>
        <w:autoSpaceDN w:val="0"/>
        <w:adjustRightInd w:val="0"/>
        <w:jc w:val="both"/>
        <w:rPr>
          <w:rFonts w:ascii="Arial" w:hAnsi="Arial" w:cs="Arial"/>
          <w:color w:val="000000" w:themeColor="text1"/>
        </w:rPr>
      </w:pPr>
    </w:p>
    <w:p w14:paraId="6D019469" w14:textId="77777777" w:rsidR="007F1C6F" w:rsidRPr="005C6CBC" w:rsidRDefault="007F1C6F" w:rsidP="007F1C6F">
      <w:p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3.2. Poprawa stanu oraz ochrona środowiska przyrodniczego Wielkopolski </w:t>
      </w:r>
    </w:p>
    <w:p w14:paraId="70A75EED" w14:textId="77777777" w:rsidR="007F1C6F" w:rsidRPr="005C6CBC" w:rsidRDefault="007F1C6F" w:rsidP="00E66CCB">
      <w:pPr>
        <w:pStyle w:val="Akapitzlist"/>
        <w:numPr>
          <w:ilvl w:val="0"/>
          <w:numId w:val="71"/>
        </w:num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Zwiększanie i ochrona zasobów wód oraz poprawa ich jakości </w:t>
      </w:r>
    </w:p>
    <w:p w14:paraId="5FF1A1C2" w14:textId="77777777" w:rsidR="007F1C6F" w:rsidRPr="005C6CBC" w:rsidRDefault="007F1C6F" w:rsidP="00E66CCB">
      <w:pPr>
        <w:pStyle w:val="Akapitzlist"/>
        <w:numPr>
          <w:ilvl w:val="0"/>
          <w:numId w:val="71"/>
        </w:num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Poprawa jakości powietrza </w:t>
      </w:r>
    </w:p>
    <w:p w14:paraId="53D76C76" w14:textId="77777777" w:rsidR="007F1C6F" w:rsidRPr="005C6CBC" w:rsidRDefault="007F1C6F" w:rsidP="00E66CCB">
      <w:pPr>
        <w:pStyle w:val="Akapitzlist"/>
        <w:numPr>
          <w:ilvl w:val="0"/>
          <w:numId w:val="71"/>
        </w:num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Poprawa funkcjonowania gospodarki odpadami </w:t>
      </w:r>
    </w:p>
    <w:p w14:paraId="0A68D4AB" w14:textId="77777777" w:rsidR="007F1C6F" w:rsidRPr="005C6CBC" w:rsidRDefault="007F1C6F" w:rsidP="00E66CCB">
      <w:pPr>
        <w:pStyle w:val="Akapitzlist"/>
        <w:numPr>
          <w:ilvl w:val="0"/>
          <w:numId w:val="71"/>
        </w:num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Ochrona różnorodności biologicznej i krajobrazu, w tym zasobów leśnych oraz zapewnienie trwałości i ciągłości systemu przyrodniczego </w:t>
      </w:r>
    </w:p>
    <w:p w14:paraId="72B369E0" w14:textId="77777777" w:rsidR="007F1C6F" w:rsidRPr="005C6CBC" w:rsidRDefault="007F1C6F" w:rsidP="00E66CCB">
      <w:pPr>
        <w:pStyle w:val="Akapitzlist"/>
        <w:numPr>
          <w:ilvl w:val="0"/>
          <w:numId w:val="71"/>
        </w:num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Poprawa przyrodniczych warunków dla rolnictwa </w:t>
      </w:r>
    </w:p>
    <w:p w14:paraId="67F1BAB2" w14:textId="77777777" w:rsidR="007F1C6F" w:rsidRPr="005C6CBC" w:rsidRDefault="00BC4C64" w:rsidP="00E66CCB">
      <w:pPr>
        <w:pStyle w:val="Akapitzlist"/>
        <w:numPr>
          <w:ilvl w:val="0"/>
          <w:numId w:val="71"/>
        </w:numPr>
        <w:autoSpaceDE w:val="0"/>
        <w:autoSpaceDN w:val="0"/>
        <w:adjustRightInd w:val="0"/>
        <w:jc w:val="both"/>
        <w:rPr>
          <w:rFonts w:ascii="Arial" w:hAnsi="Arial" w:cs="Arial"/>
          <w:color w:val="000000" w:themeColor="text1"/>
        </w:rPr>
      </w:pPr>
      <w:r w:rsidRPr="005C6CBC">
        <w:rPr>
          <w:rFonts w:ascii="Arial" w:hAnsi="Arial" w:cs="Arial"/>
          <w:color w:val="000000" w:themeColor="text1"/>
        </w:rPr>
        <w:t>R</w:t>
      </w:r>
      <w:r w:rsidR="007F1C6F" w:rsidRPr="005C6CBC">
        <w:rPr>
          <w:rFonts w:ascii="Arial" w:hAnsi="Arial" w:cs="Arial"/>
          <w:color w:val="000000" w:themeColor="text1"/>
        </w:rPr>
        <w:t xml:space="preserve">ozwijanie świadomości ekologicznej i kształtowanie postaw ekologicznych społeczeństwa </w:t>
      </w:r>
    </w:p>
    <w:p w14:paraId="3F94367A" w14:textId="77777777" w:rsidR="007F1C6F" w:rsidRPr="005C6CBC" w:rsidRDefault="007F1C6F" w:rsidP="007F1C6F">
      <w:pPr>
        <w:autoSpaceDE w:val="0"/>
        <w:autoSpaceDN w:val="0"/>
        <w:adjustRightInd w:val="0"/>
        <w:jc w:val="both"/>
        <w:rPr>
          <w:rFonts w:ascii="Arial" w:hAnsi="Arial" w:cs="Arial"/>
          <w:color w:val="000000" w:themeColor="text1"/>
        </w:rPr>
      </w:pPr>
    </w:p>
    <w:p w14:paraId="33FAAACE" w14:textId="77777777" w:rsidR="007F1C6F" w:rsidRPr="005C6CBC" w:rsidRDefault="007F1C6F" w:rsidP="007F1C6F">
      <w:p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3.3. Zwiększenie bezpieczeństwa i efektywności energetycznej </w:t>
      </w:r>
    </w:p>
    <w:p w14:paraId="32777B6D" w14:textId="77777777" w:rsidR="007F1C6F" w:rsidRPr="005C6CBC" w:rsidRDefault="007F1C6F" w:rsidP="00E66CCB">
      <w:pPr>
        <w:pStyle w:val="Akapitzlist"/>
        <w:numPr>
          <w:ilvl w:val="0"/>
          <w:numId w:val="72"/>
        </w:num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Zwiększenie wykorzystania alternatywnych źródeł energii, w tym OZE i wodoru </w:t>
      </w:r>
    </w:p>
    <w:p w14:paraId="2CC6CF3A" w14:textId="77777777" w:rsidR="007F1C6F" w:rsidRPr="005C6CBC" w:rsidRDefault="007F1C6F" w:rsidP="00E66CCB">
      <w:pPr>
        <w:pStyle w:val="Akapitzlist"/>
        <w:numPr>
          <w:ilvl w:val="0"/>
          <w:numId w:val="72"/>
        </w:num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Optymalizacja gospodarowania energią </w:t>
      </w:r>
    </w:p>
    <w:p w14:paraId="6208BA9C" w14:textId="77777777" w:rsidR="003B456A" w:rsidRPr="005C6CBC" w:rsidRDefault="007F1C6F" w:rsidP="00E66CCB">
      <w:pPr>
        <w:pStyle w:val="Akapitzlist"/>
        <w:numPr>
          <w:ilvl w:val="0"/>
          <w:numId w:val="72"/>
        </w:numPr>
        <w:autoSpaceDE w:val="0"/>
        <w:autoSpaceDN w:val="0"/>
        <w:adjustRightInd w:val="0"/>
        <w:jc w:val="both"/>
        <w:rPr>
          <w:rFonts w:ascii="Arial" w:hAnsi="Arial" w:cs="Arial"/>
          <w:color w:val="000000" w:themeColor="text1"/>
        </w:rPr>
      </w:pPr>
      <w:r w:rsidRPr="005C6CBC">
        <w:rPr>
          <w:rFonts w:ascii="Arial" w:hAnsi="Arial" w:cs="Arial"/>
          <w:color w:val="000000" w:themeColor="text1"/>
        </w:rPr>
        <w:t>Zapewnienie stabilnych dostaw paliw i energii</w:t>
      </w:r>
      <w:bookmarkEnd w:id="32"/>
      <w:r w:rsidR="008F798D" w:rsidRPr="005C6CBC">
        <w:rPr>
          <w:rFonts w:ascii="Arial" w:hAnsi="Arial" w:cs="Arial"/>
          <w:color w:val="000000" w:themeColor="text1"/>
        </w:rPr>
        <w:t>.</w:t>
      </w:r>
    </w:p>
    <w:p w14:paraId="03EBEB03" w14:textId="77777777" w:rsidR="00574178" w:rsidRPr="005C6CBC" w:rsidRDefault="00574178" w:rsidP="00574178">
      <w:pPr>
        <w:suppressAutoHyphens/>
        <w:jc w:val="both"/>
        <w:rPr>
          <w:rFonts w:ascii="Arial" w:hAnsi="Arial" w:cs="Arial"/>
          <w:color w:val="000000" w:themeColor="text1"/>
        </w:rPr>
      </w:pPr>
    </w:p>
    <w:p w14:paraId="0CA37AA1" w14:textId="77777777" w:rsidR="00574178" w:rsidRPr="005C6CBC" w:rsidRDefault="00574178" w:rsidP="00574178">
      <w:pPr>
        <w:pStyle w:val="Nagwek3"/>
        <w:tabs>
          <w:tab w:val="clear" w:pos="1004"/>
          <w:tab w:val="num" w:pos="720"/>
        </w:tabs>
        <w:suppressAutoHyphens/>
        <w:spacing w:before="60"/>
        <w:ind w:left="720"/>
        <w:rPr>
          <w:color w:val="000000" w:themeColor="text1"/>
          <w:szCs w:val="20"/>
        </w:rPr>
      </w:pPr>
      <w:bookmarkStart w:id="33" w:name="_Toc413849127"/>
      <w:bookmarkStart w:id="34" w:name="_Toc430689740"/>
      <w:bookmarkStart w:id="35" w:name="_Toc482179401"/>
      <w:bookmarkStart w:id="36" w:name="_Toc527112400"/>
      <w:bookmarkStart w:id="37" w:name="_Toc55304779"/>
      <w:r w:rsidRPr="005C6CBC">
        <w:rPr>
          <w:color w:val="000000" w:themeColor="text1"/>
          <w:szCs w:val="20"/>
        </w:rPr>
        <w:t>Program ochrony powietrza</w:t>
      </w:r>
      <w:bookmarkEnd w:id="33"/>
      <w:bookmarkEnd w:id="34"/>
      <w:bookmarkEnd w:id="35"/>
      <w:bookmarkEnd w:id="36"/>
      <w:bookmarkEnd w:id="37"/>
    </w:p>
    <w:p w14:paraId="76A4303A" w14:textId="47E8FBCC" w:rsidR="00574178" w:rsidRPr="005C6CBC" w:rsidRDefault="00574178" w:rsidP="00574178">
      <w:pPr>
        <w:suppressAutoHyphens/>
        <w:autoSpaceDE w:val="0"/>
        <w:autoSpaceDN w:val="0"/>
        <w:adjustRightInd w:val="0"/>
        <w:jc w:val="both"/>
        <w:rPr>
          <w:rFonts w:ascii="Arial" w:hAnsi="Arial" w:cs="Arial"/>
          <w:color w:val="000000" w:themeColor="text1"/>
        </w:rPr>
      </w:pPr>
      <w:r w:rsidRPr="005C6CBC">
        <w:rPr>
          <w:rFonts w:ascii="Arial" w:hAnsi="Arial" w:cs="Arial"/>
          <w:color w:val="000000" w:themeColor="text1"/>
          <w:shd w:val="clear" w:color="auto" w:fill="FFFFFF"/>
        </w:rPr>
        <w:t xml:space="preserve">Obowiązek określania programów ochrony powietrza wynika z art. 91 ustawy z dnia </w:t>
      </w:r>
      <w:r w:rsidRPr="005C6CBC">
        <w:rPr>
          <w:rFonts w:ascii="Arial" w:hAnsi="Arial" w:cs="Arial"/>
          <w:color w:val="000000" w:themeColor="text1"/>
          <w:shd w:val="clear" w:color="auto" w:fill="FFFFFF"/>
        </w:rPr>
        <w:br/>
        <w:t xml:space="preserve">27 kwietnia 2001 r. Prawo ochrony środowiska </w:t>
      </w:r>
      <w:r w:rsidRPr="005C6CBC">
        <w:rPr>
          <w:rFonts w:ascii="Arial" w:hAnsi="Arial" w:cs="Arial"/>
          <w:color w:val="000000" w:themeColor="text1"/>
        </w:rPr>
        <w:t>(</w:t>
      </w:r>
      <w:proofErr w:type="spellStart"/>
      <w:r w:rsidRPr="005C6CBC">
        <w:rPr>
          <w:rFonts w:ascii="Arial" w:hAnsi="Arial" w:cs="Arial"/>
          <w:color w:val="000000" w:themeColor="text1"/>
        </w:rPr>
        <w:t>t</w:t>
      </w:r>
      <w:r w:rsidR="00710317" w:rsidRPr="005C6CBC">
        <w:rPr>
          <w:rFonts w:ascii="Arial" w:hAnsi="Arial" w:cs="Arial"/>
          <w:color w:val="000000" w:themeColor="text1"/>
        </w:rPr>
        <w:t>.</w:t>
      </w:r>
      <w:r w:rsidR="00116AB0" w:rsidRPr="005C6CBC">
        <w:rPr>
          <w:rFonts w:ascii="Arial" w:hAnsi="Arial" w:cs="Arial"/>
          <w:color w:val="000000" w:themeColor="text1"/>
        </w:rPr>
        <w:t>j</w:t>
      </w:r>
      <w:proofErr w:type="spellEnd"/>
      <w:r w:rsidR="00116AB0" w:rsidRPr="005C6CBC">
        <w:rPr>
          <w:rFonts w:ascii="Arial" w:hAnsi="Arial" w:cs="Arial"/>
          <w:color w:val="000000" w:themeColor="text1"/>
        </w:rPr>
        <w:t xml:space="preserve">. </w:t>
      </w:r>
      <w:r w:rsidRPr="005C6CBC">
        <w:rPr>
          <w:rFonts w:ascii="Arial" w:hAnsi="Arial" w:cs="Arial"/>
          <w:color w:val="000000" w:themeColor="text1"/>
        </w:rPr>
        <w:t>Dz. U. z 20</w:t>
      </w:r>
      <w:r w:rsidR="00710317" w:rsidRPr="005C6CBC">
        <w:rPr>
          <w:rFonts w:ascii="Arial" w:hAnsi="Arial" w:cs="Arial"/>
          <w:color w:val="000000" w:themeColor="text1"/>
        </w:rPr>
        <w:t>20</w:t>
      </w:r>
      <w:r w:rsidRPr="005C6CBC">
        <w:rPr>
          <w:rFonts w:ascii="Arial" w:hAnsi="Arial" w:cs="Arial"/>
          <w:color w:val="000000" w:themeColor="text1"/>
        </w:rPr>
        <w:t xml:space="preserve"> r., poz. </w:t>
      </w:r>
      <w:r w:rsidR="00710317" w:rsidRPr="005C6CBC">
        <w:rPr>
          <w:rFonts w:ascii="Arial" w:hAnsi="Arial" w:cs="Arial"/>
          <w:color w:val="000000" w:themeColor="text1"/>
        </w:rPr>
        <w:t>1219</w:t>
      </w:r>
      <w:r w:rsidRPr="005C6CBC">
        <w:rPr>
          <w:rFonts w:ascii="Arial" w:hAnsi="Arial" w:cs="Arial"/>
          <w:color w:val="000000" w:themeColor="text1"/>
        </w:rPr>
        <w:t>).</w:t>
      </w:r>
      <w:r w:rsidRPr="005C6CBC">
        <w:rPr>
          <w:rFonts w:ascii="Arial" w:hAnsi="Arial" w:cs="Arial"/>
          <w:color w:val="000000" w:themeColor="text1"/>
          <w:shd w:val="clear" w:color="auto" w:fill="FFFFFF"/>
        </w:rPr>
        <w:t xml:space="preserve">Programy określa się dla stref, w których poziom choćby jednej substancji przekracza poziom dopuszczalny powiększony o margines tolerancji lub poziom docelowy. Programy mają na celu osiągnięcie dopuszczalnych poziomów i poziomów docelowych substancji w powietrzu. </w:t>
      </w:r>
      <w:r w:rsidRPr="005C6CBC">
        <w:rPr>
          <w:rFonts w:ascii="Arial" w:hAnsi="Arial" w:cs="Arial"/>
          <w:color w:val="000000" w:themeColor="text1"/>
        </w:rPr>
        <w:t>Obecnie dla strefy wielkopolskiej obowiązują:</w:t>
      </w:r>
    </w:p>
    <w:p w14:paraId="13DB14B0" w14:textId="1D23ABAB" w:rsidR="00574178" w:rsidRPr="005C6CBC" w:rsidRDefault="00574178" w:rsidP="0037397F">
      <w:pPr>
        <w:pStyle w:val="Akapitzlist"/>
        <w:numPr>
          <w:ilvl w:val="0"/>
          <w:numId w:val="51"/>
        </w:numPr>
        <w:jc w:val="both"/>
        <w:rPr>
          <w:rFonts w:ascii="Arial" w:hAnsi="Arial" w:cs="Arial"/>
          <w:color w:val="000000" w:themeColor="text1"/>
        </w:rPr>
      </w:pPr>
      <w:r w:rsidRPr="005C6CBC">
        <w:rPr>
          <w:rFonts w:ascii="Arial" w:hAnsi="Arial" w:cs="Arial"/>
          <w:color w:val="000000" w:themeColor="text1"/>
        </w:rPr>
        <w:t xml:space="preserve">Program ochrony powietrza </w:t>
      </w:r>
      <w:r w:rsidR="00B96584" w:rsidRPr="005C6CBC">
        <w:rPr>
          <w:rFonts w:ascii="Arial" w:hAnsi="Arial" w:cs="Arial"/>
          <w:color w:val="000000" w:themeColor="text1"/>
        </w:rPr>
        <w:t>w zakresie</w:t>
      </w:r>
      <w:r w:rsidRPr="005C6CBC">
        <w:rPr>
          <w:rFonts w:ascii="Arial" w:hAnsi="Arial" w:cs="Arial"/>
          <w:color w:val="000000" w:themeColor="text1"/>
        </w:rPr>
        <w:t xml:space="preserve"> ozon</w:t>
      </w:r>
      <w:r w:rsidR="00B96584" w:rsidRPr="005C6CBC">
        <w:rPr>
          <w:rFonts w:ascii="Arial" w:hAnsi="Arial" w:cs="Arial"/>
          <w:color w:val="000000" w:themeColor="text1"/>
        </w:rPr>
        <w:t>u</w:t>
      </w:r>
      <w:r w:rsidRPr="005C6CBC">
        <w:rPr>
          <w:rFonts w:ascii="Arial" w:hAnsi="Arial" w:cs="Arial"/>
          <w:color w:val="000000" w:themeColor="text1"/>
        </w:rPr>
        <w:t xml:space="preserve"> </w:t>
      </w:r>
      <w:r w:rsidR="00B96584" w:rsidRPr="005C6CBC">
        <w:rPr>
          <w:rFonts w:ascii="Arial" w:hAnsi="Arial" w:cs="Arial"/>
          <w:color w:val="000000" w:themeColor="text1"/>
        </w:rPr>
        <w:t xml:space="preserve">dla strefy wielkopolskiej </w:t>
      </w:r>
      <w:r w:rsidRPr="005C6CBC">
        <w:rPr>
          <w:rFonts w:ascii="Arial" w:hAnsi="Arial" w:cs="Arial"/>
          <w:color w:val="000000" w:themeColor="text1"/>
        </w:rPr>
        <w:t xml:space="preserve">– przyjęty </w:t>
      </w:r>
      <w:r w:rsidRPr="005C6CBC">
        <w:rPr>
          <w:rFonts w:ascii="Arial" w:hAnsi="Arial" w:cs="Arial"/>
          <w:color w:val="000000" w:themeColor="text1"/>
        </w:rPr>
        <w:br/>
        <w:t xml:space="preserve">przez Sejmik Województwa Wielkopolskiego Uchwałą Nr </w:t>
      </w:r>
      <w:r w:rsidR="00B96584" w:rsidRPr="005C6CBC">
        <w:rPr>
          <w:rFonts w:ascii="Arial" w:hAnsi="Arial" w:cs="Arial"/>
          <w:color w:val="000000" w:themeColor="text1"/>
        </w:rPr>
        <w:t xml:space="preserve">IX/168/19 </w:t>
      </w:r>
      <w:r w:rsidRPr="005C6CBC">
        <w:rPr>
          <w:rFonts w:ascii="Arial" w:hAnsi="Arial" w:cs="Arial"/>
          <w:color w:val="000000" w:themeColor="text1"/>
        </w:rPr>
        <w:t xml:space="preserve">z dnia </w:t>
      </w:r>
      <w:r w:rsidRPr="005C6CBC">
        <w:rPr>
          <w:rFonts w:ascii="Arial" w:hAnsi="Arial" w:cs="Arial"/>
          <w:color w:val="000000" w:themeColor="text1"/>
        </w:rPr>
        <w:br/>
      </w:r>
      <w:r w:rsidR="00B96584" w:rsidRPr="005C6CBC">
        <w:rPr>
          <w:rFonts w:ascii="Arial" w:hAnsi="Arial" w:cs="Arial"/>
          <w:color w:val="000000" w:themeColor="text1"/>
        </w:rPr>
        <w:t>24 czerwca 2019</w:t>
      </w:r>
      <w:r w:rsidRPr="005C6CBC">
        <w:rPr>
          <w:rFonts w:ascii="Arial" w:hAnsi="Arial" w:cs="Arial"/>
          <w:color w:val="000000" w:themeColor="text1"/>
        </w:rPr>
        <w:t xml:space="preserve"> r.</w:t>
      </w:r>
      <w:r w:rsidR="00B96584" w:rsidRPr="005C6CBC">
        <w:rPr>
          <w:rFonts w:ascii="Arial" w:hAnsi="Arial" w:cs="Arial"/>
          <w:color w:val="000000" w:themeColor="text1"/>
        </w:rPr>
        <w:t>,</w:t>
      </w:r>
    </w:p>
    <w:p w14:paraId="7536EB43" w14:textId="7C7D70CC" w:rsidR="00B96584" w:rsidRPr="005C6CBC" w:rsidRDefault="00B96584" w:rsidP="0037397F">
      <w:pPr>
        <w:pStyle w:val="Akapitzlist"/>
        <w:numPr>
          <w:ilvl w:val="0"/>
          <w:numId w:val="51"/>
        </w:numPr>
        <w:jc w:val="both"/>
        <w:rPr>
          <w:rFonts w:ascii="Arial" w:hAnsi="Arial" w:cs="Arial"/>
          <w:color w:val="000000" w:themeColor="text1"/>
        </w:rPr>
      </w:pPr>
      <w:r w:rsidRPr="005C6CBC">
        <w:rPr>
          <w:rFonts w:ascii="Arial" w:hAnsi="Arial" w:cs="Arial"/>
          <w:color w:val="000000" w:themeColor="text1"/>
        </w:rPr>
        <w:t>Program ochrony powietrza dla strefy wielkopolskiej przyjęty Uchwałą nr XXI/391/20 Sejmiku Województwa Wielkopolskiego z dnia 13 lipca 2020 roku.</w:t>
      </w:r>
    </w:p>
    <w:p w14:paraId="061C9D10" w14:textId="77777777" w:rsidR="0057348C" w:rsidRPr="005C6CBC" w:rsidRDefault="0057348C" w:rsidP="001D3AE9">
      <w:pPr>
        <w:pStyle w:val="Tekst2Znak"/>
        <w:suppressAutoHyphens/>
        <w:ind w:left="0" w:firstLine="0"/>
        <w:rPr>
          <w:color w:val="000000" w:themeColor="text1"/>
          <w:sz w:val="2"/>
        </w:rPr>
      </w:pPr>
    </w:p>
    <w:p w14:paraId="12C219E6" w14:textId="77777777" w:rsidR="006C4E90" w:rsidRPr="005C6CBC" w:rsidRDefault="002733BC" w:rsidP="00692E6A">
      <w:pPr>
        <w:pStyle w:val="Nagwek1"/>
        <w:tabs>
          <w:tab w:val="clear" w:pos="772"/>
          <w:tab w:val="num" w:pos="432"/>
        </w:tabs>
        <w:suppressAutoHyphens/>
        <w:spacing w:before="240" w:after="120"/>
        <w:ind w:left="431" w:hanging="431"/>
        <w:rPr>
          <w:rFonts w:cs="Arial"/>
          <w:color w:val="000000" w:themeColor="text1"/>
          <w:szCs w:val="20"/>
        </w:rPr>
      </w:pPr>
      <w:bookmarkStart w:id="38" w:name="_Toc55304780"/>
      <w:r w:rsidRPr="005C6CBC">
        <w:rPr>
          <w:rFonts w:cs="Arial"/>
          <w:color w:val="000000" w:themeColor="text1"/>
          <w:szCs w:val="20"/>
        </w:rPr>
        <w:t>Charakterystyka obszaru</w:t>
      </w:r>
      <w:bookmarkEnd w:id="38"/>
    </w:p>
    <w:p w14:paraId="0A7AF052" w14:textId="633C8EA0" w:rsidR="00692E6A" w:rsidRPr="005C6CBC" w:rsidRDefault="00692E6A" w:rsidP="00692E6A">
      <w:pPr>
        <w:autoSpaceDE w:val="0"/>
        <w:autoSpaceDN w:val="0"/>
        <w:adjustRightInd w:val="0"/>
        <w:jc w:val="both"/>
        <w:rPr>
          <w:rFonts w:ascii="Arial" w:hAnsi="Arial" w:cs="Arial"/>
          <w:color w:val="000000" w:themeColor="text1"/>
        </w:rPr>
      </w:pPr>
      <w:bookmarkStart w:id="39" w:name="_Hlk40181989"/>
      <w:r w:rsidRPr="005C6CBC">
        <w:rPr>
          <w:rFonts w:ascii="Arial" w:hAnsi="Arial" w:cs="Arial"/>
          <w:color w:val="000000" w:themeColor="text1"/>
        </w:rPr>
        <w:t xml:space="preserve">Gmina Pępowo położona jest w województwie wielkopolskim w południowo-wschodniej części powiatu gostyńskiego. </w:t>
      </w:r>
      <w:r w:rsidR="00A76C30" w:rsidRPr="005C6CBC">
        <w:rPr>
          <w:rFonts w:ascii="Arial" w:hAnsi="Arial" w:cs="Arial"/>
          <w:color w:val="000000" w:themeColor="text1"/>
        </w:rPr>
        <w:t>Według GUS z</w:t>
      </w:r>
      <w:r w:rsidRPr="005C6CBC">
        <w:rPr>
          <w:rFonts w:ascii="Arial" w:hAnsi="Arial" w:cs="Arial"/>
          <w:color w:val="000000" w:themeColor="text1"/>
        </w:rPr>
        <w:t xml:space="preserve">ajmuje powierzchnię 8 </w:t>
      </w:r>
      <w:r w:rsidR="00A76C30" w:rsidRPr="005C6CBC">
        <w:rPr>
          <w:rFonts w:ascii="Arial" w:hAnsi="Arial" w:cs="Arial"/>
          <w:color w:val="000000" w:themeColor="text1"/>
        </w:rPr>
        <w:t>659</w:t>
      </w:r>
      <w:r w:rsidRPr="005C6CBC">
        <w:rPr>
          <w:rFonts w:ascii="Arial" w:hAnsi="Arial" w:cs="Arial"/>
          <w:color w:val="000000" w:themeColor="text1"/>
        </w:rPr>
        <w:t xml:space="preserve"> ha. Sąsiaduje z gminami: od północy z gminą Piaski (powiat gostyński), od południa z gminą Jutrosin oraz  Miejska Górka (w powiecie rawickim),  od wschodu z gminą Kobylin (powiat krotoszyński) i Pogorzela (powiat gostyński), a od zachodu z gminą Krobia (powiat gostyński). Na układ osadniczy gminy Pępowo składa się 15 miejscowości zorganizowanych w 13 sołectw: Babkowice, Czeluścin, Gębice, Kościuszkowo, Krzekotowice, Krzyżanki, Ludwinowo, Magdalenki, Pasierby, Pępowo, Siedlec, Skoraszewice, Wilkonice o dość luźnej zabudowie.</w:t>
      </w:r>
    </w:p>
    <w:p w14:paraId="057C3E9E" w14:textId="77777777" w:rsidR="00692E6A" w:rsidRPr="005C6CBC" w:rsidRDefault="00692E6A" w:rsidP="005D7CD2">
      <w:pPr>
        <w:autoSpaceDE w:val="0"/>
        <w:autoSpaceDN w:val="0"/>
        <w:adjustRightInd w:val="0"/>
        <w:jc w:val="both"/>
        <w:rPr>
          <w:rFonts w:ascii="Arial" w:hAnsi="Arial" w:cs="Arial"/>
          <w:color w:val="000000" w:themeColor="text1"/>
        </w:rPr>
      </w:pPr>
    </w:p>
    <w:p w14:paraId="37D2C5FE" w14:textId="476B9D05" w:rsidR="00EB398E" w:rsidRPr="005C6CBC" w:rsidRDefault="00EB398E" w:rsidP="00B0490B">
      <w:pPr>
        <w:pStyle w:val="Legenda"/>
        <w:rPr>
          <w:color w:val="000000" w:themeColor="text1"/>
        </w:rPr>
      </w:pPr>
      <w:bookmarkStart w:id="40" w:name="_Toc372062887"/>
      <w:bookmarkStart w:id="41" w:name="_Toc55304867"/>
      <w:bookmarkEnd w:id="39"/>
      <w:r w:rsidRPr="005C6CBC">
        <w:rPr>
          <w:color w:val="000000" w:themeColor="text1"/>
        </w:rPr>
        <w:t xml:space="preserve">Rysunek </w:t>
      </w:r>
      <w:r w:rsidR="00456F3D" w:rsidRPr="005C6CBC">
        <w:rPr>
          <w:color w:val="000000" w:themeColor="text1"/>
        </w:rPr>
        <w:fldChar w:fldCharType="begin"/>
      </w:r>
      <w:r w:rsidR="00A84A03" w:rsidRPr="005C6CBC">
        <w:rPr>
          <w:color w:val="000000" w:themeColor="text1"/>
        </w:rPr>
        <w:instrText xml:space="preserve"> SEQ Rysunek \* ARABIC </w:instrText>
      </w:r>
      <w:r w:rsidR="00456F3D" w:rsidRPr="005C6CBC">
        <w:rPr>
          <w:color w:val="000000" w:themeColor="text1"/>
        </w:rPr>
        <w:fldChar w:fldCharType="separate"/>
      </w:r>
      <w:r w:rsidR="00400AA4">
        <w:rPr>
          <w:noProof/>
          <w:color w:val="000000" w:themeColor="text1"/>
        </w:rPr>
        <w:t>1</w:t>
      </w:r>
      <w:r w:rsidR="00456F3D" w:rsidRPr="005C6CBC">
        <w:rPr>
          <w:color w:val="000000" w:themeColor="text1"/>
        </w:rPr>
        <w:fldChar w:fldCharType="end"/>
      </w:r>
      <w:r w:rsidRPr="005C6CBC">
        <w:rPr>
          <w:color w:val="000000" w:themeColor="text1"/>
        </w:rPr>
        <w:t xml:space="preserve"> Położenie </w:t>
      </w:r>
      <w:bookmarkEnd w:id="40"/>
      <w:r w:rsidR="00057293" w:rsidRPr="005C6CBC">
        <w:rPr>
          <w:color w:val="000000" w:themeColor="text1"/>
        </w:rPr>
        <w:t xml:space="preserve">administracyjne gminy </w:t>
      </w:r>
      <w:r w:rsidR="00692E6A" w:rsidRPr="005C6CBC">
        <w:rPr>
          <w:color w:val="000000" w:themeColor="text1"/>
        </w:rPr>
        <w:t>Pępowo</w:t>
      </w:r>
      <w:r w:rsidR="00057293" w:rsidRPr="005C6CBC">
        <w:rPr>
          <w:color w:val="000000" w:themeColor="text1"/>
        </w:rPr>
        <w:t xml:space="preserve"> na tle powiatu gostyńskiego</w:t>
      </w:r>
      <w:bookmarkEnd w:id="41"/>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3"/>
        <w:gridCol w:w="4477"/>
      </w:tblGrid>
      <w:tr w:rsidR="00BA0AEE" w:rsidRPr="005C6CBC" w14:paraId="40263B9B" w14:textId="77777777" w:rsidTr="002A0639">
        <w:tc>
          <w:tcPr>
            <w:tcW w:w="4605" w:type="dxa"/>
          </w:tcPr>
          <w:p w14:paraId="2C02702D" w14:textId="77777777" w:rsidR="00E9057F" w:rsidRPr="005C6CBC" w:rsidRDefault="00057293" w:rsidP="00E9057F">
            <w:pPr>
              <w:rPr>
                <w:color w:val="000000" w:themeColor="text1"/>
              </w:rPr>
            </w:pPr>
            <w:r w:rsidRPr="005C6CBC">
              <w:rPr>
                <w:noProof/>
                <w:color w:val="000000" w:themeColor="text1"/>
              </w:rPr>
              <w:drawing>
                <wp:inline distT="0" distB="0" distL="0" distR="0" wp14:anchorId="6CEBC40E" wp14:editId="2A360899">
                  <wp:extent cx="2514600" cy="1860804"/>
                  <wp:effectExtent l="0" t="0" r="0" b="6350"/>
                  <wp:docPr id="8" name="Obraz 8"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obny obraz"/>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7482" cy="1877736"/>
                          </a:xfrm>
                          <a:prstGeom prst="rect">
                            <a:avLst/>
                          </a:prstGeom>
                          <a:noFill/>
                          <a:ln>
                            <a:noFill/>
                          </a:ln>
                        </pic:spPr>
                      </pic:pic>
                    </a:graphicData>
                  </a:graphic>
                </wp:inline>
              </w:drawing>
            </w:r>
          </w:p>
        </w:tc>
        <w:tc>
          <w:tcPr>
            <w:tcW w:w="4605" w:type="dxa"/>
          </w:tcPr>
          <w:p w14:paraId="74962C16" w14:textId="77777777" w:rsidR="00E9057F" w:rsidRPr="005C6CBC" w:rsidRDefault="00E9057F" w:rsidP="00E9057F">
            <w:pPr>
              <w:rPr>
                <w:color w:val="000000" w:themeColor="text1"/>
              </w:rPr>
            </w:pPr>
          </w:p>
        </w:tc>
      </w:tr>
    </w:tbl>
    <w:p w14:paraId="15C98DA4" w14:textId="77777777" w:rsidR="001D3AE9" w:rsidRPr="005C6CBC" w:rsidRDefault="0083609D" w:rsidP="0083609D">
      <w:pPr>
        <w:rPr>
          <w:rFonts w:ascii="Arial" w:hAnsi="Arial" w:cs="Arial"/>
          <w:color w:val="000000" w:themeColor="text1"/>
        </w:rPr>
      </w:pPr>
      <w:r w:rsidRPr="005C6CBC">
        <w:rPr>
          <w:rFonts w:ascii="Arial" w:hAnsi="Arial" w:cs="Arial"/>
          <w:color w:val="000000" w:themeColor="text1"/>
        </w:rPr>
        <w:t>Źródło: opracowano n</w:t>
      </w:r>
      <w:r w:rsidR="00E9057F" w:rsidRPr="005C6CBC">
        <w:rPr>
          <w:rFonts w:ascii="Arial" w:hAnsi="Arial" w:cs="Arial"/>
          <w:color w:val="000000" w:themeColor="text1"/>
        </w:rPr>
        <w:t xml:space="preserve">a podstawie </w:t>
      </w:r>
      <w:hyperlink r:id="rId20" w:history="1">
        <w:r w:rsidR="001D3AE9" w:rsidRPr="005C6CBC">
          <w:rPr>
            <w:rStyle w:val="Hipercze"/>
            <w:rFonts w:ascii="Arial" w:hAnsi="Arial" w:cs="Arial"/>
            <w:color w:val="000000" w:themeColor="text1"/>
          </w:rPr>
          <w:t>www.osp.org.pl</w:t>
        </w:r>
      </w:hyperlink>
      <w:r w:rsidR="001D3AE9" w:rsidRPr="005C6CBC">
        <w:rPr>
          <w:rFonts w:ascii="Arial" w:hAnsi="Arial" w:cs="Arial"/>
          <w:color w:val="000000" w:themeColor="text1"/>
        </w:rPr>
        <w:t xml:space="preserve"> </w:t>
      </w:r>
    </w:p>
    <w:p w14:paraId="1CBB7C68" w14:textId="0AF253F7" w:rsidR="0039127C" w:rsidRPr="005C6CBC" w:rsidRDefault="001D3AE9" w:rsidP="00692E6A">
      <w:pPr>
        <w:rPr>
          <w:rFonts w:ascii="Arial" w:hAnsi="Arial" w:cs="Arial"/>
          <w:b/>
          <w:bCs/>
          <w:color w:val="000000" w:themeColor="text1"/>
        </w:rPr>
      </w:pPr>
      <w:r w:rsidRPr="005C6CBC">
        <w:rPr>
          <w:rFonts w:ascii="Arial" w:hAnsi="Arial" w:cs="Arial"/>
          <w:b/>
          <w:bCs/>
          <w:color w:val="000000" w:themeColor="text1"/>
        </w:rPr>
        <w:t xml:space="preserve"> </w:t>
      </w:r>
      <w:bookmarkStart w:id="42" w:name="_Toc55304868"/>
      <w:r w:rsidR="0039127C" w:rsidRPr="005C6CBC">
        <w:rPr>
          <w:rFonts w:ascii="Arial" w:hAnsi="Arial" w:cs="Arial"/>
          <w:b/>
          <w:bCs/>
          <w:color w:val="000000" w:themeColor="text1"/>
        </w:rPr>
        <w:t xml:space="preserve">Rysunek </w:t>
      </w:r>
      <w:r w:rsidR="00BA0AEE" w:rsidRPr="005C6CBC">
        <w:rPr>
          <w:rFonts w:ascii="Arial" w:hAnsi="Arial" w:cs="Arial"/>
          <w:b/>
          <w:bCs/>
          <w:color w:val="000000" w:themeColor="text1"/>
        </w:rPr>
        <w:fldChar w:fldCharType="begin"/>
      </w:r>
      <w:r w:rsidR="00BA0AEE" w:rsidRPr="005C6CBC">
        <w:rPr>
          <w:rFonts w:ascii="Arial" w:hAnsi="Arial" w:cs="Arial"/>
          <w:b/>
          <w:bCs/>
          <w:color w:val="000000" w:themeColor="text1"/>
        </w:rPr>
        <w:instrText xml:space="preserve"> SEQ Rysunek \* ARABIC </w:instrText>
      </w:r>
      <w:r w:rsidR="00BA0AEE" w:rsidRPr="005C6CBC">
        <w:rPr>
          <w:rFonts w:ascii="Arial" w:hAnsi="Arial" w:cs="Arial"/>
          <w:b/>
          <w:bCs/>
          <w:color w:val="000000" w:themeColor="text1"/>
        </w:rPr>
        <w:fldChar w:fldCharType="separate"/>
      </w:r>
      <w:r w:rsidR="00400AA4">
        <w:rPr>
          <w:rFonts w:ascii="Arial" w:hAnsi="Arial" w:cs="Arial"/>
          <w:b/>
          <w:bCs/>
          <w:noProof/>
          <w:color w:val="000000" w:themeColor="text1"/>
        </w:rPr>
        <w:t>2</w:t>
      </w:r>
      <w:r w:rsidR="00BA0AEE" w:rsidRPr="005C6CBC">
        <w:rPr>
          <w:rFonts w:ascii="Arial" w:hAnsi="Arial" w:cs="Arial"/>
          <w:b/>
          <w:bCs/>
          <w:noProof/>
          <w:color w:val="000000" w:themeColor="text1"/>
        </w:rPr>
        <w:fldChar w:fldCharType="end"/>
      </w:r>
      <w:r w:rsidR="0039127C" w:rsidRPr="005C6CBC">
        <w:rPr>
          <w:rFonts w:ascii="Arial" w:hAnsi="Arial" w:cs="Arial"/>
          <w:b/>
          <w:bCs/>
          <w:color w:val="000000" w:themeColor="text1"/>
        </w:rPr>
        <w:t xml:space="preserve"> Mapa gminy </w:t>
      </w:r>
      <w:r w:rsidR="003C07D7" w:rsidRPr="005C6CBC">
        <w:rPr>
          <w:rFonts w:ascii="Arial" w:hAnsi="Arial" w:cs="Arial"/>
          <w:b/>
          <w:bCs/>
          <w:color w:val="000000" w:themeColor="text1"/>
        </w:rPr>
        <w:t>Pępowo</w:t>
      </w:r>
      <w:bookmarkEnd w:id="42"/>
    </w:p>
    <w:p w14:paraId="6451FB3A" w14:textId="77777777" w:rsidR="00692E6A" w:rsidRPr="005C6CBC" w:rsidRDefault="00692E6A" w:rsidP="00692E6A">
      <w:pPr>
        <w:rPr>
          <w:rFonts w:ascii="Arial" w:hAnsi="Arial" w:cs="Arial"/>
          <w:b/>
          <w:bCs/>
          <w:color w:val="000000" w:themeColor="text1"/>
        </w:rPr>
      </w:pPr>
    </w:p>
    <w:p w14:paraId="5FA057CE" w14:textId="29CC4972" w:rsidR="0039127C" w:rsidRPr="005C6CBC" w:rsidRDefault="00692E6A" w:rsidP="00691004">
      <w:pPr>
        <w:autoSpaceDE w:val="0"/>
        <w:autoSpaceDN w:val="0"/>
        <w:adjustRightInd w:val="0"/>
        <w:jc w:val="both"/>
        <w:rPr>
          <w:rFonts w:ascii="Arial" w:hAnsi="Arial" w:cs="Arial"/>
          <w:color w:val="000000" w:themeColor="text1"/>
        </w:rPr>
      </w:pPr>
      <w:bookmarkStart w:id="43" w:name="_Hlk40182031"/>
      <w:r w:rsidRPr="005C6CBC">
        <w:rPr>
          <w:rFonts w:ascii="Arial" w:hAnsi="Arial" w:cs="Arial"/>
          <w:noProof/>
          <w:color w:val="000000" w:themeColor="text1"/>
        </w:rPr>
        <w:lastRenderedPageBreak/>
        <w:drawing>
          <wp:inline distT="0" distB="0" distL="0" distR="0" wp14:anchorId="0073FED3" wp14:editId="521925CF">
            <wp:extent cx="5757545" cy="47498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7545" cy="4749800"/>
                    </a:xfrm>
                    <a:prstGeom prst="rect">
                      <a:avLst/>
                    </a:prstGeom>
                    <a:noFill/>
                    <a:ln>
                      <a:noFill/>
                    </a:ln>
                  </pic:spPr>
                </pic:pic>
              </a:graphicData>
            </a:graphic>
          </wp:inline>
        </w:drawing>
      </w:r>
    </w:p>
    <w:p w14:paraId="25555241" w14:textId="77777777" w:rsidR="0039127C" w:rsidRPr="005C6CBC" w:rsidRDefault="0039127C" w:rsidP="0039127C">
      <w:pPr>
        <w:rPr>
          <w:rFonts w:ascii="Arial" w:hAnsi="Arial" w:cs="Arial"/>
          <w:color w:val="000000" w:themeColor="text1"/>
        </w:rPr>
      </w:pPr>
      <w:r w:rsidRPr="005C6CBC">
        <w:rPr>
          <w:rFonts w:ascii="Arial" w:hAnsi="Arial" w:cs="Arial"/>
          <w:color w:val="000000" w:themeColor="text1"/>
        </w:rPr>
        <w:t>Źródło: https://www.google.pl/maps/</w:t>
      </w:r>
    </w:p>
    <w:p w14:paraId="554147FA" w14:textId="77777777" w:rsidR="0039127C" w:rsidRPr="005C6CBC" w:rsidRDefault="0039127C" w:rsidP="00691004">
      <w:pPr>
        <w:autoSpaceDE w:val="0"/>
        <w:autoSpaceDN w:val="0"/>
        <w:adjustRightInd w:val="0"/>
        <w:jc w:val="both"/>
        <w:rPr>
          <w:rFonts w:ascii="Arial" w:hAnsi="Arial" w:cs="Arial"/>
          <w:color w:val="000000" w:themeColor="text1"/>
        </w:rPr>
      </w:pPr>
    </w:p>
    <w:p w14:paraId="44731CC9" w14:textId="77777777" w:rsidR="003278DC" w:rsidRPr="005C6CBC" w:rsidRDefault="003278DC" w:rsidP="00050BFB">
      <w:pPr>
        <w:pStyle w:val="Tekstpodstawowy"/>
        <w:rPr>
          <w:rFonts w:ascii="Arial" w:hAnsi="Arial" w:cs="Arial"/>
          <w:color w:val="000000" w:themeColor="text1"/>
          <w:sz w:val="20"/>
        </w:rPr>
      </w:pPr>
    </w:p>
    <w:p w14:paraId="25BC8EE1" w14:textId="77777777" w:rsidR="00692E6A" w:rsidRPr="005C6CBC" w:rsidRDefault="00692E6A" w:rsidP="00692E6A">
      <w:p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Zgodnie z regionalizacją fizycznogeograficzną Polski Gmina Pępowo położona jest na obszarze prowincji Niżu Środkowoeuropejskiego, </w:t>
      </w:r>
      <w:proofErr w:type="spellStart"/>
      <w:r w:rsidRPr="005C6CBC">
        <w:rPr>
          <w:rFonts w:ascii="Arial" w:hAnsi="Arial" w:cs="Arial"/>
          <w:color w:val="000000" w:themeColor="text1"/>
        </w:rPr>
        <w:t>podprowincji</w:t>
      </w:r>
      <w:proofErr w:type="spellEnd"/>
      <w:r w:rsidRPr="005C6CBC">
        <w:rPr>
          <w:rFonts w:ascii="Arial" w:hAnsi="Arial" w:cs="Arial"/>
          <w:color w:val="000000" w:themeColor="text1"/>
        </w:rPr>
        <w:t xml:space="preserve"> Niziny Środkowopolskie, makroregionu Nizina </w:t>
      </w:r>
      <w:proofErr w:type="spellStart"/>
      <w:r w:rsidRPr="005C6CBC">
        <w:rPr>
          <w:rFonts w:ascii="Arial" w:hAnsi="Arial" w:cs="Arial"/>
          <w:color w:val="000000" w:themeColor="text1"/>
        </w:rPr>
        <w:t>Południowowielkopolska</w:t>
      </w:r>
      <w:proofErr w:type="spellEnd"/>
      <w:r w:rsidRPr="005C6CBC">
        <w:rPr>
          <w:rFonts w:ascii="Arial" w:hAnsi="Arial" w:cs="Arial"/>
          <w:color w:val="000000" w:themeColor="text1"/>
        </w:rPr>
        <w:t xml:space="preserve">, </w:t>
      </w:r>
      <w:proofErr w:type="spellStart"/>
      <w:r w:rsidRPr="005C6CBC">
        <w:rPr>
          <w:rFonts w:ascii="Arial" w:hAnsi="Arial" w:cs="Arial"/>
          <w:color w:val="000000" w:themeColor="text1"/>
        </w:rPr>
        <w:t>mezoregionu</w:t>
      </w:r>
      <w:proofErr w:type="spellEnd"/>
      <w:r w:rsidRPr="005C6CBC">
        <w:rPr>
          <w:rFonts w:ascii="Arial" w:hAnsi="Arial" w:cs="Arial"/>
          <w:color w:val="000000" w:themeColor="text1"/>
        </w:rPr>
        <w:t xml:space="preserve"> Wysoczyzna Kaliska [Kondracki J., 2000].</w:t>
      </w:r>
    </w:p>
    <w:p w14:paraId="03CC80F2" w14:textId="77777777" w:rsidR="001D5B8C" w:rsidRPr="005C6CBC" w:rsidRDefault="001D5B8C" w:rsidP="003278DC">
      <w:pPr>
        <w:pStyle w:val="Tekstpodstawowy"/>
        <w:rPr>
          <w:rFonts w:ascii="Arial" w:hAnsi="Arial" w:cs="Arial"/>
          <w:color w:val="000000" w:themeColor="text1"/>
          <w:sz w:val="20"/>
        </w:rPr>
      </w:pPr>
    </w:p>
    <w:p w14:paraId="4ABFD613" w14:textId="1EE4CCCE" w:rsidR="00692E6A" w:rsidRPr="005C6CBC" w:rsidRDefault="00692E6A" w:rsidP="00692E6A">
      <w:pPr>
        <w:autoSpaceDE w:val="0"/>
        <w:autoSpaceDN w:val="0"/>
        <w:adjustRightInd w:val="0"/>
        <w:jc w:val="both"/>
        <w:rPr>
          <w:rFonts w:ascii="Arial" w:hAnsi="Arial" w:cs="Arial"/>
          <w:color w:val="000000" w:themeColor="text1"/>
        </w:rPr>
      </w:pPr>
      <w:r w:rsidRPr="005C6CBC">
        <w:rPr>
          <w:rFonts w:ascii="Arial" w:hAnsi="Arial" w:cs="Arial"/>
          <w:bCs/>
          <w:iCs/>
          <w:color w:val="000000" w:themeColor="text1"/>
        </w:rPr>
        <w:t xml:space="preserve">Klimat województwa wielkopolskiego należy do strefy klimatu umiarkowanego w obszarze wzajemnego przenikania się wpływów morskich i kontynentalnych. Jest to strefa oddziaływania klimatu umiarkowanego o charakterze przejściowym z przeważającym wpływem mas powietrza polarnomorskiego napływającego z nad Atlantyku. Obszar </w:t>
      </w:r>
      <w:r w:rsidRPr="005C6CBC">
        <w:rPr>
          <w:rFonts w:ascii="Arial" w:hAnsi="Arial" w:cs="Arial"/>
          <w:color w:val="000000" w:themeColor="text1"/>
        </w:rPr>
        <w:t>gminy Pępowo oraz okolic pozostaje pod wpływem regionu Śląsko–Wielkopolskiego, reprezentującego obszar przewagi wpływów oceanicznych. Wartości średnich rocznych opadów atmosferycznych kształtują się na niskim poziomie ok 450 mm. Maksimum opadów przypada na czerwiec – sierpień (150 mm), natomiast najmniejsze opady notowane są od grudnia do lutego (50 mm). Długość okresu wegetacyjnego, charakteryzującego się temperaturą powyżej 5ºC, wynosi około 200 dni, a okresu dojrzewania (temperatura &gt;15ºC) od 97 do 105 dni. Dni mroźnych jest średnio 90 w roku, przy zaleganiu pokrywy śnieżnej przez 50-60 dni. Amplitudy temperatur są mniejsze od przeciętnych w Polsce, zima jest łagodna i krótka z nietrwałą szatą śnieżną, natomiast wiosna i lato wczesne i ciepłe. Średnia roczna temperatura powietrza wynosi 7,8°C, średnia temperatura stycznia (najzimniejszego miesiąca roku) –3,3°C, a najcieplejszego miesiąca (lipca) 17,5°C. Najczęstsze wiatry wieją z kierunku zachodu i południowego – zachodu. Najsilniejsze występują zimą z zachodu. Wiatry z sektora wschodniego przeważają wczesną wiosną (marzec, kwiecień).</w:t>
      </w:r>
    </w:p>
    <w:p w14:paraId="10D4B7F6" w14:textId="77777777" w:rsidR="00533607" w:rsidRPr="005C6CBC" w:rsidRDefault="00533607" w:rsidP="00533607">
      <w:pPr>
        <w:autoSpaceDE w:val="0"/>
        <w:autoSpaceDN w:val="0"/>
        <w:adjustRightInd w:val="0"/>
        <w:jc w:val="both"/>
        <w:rPr>
          <w:rFonts w:ascii="Arial" w:hAnsi="Arial" w:cs="Arial"/>
          <w:color w:val="000000" w:themeColor="text1"/>
        </w:rPr>
      </w:pPr>
    </w:p>
    <w:p w14:paraId="4BA20B51" w14:textId="068583C4" w:rsidR="001A071C" w:rsidRPr="005C6CBC" w:rsidRDefault="007F5EF8" w:rsidP="007F5EF8">
      <w:pPr>
        <w:autoSpaceDE w:val="0"/>
        <w:autoSpaceDN w:val="0"/>
        <w:adjustRightInd w:val="0"/>
        <w:rPr>
          <w:rFonts w:ascii="Arial" w:hAnsi="Arial" w:cs="Arial"/>
          <w:color w:val="000000" w:themeColor="text1"/>
        </w:rPr>
      </w:pPr>
      <w:r w:rsidRPr="005C6CBC">
        <w:rPr>
          <w:rFonts w:ascii="Arial" w:hAnsi="Arial" w:cs="Arial"/>
          <w:color w:val="000000" w:themeColor="text1"/>
        </w:rPr>
        <w:t xml:space="preserve">Gmina </w:t>
      </w:r>
      <w:r w:rsidR="00A76C30" w:rsidRPr="005C6CBC">
        <w:rPr>
          <w:rFonts w:ascii="Arial" w:hAnsi="Arial" w:cs="Arial"/>
          <w:color w:val="000000" w:themeColor="text1"/>
        </w:rPr>
        <w:t>Pępowo</w:t>
      </w:r>
      <w:r w:rsidRPr="005C6CBC">
        <w:rPr>
          <w:rFonts w:ascii="Arial" w:hAnsi="Arial" w:cs="Arial"/>
          <w:color w:val="000000" w:themeColor="text1"/>
        </w:rPr>
        <w:t xml:space="preserve"> jest obszarem typowo rolniczym, </w:t>
      </w:r>
      <w:r w:rsidR="00A76C30" w:rsidRPr="005C6CBC">
        <w:rPr>
          <w:rFonts w:ascii="Arial" w:hAnsi="Arial" w:cs="Arial"/>
          <w:color w:val="000000" w:themeColor="text1"/>
        </w:rPr>
        <w:t>ponad 71</w:t>
      </w:r>
      <w:r w:rsidRPr="005C6CBC">
        <w:rPr>
          <w:rFonts w:ascii="Arial" w:hAnsi="Arial" w:cs="Arial"/>
          <w:color w:val="000000" w:themeColor="text1"/>
        </w:rPr>
        <w:t xml:space="preserve">% jej powierzchni stanowią użytki rolne, w tym grunty orne – </w:t>
      </w:r>
      <w:r w:rsidR="00A76C30" w:rsidRPr="005C6CBC">
        <w:rPr>
          <w:rFonts w:ascii="Arial" w:hAnsi="Arial" w:cs="Arial"/>
          <w:color w:val="000000" w:themeColor="text1"/>
        </w:rPr>
        <w:t>95</w:t>
      </w:r>
      <w:r w:rsidRPr="005C6CBC">
        <w:rPr>
          <w:rFonts w:ascii="Arial" w:hAnsi="Arial" w:cs="Arial"/>
          <w:color w:val="000000" w:themeColor="text1"/>
        </w:rPr>
        <w:t>%, łąki i pastwiska –</w:t>
      </w:r>
      <w:r w:rsidR="00A76C30" w:rsidRPr="005C6CBC">
        <w:rPr>
          <w:rFonts w:ascii="Arial" w:hAnsi="Arial" w:cs="Arial"/>
          <w:color w:val="000000" w:themeColor="text1"/>
        </w:rPr>
        <w:t xml:space="preserve"> 3,5% użytków rolnych. Lasy zajmują 19,8% powierzchni gminy.</w:t>
      </w:r>
    </w:p>
    <w:p w14:paraId="2299100C" w14:textId="77777777" w:rsidR="007F5EF8" w:rsidRPr="005C6CBC" w:rsidRDefault="007F5EF8" w:rsidP="007F5EF8">
      <w:pPr>
        <w:pStyle w:val="Tekst2Znak"/>
        <w:ind w:left="0" w:firstLine="0"/>
        <w:rPr>
          <w:color w:val="000000" w:themeColor="text1"/>
        </w:rPr>
      </w:pPr>
    </w:p>
    <w:p w14:paraId="65096C3B" w14:textId="6DA84589" w:rsidR="0017178B" w:rsidRPr="005C6CBC" w:rsidRDefault="00C00743" w:rsidP="000E0A75">
      <w:pPr>
        <w:pStyle w:val="Tekst2Znak"/>
        <w:ind w:left="0" w:firstLine="0"/>
        <w:rPr>
          <w:color w:val="000000" w:themeColor="text1"/>
        </w:rPr>
      </w:pPr>
      <w:r w:rsidRPr="005C6CBC">
        <w:rPr>
          <w:color w:val="000000" w:themeColor="text1"/>
        </w:rPr>
        <w:t xml:space="preserve">Według danych </w:t>
      </w:r>
      <w:r w:rsidR="00E72CBF" w:rsidRPr="005C6CBC">
        <w:rPr>
          <w:color w:val="000000" w:themeColor="text1"/>
        </w:rPr>
        <w:t xml:space="preserve">GUS </w:t>
      </w:r>
      <w:r w:rsidR="00740B5D" w:rsidRPr="005C6CBC">
        <w:rPr>
          <w:color w:val="000000" w:themeColor="text1"/>
        </w:rPr>
        <w:t>w</w:t>
      </w:r>
      <w:r w:rsidR="00B05BA6" w:rsidRPr="005C6CBC">
        <w:rPr>
          <w:color w:val="000000" w:themeColor="text1"/>
        </w:rPr>
        <w:t xml:space="preserve"> grudniu 2019 r. </w:t>
      </w:r>
      <w:r w:rsidR="00050BFB" w:rsidRPr="005C6CBC">
        <w:rPr>
          <w:color w:val="000000" w:themeColor="text1"/>
        </w:rPr>
        <w:t xml:space="preserve">gminę  </w:t>
      </w:r>
      <w:r w:rsidR="00EC5BE3" w:rsidRPr="005C6CBC">
        <w:rPr>
          <w:color w:val="000000" w:themeColor="text1"/>
        </w:rPr>
        <w:t xml:space="preserve">Pępowo </w:t>
      </w:r>
      <w:r w:rsidR="00A56C06" w:rsidRPr="005C6CBC">
        <w:rPr>
          <w:color w:val="000000" w:themeColor="text1"/>
        </w:rPr>
        <w:t>zamieszkiwał</w:t>
      </w:r>
      <w:r w:rsidR="00EC5BE3" w:rsidRPr="005C6CBC">
        <w:rPr>
          <w:color w:val="000000" w:themeColor="text1"/>
        </w:rPr>
        <w:t>o</w:t>
      </w:r>
      <w:r w:rsidR="003618B8" w:rsidRPr="005C6CBC">
        <w:rPr>
          <w:color w:val="000000" w:themeColor="text1"/>
        </w:rPr>
        <w:t xml:space="preserve"> </w:t>
      </w:r>
      <w:r w:rsidR="00EC5BE3" w:rsidRPr="005C6CBC">
        <w:rPr>
          <w:color w:val="000000" w:themeColor="text1"/>
        </w:rPr>
        <w:t>5 995</w:t>
      </w:r>
      <w:r w:rsidR="00A65ADB" w:rsidRPr="005C6CBC">
        <w:rPr>
          <w:color w:val="000000" w:themeColor="text1"/>
        </w:rPr>
        <w:t xml:space="preserve"> </w:t>
      </w:r>
      <w:r w:rsidR="00034CDF" w:rsidRPr="005C6CBC">
        <w:rPr>
          <w:color w:val="000000" w:themeColor="text1"/>
        </w:rPr>
        <w:t>o</w:t>
      </w:r>
      <w:r w:rsidR="005C5E42" w:rsidRPr="005C6CBC">
        <w:rPr>
          <w:color w:val="000000" w:themeColor="text1"/>
        </w:rPr>
        <w:t>s</w:t>
      </w:r>
      <w:r w:rsidR="00EC5BE3" w:rsidRPr="005C6CBC">
        <w:rPr>
          <w:color w:val="000000" w:themeColor="text1"/>
        </w:rPr>
        <w:t>ób</w:t>
      </w:r>
      <w:r w:rsidR="00C42219" w:rsidRPr="005C6CBC">
        <w:rPr>
          <w:color w:val="000000" w:themeColor="text1"/>
        </w:rPr>
        <w:t>.</w:t>
      </w:r>
    </w:p>
    <w:p w14:paraId="0AFDFE76" w14:textId="77777777" w:rsidR="008F798D" w:rsidRPr="005C6CBC" w:rsidRDefault="008F798D" w:rsidP="000E0A75">
      <w:pPr>
        <w:pStyle w:val="Tekst2Znak"/>
        <w:ind w:left="0" w:firstLine="0"/>
        <w:rPr>
          <w:color w:val="000000" w:themeColor="text1"/>
        </w:rPr>
      </w:pPr>
    </w:p>
    <w:p w14:paraId="4D17B7A1" w14:textId="64810D5D" w:rsidR="00642B36" w:rsidRPr="005C6CBC" w:rsidRDefault="003C07D7" w:rsidP="003C07D7">
      <w:pPr>
        <w:pStyle w:val="Legenda"/>
        <w:rPr>
          <w:color w:val="000000" w:themeColor="text1"/>
        </w:rPr>
      </w:pPr>
      <w:bookmarkStart w:id="44" w:name="_Toc55304830"/>
      <w:bookmarkEnd w:id="43"/>
      <w:r w:rsidRPr="005C6CBC">
        <w:rPr>
          <w:color w:val="000000" w:themeColor="text1"/>
        </w:rPr>
        <w:lastRenderedPageBreak/>
        <w:t xml:space="preserve">Tabela </w:t>
      </w:r>
      <w:r w:rsidR="00AE276D" w:rsidRPr="005C6CBC">
        <w:rPr>
          <w:color w:val="000000" w:themeColor="text1"/>
        </w:rPr>
        <w:fldChar w:fldCharType="begin"/>
      </w:r>
      <w:r w:rsidR="00AE276D" w:rsidRPr="005C6CBC">
        <w:rPr>
          <w:color w:val="000000" w:themeColor="text1"/>
        </w:rPr>
        <w:instrText xml:space="preserve"> SEQ Tabela \* ARABIC </w:instrText>
      </w:r>
      <w:r w:rsidR="00AE276D" w:rsidRPr="005C6CBC">
        <w:rPr>
          <w:color w:val="000000" w:themeColor="text1"/>
        </w:rPr>
        <w:fldChar w:fldCharType="separate"/>
      </w:r>
      <w:r w:rsidR="00400AA4">
        <w:rPr>
          <w:noProof/>
          <w:color w:val="000000" w:themeColor="text1"/>
        </w:rPr>
        <w:t>1</w:t>
      </w:r>
      <w:r w:rsidR="00AE276D" w:rsidRPr="005C6CBC">
        <w:rPr>
          <w:noProof/>
          <w:color w:val="000000" w:themeColor="text1"/>
        </w:rPr>
        <w:fldChar w:fldCharType="end"/>
      </w:r>
      <w:r w:rsidRPr="005C6CBC">
        <w:rPr>
          <w:color w:val="000000" w:themeColor="text1"/>
        </w:rPr>
        <w:t xml:space="preserve"> </w:t>
      </w:r>
      <w:r w:rsidR="004608E8" w:rsidRPr="005C6CBC">
        <w:rPr>
          <w:color w:val="000000" w:themeColor="text1"/>
        </w:rPr>
        <w:t xml:space="preserve">Liczba mieszkańców </w:t>
      </w:r>
      <w:r w:rsidR="00050BFB" w:rsidRPr="005C6CBC">
        <w:rPr>
          <w:color w:val="000000" w:themeColor="text1"/>
        </w:rPr>
        <w:t xml:space="preserve">gminy </w:t>
      </w:r>
      <w:r w:rsidR="00A76C30" w:rsidRPr="005C6CBC">
        <w:rPr>
          <w:color w:val="000000" w:themeColor="text1"/>
        </w:rPr>
        <w:t>Pępowo</w:t>
      </w:r>
      <w:r w:rsidR="00050BFB" w:rsidRPr="005C6CBC">
        <w:rPr>
          <w:color w:val="000000" w:themeColor="text1"/>
        </w:rPr>
        <w:t xml:space="preserve"> </w:t>
      </w:r>
      <w:r w:rsidR="00C303B7" w:rsidRPr="005C6CBC">
        <w:rPr>
          <w:color w:val="000000" w:themeColor="text1"/>
        </w:rPr>
        <w:t>w latach 2014</w:t>
      </w:r>
      <w:r w:rsidR="004608E8" w:rsidRPr="005C6CBC">
        <w:rPr>
          <w:color w:val="000000" w:themeColor="text1"/>
        </w:rPr>
        <w:t>-201</w:t>
      </w:r>
      <w:r w:rsidR="00050BFB" w:rsidRPr="005C6CBC">
        <w:rPr>
          <w:color w:val="000000" w:themeColor="text1"/>
        </w:rPr>
        <w:t>9</w:t>
      </w:r>
      <w:bookmarkEnd w:id="4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860"/>
        <w:gridCol w:w="1030"/>
        <w:gridCol w:w="1027"/>
        <w:gridCol w:w="1027"/>
        <w:gridCol w:w="1040"/>
        <w:gridCol w:w="1040"/>
        <w:gridCol w:w="1036"/>
      </w:tblGrid>
      <w:tr w:rsidR="00BA0AEE" w:rsidRPr="005C6CBC" w14:paraId="548BC5D1" w14:textId="77777777" w:rsidTr="00766ABD">
        <w:trPr>
          <w:trHeight w:val="20"/>
        </w:trPr>
        <w:tc>
          <w:tcPr>
            <w:tcW w:w="1578" w:type="pct"/>
            <w:vMerge w:val="restart"/>
            <w:shd w:val="clear" w:color="auto" w:fill="auto"/>
            <w:vAlign w:val="center"/>
          </w:tcPr>
          <w:p w14:paraId="21EC6F43" w14:textId="77777777" w:rsidR="00766ABD" w:rsidRPr="005C6CBC" w:rsidRDefault="00766ABD" w:rsidP="00036EEC">
            <w:pPr>
              <w:suppressAutoHyphens/>
              <w:spacing w:line="276" w:lineRule="auto"/>
              <w:jc w:val="center"/>
              <w:rPr>
                <w:rFonts w:ascii="Arial" w:hAnsi="Arial" w:cs="Arial"/>
                <w:b/>
                <w:color w:val="000000" w:themeColor="text1"/>
                <w:sz w:val="18"/>
                <w:szCs w:val="18"/>
              </w:rPr>
            </w:pPr>
            <w:r w:rsidRPr="005C6CBC">
              <w:rPr>
                <w:rFonts w:ascii="Arial" w:hAnsi="Arial" w:cs="Arial"/>
                <w:b/>
                <w:color w:val="000000" w:themeColor="text1"/>
                <w:sz w:val="18"/>
                <w:szCs w:val="18"/>
              </w:rPr>
              <w:t xml:space="preserve">Jednostka </w:t>
            </w:r>
          </w:p>
          <w:p w14:paraId="067513AB" w14:textId="77777777" w:rsidR="00766ABD" w:rsidRPr="005C6CBC" w:rsidRDefault="00766ABD" w:rsidP="00036EEC">
            <w:pPr>
              <w:suppressAutoHyphens/>
              <w:spacing w:line="276" w:lineRule="auto"/>
              <w:jc w:val="center"/>
              <w:rPr>
                <w:rFonts w:ascii="Arial" w:hAnsi="Arial" w:cs="Arial"/>
                <w:b/>
                <w:color w:val="000000" w:themeColor="text1"/>
                <w:sz w:val="18"/>
                <w:szCs w:val="18"/>
              </w:rPr>
            </w:pPr>
            <w:r w:rsidRPr="005C6CBC">
              <w:rPr>
                <w:rFonts w:ascii="Arial" w:hAnsi="Arial" w:cs="Arial"/>
                <w:b/>
                <w:color w:val="000000" w:themeColor="text1"/>
                <w:sz w:val="18"/>
                <w:szCs w:val="18"/>
              </w:rPr>
              <w:t>administracyjna</w:t>
            </w:r>
          </w:p>
        </w:tc>
        <w:tc>
          <w:tcPr>
            <w:tcW w:w="3422" w:type="pct"/>
            <w:gridSpan w:val="6"/>
            <w:tcBorders>
              <w:right w:val="single" w:sz="4" w:space="0" w:color="auto"/>
            </w:tcBorders>
            <w:shd w:val="clear" w:color="auto" w:fill="auto"/>
            <w:vAlign w:val="center"/>
          </w:tcPr>
          <w:p w14:paraId="54802EAF" w14:textId="77777777" w:rsidR="00766ABD" w:rsidRPr="005C6CBC" w:rsidRDefault="00766ABD" w:rsidP="00036EEC">
            <w:pPr>
              <w:suppressAutoHyphens/>
              <w:spacing w:line="276" w:lineRule="auto"/>
              <w:jc w:val="center"/>
              <w:rPr>
                <w:rFonts w:ascii="Arial" w:hAnsi="Arial" w:cs="Arial"/>
                <w:b/>
                <w:color w:val="000000" w:themeColor="text1"/>
                <w:sz w:val="18"/>
                <w:szCs w:val="18"/>
              </w:rPr>
            </w:pPr>
            <w:r w:rsidRPr="005C6CBC">
              <w:rPr>
                <w:rFonts w:ascii="Arial" w:hAnsi="Arial" w:cs="Arial"/>
                <w:b/>
                <w:color w:val="000000" w:themeColor="text1"/>
                <w:sz w:val="18"/>
                <w:szCs w:val="18"/>
              </w:rPr>
              <w:t>Liczba ludności w latach</w:t>
            </w:r>
          </w:p>
        </w:tc>
      </w:tr>
      <w:tr w:rsidR="00BA0AEE" w:rsidRPr="005C6CBC" w14:paraId="32E19D93" w14:textId="77777777" w:rsidTr="00766ABD">
        <w:trPr>
          <w:trHeight w:val="20"/>
        </w:trPr>
        <w:tc>
          <w:tcPr>
            <w:tcW w:w="1578" w:type="pct"/>
            <w:vMerge/>
            <w:shd w:val="clear" w:color="auto" w:fill="C6D9F1"/>
            <w:vAlign w:val="center"/>
          </w:tcPr>
          <w:p w14:paraId="1130BF64" w14:textId="77777777" w:rsidR="00766ABD" w:rsidRPr="005C6CBC" w:rsidRDefault="00766ABD" w:rsidP="00036EEC">
            <w:pPr>
              <w:suppressAutoHyphens/>
              <w:spacing w:line="276" w:lineRule="auto"/>
              <w:jc w:val="center"/>
              <w:rPr>
                <w:rFonts w:ascii="Arial" w:hAnsi="Arial" w:cs="Arial"/>
                <w:b/>
                <w:color w:val="000000" w:themeColor="text1"/>
                <w:sz w:val="18"/>
                <w:szCs w:val="18"/>
              </w:rPr>
            </w:pPr>
            <w:bookmarkStart w:id="45" w:name="_Hlk396912433"/>
          </w:p>
        </w:tc>
        <w:tc>
          <w:tcPr>
            <w:tcW w:w="568" w:type="pct"/>
            <w:tcBorders>
              <w:left w:val="single" w:sz="4" w:space="0" w:color="auto"/>
            </w:tcBorders>
            <w:shd w:val="clear" w:color="auto" w:fill="auto"/>
            <w:noWrap/>
            <w:vAlign w:val="center"/>
          </w:tcPr>
          <w:p w14:paraId="162B185A" w14:textId="77777777" w:rsidR="00766ABD" w:rsidRPr="005C6CBC" w:rsidRDefault="00766ABD" w:rsidP="00036EEC">
            <w:pPr>
              <w:suppressAutoHyphens/>
              <w:spacing w:line="276" w:lineRule="auto"/>
              <w:jc w:val="center"/>
              <w:rPr>
                <w:rFonts w:ascii="Arial" w:hAnsi="Arial" w:cs="Arial"/>
                <w:b/>
                <w:color w:val="000000" w:themeColor="text1"/>
                <w:sz w:val="18"/>
                <w:szCs w:val="18"/>
              </w:rPr>
            </w:pPr>
            <w:r w:rsidRPr="005C6CBC">
              <w:rPr>
                <w:rFonts w:ascii="Arial" w:hAnsi="Arial" w:cs="Arial"/>
                <w:b/>
                <w:color w:val="000000" w:themeColor="text1"/>
                <w:sz w:val="18"/>
                <w:szCs w:val="18"/>
              </w:rPr>
              <w:t>2014</w:t>
            </w:r>
          </w:p>
        </w:tc>
        <w:tc>
          <w:tcPr>
            <w:tcW w:w="567" w:type="pct"/>
            <w:shd w:val="clear" w:color="auto" w:fill="auto"/>
            <w:noWrap/>
            <w:vAlign w:val="center"/>
          </w:tcPr>
          <w:p w14:paraId="0E51F0F1" w14:textId="77777777" w:rsidR="00766ABD" w:rsidRPr="005C6CBC" w:rsidRDefault="00766ABD" w:rsidP="00036EEC">
            <w:pPr>
              <w:suppressAutoHyphens/>
              <w:spacing w:line="276" w:lineRule="auto"/>
              <w:jc w:val="center"/>
              <w:rPr>
                <w:rFonts w:ascii="Arial" w:hAnsi="Arial" w:cs="Arial"/>
                <w:b/>
                <w:color w:val="000000" w:themeColor="text1"/>
                <w:sz w:val="18"/>
                <w:szCs w:val="18"/>
              </w:rPr>
            </w:pPr>
            <w:r w:rsidRPr="005C6CBC">
              <w:rPr>
                <w:rFonts w:ascii="Arial" w:hAnsi="Arial" w:cs="Arial"/>
                <w:b/>
                <w:color w:val="000000" w:themeColor="text1"/>
                <w:sz w:val="18"/>
                <w:szCs w:val="18"/>
              </w:rPr>
              <w:t>2015</w:t>
            </w:r>
          </w:p>
        </w:tc>
        <w:tc>
          <w:tcPr>
            <w:tcW w:w="567" w:type="pct"/>
            <w:shd w:val="clear" w:color="auto" w:fill="auto"/>
            <w:noWrap/>
            <w:vAlign w:val="center"/>
          </w:tcPr>
          <w:p w14:paraId="78950286" w14:textId="77777777" w:rsidR="00766ABD" w:rsidRPr="005C6CBC" w:rsidRDefault="00766ABD" w:rsidP="00EF58F0">
            <w:pPr>
              <w:suppressAutoHyphens/>
              <w:spacing w:line="276" w:lineRule="auto"/>
              <w:jc w:val="center"/>
              <w:rPr>
                <w:rFonts w:ascii="Arial" w:hAnsi="Arial" w:cs="Arial"/>
                <w:b/>
                <w:color w:val="000000" w:themeColor="text1"/>
                <w:sz w:val="18"/>
                <w:szCs w:val="18"/>
              </w:rPr>
            </w:pPr>
            <w:r w:rsidRPr="005C6CBC">
              <w:rPr>
                <w:rFonts w:ascii="Arial" w:hAnsi="Arial" w:cs="Arial"/>
                <w:b/>
                <w:color w:val="000000" w:themeColor="text1"/>
                <w:sz w:val="18"/>
                <w:szCs w:val="18"/>
              </w:rPr>
              <w:t>2016</w:t>
            </w:r>
          </w:p>
        </w:tc>
        <w:tc>
          <w:tcPr>
            <w:tcW w:w="574" w:type="pct"/>
            <w:tcBorders>
              <w:right w:val="single" w:sz="4" w:space="0" w:color="auto"/>
            </w:tcBorders>
            <w:shd w:val="clear" w:color="auto" w:fill="auto"/>
            <w:noWrap/>
            <w:vAlign w:val="center"/>
          </w:tcPr>
          <w:p w14:paraId="078EB8A2" w14:textId="77777777" w:rsidR="00766ABD" w:rsidRPr="005C6CBC" w:rsidRDefault="00766ABD" w:rsidP="00036EEC">
            <w:pPr>
              <w:suppressAutoHyphens/>
              <w:spacing w:line="276" w:lineRule="auto"/>
              <w:jc w:val="center"/>
              <w:rPr>
                <w:rFonts w:ascii="Arial" w:hAnsi="Arial" w:cs="Arial"/>
                <w:b/>
                <w:color w:val="000000" w:themeColor="text1"/>
                <w:sz w:val="18"/>
                <w:szCs w:val="18"/>
              </w:rPr>
            </w:pPr>
            <w:r w:rsidRPr="005C6CBC">
              <w:rPr>
                <w:rFonts w:ascii="Arial" w:hAnsi="Arial" w:cs="Arial"/>
                <w:b/>
                <w:color w:val="000000" w:themeColor="text1"/>
                <w:sz w:val="18"/>
                <w:szCs w:val="18"/>
              </w:rPr>
              <w:t>2017</w:t>
            </w:r>
          </w:p>
        </w:tc>
        <w:tc>
          <w:tcPr>
            <w:tcW w:w="574" w:type="pct"/>
            <w:tcBorders>
              <w:right w:val="single" w:sz="4" w:space="0" w:color="auto"/>
            </w:tcBorders>
          </w:tcPr>
          <w:p w14:paraId="094DCC56" w14:textId="77777777" w:rsidR="00766ABD" w:rsidRPr="005C6CBC" w:rsidRDefault="00766ABD" w:rsidP="00036EEC">
            <w:pPr>
              <w:suppressAutoHyphens/>
              <w:spacing w:line="276" w:lineRule="auto"/>
              <w:jc w:val="center"/>
              <w:rPr>
                <w:rFonts w:ascii="Arial" w:hAnsi="Arial" w:cs="Arial"/>
                <w:b/>
                <w:color w:val="000000" w:themeColor="text1"/>
                <w:sz w:val="18"/>
                <w:szCs w:val="18"/>
              </w:rPr>
            </w:pPr>
            <w:r w:rsidRPr="005C6CBC">
              <w:rPr>
                <w:rFonts w:ascii="Arial" w:hAnsi="Arial" w:cs="Arial"/>
                <w:b/>
                <w:color w:val="000000" w:themeColor="text1"/>
                <w:sz w:val="18"/>
                <w:szCs w:val="18"/>
              </w:rPr>
              <w:t>2018</w:t>
            </w:r>
          </w:p>
        </w:tc>
        <w:tc>
          <w:tcPr>
            <w:tcW w:w="572" w:type="pct"/>
            <w:tcBorders>
              <w:right w:val="single" w:sz="4" w:space="0" w:color="auto"/>
            </w:tcBorders>
          </w:tcPr>
          <w:p w14:paraId="08A4BC8A" w14:textId="77777777" w:rsidR="00766ABD" w:rsidRPr="005C6CBC" w:rsidRDefault="00766ABD" w:rsidP="00036EEC">
            <w:pPr>
              <w:suppressAutoHyphens/>
              <w:spacing w:line="276" w:lineRule="auto"/>
              <w:jc w:val="center"/>
              <w:rPr>
                <w:rFonts w:ascii="Arial" w:hAnsi="Arial" w:cs="Arial"/>
                <w:b/>
                <w:color w:val="000000" w:themeColor="text1"/>
                <w:sz w:val="18"/>
                <w:szCs w:val="18"/>
              </w:rPr>
            </w:pPr>
            <w:r w:rsidRPr="005C6CBC">
              <w:rPr>
                <w:rFonts w:ascii="Arial" w:hAnsi="Arial" w:cs="Arial"/>
                <w:b/>
                <w:color w:val="000000" w:themeColor="text1"/>
                <w:sz w:val="18"/>
                <w:szCs w:val="18"/>
              </w:rPr>
              <w:t>2019</w:t>
            </w:r>
          </w:p>
        </w:tc>
      </w:tr>
      <w:tr w:rsidR="00A76C30" w:rsidRPr="005C6CBC" w14:paraId="3A087ACD" w14:textId="77777777" w:rsidTr="00E04F0F">
        <w:trPr>
          <w:trHeight w:val="20"/>
        </w:trPr>
        <w:tc>
          <w:tcPr>
            <w:tcW w:w="1578" w:type="pct"/>
            <w:shd w:val="clear" w:color="auto" w:fill="auto"/>
            <w:vAlign w:val="bottom"/>
          </w:tcPr>
          <w:p w14:paraId="1466E706" w14:textId="60B88E71" w:rsidR="00A76C30" w:rsidRPr="005C6CBC" w:rsidRDefault="00A76C30" w:rsidP="00A76C30">
            <w:pPr>
              <w:rPr>
                <w:rFonts w:ascii="Arial" w:hAnsi="Arial" w:cs="Arial"/>
                <w:b/>
                <w:color w:val="000000" w:themeColor="text1"/>
                <w:sz w:val="18"/>
                <w:szCs w:val="18"/>
              </w:rPr>
            </w:pPr>
            <w:bookmarkStart w:id="46" w:name="_Hlk444766363"/>
            <w:r w:rsidRPr="005C6CBC">
              <w:rPr>
                <w:rFonts w:ascii="Arial" w:hAnsi="Arial" w:cs="Arial"/>
                <w:color w:val="000000" w:themeColor="text1"/>
                <w:sz w:val="18"/>
                <w:szCs w:val="18"/>
              </w:rPr>
              <w:t>Gmina Pępowo</w:t>
            </w:r>
          </w:p>
        </w:tc>
        <w:tc>
          <w:tcPr>
            <w:tcW w:w="568" w:type="pct"/>
            <w:shd w:val="clear" w:color="auto" w:fill="auto"/>
            <w:noWrap/>
            <w:vAlign w:val="bottom"/>
          </w:tcPr>
          <w:p w14:paraId="4AB983C2" w14:textId="5218579F" w:rsidR="00A76C30" w:rsidRPr="005C6CBC" w:rsidRDefault="00A76C30" w:rsidP="00A76C30">
            <w:pPr>
              <w:jc w:val="right"/>
              <w:rPr>
                <w:rFonts w:ascii="Arial" w:hAnsi="Arial" w:cs="Arial"/>
                <w:color w:val="000000" w:themeColor="text1"/>
                <w:sz w:val="18"/>
                <w:szCs w:val="18"/>
              </w:rPr>
            </w:pPr>
            <w:r w:rsidRPr="005C6CBC">
              <w:rPr>
                <w:rFonts w:ascii="Arial" w:hAnsi="Arial" w:cs="Arial"/>
                <w:color w:val="000000" w:themeColor="text1"/>
                <w:sz w:val="18"/>
                <w:szCs w:val="18"/>
              </w:rPr>
              <w:t>5 978</w:t>
            </w:r>
          </w:p>
        </w:tc>
        <w:tc>
          <w:tcPr>
            <w:tcW w:w="567" w:type="pct"/>
            <w:shd w:val="clear" w:color="auto" w:fill="auto"/>
            <w:noWrap/>
            <w:vAlign w:val="bottom"/>
          </w:tcPr>
          <w:p w14:paraId="4A007441" w14:textId="0AE64768" w:rsidR="00A76C30" w:rsidRPr="005C6CBC" w:rsidRDefault="00A76C30" w:rsidP="00A76C30">
            <w:pPr>
              <w:jc w:val="right"/>
              <w:rPr>
                <w:rFonts w:ascii="Arial" w:hAnsi="Arial" w:cs="Arial"/>
                <w:color w:val="000000" w:themeColor="text1"/>
                <w:sz w:val="18"/>
                <w:szCs w:val="18"/>
              </w:rPr>
            </w:pPr>
            <w:r w:rsidRPr="005C6CBC">
              <w:rPr>
                <w:rFonts w:ascii="Arial" w:hAnsi="Arial" w:cs="Arial"/>
                <w:color w:val="000000" w:themeColor="text1"/>
                <w:sz w:val="18"/>
                <w:szCs w:val="18"/>
              </w:rPr>
              <w:t>6 006</w:t>
            </w:r>
          </w:p>
        </w:tc>
        <w:tc>
          <w:tcPr>
            <w:tcW w:w="567" w:type="pct"/>
            <w:shd w:val="clear" w:color="auto" w:fill="auto"/>
            <w:noWrap/>
            <w:vAlign w:val="bottom"/>
          </w:tcPr>
          <w:p w14:paraId="0E78C618" w14:textId="05E81ECB" w:rsidR="00A76C30" w:rsidRPr="005C6CBC" w:rsidRDefault="00A76C30" w:rsidP="00A76C30">
            <w:pPr>
              <w:jc w:val="right"/>
              <w:rPr>
                <w:rFonts w:ascii="Arial" w:hAnsi="Arial" w:cs="Arial"/>
                <w:color w:val="000000" w:themeColor="text1"/>
                <w:sz w:val="18"/>
                <w:szCs w:val="18"/>
              </w:rPr>
            </w:pPr>
            <w:r w:rsidRPr="005C6CBC">
              <w:rPr>
                <w:rFonts w:ascii="Arial" w:hAnsi="Arial" w:cs="Arial"/>
                <w:color w:val="000000" w:themeColor="text1"/>
                <w:sz w:val="18"/>
                <w:szCs w:val="18"/>
              </w:rPr>
              <w:t>5 974</w:t>
            </w:r>
          </w:p>
        </w:tc>
        <w:tc>
          <w:tcPr>
            <w:tcW w:w="574" w:type="pct"/>
            <w:tcBorders>
              <w:right w:val="single" w:sz="4" w:space="0" w:color="auto"/>
            </w:tcBorders>
            <w:shd w:val="clear" w:color="auto" w:fill="auto"/>
            <w:noWrap/>
            <w:vAlign w:val="bottom"/>
          </w:tcPr>
          <w:p w14:paraId="4A545073" w14:textId="34F21183" w:rsidR="00A76C30" w:rsidRPr="005C6CBC" w:rsidRDefault="00A76C30" w:rsidP="00A76C30">
            <w:pPr>
              <w:jc w:val="right"/>
              <w:rPr>
                <w:rFonts w:ascii="Arial" w:hAnsi="Arial" w:cs="Arial"/>
                <w:color w:val="000000" w:themeColor="text1"/>
                <w:sz w:val="18"/>
                <w:szCs w:val="18"/>
              </w:rPr>
            </w:pPr>
            <w:r w:rsidRPr="005C6CBC">
              <w:rPr>
                <w:rFonts w:ascii="Arial" w:hAnsi="Arial" w:cs="Arial"/>
                <w:color w:val="000000" w:themeColor="text1"/>
                <w:sz w:val="18"/>
                <w:szCs w:val="18"/>
              </w:rPr>
              <w:t>5 984</w:t>
            </w:r>
          </w:p>
        </w:tc>
        <w:tc>
          <w:tcPr>
            <w:tcW w:w="574" w:type="pct"/>
            <w:tcBorders>
              <w:right w:val="single" w:sz="4" w:space="0" w:color="auto"/>
            </w:tcBorders>
            <w:vAlign w:val="bottom"/>
          </w:tcPr>
          <w:p w14:paraId="1F9F1B6E" w14:textId="4596982B" w:rsidR="00A76C30" w:rsidRPr="005C6CBC" w:rsidRDefault="00A76C30" w:rsidP="00A76C30">
            <w:pPr>
              <w:jc w:val="right"/>
              <w:rPr>
                <w:rFonts w:ascii="Arial" w:hAnsi="Arial" w:cs="Arial"/>
                <w:color w:val="000000" w:themeColor="text1"/>
                <w:sz w:val="18"/>
                <w:szCs w:val="18"/>
              </w:rPr>
            </w:pPr>
            <w:r w:rsidRPr="005C6CBC">
              <w:rPr>
                <w:rFonts w:ascii="Arial" w:hAnsi="Arial" w:cs="Arial"/>
                <w:color w:val="000000" w:themeColor="text1"/>
                <w:sz w:val="18"/>
                <w:szCs w:val="18"/>
              </w:rPr>
              <w:t>5 978</w:t>
            </w:r>
          </w:p>
        </w:tc>
        <w:tc>
          <w:tcPr>
            <w:tcW w:w="572" w:type="pct"/>
            <w:tcBorders>
              <w:right w:val="single" w:sz="4" w:space="0" w:color="auto"/>
            </w:tcBorders>
            <w:vAlign w:val="bottom"/>
          </w:tcPr>
          <w:p w14:paraId="35EC01A9" w14:textId="3D5891B2" w:rsidR="00A76C30" w:rsidRPr="005C6CBC" w:rsidRDefault="00A76C30" w:rsidP="00A76C30">
            <w:pPr>
              <w:jc w:val="right"/>
              <w:rPr>
                <w:rFonts w:ascii="Arial" w:hAnsi="Arial" w:cs="Arial"/>
                <w:color w:val="000000" w:themeColor="text1"/>
                <w:sz w:val="18"/>
                <w:szCs w:val="18"/>
              </w:rPr>
            </w:pPr>
            <w:r w:rsidRPr="005C6CBC">
              <w:rPr>
                <w:rFonts w:ascii="Arial" w:hAnsi="Arial" w:cs="Arial"/>
                <w:color w:val="000000" w:themeColor="text1"/>
                <w:sz w:val="18"/>
                <w:szCs w:val="18"/>
              </w:rPr>
              <w:t>5 955</w:t>
            </w:r>
          </w:p>
        </w:tc>
      </w:tr>
    </w:tbl>
    <w:bookmarkEnd w:id="45"/>
    <w:bookmarkEnd w:id="46"/>
    <w:p w14:paraId="63106200" w14:textId="77777777" w:rsidR="00642B36" w:rsidRPr="005C6CBC" w:rsidRDefault="00642B36" w:rsidP="000E0A75">
      <w:pPr>
        <w:pStyle w:val="Tekst2Znak"/>
        <w:suppressAutoHyphens/>
        <w:ind w:left="0" w:firstLine="0"/>
        <w:rPr>
          <w:color w:val="000000" w:themeColor="text1"/>
          <w:szCs w:val="20"/>
        </w:rPr>
      </w:pPr>
      <w:r w:rsidRPr="005C6CBC">
        <w:rPr>
          <w:color w:val="000000" w:themeColor="text1"/>
          <w:szCs w:val="20"/>
        </w:rPr>
        <w:t xml:space="preserve">Źródło: </w:t>
      </w:r>
      <w:r w:rsidR="00EB398E" w:rsidRPr="005C6CBC">
        <w:rPr>
          <w:color w:val="000000" w:themeColor="text1"/>
          <w:szCs w:val="20"/>
        </w:rPr>
        <w:t>O</w:t>
      </w:r>
      <w:r w:rsidRPr="005C6CBC">
        <w:rPr>
          <w:color w:val="000000" w:themeColor="text1"/>
          <w:szCs w:val="20"/>
        </w:rPr>
        <w:t>pracowanie na podstawie danych z BDL GUS</w:t>
      </w:r>
      <w:r w:rsidR="00DA5972" w:rsidRPr="005C6CBC">
        <w:rPr>
          <w:color w:val="000000" w:themeColor="text1"/>
          <w:szCs w:val="20"/>
        </w:rPr>
        <w:t xml:space="preserve"> </w:t>
      </w:r>
    </w:p>
    <w:p w14:paraId="068C75F1" w14:textId="77777777" w:rsidR="00766ABD" w:rsidRPr="005C6CBC" w:rsidRDefault="00766ABD" w:rsidP="000E0A75">
      <w:pPr>
        <w:pStyle w:val="Tekst2Znak"/>
        <w:tabs>
          <w:tab w:val="left" w:pos="1644"/>
        </w:tabs>
        <w:suppressAutoHyphens/>
        <w:ind w:left="0" w:firstLine="0"/>
        <w:rPr>
          <w:color w:val="000000" w:themeColor="text1"/>
        </w:rPr>
      </w:pPr>
    </w:p>
    <w:p w14:paraId="55954D28" w14:textId="6CBDC5A6" w:rsidR="00F11433" w:rsidRPr="005C6CBC" w:rsidRDefault="00E647C4" w:rsidP="00EF58F0">
      <w:pPr>
        <w:pStyle w:val="Tekst2Znak"/>
        <w:ind w:left="0" w:firstLine="0"/>
        <w:rPr>
          <w:rFonts w:eastAsia="SimSun"/>
          <w:color w:val="000000" w:themeColor="text1"/>
          <w:szCs w:val="20"/>
        </w:rPr>
      </w:pPr>
      <w:bookmarkStart w:id="47" w:name="_Hlk40182049"/>
      <w:r w:rsidRPr="005C6CBC">
        <w:rPr>
          <w:color w:val="000000" w:themeColor="text1"/>
          <w:szCs w:val="20"/>
        </w:rPr>
        <w:t xml:space="preserve">Gęstość zaludnienia </w:t>
      </w:r>
      <w:r w:rsidR="00D17CD8" w:rsidRPr="005C6CBC">
        <w:rPr>
          <w:color w:val="000000" w:themeColor="text1"/>
          <w:szCs w:val="20"/>
        </w:rPr>
        <w:t>gminy</w:t>
      </w:r>
      <w:r w:rsidR="00A1114F" w:rsidRPr="005C6CBC">
        <w:rPr>
          <w:color w:val="000000" w:themeColor="text1"/>
          <w:szCs w:val="20"/>
        </w:rPr>
        <w:t xml:space="preserve"> kształtuje się na poziomie </w:t>
      </w:r>
      <w:r w:rsidR="00EC5BE3" w:rsidRPr="005C6CBC">
        <w:rPr>
          <w:color w:val="000000" w:themeColor="text1"/>
          <w:szCs w:val="20"/>
        </w:rPr>
        <w:t>69</w:t>
      </w:r>
      <w:r w:rsidR="005C5E42" w:rsidRPr="005C6CBC">
        <w:rPr>
          <w:color w:val="000000" w:themeColor="text1"/>
          <w:szCs w:val="20"/>
        </w:rPr>
        <w:t xml:space="preserve"> os.</w:t>
      </w:r>
      <w:r w:rsidRPr="005C6CBC">
        <w:rPr>
          <w:color w:val="000000" w:themeColor="text1"/>
          <w:szCs w:val="20"/>
        </w:rPr>
        <w:t>/km</w:t>
      </w:r>
      <w:r w:rsidRPr="005C6CBC">
        <w:rPr>
          <w:color w:val="000000" w:themeColor="text1"/>
          <w:szCs w:val="20"/>
          <w:vertAlign w:val="superscript"/>
        </w:rPr>
        <w:t>2</w:t>
      </w:r>
      <w:r w:rsidR="00EC5BE3" w:rsidRPr="005C6CBC">
        <w:rPr>
          <w:color w:val="000000" w:themeColor="text1"/>
          <w:szCs w:val="20"/>
        </w:rPr>
        <w:t>,</w:t>
      </w:r>
      <w:r w:rsidRPr="005C6CBC">
        <w:rPr>
          <w:color w:val="000000" w:themeColor="text1"/>
          <w:szCs w:val="20"/>
        </w:rPr>
        <w:t xml:space="preserve"> średnia dla </w:t>
      </w:r>
      <w:r w:rsidR="000A5128" w:rsidRPr="005C6CBC">
        <w:rPr>
          <w:color w:val="000000" w:themeColor="text1"/>
          <w:szCs w:val="20"/>
        </w:rPr>
        <w:t>powiatu wynosi 94 os./km</w:t>
      </w:r>
      <w:r w:rsidR="000A5128" w:rsidRPr="005C6CBC">
        <w:rPr>
          <w:color w:val="000000" w:themeColor="text1"/>
          <w:szCs w:val="20"/>
          <w:vertAlign w:val="superscript"/>
        </w:rPr>
        <w:t>2</w:t>
      </w:r>
      <w:r w:rsidR="000A5128" w:rsidRPr="005C6CBC">
        <w:rPr>
          <w:color w:val="000000" w:themeColor="text1"/>
          <w:szCs w:val="20"/>
        </w:rPr>
        <w:t xml:space="preserve">, natomiast dla </w:t>
      </w:r>
      <w:r w:rsidRPr="005C6CBC">
        <w:rPr>
          <w:color w:val="000000" w:themeColor="text1"/>
          <w:szCs w:val="20"/>
        </w:rPr>
        <w:t>wojewódz</w:t>
      </w:r>
      <w:r w:rsidR="00A1114F" w:rsidRPr="005C6CBC">
        <w:rPr>
          <w:color w:val="000000" w:themeColor="text1"/>
          <w:szCs w:val="20"/>
        </w:rPr>
        <w:t xml:space="preserve">twa </w:t>
      </w:r>
      <w:r w:rsidR="000A5128" w:rsidRPr="005C6CBC">
        <w:rPr>
          <w:color w:val="000000" w:themeColor="text1"/>
          <w:szCs w:val="20"/>
        </w:rPr>
        <w:t xml:space="preserve">- </w:t>
      </w:r>
      <w:r w:rsidR="00A1114F" w:rsidRPr="005C6CBC">
        <w:rPr>
          <w:color w:val="000000" w:themeColor="text1"/>
          <w:szCs w:val="20"/>
        </w:rPr>
        <w:t>118</w:t>
      </w:r>
      <w:r w:rsidRPr="005C6CBC">
        <w:rPr>
          <w:color w:val="000000" w:themeColor="text1"/>
          <w:szCs w:val="20"/>
        </w:rPr>
        <w:t xml:space="preserve"> osoby/km</w:t>
      </w:r>
      <w:r w:rsidRPr="005C6CBC">
        <w:rPr>
          <w:color w:val="000000" w:themeColor="text1"/>
          <w:szCs w:val="20"/>
          <w:vertAlign w:val="superscript"/>
        </w:rPr>
        <w:t>2</w:t>
      </w:r>
      <w:r w:rsidR="00A1114F" w:rsidRPr="005C6CBC">
        <w:rPr>
          <w:color w:val="000000" w:themeColor="text1"/>
          <w:szCs w:val="20"/>
        </w:rPr>
        <w:t xml:space="preserve">. </w:t>
      </w:r>
      <w:r w:rsidRPr="005C6CBC">
        <w:rPr>
          <w:rFonts w:eastAsia="SimSun"/>
          <w:color w:val="000000" w:themeColor="text1"/>
          <w:szCs w:val="20"/>
        </w:rPr>
        <w:t xml:space="preserve">Wskaźnik przyrostu naturalnego ludności jest </w:t>
      </w:r>
      <w:r w:rsidR="00EC5BE3" w:rsidRPr="005C6CBC">
        <w:rPr>
          <w:rFonts w:eastAsia="SimSun"/>
          <w:color w:val="000000" w:themeColor="text1"/>
          <w:szCs w:val="20"/>
        </w:rPr>
        <w:t>dodatni</w:t>
      </w:r>
      <w:r w:rsidR="005C5E42" w:rsidRPr="005C6CBC">
        <w:rPr>
          <w:rFonts w:eastAsia="SimSun"/>
          <w:color w:val="000000" w:themeColor="text1"/>
          <w:szCs w:val="20"/>
        </w:rPr>
        <w:t xml:space="preserve"> i wynosi </w:t>
      </w:r>
      <w:r w:rsidR="000A5128" w:rsidRPr="005C6CBC">
        <w:rPr>
          <w:rFonts w:eastAsia="SimSun"/>
          <w:color w:val="000000" w:themeColor="text1"/>
          <w:szCs w:val="20"/>
        </w:rPr>
        <w:t xml:space="preserve"> </w:t>
      </w:r>
      <w:r w:rsidR="00EC5BE3" w:rsidRPr="005C6CBC">
        <w:rPr>
          <w:rFonts w:eastAsia="SimSun"/>
          <w:color w:val="000000" w:themeColor="text1"/>
          <w:szCs w:val="20"/>
        </w:rPr>
        <w:t>1,18</w:t>
      </w:r>
      <w:r w:rsidR="000A5128" w:rsidRPr="005C6CBC">
        <w:rPr>
          <w:rFonts w:eastAsia="SimSun"/>
          <w:color w:val="000000" w:themeColor="text1"/>
          <w:szCs w:val="20"/>
        </w:rPr>
        <w:t xml:space="preserve">/1000 osób, jest niższy niż średnia dla powiatu </w:t>
      </w:r>
      <w:r w:rsidR="00A65ADB" w:rsidRPr="005C6CBC">
        <w:rPr>
          <w:rFonts w:eastAsia="SimSun"/>
          <w:color w:val="000000" w:themeColor="text1"/>
          <w:szCs w:val="20"/>
        </w:rPr>
        <w:t>2</w:t>
      </w:r>
      <w:r w:rsidR="00F7669B" w:rsidRPr="005C6CBC">
        <w:rPr>
          <w:rFonts w:eastAsia="SimSun"/>
          <w:color w:val="000000" w:themeColor="text1"/>
          <w:szCs w:val="20"/>
        </w:rPr>
        <w:t>/1000 osób</w:t>
      </w:r>
      <w:r w:rsidR="00EC5BE3" w:rsidRPr="005C6CBC">
        <w:rPr>
          <w:rFonts w:eastAsia="SimSun"/>
          <w:color w:val="000000" w:themeColor="text1"/>
          <w:szCs w:val="20"/>
        </w:rPr>
        <w:t xml:space="preserve"> i d</w:t>
      </w:r>
      <w:r w:rsidR="000A5128" w:rsidRPr="005C6CBC">
        <w:rPr>
          <w:rFonts w:eastAsia="SimSun"/>
          <w:color w:val="000000" w:themeColor="text1"/>
          <w:szCs w:val="20"/>
        </w:rPr>
        <w:t>la</w:t>
      </w:r>
      <w:r w:rsidR="00EF58F0" w:rsidRPr="005C6CBC">
        <w:rPr>
          <w:rFonts w:eastAsia="SimSun"/>
          <w:color w:val="000000" w:themeColor="text1"/>
          <w:szCs w:val="20"/>
        </w:rPr>
        <w:t xml:space="preserve"> województ</w:t>
      </w:r>
      <w:r w:rsidR="000A5128" w:rsidRPr="005C6CBC">
        <w:rPr>
          <w:rFonts w:eastAsia="SimSun"/>
          <w:color w:val="000000" w:themeColor="text1"/>
          <w:szCs w:val="20"/>
        </w:rPr>
        <w:t>wa</w:t>
      </w:r>
      <w:r w:rsidR="00EF58F0" w:rsidRPr="005C6CBC">
        <w:rPr>
          <w:rFonts w:eastAsia="SimSun"/>
          <w:color w:val="000000" w:themeColor="text1"/>
          <w:szCs w:val="20"/>
        </w:rPr>
        <w:t xml:space="preserve"> wielkopolsk</w:t>
      </w:r>
      <w:r w:rsidR="000A5128" w:rsidRPr="005C6CBC">
        <w:rPr>
          <w:rFonts w:eastAsia="SimSun"/>
          <w:color w:val="000000" w:themeColor="text1"/>
          <w:szCs w:val="20"/>
        </w:rPr>
        <w:t>iego</w:t>
      </w:r>
      <w:r w:rsidR="00A65ADB" w:rsidRPr="005C6CBC">
        <w:rPr>
          <w:rFonts w:eastAsia="SimSun"/>
          <w:color w:val="000000" w:themeColor="text1"/>
          <w:szCs w:val="20"/>
        </w:rPr>
        <w:t xml:space="preserve"> 1,7/1000 osób</w:t>
      </w:r>
      <w:r w:rsidR="00EF58F0" w:rsidRPr="005C6CBC">
        <w:rPr>
          <w:rFonts w:eastAsia="SimSun"/>
          <w:color w:val="000000" w:themeColor="text1"/>
          <w:szCs w:val="20"/>
        </w:rPr>
        <w:t>.</w:t>
      </w:r>
    </w:p>
    <w:p w14:paraId="5BBDD09F" w14:textId="77777777" w:rsidR="00B05BA6" w:rsidRPr="005C6CBC" w:rsidRDefault="00B05BA6" w:rsidP="00EF58F0">
      <w:pPr>
        <w:pStyle w:val="Tekst2Znak"/>
        <w:ind w:left="0" w:firstLine="0"/>
        <w:rPr>
          <w:rFonts w:eastAsia="SimSun"/>
          <w:color w:val="000000" w:themeColor="text1"/>
          <w:szCs w:val="20"/>
        </w:rPr>
      </w:pPr>
    </w:p>
    <w:p w14:paraId="1BF93C7B" w14:textId="194372B2" w:rsidR="005F35EC" w:rsidRPr="005C6CBC" w:rsidRDefault="003C07D7" w:rsidP="003C07D7">
      <w:pPr>
        <w:pStyle w:val="Legenda"/>
        <w:rPr>
          <w:color w:val="000000" w:themeColor="text1"/>
        </w:rPr>
      </w:pPr>
      <w:bookmarkStart w:id="48" w:name="_Toc55304869"/>
      <w:bookmarkEnd w:id="47"/>
      <w:r w:rsidRPr="005C6CBC">
        <w:rPr>
          <w:color w:val="000000" w:themeColor="text1"/>
        </w:rPr>
        <w:t xml:space="preserve">Rysunek </w:t>
      </w:r>
      <w:r w:rsidR="00AE276D" w:rsidRPr="005C6CBC">
        <w:rPr>
          <w:color w:val="000000" w:themeColor="text1"/>
        </w:rPr>
        <w:fldChar w:fldCharType="begin"/>
      </w:r>
      <w:r w:rsidR="00AE276D" w:rsidRPr="005C6CBC">
        <w:rPr>
          <w:color w:val="000000" w:themeColor="text1"/>
        </w:rPr>
        <w:instrText xml:space="preserve"> SEQ Rysunek \* ARABIC </w:instrText>
      </w:r>
      <w:r w:rsidR="00AE276D" w:rsidRPr="005C6CBC">
        <w:rPr>
          <w:color w:val="000000" w:themeColor="text1"/>
        </w:rPr>
        <w:fldChar w:fldCharType="separate"/>
      </w:r>
      <w:r w:rsidR="00400AA4">
        <w:rPr>
          <w:noProof/>
          <w:color w:val="000000" w:themeColor="text1"/>
        </w:rPr>
        <w:t>3</w:t>
      </w:r>
      <w:r w:rsidR="00AE276D" w:rsidRPr="005C6CBC">
        <w:rPr>
          <w:noProof/>
          <w:color w:val="000000" w:themeColor="text1"/>
        </w:rPr>
        <w:fldChar w:fldCharType="end"/>
      </w:r>
      <w:r w:rsidRPr="005C6CBC">
        <w:rPr>
          <w:color w:val="000000" w:themeColor="text1"/>
        </w:rPr>
        <w:t xml:space="preserve"> </w:t>
      </w:r>
      <w:r w:rsidR="005F35EC" w:rsidRPr="005C6CBC">
        <w:rPr>
          <w:color w:val="000000" w:themeColor="text1"/>
        </w:rPr>
        <w:t>Zmian</w:t>
      </w:r>
      <w:r w:rsidR="005838FC" w:rsidRPr="005C6CBC">
        <w:rPr>
          <w:color w:val="000000" w:themeColor="text1"/>
        </w:rPr>
        <w:t>a</w:t>
      </w:r>
      <w:r w:rsidR="005F35EC" w:rsidRPr="005C6CBC">
        <w:rPr>
          <w:color w:val="000000" w:themeColor="text1"/>
        </w:rPr>
        <w:t xml:space="preserve"> liczby ludności </w:t>
      </w:r>
      <w:r w:rsidR="000A5128" w:rsidRPr="005C6CBC">
        <w:rPr>
          <w:color w:val="000000" w:themeColor="text1"/>
        </w:rPr>
        <w:t>gminy</w:t>
      </w:r>
      <w:r w:rsidR="00EC5BE3" w:rsidRPr="005C6CBC">
        <w:rPr>
          <w:color w:val="000000" w:themeColor="text1"/>
        </w:rPr>
        <w:t xml:space="preserve"> Pępowo</w:t>
      </w:r>
      <w:r w:rsidR="000A5128" w:rsidRPr="005C6CBC">
        <w:rPr>
          <w:color w:val="000000" w:themeColor="text1"/>
        </w:rPr>
        <w:t xml:space="preserve"> </w:t>
      </w:r>
      <w:r w:rsidR="000B4F19" w:rsidRPr="005C6CBC">
        <w:rPr>
          <w:color w:val="000000" w:themeColor="text1"/>
        </w:rPr>
        <w:t>w latach 201</w:t>
      </w:r>
      <w:r w:rsidR="00EF58F0" w:rsidRPr="005C6CBC">
        <w:rPr>
          <w:color w:val="000000" w:themeColor="text1"/>
        </w:rPr>
        <w:t>4</w:t>
      </w:r>
      <w:r w:rsidR="005F35EC" w:rsidRPr="005C6CBC">
        <w:rPr>
          <w:color w:val="000000" w:themeColor="text1"/>
        </w:rPr>
        <w:t>-201</w:t>
      </w:r>
      <w:r w:rsidR="000A5128" w:rsidRPr="005C6CBC">
        <w:rPr>
          <w:color w:val="000000" w:themeColor="text1"/>
        </w:rPr>
        <w:t>9</w:t>
      </w:r>
      <w:bookmarkEnd w:id="48"/>
    </w:p>
    <w:p w14:paraId="4391F08F" w14:textId="4B476121" w:rsidR="00261D94" w:rsidRPr="005C6CBC" w:rsidRDefault="00A76C30" w:rsidP="00261D94">
      <w:pPr>
        <w:rPr>
          <w:noProof/>
          <w:color w:val="000000" w:themeColor="text1"/>
        </w:rPr>
      </w:pPr>
      <w:r w:rsidRPr="005C6CBC">
        <w:rPr>
          <w:noProof/>
          <w:color w:val="000000" w:themeColor="text1"/>
        </w:rPr>
        <w:drawing>
          <wp:inline distT="0" distB="0" distL="0" distR="0" wp14:anchorId="0C661738" wp14:editId="4819C71D">
            <wp:extent cx="4572000" cy="2743200"/>
            <wp:effectExtent l="0" t="0" r="0" b="0"/>
            <wp:docPr id="1" name="Wykres 1">
              <a:extLst xmlns:a="http://schemas.openxmlformats.org/drawingml/2006/main">
                <a:ext uri="{FF2B5EF4-FFF2-40B4-BE49-F238E27FC236}">
                  <a16:creationId xmlns:a16="http://schemas.microsoft.com/office/drawing/2014/main" id="{EAD37A03-B256-4C94-A3CA-D8176DEA66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0C6686D" w14:textId="77777777" w:rsidR="00F9646E" w:rsidRPr="005C6CBC" w:rsidRDefault="00F9646E" w:rsidP="00261D94">
      <w:pPr>
        <w:rPr>
          <w:color w:val="000000" w:themeColor="text1"/>
        </w:rPr>
      </w:pPr>
    </w:p>
    <w:p w14:paraId="66A10C90" w14:textId="77777777" w:rsidR="006C303A" w:rsidRPr="005C6CBC" w:rsidRDefault="00841131" w:rsidP="006C303A">
      <w:pPr>
        <w:pStyle w:val="Legenda"/>
        <w:suppressAutoHyphens/>
        <w:spacing w:before="0"/>
        <w:rPr>
          <w:b w:val="0"/>
          <w:color w:val="000000" w:themeColor="text1"/>
        </w:rPr>
      </w:pPr>
      <w:r w:rsidRPr="005C6CBC">
        <w:rPr>
          <w:b w:val="0"/>
          <w:color w:val="000000" w:themeColor="text1"/>
        </w:rPr>
        <w:t>Źródło: opracowanie własne na podstawie danych</w:t>
      </w:r>
      <w:r w:rsidR="003A7D02" w:rsidRPr="005C6CBC">
        <w:rPr>
          <w:b w:val="0"/>
          <w:color w:val="000000" w:themeColor="text1"/>
        </w:rPr>
        <w:t xml:space="preserve"> GUS</w:t>
      </w:r>
      <w:r w:rsidR="000A5128" w:rsidRPr="005C6CBC">
        <w:rPr>
          <w:b w:val="0"/>
          <w:color w:val="000000" w:themeColor="text1"/>
        </w:rPr>
        <w:t xml:space="preserve"> </w:t>
      </w:r>
    </w:p>
    <w:p w14:paraId="4B6BF0E4" w14:textId="77777777" w:rsidR="00330B9F" w:rsidRPr="005C6CBC" w:rsidRDefault="00330B9F" w:rsidP="000E0A75">
      <w:pPr>
        <w:pStyle w:val="Tekst2Znak"/>
        <w:suppressAutoHyphens/>
        <w:ind w:left="0" w:firstLine="0"/>
        <w:rPr>
          <w:color w:val="000000" w:themeColor="text1"/>
        </w:rPr>
      </w:pPr>
    </w:p>
    <w:p w14:paraId="070528FB" w14:textId="32582F93" w:rsidR="00642B36" w:rsidRPr="005C6CBC" w:rsidRDefault="00642B36" w:rsidP="000E0A75">
      <w:pPr>
        <w:pStyle w:val="Tekst2Znak"/>
        <w:suppressAutoHyphens/>
        <w:ind w:left="0" w:firstLine="0"/>
        <w:rPr>
          <w:color w:val="000000" w:themeColor="text1"/>
        </w:rPr>
      </w:pPr>
      <w:r w:rsidRPr="005C6CBC">
        <w:rPr>
          <w:color w:val="000000" w:themeColor="text1"/>
        </w:rPr>
        <w:t>Z danych GUS wynika</w:t>
      </w:r>
      <w:r w:rsidR="00D60130" w:rsidRPr="005C6CBC">
        <w:rPr>
          <w:color w:val="000000" w:themeColor="text1"/>
        </w:rPr>
        <w:t xml:space="preserve"> również</w:t>
      </w:r>
      <w:r w:rsidRPr="005C6CBC">
        <w:rPr>
          <w:color w:val="000000" w:themeColor="text1"/>
        </w:rPr>
        <w:t>, że w 201</w:t>
      </w:r>
      <w:r w:rsidR="00B05BA6" w:rsidRPr="005C6CBC">
        <w:rPr>
          <w:color w:val="000000" w:themeColor="text1"/>
        </w:rPr>
        <w:t>9</w:t>
      </w:r>
      <w:r w:rsidR="00F7669B" w:rsidRPr="005C6CBC">
        <w:rPr>
          <w:color w:val="000000" w:themeColor="text1"/>
        </w:rPr>
        <w:t xml:space="preserve"> r. </w:t>
      </w:r>
      <w:r w:rsidR="00C25C92" w:rsidRPr="005C6CBC">
        <w:rPr>
          <w:color w:val="000000" w:themeColor="text1"/>
        </w:rPr>
        <w:t>20</w:t>
      </w:r>
      <w:r w:rsidR="00EC5BE3" w:rsidRPr="005C6CBC">
        <w:rPr>
          <w:color w:val="000000" w:themeColor="text1"/>
        </w:rPr>
        <w:t>,5</w:t>
      </w:r>
      <w:r w:rsidR="00AF4673" w:rsidRPr="005C6CBC">
        <w:rPr>
          <w:color w:val="000000" w:themeColor="text1"/>
        </w:rPr>
        <w:t>%</w:t>
      </w:r>
      <w:r w:rsidRPr="005C6CBC">
        <w:rPr>
          <w:color w:val="000000" w:themeColor="text1"/>
        </w:rPr>
        <w:t xml:space="preserve"> ludności </w:t>
      </w:r>
      <w:r w:rsidR="00A2061F" w:rsidRPr="005C6CBC">
        <w:rPr>
          <w:color w:val="000000" w:themeColor="text1"/>
        </w:rPr>
        <w:t>gminy</w:t>
      </w:r>
      <w:r w:rsidR="00E647C4" w:rsidRPr="005C6CBC">
        <w:rPr>
          <w:color w:val="000000" w:themeColor="text1"/>
        </w:rPr>
        <w:t xml:space="preserve"> </w:t>
      </w:r>
      <w:r w:rsidR="0017354C" w:rsidRPr="005C6CBC">
        <w:rPr>
          <w:color w:val="000000" w:themeColor="text1"/>
        </w:rPr>
        <w:t xml:space="preserve">stanowiły osoby </w:t>
      </w:r>
      <w:r w:rsidRPr="005C6CBC">
        <w:rPr>
          <w:color w:val="000000" w:themeColor="text1"/>
        </w:rPr>
        <w:t xml:space="preserve">w wieku przedprodukcyjnym, </w:t>
      </w:r>
      <w:r w:rsidR="00EC5BE3" w:rsidRPr="005C6CBC">
        <w:rPr>
          <w:color w:val="000000" w:themeColor="text1"/>
        </w:rPr>
        <w:t>60,8</w:t>
      </w:r>
      <w:r w:rsidRPr="005C6CBC">
        <w:rPr>
          <w:color w:val="000000" w:themeColor="text1"/>
        </w:rPr>
        <w:t>% w wieku produkcyjnym, a</w:t>
      </w:r>
      <w:r w:rsidR="00F7669B" w:rsidRPr="005C6CBC">
        <w:rPr>
          <w:color w:val="000000" w:themeColor="text1"/>
        </w:rPr>
        <w:t xml:space="preserve"> </w:t>
      </w:r>
      <w:r w:rsidR="00EC5BE3" w:rsidRPr="005C6CBC">
        <w:rPr>
          <w:color w:val="000000" w:themeColor="text1"/>
        </w:rPr>
        <w:t>18,7</w:t>
      </w:r>
      <w:r w:rsidRPr="005C6CBC">
        <w:rPr>
          <w:color w:val="000000" w:themeColor="text1"/>
        </w:rPr>
        <w:t xml:space="preserve">% w wieku poprodukcyjnym. </w:t>
      </w:r>
      <w:r w:rsidR="00EF58F0" w:rsidRPr="005C6CBC">
        <w:rPr>
          <w:color w:val="000000" w:themeColor="text1"/>
        </w:rPr>
        <w:t>Odsetek ludności w wieku</w:t>
      </w:r>
      <w:r w:rsidR="00C25C92" w:rsidRPr="005C6CBC">
        <w:rPr>
          <w:color w:val="000000" w:themeColor="text1"/>
        </w:rPr>
        <w:t xml:space="preserve"> przedprodukcyjnym </w:t>
      </w:r>
      <w:r w:rsidR="00B05BA6" w:rsidRPr="005C6CBC">
        <w:rPr>
          <w:color w:val="000000" w:themeColor="text1"/>
        </w:rPr>
        <w:t xml:space="preserve">utrzymuje się na podobnym poziomie, odsetek ludności w wieku produkcyjnym </w:t>
      </w:r>
      <w:r w:rsidRPr="005C6CBC">
        <w:rPr>
          <w:color w:val="000000" w:themeColor="text1"/>
        </w:rPr>
        <w:t>spada</w:t>
      </w:r>
      <w:r w:rsidR="00C25C92" w:rsidRPr="005C6CBC">
        <w:rPr>
          <w:color w:val="000000" w:themeColor="text1"/>
        </w:rPr>
        <w:t>.</w:t>
      </w:r>
      <w:r w:rsidR="00EF58F0" w:rsidRPr="005C6CBC">
        <w:rPr>
          <w:color w:val="000000" w:themeColor="text1"/>
        </w:rPr>
        <w:t xml:space="preserve"> Jednocześnie </w:t>
      </w:r>
      <w:r w:rsidRPr="005C6CBC">
        <w:rPr>
          <w:color w:val="000000" w:themeColor="text1"/>
        </w:rPr>
        <w:t>wzrasta liczba osób w grupie poprodukcyjnej. Wyraźna jest tendencja starzenia się społeczeństwa.</w:t>
      </w:r>
    </w:p>
    <w:p w14:paraId="6C01E9F7" w14:textId="77777777" w:rsidR="00FA08DF" w:rsidRPr="005C6CBC" w:rsidRDefault="00FA08DF" w:rsidP="007C2268">
      <w:pPr>
        <w:pStyle w:val="Tekst2Znak"/>
        <w:suppressAutoHyphens/>
        <w:ind w:left="0" w:firstLine="0"/>
        <w:rPr>
          <w:color w:val="000000" w:themeColor="text1"/>
        </w:rPr>
      </w:pPr>
    </w:p>
    <w:p w14:paraId="20799F32" w14:textId="38FA19E9" w:rsidR="008A4CD6" w:rsidRPr="005C6CBC" w:rsidRDefault="008A4CD6" w:rsidP="000E0A75">
      <w:pPr>
        <w:pStyle w:val="Tekst2Znak"/>
        <w:suppressAutoHyphens/>
        <w:ind w:left="0" w:firstLine="0"/>
        <w:rPr>
          <w:color w:val="000000" w:themeColor="text1"/>
        </w:rPr>
      </w:pPr>
      <w:bookmarkStart w:id="49" w:name="_Hlk40182066"/>
      <w:r w:rsidRPr="005C6CBC">
        <w:rPr>
          <w:color w:val="000000" w:themeColor="text1"/>
          <w:szCs w:val="20"/>
        </w:rPr>
        <w:t>Według danyc</w:t>
      </w:r>
      <w:r w:rsidR="00FA08DF" w:rsidRPr="005C6CBC">
        <w:rPr>
          <w:color w:val="000000" w:themeColor="text1"/>
          <w:szCs w:val="20"/>
        </w:rPr>
        <w:t>h GUS (stan na kon</w:t>
      </w:r>
      <w:r w:rsidR="00D87576" w:rsidRPr="005C6CBC">
        <w:rPr>
          <w:color w:val="000000" w:themeColor="text1"/>
          <w:szCs w:val="20"/>
        </w:rPr>
        <w:t xml:space="preserve">iec </w:t>
      </w:r>
      <w:r w:rsidR="009D2014" w:rsidRPr="005C6CBC">
        <w:rPr>
          <w:color w:val="000000" w:themeColor="text1"/>
          <w:szCs w:val="20"/>
        </w:rPr>
        <w:t>maja</w:t>
      </w:r>
      <w:r w:rsidR="0009422F" w:rsidRPr="005C6CBC">
        <w:rPr>
          <w:color w:val="000000" w:themeColor="text1"/>
          <w:szCs w:val="20"/>
        </w:rPr>
        <w:t xml:space="preserve"> 2020</w:t>
      </w:r>
      <w:r w:rsidR="00FA08DF" w:rsidRPr="005C6CBC">
        <w:rPr>
          <w:color w:val="000000" w:themeColor="text1"/>
          <w:szCs w:val="20"/>
        </w:rPr>
        <w:t xml:space="preserve"> r.) na terenie </w:t>
      </w:r>
      <w:r w:rsidR="00F70AEC" w:rsidRPr="005C6CBC">
        <w:rPr>
          <w:color w:val="000000" w:themeColor="text1"/>
          <w:szCs w:val="20"/>
        </w:rPr>
        <w:t xml:space="preserve">gminy </w:t>
      </w:r>
      <w:r w:rsidRPr="005C6CBC">
        <w:rPr>
          <w:color w:val="000000" w:themeColor="text1"/>
          <w:szCs w:val="20"/>
        </w:rPr>
        <w:t>zarejestrowan</w:t>
      </w:r>
      <w:r w:rsidR="00F70AEC" w:rsidRPr="005C6CBC">
        <w:rPr>
          <w:color w:val="000000" w:themeColor="text1"/>
          <w:szCs w:val="20"/>
        </w:rPr>
        <w:t>ych</w:t>
      </w:r>
      <w:r w:rsidRPr="005C6CBC">
        <w:rPr>
          <w:color w:val="000000" w:themeColor="text1"/>
          <w:szCs w:val="20"/>
        </w:rPr>
        <w:t xml:space="preserve"> był</w:t>
      </w:r>
      <w:r w:rsidR="00F70AEC" w:rsidRPr="005C6CBC">
        <w:rPr>
          <w:color w:val="000000" w:themeColor="text1"/>
          <w:szCs w:val="20"/>
        </w:rPr>
        <w:t>o</w:t>
      </w:r>
      <w:r w:rsidRPr="005C6CBC">
        <w:rPr>
          <w:color w:val="000000" w:themeColor="text1"/>
          <w:szCs w:val="20"/>
        </w:rPr>
        <w:t xml:space="preserve"> </w:t>
      </w:r>
      <w:r w:rsidR="00684868" w:rsidRPr="005C6CBC">
        <w:rPr>
          <w:color w:val="000000" w:themeColor="text1"/>
          <w:szCs w:val="20"/>
        </w:rPr>
        <w:t>559</w:t>
      </w:r>
      <w:r w:rsidR="00FA08DF" w:rsidRPr="005C6CBC">
        <w:rPr>
          <w:color w:val="000000" w:themeColor="text1"/>
          <w:szCs w:val="20"/>
        </w:rPr>
        <w:t xml:space="preserve"> </w:t>
      </w:r>
      <w:r w:rsidR="00D87576" w:rsidRPr="005C6CBC">
        <w:rPr>
          <w:color w:val="000000" w:themeColor="text1"/>
          <w:szCs w:val="20"/>
        </w:rPr>
        <w:t>podmiot</w:t>
      </w:r>
      <w:r w:rsidR="00F70AEC" w:rsidRPr="005C6CBC">
        <w:rPr>
          <w:color w:val="000000" w:themeColor="text1"/>
          <w:szCs w:val="20"/>
        </w:rPr>
        <w:t xml:space="preserve">ów </w:t>
      </w:r>
      <w:r w:rsidR="00D87576" w:rsidRPr="005C6CBC">
        <w:rPr>
          <w:color w:val="000000" w:themeColor="text1"/>
          <w:szCs w:val="20"/>
        </w:rPr>
        <w:t xml:space="preserve"> gospodarcz</w:t>
      </w:r>
      <w:r w:rsidR="00F70AEC" w:rsidRPr="005C6CBC">
        <w:rPr>
          <w:color w:val="000000" w:themeColor="text1"/>
          <w:szCs w:val="20"/>
        </w:rPr>
        <w:t>ych</w:t>
      </w:r>
      <w:r w:rsidRPr="005C6CBC">
        <w:rPr>
          <w:color w:val="000000" w:themeColor="text1"/>
          <w:szCs w:val="20"/>
        </w:rPr>
        <w:t>.</w:t>
      </w:r>
    </w:p>
    <w:bookmarkEnd w:id="49"/>
    <w:p w14:paraId="74DCFB61" w14:textId="77777777" w:rsidR="003408CF" w:rsidRPr="005C6CBC" w:rsidRDefault="003E6EAF" w:rsidP="003408CF">
      <w:pPr>
        <w:pStyle w:val="Tekst2Znak"/>
        <w:suppressAutoHyphens/>
        <w:ind w:left="0" w:firstLine="0"/>
        <w:rPr>
          <w:color w:val="000000" w:themeColor="text1"/>
          <w:szCs w:val="20"/>
        </w:rPr>
      </w:pPr>
      <w:r w:rsidRPr="005C6CBC">
        <w:rPr>
          <w:color w:val="000000" w:themeColor="text1"/>
          <w:szCs w:val="20"/>
        </w:rPr>
        <w:t>W poniższej tabeli przedstawiono szczegółowo podział podmiotów na sekcje.</w:t>
      </w:r>
      <w:bookmarkStart w:id="50" w:name="_Toc364168329"/>
    </w:p>
    <w:p w14:paraId="5CA4BD9C" w14:textId="17B80CB7" w:rsidR="00BC477E" w:rsidRPr="005C6CBC" w:rsidRDefault="00CA54C6" w:rsidP="00CA54C6">
      <w:pPr>
        <w:pStyle w:val="Legenda"/>
        <w:rPr>
          <w:color w:val="000000" w:themeColor="text1"/>
        </w:rPr>
      </w:pPr>
      <w:bookmarkStart w:id="51" w:name="_Toc55304831"/>
      <w:r w:rsidRPr="005C6CBC">
        <w:rPr>
          <w:color w:val="000000" w:themeColor="text1"/>
        </w:rPr>
        <w:t xml:space="preserve">Tabela </w:t>
      </w:r>
      <w:r w:rsidR="00456F3D" w:rsidRPr="005C6CBC">
        <w:rPr>
          <w:color w:val="000000" w:themeColor="text1"/>
        </w:rPr>
        <w:fldChar w:fldCharType="begin"/>
      </w:r>
      <w:r w:rsidR="00A84A03" w:rsidRPr="005C6CBC">
        <w:rPr>
          <w:color w:val="000000" w:themeColor="text1"/>
        </w:rPr>
        <w:instrText xml:space="preserve"> SEQ Tabela \* ARABIC </w:instrText>
      </w:r>
      <w:r w:rsidR="00456F3D" w:rsidRPr="005C6CBC">
        <w:rPr>
          <w:color w:val="000000" w:themeColor="text1"/>
        </w:rPr>
        <w:fldChar w:fldCharType="separate"/>
      </w:r>
      <w:r w:rsidR="00400AA4">
        <w:rPr>
          <w:noProof/>
          <w:color w:val="000000" w:themeColor="text1"/>
        </w:rPr>
        <w:t>2</w:t>
      </w:r>
      <w:r w:rsidR="00456F3D" w:rsidRPr="005C6CBC">
        <w:rPr>
          <w:color w:val="000000" w:themeColor="text1"/>
        </w:rPr>
        <w:fldChar w:fldCharType="end"/>
      </w:r>
      <w:r w:rsidRPr="005C6CBC">
        <w:rPr>
          <w:color w:val="000000" w:themeColor="text1"/>
        </w:rPr>
        <w:t xml:space="preserve"> </w:t>
      </w:r>
      <w:r w:rsidR="00BC2DF2" w:rsidRPr="005C6CBC">
        <w:rPr>
          <w:color w:val="000000" w:themeColor="text1"/>
        </w:rPr>
        <w:t xml:space="preserve">Podmioty gospodarcze według sekcji i działów PKD na terenie </w:t>
      </w:r>
      <w:r w:rsidR="00F70AEC" w:rsidRPr="005C6CBC">
        <w:rPr>
          <w:color w:val="000000" w:themeColor="text1"/>
        </w:rPr>
        <w:t xml:space="preserve">gminy </w:t>
      </w:r>
      <w:proofErr w:type="spellStart"/>
      <w:r w:rsidR="00684868" w:rsidRPr="005C6CBC">
        <w:rPr>
          <w:color w:val="000000" w:themeColor="text1"/>
        </w:rPr>
        <w:t>Pepowo</w:t>
      </w:r>
      <w:proofErr w:type="spellEnd"/>
      <w:r w:rsidR="00F70AEC" w:rsidRPr="005C6CBC">
        <w:rPr>
          <w:color w:val="000000" w:themeColor="text1"/>
        </w:rPr>
        <w:t xml:space="preserve"> </w:t>
      </w:r>
      <w:r w:rsidR="00BC2DF2" w:rsidRPr="005C6CBC">
        <w:rPr>
          <w:color w:val="000000" w:themeColor="text1"/>
        </w:rPr>
        <w:t>(dane z dnia</w:t>
      </w:r>
      <w:r w:rsidR="007A2D70" w:rsidRPr="005C6CBC">
        <w:rPr>
          <w:color w:val="000000" w:themeColor="text1"/>
        </w:rPr>
        <w:t xml:space="preserve"> </w:t>
      </w:r>
      <w:r w:rsidR="00D87576" w:rsidRPr="005C6CBC">
        <w:rPr>
          <w:color w:val="000000" w:themeColor="text1"/>
        </w:rPr>
        <w:t>3</w:t>
      </w:r>
      <w:r w:rsidR="0088504A" w:rsidRPr="005C6CBC">
        <w:rPr>
          <w:color w:val="000000" w:themeColor="text1"/>
        </w:rPr>
        <w:t>0.0</w:t>
      </w:r>
      <w:r w:rsidR="009D2014" w:rsidRPr="005C6CBC">
        <w:rPr>
          <w:color w:val="000000" w:themeColor="text1"/>
        </w:rPr>
        <w:t>5</w:t>
      </w:r>
      <w:r w:rsidR="00040C73" w:rsidRPr="005C6CBC">
        <w:rPr>
          <w:color w:val="000000" w:themeColor="text1"/>
        </w:rPr>
        <w:t>.20</w:t>
      </w:r>
      <w:r w:rsidR="0009422F" w:rsidRPr="005C6CBC">
        <w:rPr>
          <w:color w:val="000000" w:themeColor="text1"/>
        </w:rPr>
        <w:t>20</w:t>
      </w:r>
      <w:r w:rsidR="00BC2DF2" w:rsidRPr="005C6CBC">
        <w:rPr>
          <w:color w:val="000000" w:themeColor="text1"/>
        </w:rPr>
        <w:t xml:space="preserve"> r.)</w:t>
      </w:r>
      <w:bookmarkEnd w:id="50"/>
      <w:bookmarkEnd w:id="51"/>
      <w:r w:rsidR="00BC2DF2" w:rsidRPr="005C6CBC">
        <w:rPr>
          <w:color w:val="000000" w:themeColor="text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gridCol w:w="1547"/>
      </w:tblGrid>
      <w:tr w:rsidR="00BA0AEE" w:rsidRPr="005C6CBC" w14:paraId="0A31BBCD" w14:textId="77777777" w:rsidTr="001D7EC6">
        <w:trPr>
          <w:trHeight w:val="207"/>
          <w:jc w:val="center"/>
        </w:trPr>
        <w:tc>
          <w:tcPr>
            <w:tcW w:w="4146" w:type="pct"/>
            <w:vMerge w:val="restart"/>
            <w:tcBorders>
              <w:top w:val="single" w:sz="4" w:space="0" w:color="auto"/>
              <w:left w:val="single" w:sz="4" w:space="0" w:color="auto"/>
              <w:right w:val="single" w:sz="4" w:space="0" w:color="auto"/>
            </w:tcBorders>
            <w:shd w:val="clear" w:color="auto" w:fill="auto"/>
            <w:vAlign w:val="center"/>
          </w:tcPr>
          <w:p w14:paraId="370AEFCD" w14:textId="77777777" w:rsidR="00AC185A" w:rsidRPr="005C6CBC" w:rsidRDefault="00AC185A" w:rsidP="000E0A75">
            <w:pPr>
              <w:pStyle w:val="Tekst2"/>
              <w:widowControl w:val="0"/>
              <w:ind w:left="0"/>
              <w:jc w:val="center"/>
              <w:rPr>
                <w:b/>
                <w:color w:val="000000" w:themeColor="text1"/>
                <w:sz w:val="18"/>
                <w:szCs w:val="18"/>
              </w:rPr>
            </w:pPr>
            <w:r w:rsidRPr="005C6CBC">
              <w:rPr>
                <w:b/>
                <w:color w:val="000000" w:themeColor="text1"/>
                <w:sz w:val="18"/>
                <w:szCs w:val="18"/>
              </w:rPr>
              <w:t xml:space="preserve">Podmioty wg sekcji i działów PKD </w:t>
            </w:r>
          </w:p>
        </w:tc>
        <w:tc>
          <w:tcPr>
            <w:tcW w:w="854" w:type="pct"/>
            <w:tcBorders>
              <w:top w:val="single" w:sz="4" w:space="0" w:color="auto"/>
              <w:left w:val="single" w:sz="4" w:space="0" w:color="auto"/>
              <w:right w:val="single" w:sz="4" w:space="0" w:color="auto"/>
            </w:tcBorders>
            <w:shd w:val="clear" w:color="auto" w:fill="auto"/>
          </w:tcPr>
          <w:p w14:paraId="399E550E" w14:textId="77777777" w:rsidR="00AC185A" w:rsidRPr="005C6CBC" w:rsidRDefault="00AC185A" w:rsidP="000E0A75">
            <w:pPr>
              <w:pStyle w:val="Tekst2"/>
              <w:widowControl w:val="0"/>
              <w:ind w:left="0" w:firstLine="0"/>
              <w:jc w:val="center"/>
              <w:rPr>
                <w:b/>
                <w:color w:val="000000" w:themeColor="text1"/>
                <w:sz w:val="18"/>
                <w:szCs w:val="18"/>
              </w:rPr>
            </w:pPr>
            <w:r w:rsidRPr="005C6CBC">
              <w:rPr>
                <w:b/>
                <w:color w:val="000000" w:themeColor="text1"/>
                <w:sz w:val="18"/>
                <w:szCs w:val="18"/>
              </w:rPr>
              <w:t>Liczba podmiotów gosp.</w:t>
            </w:r>
          </w:p>
        </w:tc>
      </w:tr>
      <w:tr w:rsidR="00BA0AEE" w:rsidRPr="005C6CBC" w14:paraId="1911A5F1" w14:textId="77777777" w:rsidTr="001D7EC6">
        <w:trPr>
          <w:trHeight w:val="207"/>
          <w:jc w:val="center"/>
        </w:trPr>
        <w:tc>
          <w:tcPr>
            <w:tcW w:w="4146" w:type="pct"/>
            <w:vMerge/>
            <w:tcBorders>
              <w:left w:val="single" w:sz="4" w:space="0" w:color="auto"/>
              <w:bottom w:val="single" w:sz="4" w:space="0" w:color="auto"/>
              <w:right w:val="single" w:sz="4" w:space="0" w:color="auto"/>
            </w:tcBorders>
            <w:shd w:val="clear" w:color="auto" w:fill="auto"/>
            <w:vAlign w:val="center"/>
          </w:tcPr>
          <w:p w14:paraId="30FE666A" w14:textId="77777777" w:rsidR="00AC185A" w:rsidRPr="005C6CBC" w:rsidRDefault="00AC185A" w:rsidP="000E0A75">
            <w:pPr>
              <w:pStyle w:val="Tekst2"/>
              <w:widowControl w:val="0"/>
              <w:ind w:left="0"/>
              <w:jc w:val="center"/>
              <w:rPr>
                <w:b/>
                <w:color w:val="000000" w:themeColor="text1"/>
                <w:sz w:val="18"/>
                <w:szCs w:val="18"/>
              </w:rPr>
            </w:pPr>
          </w:p>
        </w:tc>
        <w:tc>
          <w:tcPr>
            <w:tcW w:w="854" w:type="pct"/>
            <w:tcBorders>
              <w:left w:val="single" w:sz="4" w:space="0" w:color="auto"/>
              <w:right w:val="single" w:sz="4" w:space="0" w:color="auto"/>
            </w:tcBorders>
            <w:shd w:val="clear" w:color="auto" w:fill="auto"/>
          </w:tcPr>
          <w:p w14:paraId="2AABBA2A" w14:textId="30927B30" w:rsidR="00AC185A" w:rsidRPr="005C6CBC" w:rsidRDefault="00F70AEC" w:rsidP="00D87576">
            <w:pPr>
              <w:pStyle w:val="Tekst2"/>
              <w:widowControl w:val="0"/>
              <w:ind w:left="0" w:firstLine="0"/>
              <w:jc w:val="center"/>
              <w:rPr>
                <w:b/>
                <w:color w:val="000000" w:themeColor="text1"/>
                <w:sz w:val="18"/>
                <w:szCs w:val="18"/>
              </w:rPr>
            </w:pPr>
            <w:r w:rsidRPr="005C6CBC">
              <w:rPr>
                <w:b/>
                <w:color w:val="000000" w:themeColor="text1"/>
                <w:sz w:val="18"/>
                <w:szCs w:val="18"/>
              </w:rPr>
              <w:t xml:space="preserve">Gmina </w:t>
            </w:r>
            <w:r w:rsidR="00EC5BE3" w:rsidRPr="005C6CBC">
              <w:rPr>
                <w:b/>
                <w:color w:val="000000" w:themeColor="text1"/>
                <w:sz w:val="18"/>
                <w:szCs w:val="18"/>
              </w:rPr>
              <w:t>Pępowo</w:t>
            </w:r>
          </w:p>
        </w:tc>
      </w:tr>
      <w:tr w:rsidR="00BA0AEE" w:rsidRPr="005C6CBC" w14:paraId="4CE898A8"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5517C95E" w14:textId="77777777" w:rsidR="00AC185A" w:rsidRPr="005C6CBC" w:rsidRDefault="00AC185A" w:rsidP="000E0A75">
            <w:pPr>
              <w:pStyle w:val="Tekst2"/>
              <w:widowControl w:val="0"/>
              <w:ind w:left="0" w:firstLine="0"/>
              <w:rPr>
                <w:bCs w:val="0"/>
                <w:iCs w:val="0"/>
                <w:color w:val="000000" w:themeColor="text1"/>
                <w:sz w:val="18"/>
                <w:szCs w:val="18"/>
              </w:rPr>
            </w:pPr>
            <w:r w:rsidRPr="005C6CBC">
              <w:rPr>
                <w:bCs w:val="0"/>
                <w:iCs w:val="0"/>
                <w:color w:val="000000" w:themeColor="text1"/>
                <w:sz w:val="18"/>
                <w:szCs w:val="18"/>
              </w:rPr>
              <w:t>A - rolnictwo, leśnictwo, łowiectwo i rybactwo</w:t>
            </w:r>
          </w:p>
        </w:tc>
        <w:tc>
          <w:tcPr>
            <w:tcW w:w="854" w:type="pct"/>
            <w:tcBorders>
              <w:top w:val="single" w:sz="4" w:space="0" w:color="auto"/>
              <w:left w:val="single" w:sz="4" w:space="0" w:color="auto"/>
              <w:bottom w:val="single" w:sz="4" w:space="0" w:color="auto"/>
              <w:right w:val="single" w:sz="4" w:space="0" w:color="auto"/>
            </w:tcBorders>
          </w:tcPr>
          <w:p w14:paraId="0C950B8B" w14:textId="74D949BC" w:rsidR="00AC185A" w:rsidRPr="005C6CBC" w:rsidRDefault="00EC5BE3" w:rsidP="000E0A75">
            <w:pPr>
              <w:pStyle w:val="Tekst2"/>
              <w:widowControl w:val="0"/>
              <w:ind w:left="0" w:firstLine="0"/>
              <w:jc w:val="center"/>
              <w:rPr>
                <w:bCs w:val="0"/>
                <w:iCs w:val="0"/>
                <w:color w:val="000000" w:themeColor="text1"/>
                <w:sz w:val="18"/>
                <w:szCs w:val="18"/>
              </w:rPr>
            </w:pPr>
            <w:r w:rsidRPr="005C6CBC">
              <w:rPr>
                <w:bCs w:val="0"/>
                <w:iCs w:val="0"/>
                <w:color w:val="000000" w:themeColor="text1"/>
                <w:sz w:val="18"/>
                <w:szCs w:val="18"/>
              </w:rPr>
              <w:t>49</w:t>
            </w:r>
          </w:p>
        </w:tc>
      </w:tr>
      <w:tr w:rsidR="00BA0AEE" w:rsidRPr="005C6CBC" w14:paraId="75BF5650"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1235319C" w14:textId="77777777" w:rsidR="00AC185A" w:rsidRPr="005C6CBC" w:rsidRDefault="00AC185A" w:rsidP="00841131">
            <w:pPr>
              <w:pStyle w:val="Tekst2"/>
              <w:widowControl w:val="0"/>
              <w:ind w:left="0" w:firstLine="0"/>
              <w:rPr>
                <w:bCs w:val="0"/>
                <w:iCs w:val="0"/>
                <w:color w:val="000000" w:themeColor="text1"/>
                <w:sz w:val="18"/>
                <w:szCs w:val="18"/>
              </w:rPr>
            </w:pPr>
            <w:r w:rsidRPr="005C6CBC">
              <w:rPr>
                <w:bCs w:val="0"/>
                <w:iCs w:val="0"/>
                <w:color w:val="000000" w:themeColor="text1"/>
                <w:sz w:val="18"/>
                <w:szCs w:val="18"/>
              </w:rPr>
              <w:t>B - g</w:t>
            </w:r>
            <w:r w:rsidRPr="005C6CBC">
              <w:rPr>
                <w:rStyle w:val="toctext"/>
                <w:color w:val="000000" w:themeColor="text1"/>
                <w:sz w:val="18"/>
                <w:szCs w:val="18"/>
              </w:rPr>
              <w:t>órnictwo i wydobywanie</w:t>
            </w:r>
          </w:p>
        </w:tc>
        <w:tc>
          <w:tcPr>
            <w:tcW w:w="854" w:type="pct"/>
            <w:tcBorders>
              <w:top w:val="single" w:sz="4" w:space="0" w:color="auto"/>
              <w:left w:val="single" w:sz="4" w:space="0" w:color="auto"/>
              <w:bottom w:val="single" w:sz="4" w:space="0" w:color="auto"/>
              <w:right w:val="single" w:sz="4" w:space="0" w:color="auto"/>
            </w:tcBorders>
          </w:tcPr>
          <w:p w14:paraId="1DBCF994" w14:textId="4EEE9CAB" w:rsidR="00AC185A" w:rsidRPr="005C6CBC" w:rsidRDefault="00EC5BE3" w:rsidP="000E0A75">
            <w:pPr>
              <w:pStyle w:val="Tekst2"/>
              <w:widowControl w:val="0"/>
              <w:ind w:left="0" w:firstLine="0"/>
              <w:jc w:val="center"/>
              <w:rPr>
                <w:bCs w:val="0"/>
                <w:iCs w:val="0"/>
                <w:color w:val="000000" w:themeColor="text1"/>
                <w:sz w:val="18"/>
                <w:szCs w:val="18"/>
              </w:rPr>
            </w:pPr>
            <w:r w:rsidRPr="005C6CBC">
              <w:rPr>
                <w:bCs w:val="0"/>
                <w:iCs w:val="0"/>
                <w:color w:val="000000" w:themeColor="text1"/>
                <w:sz w:val="18"/>
                <w:szCs w:val="18"/>
              </w:rPr>
              <w:t>0</w:t>
            </w:r>
          </w:p>
        </w:tc>
      </w:tr>
      <w:tr w:rsidR="00BA0AEE" w:rsidRPr="005C6CBC" w14:paraId="1EB38AE3"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485F3A11" w14:textId="77777777" w:rsidR="00AC185A" w:rsidRPr="005C6CBC" w:rsidRDefault="00AC185A" w:rsidP="000E0A75">
            <w:pPr>
              <w:pStyle w:val="Tekst2"/>
              <w:widowControl w:val="0"/>
              <w:ind w:left="0" w:firstLine="0"/>
              <w:rPr>
                <w:bCs w:val="0"/>
                <w:iCs w:val="0"/>
                <w:color w:val="000000" w:themeColor="text1"/>
                <w:sz w:val="18"/>
                <w:szCs w:val="18"/>
              </w:rPr>
            </w:pPr>
            <w:r w:rsidRPr="005C6CBC">
              <w:rPr>
                <w:bCs w:val="0"/>
                <w:iCs w:val="0"/>
                <w:color w:val="000000" w:themeColor="text1"/>
                <w:sz w:val="18"/>
                <w:szCs w:val="18"/>
              </w:rPr>
              <w:t xml:space="preserve">C - </w:t>
            </w:r>
            <w:hyperlink r:id="rId23" w:anchor="Sekcja_C_-_Przetw.C3.B3rstwo_przemys.C5.82owe" w:history="1">
              <w:r w:rsidRPr="005C6CBC">
                <w:rPr>
                  <w:rStyle w:val="toctext"/>
                  <w:color w:val="000000" w:themeColor="text1"/>
                  <w:sz w:val="18"/>
                  <w:szCs w:val="18"/>
                </w:rPr>
                <w:t>przetwórstwo przemysłowe</w:t>
              </w:r>
            </w:hyperlink>
          </w:p>
        </w:tc>
        <w:tc>
          <w:tcPr>
            <w:tcW w:w="854" w:type="pct"/>
            <w:tcBorders>
              <w:top w:val="single" w:sz="4" w:space="0" w:color="auto"/>
              <w:left w:val="single" w:sz="4" w:space="0" w:color="auto"/>
              <w:bottom w:val="single" w:sz="4" w:space="0" w:color="auto"/>
              <w:right w:val="single" w:sz="4" w:space="0" w:color="auto"/>
            </w:tcBorders>
          </w:tcPr>
          <w:p w14:paraId="08437386" w14:textId="36554CA4" w:rsidR="00AC185A" w:rsidRPr="005C6CBC" w:rsidRDefault="00EC5BE3" w:rsidP="000E0A75">
            <w:pPr>
              <w:pStyle w:val="Tekst2"/>
              <w:widowControl w:val="0"/>
              <w:ind w:left="0" w:firstLine="0"/>
              <w:jc w:val="center"/>
              <w:rPr>
                <w:bCs w:val="0"/>
                <w:iCs w:val="0"/>
                <w:color w:val="000000" w:themeColor="text1"/>
                <w:sz w:val="18"/>
                <w:szCs w:val="18"/>
              </w:rPr>
            </w:pPr>
            <w:r w:rsidRPr="005C6CBC">
              <w:rPr>
                <w:bCs w:val="0"/>
                <w:iCs w:val="0"/>
                <w:color w:val="000000" w:themeColor="text1"/>
                <w:sz w:val="18"/>
                <w:szCs w:val="18"/>
              </w:rPr>
              <w:t>66</w:t>
            </w:r>
          </w:p>
        </w:tc>
      </w:tr>
      <w:tr w:rsidR="00BA0AEE" w:rsidRPr="005C6CBC" w14:paraId="59806BD3"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68E3EA93" w14:textId="77777777" w:rsidR="00AC185A" w:rsidRPr="005C6CBC" w:rsidRDefault="00AC185A" w:rsidP="000E0A75">
            <w:pPr>
              <w:pStyle w:val="Tekst2"/>
              <w:widowControl w:val="0"/>
              <w:ind w:left="0" w:firstLine="0"/>
              <w:rPr>
                <w:bCs w:val="0"/>
                <w:iCs w:val="0"/>
                <w:color w:val="000000" w:themeColor="text1"/>
                <w:sz w:val="18"/>
                <w:szCs w:val="18"/>
              </w:rPr>
            </w:pPr>
            <w:r w:rsidRPr="005C6CBC">
              <w:rPr>
                <w:bCs w:val="0"/>
                <w:iCs w:val="0"/>
                <w:color w:val="000000" w:themeColor="text1"/>
                <w:sz w:val="18"/>
                <w:szCs w:val="18"/>
              </w:rPr>
              <w:t xml:space="preserve">D - </w:t>
            </w:r>
            <w:hyperlink r:id="rId24" w:anchor="Sekcja_D_-_wytwarzanie_i_zaopatrywanie_w_energi.C4.99_elektryczn.C4.85.2C_gaz.2C_par.C4.99_wodn.C4.85.2C_gor.C4.85c.C4.85_wod.C4.99_i_powietrze_do_uk.C5.82ad.C3.B3w_klimatyzacyjnych" w:history="1">
              <w:r w:rsidRPr="005C6CBC">
                <w:rPr>
                  <w:rStyle w:val="toctext"/>
                  <w:color w:val="000000" w:themeColor="text1"/>
                  <w:sz w:val="18"/>
                  <w:szCs w:val="18"/>
                </w:rPr>
                <w:t>wytwarzanie i zaopatrywanie w energię elektryczną, gaz, parę wodną, gorącą wodę i powietrze do układów klimatyzacyjnych</w:t>
              </w:r>
            </w:hyperlink>
          </w:p>
        </w:tc>
        <w:tc>
          <w:tcPr>
            <w:tcW w:w="854" w:type="pct"/>
            <w:tcBorders>
              <w:top w:val="single" w:sz="4" w:space="0" w:color="auto"/>
              <w:left w:val="single" w:sz="4" w:space="0" w:color="auto"/>
              <w:bottom w:val="single" w:sz="4" w:space="0" w:color="auto"/>
              <w:right w:val="single" w:sz="4" w:space="0" w:color="auto"/>
            </w:tcBorders>
          </w:tcPr>
          <w:p w14:paraId="0AAAE784" w14:textId="016A04A0" w:rsidR="00AC185A" w:rsidRPr="005C6CBC" w:rsidRDefault="00EC5BE3" w:rsidP="000E0A75">
            <w:pPr>
              <w:pStyle w:val="Tekst2"/>
              <w:widowControl w:val="0"/>
              <w:ind w:left="0" w:firstLine="0"/>
              <w:jc w:val="center"/>
              <w:rPr>
                <w:bCs w:val="0"/>
                <w:iCs w:val="0"/>
                <w:color w:val="000000" w:themeColor="text1"/>
                <w:sz w:val="18"/>
                <w:szCs w:val="18"/>
              </w:rPr>
            </w:pPr>
            <w:r w:rsidRPr="005C6CBC">
              <w:rPr>
                <w:bCs w:val="0"/>
                <w:iCs w:val="0"/>
                <w:color w:val="000000" w:themeColor="text1"/>
                <w:sz w:val="18"/>
                <w:szCs w:val="18"/>
              </w:rPr>
              <w:t>0</w:t>
            </w:r>
          </w:p>
        </w:tc>
      </w:tr>
      <w:tr w:rsidR="00BA0AEE" w:rsidRPr="005C6CBC" w14:paraId="67D5BA58"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2EB55253" w14:textId="77777777" w:rsidR="00AC185A" w:rsidRPr="005C6CBC" w:rsidRDefault="00AC185A" w:rsidP="000E0A75">
            <w:pPr>
              <w:pStyle w:val="Tekst2"/>
              <w:widowControl w:val="0"/>
              <w:ind w:left="0" w:firstLine="0"/>
              <w:rPr>
                <w:bCs w:val="0"/>
                <w:iCs w:val="0"/>
                <w:color w:val="000000" w:themeColor="text1"/>
                <w:sz w:val="18"/>
                <w:szCs w:val="18"/>
              </w:rPr>
            </w:pPr>
            <w:r w:rsidRPr="005C6CBC">
              <w:rPr>
                <w:bCs w:val="0"/>
                <w:iCs w:val="0"/>
                <w:color w:val="000000" w:themeColor="text1"/>
                <w:sz w:val="18"/>
                <w:szCs w:val="18"/>
              </w:rPr>
              <w:t xml:space="preserve">E - </w:t>
            </w:r>
            <w:hyperlink r:id="rId25" w:anchor="Sekcja_E_-_dostawa_wody.3B_gospodarowanie_.C5.9Bciekami_i_odpadami_oraz_dzia.C5.82alno.C5.9B.C4.87_zwi.C4.85zana_z_rekultywacj.C4.85" w:history="1">
              <w:r w:rsidRPr="005C6CBC">
                <w:rPr>
                  <w:rStyle w:val="toctext"/>
                  <w:color w:val="000000" w:themeColor="text1"/>
                  <w:sz w:val="18"/>
                  <w:szCs w:val="18"/>
                </w:rPr>
                <w:t>dostawa wody; gospodarowanie ściekami i odpadami oraz działalność związana z rekultywacją</w:t>
              </w:r>
            </w:hyperlink>
          </w:p>
        </w:tc>
        <w:tc>
          <w:tcPr>
            <w:tcW w:w="854" w:type="pct"/>
            <w:tcBorders>
              <w:top w:val="single" w:sz="4" w:space="0" w:color="auto"/>
              <w:left w:val="single" w:sz="4" w:space="0" w:color="auto"/>
              <w:bottom w:val="single" w:sz="4" w:space="0" w:color="auto"/>
              <w:right w:val="single" w:sz="4" w:space="0" w:color="auto"/>
            </w:tcBorders>
          </w:tcPr>
          <w:p w14:paraId="7D23F75E" w14:textId="5B4027D2" w:rsidR="00AC185A" w:rsidRPr="005C6CBC" w:rsidRDefault="00EC5BE3" w:rsidP="000E0A75">
            <w:pPr>
              <w:pStyle w:val="Tekst2"/>
              <w:widowControl w:val="0"/>
              <w:ind w:left="0" w:firstLine="0"/>
              <w:jc w:val="center"/>
              <w:rPr>
                <w:bCs w:val="0"/>
                <w:iCs w:val="0"/>
                <w:color w:val="000000" w:themeColor="text1"/>
                <w:sz w:val="18"/>
                <w:szCs w:val="18"/>
              </w:rPr>
            </w:pPr>
            <w:r w:rsidRPr="005C6CBC">
              <w:rPr>
                <w:bCs w:val="0"/>
                <w:iCs w:val="0"/>
                <w:color w:val="000000" w:themeColor="text1"/>
                <w:sz w:val="18"/>
                <w:szCs w:val="18"/>
              </w:rPr>
              <w:t>1</w:t>
            </w:r>
          </w:p>
        </w:tc>
      </w:tr>
      <w:tr w:rsidR="00BA0AEE" w:rsidRPr="005C6CBC" w14:paraId="3992741C"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0D5AC313" w14:textId="77777777" w:rsidR="00AC185A" w:rsidRPr="005C6CBC" w:rsidRDefault="00AC185A" w:rsidP="000E0A75">
            <w:pPr>
              <w:pStyle w:val="Tekst2"/>
              <w:widowControl w:val="0"/>
              <w:ind w:left="0" w:firstLine="0"/>
              <w:rPr>
                <w:bCs w:val="0"/>
                <w:iCs w:val="0"/>
                <w:color w:val="000000" w:themeColor="text1"/>
                <w:sz w:val="18"/>
                <w:szCs w:val="18"/>
              </w:rPr>
            </w:pPr>
            <w:r w:rsidRPr="005C6CBC">
              <w:rPr>
                <w:bCs w:val="0"/>
                <w:iCs w:val="0"/>
                <w:color w:val="000000" w:themeColor="text1"/>
                <w:sz w:val="18"/>
                <w:szCs w:val="18"/>
              </w:rPr>
              <w:t xml:space="preserve">F - </w:t>
            </w:r>
            <w:hyperlink r:id="rId26" w:anchor="Sekcja_F_-_Budownictwo" w:history="1">
              <w:r w:rsidRPr="005C6CBC">
                <w:rPr>
                  <w:rStyle w:val="toctext"/>
                  <w:color w:val="000000" w:themeColor="text1"/>
                  <w:sz w:val="18"/>
                  <w:szCs w:val="18"/>
                </w:rPr>
                <w:t>budownictwo</w:t>
              </w:r>
            </w:hyperlink>
          </w:p>
        </w:tc>
        <w:tc>
          <w:tcPr>
            <w:tcW w:w="854" w:type="pct"/>
            <w:tcBorders>
              <w:top w:val="single" w:sz="4" w:space="0" w:color="auto"/>
              <w:left w:val="single" w:sz="4" w:space="0" w:color="auto"/>
              <w:bottom w:val="single" w:sz="4" w:space="0" w:color="auto"/>
              <w:right w:val="single" w:sz="4" w:space="0" w:color="auto"/>
            </w:tcBorders>
          </w:tcPr>
          <w:p w14:paraId="6DFA621A" w14:textId="361200A7" w:rsidR="00AC185A" w:rsidRPr="005C6CBC" w:rsidRDefault="00EC5BE3" w:rsidP="000E0A75">
            <w:pPr>
              <w:pStyle w:val="Tekst2"/>
              <w:widowControl w:val="0"/>
              <w:ind w:left="0" w:firstLine="0"/>
              <w:jc w:val="center"/>
              <w:rPr>
                <w:bCs w:val="0"/>
                <w:iCs w:val="0"/>
                <w:color w:val="000000" w:themeColor="text1"/>
                <w:sz w:val="18"/>
                <w:szCs w:val="18"/>
              </w:rPr>
            </w:pPr>
            <w:r w:rsidRPr="005C6CBC">
              <w:rPr>
                <w:bCs w:val="0"/>
                <w:iCs w:val="0"/>
                <w:color w:val="000000" w:themeColor="text1"/>
                <w:sz w:val="18"/>
                <w:szCs w:val="18"/>
              </w:rPr>
              <w:t>151</w:t>
            </w:r>
          </w:p>
        </w:tc>
      </w:tr>
      <w:tr w:rsidR="00BA0AEE" w:rsidRPr="005C6CBC" w14:paraId="59F39481"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427D28F8" w14:textId="77777777" w:rsidR="00AC185A" w:rsidRPr="005C6CBC" w:rsidRDefault="00AC185A" w:rsidP="000E0A75">
            <w:pPr>
              <w:pStyle w:val="Tekst2"/>
              <w:widowControl w:val="0"/>
              <w:ind w:left="0" w:firstLine="0"/>
              <w:rPr>
                <w:bCs w:val="0"/>
                <w:iCs w:val="0"/>
                <w:color w:val="000000" w:themeColor="text1"/>
                <w:sz w:val="18"/>
                <w:szCs w:val="18"/>
              </w:rPr>
            </w:pPr>
            <w:r w:rsidRPr="005C6CBC">
              <w:rPr>
                <w:bCs w:val="0"/>
                <w:iCs w:val="0"/>
                <w:color w:val="000000" w:themeColor="text1"/>
                <w:sz w:val="18"/>
                <w:szCs w:val="18"/>
              </w:rPr>
              <w:t xml:space="preserve">G - </w:t>
            </w:r>
            <w:hyperlink r:id="rId27" w:anchor="Sekcja_G_-_Handel_hurtowy_i_detaliczny.3B_naprawa_pojazd.C3.B3w_samochodowych.2C_w.C5.82.C4.85czaj.C4.85c_motocykle" w:history="1">
              <w:r w:rsidRPr="005C6CBC">
                <w:rPr>
                  <w:rStyle w:val="toctext"/>
                  <w:color w:val="000000" w:themeColor="text1"/>
                  <w:sz w:val="18"/>
                  <w:szCs w:val="18"/>
                </w:rPr>
                <w:t>handel hurtowy i detaliczny; naprawa pojazdów samochodowych, włączając motocykle</w:t>
              </w:r>
            </w:hyperlink>
          </w:p>
        </w:tc>
        <w:tc>
          <w:tcPr>
            <w:tcW w:w="854" w:type="pct"/>
            <w:tcBorders>
              <w:top w:val="single" w:sz="4" w:space="0" w:color="auto"/>
              <w:left w:val="single" w:sz="4" w:space="0" w:color="auto"/>
              <w:bottom w:val="single" w:sz="4" w:space="0" w:color="auto"/>
              <w:right w:val="single" w:sz="4" w:space="0" w:color="auto"/>
            </w:tcBorders>
          </w:tcPr>
          <w:p w14:paraId="569980EB" w14:textId="3B4074B6" w:rsidR="00AC185A" w:rsidRPr="005C6CBC" w:rsidRDefault="00EC5BE3" w:rsidP="000E0A75">
            <w:pPr>
              <w:pStyle w:val="Tekst2"/>
              <w:widowControl w:val="0"/>
              <w:ind w:left="0" w:firstLine="0"/>
              <w:jc w:val="center"/>
              <w:rPr>
                <w:bCs w:val="0"/>
                <w:iCs w:val="0"/>
                <w:color w:val="000000" w:themeColor="text1"/>
                <w:sz w:val="18"/>
                <w:szCs w:val="18"/>
              </w:rPr>
            </w:pPr>
            <w:r w:rsidRPr="005C6CBC">
              <w:rPr>
                <w:bCs w:val="0"/>
                <w:iCs w:val="0"/>
                <w:color w:val="000000" w:themeColor="text1"/>
                <w:sz w:val="18"/>
                <w:szCs w:val="18"/>
              </w:rPr>
              <w:t>102</w:t>
            </w:r>
          </w:p>
        </w:tc>
      </w:tr>
      <w:tr w:rsidR="00BA0AEE" w:rsidRPr="005C6CBC" w14:paraId="2A010AA7"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70951099" w14:textId="77777777" w:rsidR="00AC185A" w:rsidRPr="005C6CBC" w:rsidRDefault="00AC185A" w:rsidP="000E0A75">
            <w:pPr>
              <w:pStyle w:val="Tekst2"/>
              <w:widowControl w:val="0"/>
              <w:ind w:left="0" w:firstLine="0"/>
              <w:rPr>
                <w:bCs w:val="0"/>
                <w:iCs w:val="0"/>
                <w:color w:val="000000" w:themeColor="text1"/>
                <w:sz w:val="18"/>
                <w:szCs w:val="18"/>
              </w:rPr>
            </w:pPr>
            <w:r w:rsidRPr="005C6CBC">
              <w:rPr>
                <w:bCs w:val="0"/>
                <w:iCs w:val="0"/>
                <w:color w:val="000000" w:themeColor="text1"/>
                <w:sz w:val="18"/>
                <w:szCs w:val="18"/>
              </w:rPr>
              <w:t xml:space="preserve">H - </w:t>
            </w:r>
            <w:hyperlink r:id="rId28" w:anchor="Sekcja_H_-_Transport_i_gospodarka_magazynowa" w:history="1">
              <w:r w:rsidRPr="005C6CBC">
                <w:rPr>
                  <w:rStyle w:val="toctext"/>
                  <w:color w:val="000000" w:themeColor="text1"/>
                  <w:sz w:val="18"/>
                  <w:szCs w:val="18"/>
                </w:rPr>
                <w:t>transport i gospodarka magazynowa</w:t>
              </w:r>
            </w:hyperlink>
          </w:p>
        </w:tc>
        <w:tc>
          <w:tcPr>
            <w:tcW w:w="854" w:type="pct"/>
            <w:tcBorders>
              <w:top w:val="single" w:sz="4" w:space="0" w:color="auto"/>
              <w:left w:val="single" w:sz="4" w:space="0" w:color="auto"/>
              <w:bottom w:val="single" w:sz="4" w:space="0" w:color="auto"/>
              <w:right w:val="single" w:sz="4" w:space="0" w:color="auto"/>
            </w:tcBorders>
          </w:tcPr>
          <w:p w14:paraId="21AAA177" w14:textId="145602E9" w:rsidR="00AC185A" w:rsidRPr="005C6CBC" w:rsidRDefault="00EC5BE3" w:rsidP="000E0A75">
            <w:pPr>
              <w:pStyle w:val="Tekst2"/>
              <w:widowControl w:val="0"/>
              <w:ind w:left="0" w:firstLine="0"/>
              <w:jc w:val="center"/>
              <w:rPr>
                <w:bCs w:val="0"/>
                <w:iCs w:val="0"/>
                <w:color w:val="000000" w:themeColor="text1"/>
                <w:sz w:val="18"/>
                <w:szCs w:val="18"/>
              </w:rPr>
            </w:pPr>
            <w:r w:rsidRPr="005C6CBC">
              <w:rPr>
                <w:bCs w:val="0"/>
                <w:iCs w:val="0"/>
                <w:color w:val="000000" w:themeColor="text1"/>
                <w:sz w:val="18"/>
                <w:szCs w:val="18"/>
              </w:rPr>
              <w:t>26</w:t>
            </w:r>
          </w:p>
        </w:tc>
      </w:tr>
      <w:tr w:rsidR="00BA0AEE" w:rsidRPr="005C6CBC" w14:paraId="7E836D84"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050279E5" w14:textId="77777777" w:rsidR="00AC185A" w:rsidRPr="005C6CBC" w:rsidRDefault="00AC185A" w:rsidP="000E0A75">
            <w:pPr>
              <w:pStyle w:val="Tekst2"/>
              <w:widowControl w:val="0"/>
              <w:ind w:left="0" w:firstLine="0"/>
              <w:rPr>
                <w:bCs w:val="0"/>
                <w:iCs w:val="0"/>
                <w:color w:val="000000" w:themeColor="text1"/>
                <w:sz w:val="18"/>
                <w:szCs w:val="18"/>
              </w:rPr>
            </w:pPr>
            <w:r w:rsidRPr="005C6CBC">
              <w:rPr>
                <w:bCs w:val="0"/>
                <w:iCs w:val="0"/>
                <w:color w:val="000000" w:themeColor="text1"/>
                <w:sz w:val="18"/>
                <w:szCs w:val="18"/>
              </w:rPr>
              <w:t xml:space="preserve">I - </w:t>
            </w:r>
            <w:hyperlink r:id="rId29" w:anchor="Sekcja_I_-_Dzia.C5.82alno.C5.9B.C4.87_zwi.C4.85zana_z_zakwaterowaniem_i_us.C5.82ugami_gastronomicznymi" w:history="1">
              <w:r w:rsidRPr="005C6CBC">
                <w:rPr>
                  <w:rStyle w:val="toctext"/>
                  <w:color w:val="000000" w:themeColor="text1"/>
                  <w:sz w:val="18"/>
                  <w:szCs w:val="18"/>
                </w:rPr>
                <w:t>działalność związana z zakwaterowaniem i usługami gastronomicznymi</w:t>
              </w:r>
            </w:hyperlink>
          </w:p>
        </w:tc>
        <w:tc>
          <w:tcPr>
            <w:tcW w:w="854" w:type="pct"/>
            <w:tcBorders>
              <w:top w:val="single" w:sz="4" w:space="0" w:color="auto"/>
              <w:left w:val="single" w:sz="4" w:space="0" w:color="auto"/>
              <w:bottom w:val="single" w:sz="4" w:space="0" w:color="auto"/>
              <w:right w:val="single" w:sz="4" w:space="0" w:color="auto"/>
            </w:tcBorders>
          </w:tcPr>
          <w:p w14:paraId="4B0AF5C5" w14:textId="05B32252" w:rsidR="00AC185A" w:rsidRPr="005C6CBC" w:rsidRDefault="00EC5BE3" w:rsidP="000E0A75">
            <w:pPr>
              <w:pStyle w:val="Tekst2"/>
              <w:widowControl w:val="0"/>
              <w:ind w:left="0" w:firstLine="0"/>
              <w:jc w:val="center"/>
              <w:rPr>
                <w:bCs w:val="0"/>
                <w:iCs w:val="0"/>
                <w:color w:val="000000" w:themeColor="text1"/>
                <w:sz w:val="18"/>
                <w:szCs w:val="18"/>
              </w:rPr>
            </w:pPr>
            <w:r w:rsidRPr="005C6CBC">
              <w:rPr>
                <w:bCs w:val="0"/>
                <w:iCs w:val="0"/>
                <w:color w:val="000000" w:themeColor="text1"/>
                <w:sz w:val="18"/>
                <w:szCs w:val="18"/>
              </w:rPr>
              <w:t>17</w:t>
            </w:r>
          </w:p>
        </w:tc>
      </w:tr>
      <w:tr w:rsidR="00BA0AEE" w:rsidRPr="005C6CBC" w14:paraId="08F510FD"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130D50D3" w14:textId="77777777" w:rsidR="00AC185A" w:rsidRPr="005C6CBC" w:rsidRDefault="00AC185A" w:rsidP="000E0A75">
            <w:pPr>
              <w:pStyle w:val="Tekst2"/>
              <w:widowControl w:val="0"/>
              <w:ind w:left="0" w:firstLine="0"/>
              <w:rPr>
                <w:bCs w:val="0"/>
                <w:iCs w:val="0"/>
                <w:color w:val="000000" w:themeColor="text1"/>
                <w:sz w:val="18"/>
                <w:szCs w:val="18"/>
              </w:rPr>
            </w:pPr>
            <w:r w:rsidRPr="005C6CBC">
              <w:rPr>
                <w:bCs w:val="0"/>
                <w:iCs w:val="0"/>
                <w:color w:val="000000" w:themeColor="text1"/>
                <w:sz w:val="18"/>
                <w:szCs w:val="18"/>
              </w:rPr>
              <w:t xml:space="preserve">J - </w:t>
            </w:r>
            <w:hyperlink r:id="rId30" w:anchor="Sekcja_J_-_Informacja_i_komunikacja" w:history="1">
              <w:r w:rsidRPr="005C6CBC">
                <w:rPr>
                  <w:rStyle w:val="toctext"/>
                  <w:color w:val="000000" w:themeColor="text1"/>
                  <w:sz w:val="18"/>
                  <w:szCs w:val="18"/>
                </w:rPr>
                <w:t>informacja i komunikacja</w:t>
              </w:r>
            </w:hyperlink>
          </w:p>
        </w:tc>
        <w:tc>
          <w:tcPr>
            <w:tcW w:w="854" w:type="pct"/>
            <w:tcBorders>
              <w:top w:val="single" w:sz="4" w:space="0" w:color="auto"/>
              <w:left w:val="single" w:sz="4" w:space="0" w:color="auto"/>
              <w:bottom w:val="single" w:sz="4" w:space="0" w:color="auto"/>
              <w:right w:val="single" w:sz="4" w:space="0" w:color="auto"/>
            </w:tcBorders>
          </w:tcPr>
          <w:p w14:paraId="00E2697A" w14:textId="4438547E" w:rsidR="00AC185A" w:rsidRPr="005C6CBC" w:rsidRDefault="00EC5BE3" w:rsidP="000E0A75">
            <w:pPr>
              <w:pStyle w:val="Tekst2"/>
              <w:widowControl w:val="0"/>
              <w:ind w:left="0" w:firstLine="0"/>
              <w:jc w:val="center"/>
              <w:rPr>
                <w:bCs w:val="0"/>
                <w:iCs w:val="0"/>
                <w:color w:val="000000" w:themeColor="text1"/>
                <w:sz w:val="18"/>
                <w:szCs w:val="18"/>
              </w:rPr>
            </w:pPr>
            <w:r w:rsidRPr="005C6CBC">
              <w:rPr>
                <w:bCs w:val="0"/>
                <w:iCs w:val="0"/>
                <w:color w:val="000000" w:themeColor="text1"/>
                <w:sz w:val="18"/>
                <w:szCs w:val="18"/>
              </w:rPr>
              <w:t>4</w:t>
            </w:r>
          </w:p>
        </w:tc>
      </w:tr>
      <w:tr w:rsidR="00BA0AEE" w:rsidRPr="005C6CBC" w14:paraId="668D60E9"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3C997F12" w14:textId="77777777" w:rsidR="00AC185A" w:rsidRPr="005C6CBC" w:rsidRDefault="00AC185A" w:rsidP="000E0A75">
            <w:pPr>
              <w:pStyle w:val="Tekst2"/>
              <w:widowControl w:val="0"/>
              <w:ind w:left="0" w:firstLine="0"/>
              <w:rPr>
                <w:bCs w:val="0"/>
                <w:iCs w:val="0"/>
                <w:color w:val="000000" w:themeColor="text1"/>
                <w:sz w:val="18"/>
                <w:szCs w:val="18"/>
              </w:rPr>
            </w:pPr>
            <w:r w:rsidRPr="005C6CBC">
              <w:rPr>
                <w:bCs w:val="0"/>
                <w:iCs w:val="0"/>
                <w:color w:val="000000" w:themeColor="text1"/>
                <w:sz w:val="18"/>
                <w:szCs w:val="18"/>
              </w:rPr>
              <w:t xml:space="preserve">K - </w:t>
            </w:r>
            <w:hyperlink r:id="rId31" w:anchor="Sekcja_K_-_Dzia.C5.82alno.C5.9B.C4.87_finansowa_i_ubezpieczeniowa" w:history="1">
              <w:r w:rsidRPr="005C6CBC">
                <w:rPr>
                  <w:rStyle w:val="toctext"/>
                  <w:color w:val="000000" w:themeColor="text1"/>
                  <w:sz w:val="18"/>
                  <w:szCs w:val="18"/>
                </w:rPr>
                <w:t>działalność finansowa i ubezpieczeniowa</w:t>
              </w:r>
            </w:hyperlink>
          </w:p>
        </w:tc>
        <w:tc>
          <w:tcPr>
            <w:tcW w:w="854" w:type="pct"/>
            <w:tcBorders>
              <w:top w:val="single" w:sz="4" w:space="0" w:color="auto"/>
              <w:left w:val="single" w:sz="4" w:space="0" w:color="auto"/>
              <w:bottom w:val="single" w:sz="4" w:space="0" w:color="auto"/>
              <w:right w:val="single" w:sz="4" w:space="0" w:color="auto"/>
            </w:tcBorders>
          </w:tcPr>
          <w:p w14:paraId="67ACAD9D" w14:textId="400E4229" w:rsidR="00AC185A" w:rsidRPr="005C6CBC" w:rsidRDefault="00EC5BE3" w:rsidP="000E0A75">
            <w:pPr>
              <w:pStyle w:val="Tekst2"/>
              <w:widowControl w:val="0"/>
              <w:ind w:left="0" w:firstLine="0"/>
              <w:jc w:val="center"/>
              <w:rPr>
                <w:bCs w:val="0"/>
                <w:iCs w:val="0"/>
                <w:color w:val="000000" w:themeColor="text1"/>
                <w:sz w:val="18"/>
                <w:szCs w:val="18"/>
              </w:rPr>
            </w:pPr>
            <w:r w:rsidRPr="005C6CBC">
              <w:rPr>
                <w:bCs w:val="0"/>
                <w:iCs w:val="0"/>
                <w:color w:val="000000" w:themeColor="text1"/>
                <w:sz w:val="18"/>
                <w:szCs w:val="18"/>
              </w:rPr>
              <w:t>4</w:t>
            </w:r>
          </w:p>
        </w:tc>
      </w:tr>
      <w:tr w:rsidR="00BA0AEE" w:rsidRPr="005C6CBC" w14:paraId="1615969F"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58CBB4AB" w14:textId="77777777" w:rsidR="00AC185A" w:rsidRPr="005C6CBC" w:rsidRDefault="00AC185A" w:rsidP="000E0A75">
            <w:pPr>
              <w:pStyle w:val="Tekst2"/>
              <w:widowControl w:val="0"/>
              <w:ind w:left="0" w:firstLine="0"/>
              <w:rPr>
                <w:bCs w:val="0"/>
                <w:iCs w:val="0"/>
                <w:color w:val="000000" w:themeColor="text1"/>
                <w:sz w:val="18"/>
                <w:szCs w:val="18"/>
              </w:rPr>
            </w:pPr>
            <w:r w:rsidRPr="005C6CBC">
              <w:rPr>
                <w:bCs w:val="0"/>
                <w:iCs w:val="0"/>
                <w:color w:val="000000" w:themeColor="text1"/>
                <w:sz w:val="18"/>
                <w:szCs w:val="18"/>
              </w:rPr>
              <w:lastRenderedPageBreak/>
              <w:t xml:space="preserve">L - </w:t>
            </w:r>
            <w:hyperlink r:id="rId32" w:anchor="Sekcja_L_-_Dzia.C5.82alno.C5.9B.C4.87_zwi.C4.85zana_z_obs.C5.82ug.C4.85_rynku_nieruchomo.C5.9Bci" w:history="1">
              <w:r w:rsidRPr="005C6CBC">
                <w:rPr>
                  <w:rStyle w:val="toctext"/>
                  <w:color w:val="000000" w:themeColor="text1"/>
                  <w:sz w:val="18"/>
                  <w:szCs w:val="18"/>
                </w:rPr>
                <w:t>działalność związana z obsługą rynku nieruchomości</w:t>
              </w:r>
            </w:hyperlink>
          </w:p>
        </w:tc>
        <w:tc>
          <w:tcPr>
            <w:tcW w:w="854" w:type="pct"/>
            <w:tcBorders>
              <w:top w:val="single" w:sz="4" w:space="0" w:color="auto"/>
              <w:left w:val="single" w:sz="4" w:space="0" w:color="auto"/>
              <w:bottom w:val="single" w:sz="4" w:space="0" w:color="auto"/>
              <w:right w:val="single" w:sz="4" w:space="0" w:color="auto"/>
            </w:tcBorders>
          </w:tcPr>
          <w:p w14:paraId="19DEDEC9" w14:textId="7E0CF74E" w:rsidR="00AC185A" w:rsidRPr="005C6CBC" w:rsidRDefault="00EC5BE3" w:rsidP="000E0A75">
            <w:pPr>
              <w:pStyle w:val="Tekst2"/>
              <w:widowControl w:val="0"/>
              <w:ind w:left="0" w:firstLine="0"/>
              <w:jc w:val="center"/>
              <w:rPr>
                <w:bCs w:val="0"/>
                <w:iCs w:val="0"/>
                <w:color w:val="000000" w:themeColor="text1"/>
                <w:sz w:val="18"/>
                <w:szCs w:val="18"/>
              </w:rPr>
            </w:pPr>
            <w:r w:rsidRPr="005C6CBC">
              <w:rPr>
                <w:bCs w:val="0"/>
                <w:iCs w:val="0"/>
                <w:color w:val="000000" w:themeColor="text1"/>
                <w:sz w:val="18"/>
                <w:szCs w:val="18"/>
              </w:rPr>
              <w:t>6</w:t>
            </w:r>
          </w:p>
        </w:tc>
      </w:tr>
      <w:tr w:rsidR="00BA0AEE" w:rsidRPr="005C6CBC" w14:paraId="7D3EBF97"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553FFDD2" w14:textId="77777777" w:rsidR="00AC185A" w:rsidRPr="005C6CBC" w:rsidRDefault="00AC185A" w:rsidP="000E0A75">
            <w:pPr>
              <w:pStyle w:val="Tekst2"/>
              <w:widowControl w:val="0"/>
              <w:ind w:left="0" w:firstLine="0"/>
              <w:rPr>
                <w:bCs w:val="0"/>
                <w:iCs w:val="0"/>
                <w:color w:val="000000" w:themeColor="text1"/>
                <w:sz w:val="18"/>
                <w:szCs w:val="18"/>
              </w:rPr>
            </w:pPr>
            <w:r w:rsidRPr="005C6CBC">
              <w:rPr>
                <w:bCs w:val="0"/>
                <w:iCs w:val="0"/>
                <w:color w:val="000000" w:themeColor="text1"/>
                <w:sz w:val="18"/>
                <w:szCs w:val="18"/>
              </w:rPr>
              <w:t xml:space="preserve">M - </w:t>
            </w:r>
            <w:hyperlink r:id="rId33" w:anchor="Sekcja_M_-_Dzia.C5.82alno.C5.9B.C4.87_profesjonalna.2C_naukowa_i_techniczna" w:history="1">
              <w:r w:rsidRPr="005C6CBC">
                <w:rPr>
                  <w:rStyle w:val="toctext"/>
                  <w:color w:val="000000" w:themeColor="text1"/>
                  <w:sz w:val="18"/>
                  <w:szCs w:val="18"/>
                </w:rPr>
                <w:t>działalność profesjonalna, naukowa i techniczna</w:t>
              </w:r>
            </w:hyperlink>
          </w:p>
        </w:tc>
        <w:tc>
          <w:tcPr>
            <w:tcW w:w="854" w:type="pct"/>
            <w:tcBorders>
              <w:top w:val="single" w:sz="4" w:space="0" w:color="auto"/>
              <w:left w:val="single" w:sz="4" w:space="0" w:color="auto"/>
              <w:bottom w:val="single" w:sz="4" w:space="0" w:color="auto"/>
              <w:right w:val="single" w:sz="4" w:space="0" w:color="auto"/>
            </w:tcBorders>
          </w:tcPr>
          <w:p w14:paraId="12F933A3" w14:textId="72B0C8A2" w:rsidR="00AC185A" w:rsidRPr="005C6CBC" w:rsidRDefault="00EC5BE3" w:rsidP="00616B19">
            <w:pPr>
              <w:pStyle w:val="Tekst2"/>
              <w:widowControl w:val="0"/>
              <w:tabs>
                <w:tab w:val="clear" w:pos="794"/>
                <w:tab w:val="left" w:pos="1515"/>
              </w:tabs>
              <w:ind w:left="0" w:firstLine="0"/>
              <w:jc w:val="center"/>
              <w:rPr>
                <w:bCs w:val="0"/>
                <w:iCs w:val="0"/>
                <w:color w:val="000000" w:themeColor="text1"/>
                <w:sz w:val="18"/>
                <w:szCs w:val="18"/>
              </w:rPr>
            </w:pPr>
            <w:r w:rsidRPr="005C6CBC">
              <w:rPr>
                <w:bCs w:val="0"/>
                <w:iCs w:val="0"/>
                <w:color w:val="000000" w:themeColor="text1"/>
                <w:sz w:val="18"/>
                <w:szCs w:val="18"/>
              </w:rPr>
              <w:t>25</w:t>
            </w:r>
          </w:p>
        </w:tc>
      </w:tr>
      <w:tr w:rsidR="00BA0AEE" w:rsidRPr="005C6CBC" w14:paraId="5A669AAF"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6B48F9B7" w14:textId="77777777" w:rsidR="00AC185A" w:rsidRPr="005C6CBC" w:rsidRDefault="00AC185A" w:rsidP="000E0A75">
            <w:pPr>
              <w:pStyle w:val="Tekst2"/>
              <w:widowControl w:val="0"/>
              <w:ind w:left="0" w:firstLine="0"/>
              <w:rPr>
                <w:bCs w:val="0"/>
                <w:iCs w:val="0"/>
                <w:color w:val="000000" w:themeColor="text1"/>
                <w:sz w:val="18"/>
                <w:szCs w:val="18"/>
              </w:rPr>
            </w:pPr>
            <w:r w:rsidRPr="005C6CBC">
              <w:rPr>
                <w:bCs w:val="0"/>
                <w:iCs w:val="0"/>
                <w:color w:val="000000" w:themeColor="text1"/>
                <w:sz w:val="18"/>
                <w:szCs w:val="18"/>
              </w:rPr>
              <w:t xml:space="preserve">N - </w:t>
            </w:r>
            <w:hyperlink r:id="rId34" w:anchor="Sekcja_N_-_Dzia.C5.82alno.C5.9B.C4.87_w_zakresie_us.C5.82ug_administrowania_i_dzia.C5.82alno.C5.9B.C4.87_wspieraj.C4.85ca" w:history="1">
              <w:r w:rsidRPr="005C6CBC">
                <w:rPr>
                  <w:rStyle w:val="toctext"/>
                  <w:color w:val="000000" w:themeColor="text1"/>
                  <w:sz w:val="18"/>
                  <w:szCs w:val="18"/>
                </w:rPr>
                <w:t>działalność w zakresie usług administrowania i działalność wspierająca</w:t>
              </w:r>
            </w:hyperlink>
          </w:p>
        </w:tc>
        <w:tc>
          <w:tcPr>
            <w:tcW w:w="854" w:type="pct"/>
            <w:tcBorders>
              <w:top w:val="single" w:sz="4" w:space="0" w:color="auto"/>
              <w:left w:val="single" w:sz="4" w:space="0" w:color="auto"/>
              <w:bottom w:val="single" w:sz="4" w:space="0" w:color="auto"/>
              <w:right w:val="single" w:sz="4" w:space="0" w:color="auto"/>
            </w:tcBorders>
          </w:tcPr>
          <w:p w14:paraId="69A0D70A" w14:textId="46D57236" w:rsidR="00AC185A" w:rsidRPr="005C6CBC" w:rsidRDefault="00EC5BE3" w:rsidP="00616B19">
            <w:pPr>
              <w:pStyle w:val="Tekst2"/>
              <w:widowControl w:val="0"/>
              <w:ind w:left="0" w:firstLine="0"/>
              <w:jc w:val="center"/>
              <w:rPr>
                <w:bCs w:val="0"/>
                <w:iCs w:val="0"/>
                <w:color w:val="000000" w:themeColor="text1"/>
                <w:sz w:val="18"/>
                <w:szCs w:val="18"/>
              </w:rPr>
            </w:pPr>
            <w:r w:rsidRPr="005C6CBC">
              <w:rPr>
                <w:bCs w:val="0"/>
                <w:iCs w:val="0"/>
                <w:color w:val="000000" w:themeColor="text1"/>
                <w:sz w:val="18"/>
                <w:szCs w:val="18"/>
              </w:rPr>
              <w:t>13</w:t>
            </w:r>
          </w:p>
        </w:tc>
      </w:tr>
      <w:tr w:rsidR="00BA0AEE" w:rsidRPr="005C6CBC" w14:paraId="62EED15F"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2D4915AD" w14:textId="77777777" w:rsidR="00AC185A" w:rsidRPr="005C6CBC" w:rsidRDefault="00AC185A" w:rsidP="000E0A75">
            <w:pPr>
              <w:pStyle w:val="Tekst2"/>
              <w:widowControl w:val="0"/>
              <w:tabs>
                <w:tab w:val="clear" w:pos="794"/>
                <w:tab w:val="left" w:pos="1515"/>
              </w:tabs>
              <w:ind w:left="0" w:firstLine="0"/>
              <w:rPr>
                <w:bCs w:val="0"/>
                <w:iCs w:val="0"/>
                <w:color w:val="000000" w:themeColor="text1"/>
                <w:sz w:val="18"/>
                <w:szCs w:val="18"/>
              </w:rPr>
            </w:pPr>
            <w:r w:rsidRPr="005C6CBC">
              <w:rPr>
                <w:bCs w:val="0"/>
                <w:iCs w:val="0"/>
                <w:color w:val="000000" w:themeColor="text1"/>
                <w:sz w:val="18"/>
                <w:szCs w:val="18"/>
              </w:rPr>
              <w:t xml:space="preserve">O - </w:t>
            </w:r>
            <w:hyperlink r:id="rId35" w:anchor="Sekcja_O_-_Administracja_publiczna_i_obrona_narodowa.3B_obowi.C4.85zkowe_zabezpieczenia_spo.C5.82eczne" w:history="1">
              <w:r w:rsidRPr="005C6CBC">
                <w:rPr>
                  <w:rStyle w:val="toctext"/>
                  <w:color w:val="000000" w:themeColor="text1"/>
                  <w:sz w:val="18"/>
                  <w:szCs w:val="18"/>
                </w:rPr>
                <w:t>administracja publiczna i obrona narodowa; obowiązkowe zabezpieczenia społeczne</w:t>
              </w:r>
            </w:hyperlink>
          </w:p>
        </w:tc>
        <w:tc>
          <w:tcPr>
            <w:tcW w:w="854" w:type="pct"/>
            <w:tcBorders>
              <w:top w:val="single" w:sz="4" w:space="0" w:color="auto"/>
              <w:left w:val="single" w:sz="4" w:space="0" w:color="auto"/>
              <w:bottom w:val="single" w:sz="4" w:space="0" w:color="auto"/>
              <w:right w:val="single" w:sz="4" w:space="0" w:color="auto"/>
            </w:tcBorders>
          </w:tcPr>
          <w:p w14:paraId="67D1491D" w14:textId="4F7F91D3" w:rsidR="00AC185A" w:rsidRPr="005C6CBC" w:rsidRDefault="00EC5BE3" w:rsidP="000E0A75">
            <w:pPr>
              <w:pStyle w:val="Tekst2"/>
              <w:widowControl w:val="0"/>
              <w:tabs>
                <w:tab w:val="clear" w:pos="794"/>
                <w:tab w:val="left" w:pos="1515"/>
              </w:tabs>
              <w:ind w:left="0" w:firstLine="0"/>
              <w:jc w:val="center"/>
              <w:rPr>
                <w:bCs w:val="0"/>
                <w:iCs w:val="0"/>
                <w:color w:val="000000" w:themeColor="text1"/>
                <w:sz w:val="18"/>
                <w:szCs w:val="18"/>
              </w:rPr>
            </w:pPr>
            <w:r w:rsidRPr="005C6CBC">
              <w:rPr>
                <w:bCs w:val="0"/>
                <w:iCs w:val="0"/>
                <w:color w:val="000000" w:themeColor="text1"/>
                <w:sz w:val="18"/>
                <w:szCs w:val="18"/>
              </w:rPr>
              <w:t>14</w:t>
            </w:r>
          </w:p>
        </w:tc>
      </w:tr>
      <w:tr w:rsidR="00BA0AEE" w:rsidRPr="005C6CBC" w14:paraId="60AA86D5"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7EE322AB" w14:textId="77777777" w:rsidR="00AC185A" w:rsidRPr="005C6CBC" w:rsidRDefault="00AC185A" w:rsidP="000E0A75">
            <w:pPr>
              <w:pStyle w:val="Tekst2"/>
              <w:widowControl w:val="0"/>
              <w:ind w:left="0" w:firstLine="0"/>
              <w:rPr>
                <w:bCs w:val="0"/>
                <w:iCs w:val="0"/>
                <w:color w:val="000000" w:themeColor="text1"/>
                <w:sz w:val="18"/>
                <w:szCs w:val="18"/>
              </w:rPr>
            </w:pPr>
            <w:r w:rsidRPr="005C6CBC">
              <w:rPr>
                <w:bCs w:val="0"/>
                <w:iCs w:val="0"/>
                <w:color w:val="000000" w:themeColor="text1"/>
                <w:sz w:val="18"/>
                <w:szCs w:val="18"/>
              </w:rPr>
              <w:t xml:space="preserve">P - </w:t>
            </w:r>
            <w:hyperlink r:id="rId36" w:anchor="Sekcja_P_-_Edukacja" w:history="1">
              <w:r w:rsidRPr="005C6CBC">
                <w:rPr>
                  <w:rStyle w:val="toctext"/>
                  <w:color w:val="000000" w:themeColor="text1"/>
                  <w:sz w:val="18"/>
                  <w:szCs w:val="18"/>
                </w:rPr>
                <w:t>edukacja</w:t>
              </w:r>
            </w:hyperlink>
          </w:p>
        </w:tc>
        <w:tc>
          <w:tcPr>
            <w:tcW w:w="854" w:type="pct"/>
            <w:tcBorders>
              <w:top w:val="single" w:sz="4" w:space="0" w:color="auto"/>
              <w:left w:val="single" w:sz="4" w:space="0" w:color="auto"/>
              <w:bottom w:val="single" w:sz="4" w:space="0" w:color="auto"/>
              <w:right w:val="single" w:sz="4" w:space="0" w:color="auto"/>
            </w:tcBorders>
          </w:tcPr>
          <w:p w14:paraId="6AB5EF4F" w14:textId="5B502FD3" w:rsidR="00AC185A" w:rsidRPr="005C6CBC" w:rsidRDefault="00EC5BE3" w:rsidP="000E0A75">
            <w:pPr>
              <w:pStyle w:val="Tekst2"/>
              <w:widowControl w:val="0"/>
              <w:ind w:left="0" w:firstLine="0"/>
              <w:jc w:val="center"/>
              <w:rPr>
                <w:bCs w:val="0"/>
                <w:iCs w:val="0"/>
                <w:color w:val="000000" w:themeColor="text1"/>
                <w:sz w:val="18"/>
                <w:szCs w:val="18"/>
              </w:rPr>
            </w:pPr>
            <w:r w:rsidRPr="005C6CBC">
              <w:rPr>
                <w:bCs w:val="0"/>
                <w:iCs w:val="0"/>
                <w:color w:val="000000" w:themeColor="text1"/>
                <w:sz w:val="18"/>
                <w:szCs w:val="18"/>
              </w:rPr>
              <w:t>11</w:t>
            </w:r>
          </w:p>
        </w:tc>
      </w:tr>
      <w:tr w:rsidR="00BA0AEE" w:rsidRPr="005C6CBC" w14:paraId="64216637"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0903911E" w14:textId="77777777" w:rsidR="00AC185A" w:rsidRPr="005C6CBC" w:rsidRDefault="00AC185A" w:rsidP="000E0A75">
            <w:pPr>
              <w:pStyle w:val="Tekst2"/>
              <w:widowControl w:val="0"/>
              <w:ind w:left="0" w:firstLine="0"/>
              <w:rPr>
                <w:bCs w:val="0"/>
                <w:iCs w:val="0"/>
                <w:color w:val="000000" w:themeColor="text1"/>
                <w:sz w:val="18"/>
                <w:szCs w:val="18"/>
              </w:rPr>
            </w:pPr>
            <w:r w:rsidRPr="005C6CBC">
              <w:rPr>
                <w:bCs w:val="0"/>
                <w:iCs w:val="0"/>
                <w:color w:val="000000" w:themeColor="text1"/>
                <w:sz w:val="18"/>
                <w:szCs w:val="18"/>
              </w:rPr>
              <w:t xml:space="preserve">Q - </w:t>
            </w:r>
            <w:hyperlink r:id="rId37" w:anchor="Sekcja_Q_-_Opieka_zdrowotna_i_pomoc_spo.C5.82eczna" w:history="1">
              <w:r w:rsidRPr="005C6CBC">
                <w:rPr>
                  <w:rStyle w:val="toctext"/>
                  <w:color w:val="000000" w:themeColor="text1"/>
                  <w:sz w:val="18"/>
                  <w:szCs w:val="18"/>
                </w:rPr>
                <w:t>opieka zdrowotna i pomoc społeczna</w:t>
              </w:r>
            </w:hyperlink>
          </w:p>
        </w:tc>
        <w:tc>
          <w:tcPr>
            <w:tcW w:w="854" w:type="pct"/>
            <w:tcBorders>
              <w:top w:val="single" w:sz="4" w:space="0" w:color="auto"/>
              <w:left w:val="single" w:sz="4" w:space="0" w:color="auto"/>
              <w:bottom w:val="single" w:sz="4" w:space="0" w:color="auto"/>
              <w:right w:val="single" w:sz="4" w:space="0" w:color="auto"/>
            </w:tcBorders>
          </w:tcPr>
          <w:p w14:paraId="68E2E96A" w14:textId="0C4E94F6" w:rsidR="00AC185A" w:rsidRPr="005C6CBC" w:rsidRDefault="00EC5BE3" w:rsidP="000E0A75">
            <w:pPr>
              <w:pStyle w:val="Tekst2"/>
              <w:widowControl w:val="0"/>
              <w:ind w:left="0" w:firstLine="0"/>
              <w:jc w:val="center"/>
              <w:rPr>
                <w:bCs w:val="0"/>
                <w:iCs w:val="0"/>
                <w:color w:val="000000" w:themeColor="text1"/>
                <w:sz w:val="18"/>
                <w:szCs w:val="18"/>
              </w:rPr>
            </w:pPr>
            <w:r w:rsidRPr="005C6CBC">
              <w:rPr>
                <w:bCs w:val="0"/>
                <w:iCs w:val="0"/>
                <w:color w:val="000000" w:themeColor="text1"/>
                <w:sz w:val="18"/>
                <w:szCs w:val="18"/>
              </w:rPr>
              <w:t>16</w:t>
            </w:r>
          </w:p>
        </w:tc>
      </w:tr>
      <w:tr w:rsidR="00BA0AEE" w:rsidRPr="005C6CBC" w14:paraId="1D9D07AC"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705B3C98" w14:textId="77777777" w:rsidR="00AC185A" w:rsidRPr="005C6CBC" w:rsidRDefault="00AC185A" w:rsidP="000E0A75">
            <w:pPr>
              <w:pStyle w:val="Tekst2"/>
              <w:widowControl w:val="0"/>
              <w:ind w:left="0" w:firstLine="0"/>
              <w:rPr>
                <w:bCs w:val="0"/>
                <w:iCs w:val="0"/>
                <w:color w:val="000000" w:themeColor="text1"/>
                <w:sz w:val="18"/>
                <w:szCs w:val="18"/>
              </w:rPr>
            </w:pPr>
            <w:r w:rsidRPr="005C6CBC">
              <w:rPr>
                <w:bCs w:val="0"/>
                <w:iCs w:val="0"/>
                <w:color w:val="000000" w:themeColor="text1"/>
                <w:sz w:val="18"/>
                <w:szCs w:val="18"/>
              </w:rPr>
              <w:t xml:space="preserve">R - </w:t>
            </w:r>
            <w:hyperlink r:id="rId38" w:anchor="Sekcja_R_-_Dzia.C5.82alno.C5.9B.C4.87_zwi.C4.85zana_z_kultur.C4.85.2C_rozrywk.C4.85_i_rekreacj.C4.85" w:history="1">
              <w:r w:rsidRPr="005C6CBC">
                <w:rPr>
                  <w:rStyle w:val="toctext"/>
                  <w:color w:val="000000" w:themeColor="text1"/>
                  <w:sz w:val="18"/>
                  <w:szCs w:val="18"/>
                </w:rPr>
                <w:t>działalność związana z kulturą, rozrywką i rekreacją</w:t>
              </w:r>
            </w:hyperlink>
          </w:p>
        </w:tc>
        <w:tc>
          <w:tcPr>
            <w:tcW w:w="854" w:type="pct"/>
            <w:tcBorders>
              <w:top w:val="single" w:sz="4" w:space="0" w:color="auto"/>
              <w:left w:val="single" w:sz="4" w:space="0" w:color="auto"/>
              <w:bottom w:val="single" w:sz="4" w:space="0" w:color="auto"/>
              <w:right w:val="single" w:sz="4" w:space="0" w:color="auto"/>
            </w:tcBorders>
          </w:tcPr>
          <w:p w14:paraId="773093A5" w14:textId="3DB567E0" w:rsidR="00AC185A" w:rsidRPr="005C6CBC" w:rsidRDefault="00EC5BE3" w:rsidP="000E0A75">
            <w:pPr>
              <w:pStyle w:val="Tekst2"/>
              <w:widowControl w:val="0"/>
              <w:ind w:left="0" w:firstLine="0"/>
              <w:jc w:val="center"/>
              <w:rPr>
                <w:bCs w:val="0"/>
                <w:iCs w:val="0"/>
                <w:color w:val="000000" w:themeColor="text1"/>
                <w:sz w:val="18"/>
                <w:szCs w:val="18"/>
              </w:rPr>
            </w:pPr>
            <w:r w:rsidRPr="005C6CBC">
              <w:rPr>
                <w:bCs w:val="0"/>
                <w:iCs w:val="0"/>
                <w:color w:val="000000" w:themeColor="text1"/>
                <w:sz w:val="18"/>
                <w:szCs w:val="18"/>
              </w:rPr>
              <w:t>8</w:t>
            </w:r>
          </w:p>
        </w:tc>
      </w:tr>
      <w:tr w:rsidR="00BA0AEE" w:rsidRPr="005C6CBC" w14:paraId="468EAE46"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2C3C0629" w14:textId="77777777" w:rsidR="00AC185A" w:rsidRPr="005C6CBC" w:rsidRDefault="00AC185A" w:rsidP="000E0A75">
            <w:pPr>
              <w:pStyle w:val="Tekst2"/>
              <w:widowControl w:val="0"/>
              <w:ind w:left="0" w:firstLine="0"/>
              <w:rPr>
                <w:bCs w:val="0"/>
                <w:iCs w:val="0"/>
                <w:color w:val="000000" w:themeColor="text1"/>
                <w:sz w:val="18"/>
                <w:szCs w:val="18"/>
              </w:rPr>
            </w:pPr>
            <w:r w:rsidRPr="005C6CBC">
              <w:rPr>
                <w:bCs w:val="0"/>
                <w:iCs w:val="0"/>
                <w:color w:val="000000" w:themeColor="text1"/>
                <w:sz w:val="18"/>
                <w:szCs w:val="18"/>
              </w:rPr>
              <w:t>S</w:t>
            </w:r>
            <w:r w:rsidR="0088504A" w:rsidRPr="005C6CBC">
              <w:rPr>
                <w:bCs w:val="0"/>
                <w:iCs w:val="0"/>
                <w:color w:val="000000" w:themeColor="text1"/>
                <w:sz w:val="18"/>
                <w:szCs w:val="18"/>
              </w:rPr>
              <w:t xml:space="preserve"> </w:t>
            </w:r>
            <w:r w:rsidRPr="005C6CBC">
              <w:rPr>
                <w:bCs w:val="0"/>
                <w:iCs w:val="0"/>
                <w:color w:val="000000" w:themeColor="text1"/>
                <w:sz w:val="18"/>
                <w:szCs w:val="18"/>
              </w:rPr>
              <w:t xml:space="preserve">- </w:t>
            </w:r>
            <w:hyperlink r:id="rId39" w:anchor="Sekcja_S_-_Pozosta.C5.82a_dzia.C5.82alno.C5.9B.C4.87_us.C5.82ugowa" w:history="1">
              <w:r w:rsidRPr="005C6CBC">
                <w:rPr>
                  <w:rStyle w:val="toctext"/>
                  <w:color w:val="000000" w:themeColor="text1"/>
                  <w:sz w:val="18"/>
                  <w:szCs w:val="18"/>
                </w:rPr>
                <w:t>pozostała działalność usługowa</w:t>
              </w:r>
            </w:hyperlink>
          </w:p>
        </w:tc>
        <w:tc>
          <w:tcPr>
            <w:tcW w:w="854" w:type="pct"/>
            <w:tcBorders>
              <w:top w:val="single" w:sz="4" w:space="0" w:color="auto"/>
              <w:left w:val="single" w:sz="4" w:space="0" w:color="auto"/>
              <w:bottom w:val="single" w:sz="4" w:space="0" w:color="auto"/>
              <w:right w:val="single" w:sz="4" w:space="0" w:color="auto"/>
            </w:tcBorders>
          </w:tcPr>
          <w:p w14:paraId="15C520F9" w14:textId="17DCB2B3" w:rsidR="00AC185A" w:rsidRPr="005C6CBC" w:rsidRDefault="00EC5BE3" w:rsidP="000E0A75">
            <w:pPr>
              <w:pStyle w:val="Tekst2"/>
              <w:widowControl w:val="0"/>
              <w:ind w:left="0" w:firstLine="0"/>
              <w:jc w:val="center"/>
              <w:rPr>
                <w:bCs w:val="0"/>
                <w:iCs w:val="0"/>
                <w:color w:val="000000" w:themeColor="text1"/>
                <w:sz w:val="18"/>
                <w:szCs w:val="18"/>
              </w:rPr>
            </w:pPr>
            <w:r w:rsidRPr="005C6CBC">
              <w:rPr>
                <w:bCs w:val="0"/>
                <w:iCs w:val="0"/>
                <w:color w:val="000000" w:themeColor="text1"/>
                <w:sz w:val="18"/>
                <w:szCs w:val="18"/>
              </w:rPr>
              <w:t>46</w:t>
            </w:r>
          </w:p>
        </w:tc>
      </w:tr>
      <w:tr w:rsidR="00BA0AEE" w:rsidRPr="005C6CBC" w14:paraId="40296340"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6AC087A6" w14:textId="77777777" w:rsidR="0088504A" w:rsidRPr="005C6CBC" w:rsidRDefault="0088504A" w:rsidP="000E0A75">
            <w:pPr>
              <w:pStyle w:val="Tekst2"/>
              <w:widowControl w:val="0"/>
              <w:ind w:left="0" w:firstLine="0"/>
              <w:rPr>
                <w:bCs w:val="0"/>
                <w:iCs w:val="0"/>
                <w:color w:val="000000" w:themeColor="text1"/>
                <w:sz w:val="18"/>
                <w:szCs w:val="18"/>
              </w:rPr>
            </w:pPr>
            <w:r w:rsidRPr="005C6CBC">
              <w:rPr>
                <w:bCs w:val="0"/>
                <w:iCs w:val="0"/>
                <w:color w:val="000000" w:themeColor="text1"/>
                <w:sz w:val="18"/>
                <w:szCs w:val="18"/>
              </w:rPr>
              <w:t xml:space="preserve">U </w:t>
            </w:r>
            <w:r w:rsidR="00910C06" w:rsidRPr="005C6CBC">
              <w:rPr>
                <w:bCs w:val="0"/>
                <w:iCs w:val="0"/>
                <w:color w:val="000000" w:themeColor="text1"/>
                <w:sz w:val="18"/>
                <w:szCs w:val="18"/>
              </w:rPr>
              <w:t>–</w:t>
            </w:r>
            <w:r w:rsidRPr="005C6CBC">
              <w:rPr>
                <w:bCs w:val="0"/>
                <w:iCs w:val="0"/>
                <w:color w:val="000000" w:themeColor="text1"/>
                <w:sz w:val="18"/>
                <w:szCs w:val="18"/>
              </w:rPr>
              <w:t xml:space="preserve"> </w:t>
            </w:r>
            <w:r w:rsidR="00910C06" w:rsidRPr="005C6CBC">
              <w:rPr>
                <w:bCs w:val="0"/>
                <w:iCs w:val="0"/>
                <w:color w:val="000000" w:themeColor="text1"/>
                <w:sz w:val="18"/>
                <w:szCs w:val="18"/>
              </w:rPr>
              <w:t>organizacje i zespoły eksterytorialne</w:t>
            </w:r>
          </w:p>
        </w:tc>
        <w:tc>
          <w:tcPr>
            <w:tcW w:w="854" w:type="pct"/>
            <w:tcBorders>
              <w:top w:val="single" w:sz="4" w:space="0" w:color="auto"/>
              <w:left w:val="single" w:sz="4" w:space="0" w:color="auto"/>
              <w:bottom w:val="single" w:sz="4" w:space="0" w:color="auto"/>
              <w:right w:val="single" w:sz="4" w:space="0" w:color="auto"/>
            </w:tcBorders>
          </w:tcPr>
          <w:p w14:paraId="7720CB6F" w14:textId="6F16ED19" w:rsidR="0088504A" w:rsidRPr="005C6CBC" w:rsidRDefault="00EC5BE3" w:rsidP="000E0A75">
            <w:pPr>
              <w:pStyle w:val="Tekst2"/>
              <w:widowControl w:val="0"/>
              <w:ind w:left="0" w:firstLine="0"/>
              <w:jc w:val="center"/>
              <w:rPr>
                <w:bCs w:val="0"/>
                <w:iCs w:val="0"/>
                <w:color w:val="000000" w:themeColor="text1"/>
                <w:sz w:val="18"/>
                <w:szCs w:val="18"/>
              </w:rPr>
            </w:pPr>
            <w:r w:rsidRPr="005C6CBC">
              <w:rPr>
                <w:bCs w:val="0"/>
                <w:iCs w:val="0"/>
                <w:color w:val="000000" w:themeColor="text1"/>
                <w:sz w:val="18"/>
                <w:szCs w:val="18"/>
              </w:rPr>
              <w:t>0</w:t>
            </w:r>
          </w:p>
        </w:tc>
      </w:tr>
      <w:tr w:rsidR="00BA0AEE" w:rsidRPr="005C6CBC" w14:paraId="49DAA3AE"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0ED166E5" w14:textId="77777777" w:rsidR="00AC185A" w:rsidRPr="005C6CBC" w:rsidRDefault="00AC185A" w:rsidP="000E0A75">
            <w:pPr>
              <w:pStyle w:val="Tekst2"/>
              <w:widowControl w:val="0"/>
              <w:ind w:left="0" w:firstLine="0"/>
              <w:rPr>
                <w:b/>
                <w:bCs w:val="0"/>
                <w:iCs w:val="0"/>
                <w:color w:val="000000" w:themeColor="text1"/>
                <w:sz w:val="18"/>
                <w:szCs w:val="18"/>
              </w:rPr>
            </w:pPr>
            <w:r w:rsidRPr="005C6CBC">
              <w:rPr>
                <w:b/>
                <w:bCs w:val="0"/>
                <w:iCs w:val="0"/>
                <w:color w:val="000000" w:themeColor="text1"/>
                <w:sz w:val="18"/>
                <w:szCs w:val="18"/>
              </w:rPr>
              <w:t>Ogółem</w:t>
            </w:r>
          </w:p>
        </w:tc>
        <w:tc>
          <w:tcPr>
            <w:tcW w:w="854" w:type="pct"/>
            <w:tcBorders>
              <w:top w:val="single" w:sz="4" w:space="0" w:color="auto"/>
              <w:left w:val="single" w:sz="4" w:space="0" w:color="auto"/>
              <w:bottom w:val="single" w:sz="4" w:space="0" w:color="auto"/>
              <w:right w:val="single" w:sz="4" w:space="0" w:color="auto"/>
            </w:tcBorders>
          </w:tcPr>
          <w:p w14:paraId="12650E1A" w14:textId="2E14A779" w:rsidR="00AC185A" w:rsidRPr="005C6CBC" w:rsidRDefault="00EC5BE3" w:rsidP="000E0A75">
            <w:pPr>
              <w:pStyle w:val="Tekst2"/>
              <w:widowControl w:val="0"/>
              <w:ind w:left="0" w:firstLine="0"/>
              <w:jc w:val="center"/>
              <w:rPr>
                <w:b/>
                <w:bCs w:val="0"/>
                <w:iCs w:val="0"/>
                <w:color w:val="000000" w:themeColor="text1"/>
                <w:sz w:val="18"/>
                <w:szCs w:val="18"/>
              </w:rPr>
            </w:pPr>
            <w:r w:rsidRPr="005C6CBC">
              <w:rPr>
                <w:b/>
                <w:bCs w:val="0"/>
                <w:iCs w:val="0"/>
                <w:color w:val="000000" w:themeColor="text1"/>
                <w:sz w:val="18"/>
                <w:szCs w:val="18"/>
              </w:rPr>
              <w:t>559</w:t>
            </w:r>
          </w:p>
        </w:tc>
      </w:tr>
    </w:tbl>
    <w:p w14:paraId="63C638CE" w14:textId="77777777" w:rsidR="00A14F38" w:rsidRPr="005C6CBC" w:rsidRDefault="00BC2DF2" w:rsidP="00474F46">
      <w:pPr>
        <w:pStyle w:val="Tekst2"/>
        <w:ind w:left="0" w:firstLine="0"/>
        <w:rPr>
          <w:color w:val="000000" w:themeColor="text1"/>
          <w:szCs w:val="20"/>
        </w:rPr>
      </w:pPr>
      <w:r w:rsidRPr="005C6CBC">
        <w:rPr>
          <w:color w:val="000000" w:themeColor="text1"/>
          <w:szCs w:val="20"/>
        </w:rPr>
        <w:t>Źródło: G</w:t>
      </w:r>
      <w:r w:rsidR="003B6483" w:rsidRPr="005C6CBC">
        <w:rPr>
          <w:color w:val="000000" w:themeColor="text1"/>
          <w:szCs w:val="20"/>
        </w:rPr>
        <w:t xml:space="preserve">łówny </w:t>
      </w:r>
      <w:r w:rsidRPr="005C6CBC">
        <w:rPr>
          <w:color w:val="000000" w:themeColor="text1"/>
          <w:szCs w:val="20"/>
        </w:rPr>
        <w:t>U</w:t>
      </w:r>
      <w:r w:rsidR="003B6483" w:rsidRPr="005C6CBC">
        <w:rPr>
          <w:color w:val="000000" w:themeColor="text1"/>
          <w:szCs w:val="20"/>
        </w:rPr>
        <w:t xml:space="preserve">rząd </w:t>
      </w:r>
      <w:r w:rsidRPr="005C6CBC">
        <w:rPr>
          <w:color w:val="000000" w:themeColor="text1"/>
          <w:szCs w:val="20"/>
        </w:rPr>
        <w:t>S</w:t>
      </w:r>
      <w:r w:rsidR="003B6483" w:rsidRPr="005C6CBC">
        <w:rPr>
          <w:color w:val="000000" w:themeColor="text1"/>
          <w:szCs w:val="20"/>
        </w:rPr>
        <w:t>tatystyczny</w:t>
      </w:r>
    </w:p>
    <w:p w14:paraId="467E1492" w14:textId="77777777" w:rsidR="00A14F38" w:rsidRPr="005C6CBC" w:rsidRDefault="00A14F38" w:rsidP="00A14F38">
      <w:pPr>
        <w:autoSpaceDE w:val="0"/>
        <w:autoSpaceDN w:val="0"/>
        <w:adjustRightInd w:val="0"/>
        <w:ind w:left="720"/>
        <w:jc w:val="both"/>
        <w:rPr>
          <w:rFonts w:ascii="Arial" w:hAnsi="Arial" w:cs="Arial"/>
          <w:color w:val="000000" w:themeColor="text1"/>
        </w:rPr>
      </w:pPr>
    </w:p>
    <w:p w14:paraId="6DE807CB" w14:textId="272A47DB" w:rsidR="00E807A2" w:rsidRPr="005C6CBC" w:rsidRDefault="00E807A2" w:rsidP="00E807A2">
      <w:pPr>
        <w:pStyle w:val="Tekst2Znak"/>
        <w:suppressAutoHyphens/>
        <w:ind w:left="0" w:firstLine="0"/>
        <w:rPr>
          <w:color w:val="000000" w:themeColor="text1"/>
          <w:szCs w:val="20"/>
        </w:rPr>
      </w:pPr>
      <w:r w:rsidRPr="005C6CBC">
        <w:rPr>
          <w:color w:val="000000" w:themeColor="text1"/>
          <w:szCs w:val="20"/>
        </w:rPr>
        <w:t xml:space="preserve">Stopa bezrobocia rejestrowanego w powiecie </w:t>
      </w:r>
      <w:r w:rsidR="00A857F5" w:rsidRPr="005C6CBC">
        <w:rPr>
          <w:color w:val="000000" w:themeColor="text1"/>
          <w:szCs w:val="20"/>
        </w:rPr>
        <w:t>gostyńskim</w:t>
      </w:r>
      <w:r w:rsidR="00AF7C80" w:rsidRPr="005C6CBC">
        <w:rPr>
          <w:color w:val="000000" w:themeColor="text1"/>
          <w:szCs w:val="20"/>
        </w:rPr>
        <w:t xml:space="preserve"> </w:t>
      </w:r>
      <w:r w:rsidR="009D2014" w:rsidRPr="005C6CBC">
        <w:rPr>
          <w:color w:val="000000" w:themeColor="text1"/>
          <w:szCs w:val="20"/>
        </w:rPr>
        <w:t xml:space="preserve">w </w:t>
      </w:r>
      <w:r w:rsidR="0009422F" w:rsidRPr="005C6CBC">
        <w:rPr>
          <w:color w:val="000000" w:themeColor="text1"/>
          <w:szCs w:val="20"/>
        </w:rPr>
        <w:t>ma</w:t>
      </w:r>
      <w:r w:rsidR="009D2014" w:rsidRPr="005C6CBC">
        <w:rPr>
          <w:color w:val="000000" w:themeColor="text1"/>
          <w:szCs w:val="20"/>
        </w:rPr>
        <w:t>ju</w:t>
      </w:r>
      <w:r w:rsidR="0009422F" w:rsidRPr="005C6CBC">
        <w:rPr>
          <w:color w:val="000000" w:themeColor="text1"/>
          <w:szCs w:val="20"/>
        </w:rPr>
        <w:t xml:space="preserve"> </w:t>
      </w:r>
      <w:r w:rsidR="00D87576" w:rsidRPr="005C6CBC">
        <w:rPr>
          <w:color w:val="000000" w:themeColor="text1"/>
          <w:szCs w:val="20"/>
        </w:rPr>
        <w:t>20</w:t>
      </w:r>
      <w:r w:rsidR="0009422F" w:rsidRPr="005C6CBC">
        <w:rPr>
          <w:color w:val="000000" w:themeColor="text1"/>
          <w:szCs w:val="20"/>
        </w:rPr>
        <w:t>20</w:t>
      </w:r>
      <w:r w:rsidRPr="005C6CBC">
        <w:rPr>
          <w:color w:val="000000" w:themeColor="text1"/>
          <w:szCs w:val="20"/>
        </w:rPr>
        <w:t xml:space="preserve"> r. </w:t>
      </w:r>
      <w:r w:rsidR="00BF44CD" w:rsidRPr="005C6CBC">
        <w:rPr>
          <w:color w:val="000000" w:themeColor="text1"/>
          <w:szCs w:val="20"/>
        </w:rPr>
        <w:t xml:space="preserve">kształtowała się na poziomie </w:t>
      </w:r>
      <w:r w:rsidR="009D2014" w:rsidRPr="005C6CBC">
        <w:rPr>
          <w:color w:val="000000" w:themeColor="text1"/>
          <w:szCs w:val="20"/>
        </w:rPr>
        <w:t>5,</w:t>
      </w:r>
      <w:r w:rsidR="00684868" w:rsidRPr="005C6CBC">
        <w:rPr>
          <w:color w:val="000000" w:themeColor="text1"/>
          <w:szCs w:val="20"/>
        </w:rPr>
        <w:t>5</w:t>
      </w:r>
      <w:r w:rsidRPr="005C6CBC">
        <w:rPr>
          <w:color w:val="000000" w:themeColor="text1"/>
          <w:szCs w:val="20"/>
        </w:rPr>
        <w:t xml:space="preserve">% - była </w:t>
      </w:r>
      <w:r w:rsidR="006C67E4" w:rsidRPr="005C6CBC">
        <w:rPr>
          <w:color w:val="000000" w:themeColor="text1"/>
          <w:szCs w:val="20"/>
        </w:rPr>
        <w:t>wyższa niż średnia dla  województwa</w:t>
      </w:r>
      <w:r w:rsidR="00070341" w:rsidRPr="005C6CBC">
        <w:rPr>
          <w:color w:val="000000" w:themeColor="text1"/>
          <w:szCs w:val="20"/>
        </w:rPr>
        <w:t xml:space="preserve">, gdzie wyniosła </w:t>
      </w:r>
      <w:r w:rsidR="0009422F" w:rsidRPr="005C6CBC">
        <w:rPr>
          <w:color w:val="000000" w:themeColor="text1"/>
          <w:szCs w:val="20"/>
        </w:rPr>
        <w:t>3,</w:t>
      </w:r>
      <w:r w:rsidR="00684868" w:rsidRPr="005C6CBC">
        <w:rPr>
          <w:color w:val="000000" w:themeColor="text1"/>
          <w:szCs w:val="20"/>
        </w:rPr>
        <w:t>7</w:t>
      </w:r>
      <w:r w:rsidR="00070341" w:rsidRPr="005C6CBC">
        <w:rPr>
          <w:color w:val="000000" w:themeColor="text1"/>
          <w:szCs w:val="20"/>
        </w:rPr>
        <w:t>%.</w:t>
      </w:r>
      <w:r w:rsidRPr="005C6CBC">
        <w:rPr>
          <w:color w:val="000000" w:themeColor="text1"/>
          <w:szCs w:val="20"/>
        </w:rPr>
        <w:t xml:space="preserve"> Liczba zarejestrowanych bezrobotnych w </w:t>
      </w:r>
      <w:r w:rsidR="00F70AEC" w:rsidRPr="005C6CBC">
        <w:rPr>
          <w:color w:val="000000" w:themeColor="text1"/>
          <w:szCs w:val="20"/>
        </w:rPr>
        <w:t xml:space="preserve">całym </w:t>
      </w:r>
      <w:r w:rsidRPr="005C6CBC">
        <w:rPr>
          <w:color w:val="000000" w:themeColor="text1"/>
          <w:szCs w:val="20"/>
        </w:rPr>
        <w:t>powiecie</w:t>
      </w:r>
      <w:r w:rsidR="00F70AEC" w:rsidRPr="005C6CBC">
        <w:rPr>
          <w:color w:val="000000" w:themeColor="text1"/>
          <w:szCs w:val="20"/>
        </w:rPr>
        <w:t xml:space="preserve"> gostyńskim</w:t>
      </w:r>
      <w:r w:rsidRPr="005C6CBC">
        <w:rPr>
          <w:color w:val="000000" w:themeColor="text1"/>
          <w:szCs w:val="20"/>
        </w:rPr>
        <w:t xml:space="preserve"> wynosiła </w:t>
      </w:r>
      <w:r w:rsidR="00A857F5" w:rsidRPr="005C6CBC">
        <w:rPr>
          <w:color w:val="000000" w:themeColor="text1"/>
          <w:szCs w:val="20"/>
        </w:rPr>
        <w:t>1</w:t>
      </w:r>
      <w:r w:rsidR="00684868" w:rsidRPr="005C6CBC">
        <w:rPr>
          <w:color w:val="000000" w:themeColor="text1"/>
          <w:szCs w:val="20"/>
        </w:rPr>
        <w:t>876</w:t>
      </w:r>
      <w:r w:rsidR="00D87576" w:rsidRPr="005C6CBC">
        <w:rPr>
          <w:color w:val="000000" w:themeColor="text1"/>
          <w:szCs w:val="20"/>
        </w:rPr>
        <w:t xml:space="preserve"> os</w:t>
      </w:r>
      <w:r w:rsidR="00A857F5" w:rsidRPr="005C6CBC">
        <w:rPr>
          <w:color w:val="000000" w:themeColor="text1"/>
          <w:szCs w:val="20"/>
        </w:rPr>
        <w:t>ób</w:t>
      </w:r>
      <w:r w:rsidRPr="005C6CBC">
        <w:rPr>
          <w:color w:val="000000" w:themeColor="text1"/>
          <w:szCs w:val="20"/>
        </w:rPr>
        <w:t xml:space="preserve">. </w:t>
      </w:r>
    </w:p>
    <w:p w14:paraId="797FE004" w14:textId="77777777" w:rsidR="00D66062" w:rsidRPr="005C6CBC" w:rsidRDefault="00945380" w:rsidP="00B21E13">
      <w:pPr>
        <w:pStyle w:val="Nagwek1"/>
        <w:tabs>
          <w:tab w:val="clear" w:pos="772"/>
          <w:tab w:val="num" w:pos="432"/>
        </w:tabs>
        <w:suppressAutoHyphens/>
        <w:spacing w:before="240" w:after="120"/>
        <w:ind w:left="431" w:hanging="431"/>
        <w:rPr>
          <w:color w:val="000000" w:themeColor="text1"/>
        </w:rPr>
      </w:pPr>
      <w:bookmarkStart w:id="52" w:name="_Toc55304781"/>
      <w:r w:rsidRPr="005C6CBC">
        <w:rPr>
          <w:color w:val="000000" w:themeColor="text1"/>
        </w:rPr>
        <w:t>O</w:t>
      </w:r>
      <w:r w:rsidR="002733BC" w:rsidRPr="005C6CBC">
        <w:rPr>
          <w:color w:val="000000" w:themeColor="text1"/>
        </w:rPr>
        <w:t>cena stanu środowiska</w:t>
      </w:r>
      <w:bookmarkEnd w:id="52"/>
    </w:p>
    <w:p w14:paraId="39C20199" w14:textId="77777777" w:rsidR="007C770F" w:rsidRPr="005C6CBC" w:rsidRDefault="007C770F" w:rsidP="00AF53FB">
      <w:pPr>
        <w:pStyle w:val="Nagwek2"/>
        <w:tabs>
          <w:tab w:val="clear" w:pos="936"/>
          <w:tab w:val="num" w:pos="576"/>
        </w:tabs>
        <w:suppressAutoHyphens/>
        <w:spacing w:before="120" w:after="60"/>
        <w:ind w:left="578" w:hanging="578"/>
        <w:rPr>
          <w:color w:val="000000" w:themeColor="text1"/>
          <w:szCs w:val="20"/>
        </w:rPr>
      </w:pPr>
      <w:bookmarkStart w:id="53" w:name="_Toc55304782"/>
      <w:r w:rsidRPr="005C6CBC">
        <w:rPr>
          <w:color w:val="000000" w:themeColor="text1"/>
          <w:szCs w:val="20"/>
        </w:rPr>
        <w:t>Środowisko przyrodnicze</w:t>
      </w:r>
      <w:bookmarkEnd w:id="53"/>
      <w:r w:rsidR="00706FE1" w:rsidRPr="005C6CBC">
        <w:rPr>
          <w:color w:val="000000" w:themeColor="text1"/>
          <w:szCs w:val="20"/>
        </w:rPr>
        <w:t xml:space="preserve"> </w:t>
      </w:r>
    </w:p>
    <w:p w14:paraId="5593E698" w14:textId="77777777" w:rsidR="00474E53" w:rsidRPr="005C6CBC" w:rsidRDefault="00474E53" w:rsidP="00474E53">
      <w:pPr>
        <w:jc w:val="both"/>
        <w:rPr>
          <w:rFonts w:ascii="Arial" w:hAnsi="Arial" w:cs="Arial"/>
          <w:color w:val="000000" w:themeColor="text1"/>
        </w:rPr>
      </w:pPr>
      <w:bookmarkStart w:id="54" w:name="_Hlk56763485"/>
      <w:r w:rsidRPr="005C6CBC">
        <w:rPr>
          <w:rFonts w:ascii="Arial" w:hAnsi="Arial" w:cs="Arial"/>
          <w:color w:val="000000" w:themeColor="text1"/>
        </w:rPr>
        <w:t xml:space="preserve">Najbardziej wartościowe, wyróżniające się walorami przyrodniczo-krajobrazowymi, fragmenty terenu, położone są w środkowej części gminy, przecinając niejako osiowo obszar gminy oraz w części północnej - kompleks leśny, tworząc mozaikę ekosystemów leśno-łąkowych.  </w:t>
      </w:r>
    </w:p>
    <w:p w14:paraId="260243BD" w14:textId="77777777" w:rsidR="00474E53" w:rsidRPr="005C6CBC" w:rsidRDefault="00474E53" w:rsidP="00474E53">
      <w:pPr>
        <w:jc w:val="both"/>
        <w:rPr>
          <w:rFonts w:ascii="Arial" w:hAnsi="Arial" w:cs="Arial"/>
          <w:color w:val="000000" w:themeColor="text1"/>
        </w:rPr>
      </w:pPr>
      <w:r w:rsidRPr="005C6CBC">
        <w:rPr>
          <w:rFonts w:ascii="Arial" w:hAnsi="Arial" w:cs="Arial"/>
          <w:color w:val="000000" w:themeColor="text1"/>
        </w:rPr>
        <w:t xml:space="preserve">Do tego systemu należy obniżenie dolinne </w:t>
      </w:r>
      <w:proofErr w:type="spellStart"/>
      <w:r w:rsidRPr="005C6CBC">
        <w:rPr>
          <w:rFonts w:ascii="Arial" w:hAnsi="Arial" w:cs="Arial"/>
          <w:color w:val="000000" w:themeColor="text1"/>
        </w:rPr>
        <w:t>Dąbroczny</w:t>
      </w:r>
      <w:proofErr w:type="spellEnd"/>
      <w:r w:rsidRPr="005C6CBC">
        <w:rPr>
          <w:rFonts w:ascii="Arial" w:hAnsi="Arial" w:cs="Arial"/>
          <w:color w:val="000000" w:themeColor="text1"/>
        </w:rPr>
        <w:t xml:space="preserve"> oraz ekosystemy leśne. Dolina pełni funkcję lokalnego łącznika ekologicznego, uzupełniając zasadniczy system powiązań przyrodniczo-ekologicznych oraz spełniając funkcje lokalnego korytarza zasilania i wymiany wartości ekologicznych oraz powietrza. Mogą wzbogacić ten system dość liczne, ale obecnie słabo funkcjonujące łączniki wododziałowe oraz drobne, obudowane zielenią łęgową, cieki wodne.  </w:t>
      </w:r>
    </w:p>
    <w:bookmarkEnd w:id="54"/>
    <w:p w14:paraId="3FED806D" w14:textId="77777777" w:rsidR="00474E53" w:rsidRPr="005C6CBC" w:rsidRDefault="00474E53" w:rsidP="00474E53">
      <w:pPr>
        <w:jc w:val="both"/>
        <w:rPr>
          <w:rFonts w:ascii="Arial" w:hAnsi="Arial" w:cs="Arial"/>
          <w:color w:val="000000" w:themeColor="text1"/>
        </w:rPr>
      </w:pPr>
      <w:r w:rsidRPr="005C6CBC">
        <w:rPr>
          <w:rFonts w:ascii="Arial" w:hAnsi="Arial" w:cs="Arial"/>
          <w:color w:val="000000" w:themeColor="text1"/>
        </w:rPr>
        <w:t>Wskazane jest utrzymanie łąkowego charakteru tych terenów, uzupełnienie oraz utrzymanie i wzbogacenie otoczenia dolin zielenią drzew i krzewów.</w:t>
      </w:r>
    </w:p>
    <w:p w14:paraId="22700124" w14:textId="77777777" w:rsidR="00B47DB8" w:rsidRPr="005C6CBC" w:rsidRDefault="00B47DB8" w:rsidP="00B47DB8">
      <w:pPr>
        <w:autoSpaceDE w:val="0"/>
        <w:autoSpaceDN w:val="0"/>
        <w:adjustRightInd w:val="0"/>
        <w:rPr>
          <w:color w:val="000000" w:themeColor="text1"/>
          <w:sz w:val="23"/>
          <w:szCs w:val="23"/>
        </w:rPr>
      </w:pPr>
    </w:p>
    <w:p w14:paraId="3DE87CAC" w14:textId="77777777" w:rsidR="00E87066" w:rsidRPr="005C6CBC" w:rsidRDefault="00945380" w:rsidP="00AF53FB">
      <w:pPr>
        <w:pStyle w:val="Nagwek2"/>
        <w:tabs>
          <w:tab w:val="clear" w:pos="936"/>
          <w:tab w:val="num" w:pos="576"/>
        </w:tabs>
        <w:suppressAutoHyphens/>
        <w:spacing w:before="120" w:after="60"/>
        <w:ind w:left="578" w:hanging="578"/>
        <w:rPr>
          <w:color w:val="000000" w:themeColor="text1"/>
          <w:szCs w:val="20"/>
        </w:rPr>
      </w:pPr>
      <w:bookmarkStart w:id="55" w:name="_Toc55304783"/>
      <w:r w:rsidRPr="005C6CBC">
        <w:rPr>
          <w:color w:val="000000" w:themeColor="text1"/>
          <w:szCs w:val="20"/>
        </w:rPr>
        <w:t>Ochrona przyrody</w:t>
      </w:r>
      <w:bookmarkEnd w:id="55"/>
    </w:p>
    <w:p w14:paraId="1B03ADF9" w14:textId="0125219C" w:rsidR="00072B6D" w:rsidRPr="005C6CBC" w:rsidRDefault="00662E91" w:rsidP="00D93EF8">
      <w:pPr>
        <w:pStyle w:val="Tekst2"/>
        <w:suppressAutoHyphens/>
        <w:ind w:left="0" w:firstLine="0"/>
        <w:rPr>
          <w:color w:val="000000" w:themeColor="text1"/>
        </w:rPr>
      </w:pPr>
      <w:r w:rsidRPr="005C6CBC">
        <w:rPr>
          <w:color w:val="000000" w:themeColor="text1"/>
        </w:rPr>
        <w:t>Podstawowymi aktami prawa z zakresu ochrony dziedzictwa przyrodniczego oraz ochrony i kształtowania środowiska na terytorium Polski są ustawy: o ochronie przyrody z dnia 16 kwietnia 2004 r. (t</w:t>
      </w:r>
      <w:r w:rsidR="00A857F5" w:rsidRPr="005C6CBC">
        <w:rPr>
          <w:color w:val="000000" w:themeColor="text1"/>
        </w:rPr>
        <w:t xml:space="preserve">j. </w:t>
      </w:r>
      <w:r w:rsidR="00426252" w:rsidRPr="005C6CBC">
        <w:rPr>
          <w:color w:val="000000" w:themeColor="text1"/>
        </w:rPr>
        <w:t>Dz. U. z 20</w:t>
      </w:r>
      <w:r w:rsidR="007C37F9" w:rsidRPr="005C6CBC">
        <w:rPr>
          <w:color w:val="000000" w:themeColor="text1"/>
        </w:rPr>
        <w:t>20</w:t>
      </w:r>
      <w:r w:rsidRPr="005C6CBC">
        <w:rPr>
          <w:color w:val="000000" w:themeColor="text1"/>
        </w:rPr>
        <w:t xml:space="preserve"> r., poz.</w:t>
      </w:r>
      <w:r w:rsidR="00314BA9" w:rsidRPr="005C6CBC">
        <w:rPr>
          <w:color w:val="000000" w:themeColor="text1"/>
        </w:rPr>
        <w:t xml:space="preserve"> </w:t>
      </w:r>
      <w:r w:rsidR="007C37F9" w:rsidRPr="005C6CBC">
        <w:rPr>
          <w:color w:val="000000" w:themeColor="text1"/>
        </w:rPr>
        <w:t>55</w:t>
      </w:r>
      <w:r w:rsidR="00AF59D8" w:rsidRPr="005C6CBC">
        <w:rPr>
          <w:color w:val="000000" w:themeColor="text1"/>
        </w:rPr>
        <w:t xml:space="preserve"> ze zm.</w:t>
      </w:r>
      <w:r w:rsidRPr="005C6CBC">
        <w:rPr>
          <w:color w:val="000000" w:themeColor="text1"/>
        </w:rPr>
        <w:t>) oraz Prawo ochrony środowiska z dnia 27 kwietnia 2001 r.</w:t>
      </w:r>
      <w:r w:rsidR="00740E82" w:rsidRPr="005C6CBC">
        <w:rPr>
          <w:color w:val="000000" w:themeColor="text1"/>
        </w:rPr>
        <w:t xml:space="preserve"> </w:t>
      </w:r>
      <w:r w:rsidR="00426252" w:rsidRPr="005C6CBC">
        <w:rPr>
          <w:color w:val="000000" w:themeColor="text1"/>
        </w:rPr>
        <w:t xml:space="preserve">( </w:t>
      </w:r>
      <w:proofErr w:type="spellStart"/>
      <w:r w:rsidR="00426252" w:rsidRPr="005C6CBC">
        <w:rPr>
          <w:color w:val="000000" w:themeColor="text1"/>
        </w:rPr>
        <w:t>t</w:t>
      </w:r>
      <w:r w:rsidR="00710317" w:rsidRPr="005C6CBC">
        <w:rPr>
          <w:color w:val="000000" w:themeColor="text1"/>
        </w:rPr>
        <w:t>.</w:t>
      </w:r>
      <w:r w:rsidR="00426252" w:rsidRPr="005C6CBC">
        <w:rPr>
          <w:color w:val="000000" w:themeColor="text1"/>
        </w:rPr>
        <w:t>j</w:t>
      </w:r>
      <w:proofErr w:type="spellEnd"/>
      <w:r w:rsidR="00426252" w:rsidRPr="005C6CBC">
        <w:rPr>
          <w:color w:val="000000" w:themeColor="text1"/>
        </w:rPr>
        <w:t>. Dz. U. z 20</w:t>
      </w:r>
      <w:r w:rsidR="00710317" w:rsidRPr="005C6CBC">
        <w:rPr>
          <w:color w:val="000000" w:themeColor="text1"/>
        </w:rPr>
        <w:t>20</w:t>
      </w:r>
      <w:r w:rsidR="00426252" w:rsidRPr="005C6CBC">
        <w:rPr>
          <w:color w:val="000000" w:themeColor="text1"/>
        </w:rPr>
        <w:t xml:space="preserve"> r., poz. </w:t>
      </w:r>
      <w:r w:rsidR="00710317" w:rsidRPr="005C6CBC">
        <w:rPr>
          <w:color w:val="000000" w:themeColor="text1"/>
        </w:rPr>
        <w:t>1219</w:t>
      </w:r>
      <w:r w:rsidR="00E6575D" w:rsidRPr="005C6CBC">
        <w:rPr>
          <w:color w:val="000000" w:themeColor="text1"/>
        </w:rPr>
        <w:t xml:space="preserve"> ze zm</w:t>
      </w:r>
      <w:r w:rsidR="00D31A9E" w:rsidRPr="005C6CBC">
        <w:rPr>
          <w:color w:val="000000" w:themeColor="text1"/>
        </w:rPr>
        <w:t>.)</w:t>
      </w:r>
      <w:r w:rsidRPr="005C6CBC">
        <w:rPr>
          <w:color w:val="000000" w:themeColor="text1"/>
        </w:rPr>
        <w:t>.</w:t>
      </w:r>
    </w:p>
    <w:p w14:paraId="7735FAFA" w14:textId="18A23068" w:rsidR="004856AE" w:rsidRPr="005C6CBC" w:rsidRDefault="004856AE" w:rsidP="007C770F">
      <w:pPr>
        <w:pStyle w:val="Tekst2"/>
        <w:suppressAutoHyphens/>
        <w:ind w:left="0" w:firstLine="0"/>
        <w:rPr>
          <w:color w:val="000000" w:themeColor="text1"/>
          <w:szCs w:val="20"/>
        </w:rPr>
      </w:pPr>
    </w:p>
    <w:p w14:paraId="3385053D" w14:textId="77777777" w:rsidR="00474E53" w:rsidRPr="005C6CBC" w:rsidRDefault="00474E53" w:rsidP="00474E53">
      <w:pPr>
        <w:pStyle w:val="Tekst2"/>
        <w:suppressAutoHyphens/>
        <w:ind w:left="0" w:firstLine="0"/>
        <w:rPr>
          <w:color w:val="000000" w:themeColor="text1"/>
          <w:szCs w:val="20"/>
        </w:rPr>
      </w:pPr>
      <w:r w:rsidRPr="005C6CBC">
        <w:rPr>
          <w:color w:val="000000" w:themeColor="text1"/>
          <w:szCs w:val="20"/>
        </w:rPr>
        <w:t xml:space="preserve">Powierzchnia obszarów prawnie chronionych na terenie gminy Pępowo wynosi 17,57 ha, co stanowi zaledwie 0,2% powierzchni gminy. </w:t>
      </w:r>
    </w:p>
    <w:p w14:paraId="0CAD22A2" w14:textId="07DD4E4F" w:rsidR="00474E53" w:rsidRPr="005C6CBC" w:rsidRDefault="00474E53" w:rsidP="00474E53">
      <w:pPr>
        <w:pStyle w:val="Tekst2"/>
        <w:suppressAutoHyphens/>
        <w:ind w:left="0" w:firstLine="0"/>
        <w:rPr>
          <w:color w:val="000000" w:themeColor="text1"/>
          <w:szCs w:val="20"/>
        </w:rPr>
      </w:pPr>
      <w:r w:rsidRPr="005C6CBC">
        <w:rPr>
          <w:color w:val="000000" w:themeColor="text1"/>
          <w:szCs w:val="20"/>
        </w:rPr>
        <w:t>Formy ochrony przyrody na terenie gminy tworzą: rezerwaty przyrody</w:t>
      </w:r>
      <w:r w:rsidR="00B96584" w:rsidRPr="005C6CBC">
        <w:rPr>
          <w:color w:val="000000" w:themeColor="text1"/>
          <w:szCs w:val="20"/>
        </w:rPr>
        <w:t xml:space="preserve"> </w:t>
      </w:r>
      <w:r w:rsidRPr="005C6CBC">
        <w:rPr>
          <w:color w:val="000000" w:themeColor="text1"/>
          <w:szCs w:val="20"/>
        </w:rPr>
        <w:t xml:space="preserve">i pomniki przyrody. Na terenie </w:t>
      </w:r>
      <w:r w:rsidR="00B96584" w:rsidRPr="005C6CBC">
        <w:rPr>
          <w:color w:val="000000" w:themeColor="text1"/>
          <w:szCs w:val="20"/>
        </w:rPr>
        <w:t xml:space="preserve">gminy </w:t>
      </w:r>
      <w:r w:rsidRPr="005C6CBC">
        <w:rPr>
          <w:color w:val="000000" w:themeColor="text1"/>
          <w:szCs w:val="20"/>
        </w:rPr>
        <w:t>nie wyznaczono obszarów Natura 2000.</w:t>
      </w:r>
    </w:p>
    <w:p w14:paraId="392EEDDA" w14:textId="77777777" w:rsidR="00474E53" w:rsidRPr="005C6CBC" w:rsidRDefault="00474E53" w:rsidP="00474E53">
      <w:pPr>
        <w:jc w:val="both"/>
        <w:rPr>
          <w:rFonts w:ascii="Arial" w:hAnsi="Arial" w:cs="Arial"/>
          <w:color w:val="000000" w:themeColor="text1"/>
        </w:rPr>
      </w:pPr>
    </w:p>
    <w:p w14:paraId="58678EF9" w14:textId="77777777" w:rsidR="00474E53" w:rsidRPr="005C6CBC" w:rsidRDefault="00474E53" w:rsidP="00474E53">
      <w:pPr>
        <w:pStyle w:val="Nagwek3"/>
        <w:tabs>
          <w:tab w:val="clear" w:pos="1004"/>
          <w:tab w:val="num" w:pos="720"/>
        </w:tabs>
        <w:suppressAutoHyphens/>
        <w:spacing w:before="60" w:after="60"/>
        <w:ind w:left="720"/>
        <w:rPr>
          <w:color w:val="000000" w:themeColor="text1"/>
        </w:rPr>
      </w:pPr>
      <w:bookmarkStart w:id="56" w:name="_Toc40097319"/>
      <w:bookmarkStart w:id="57" w:name="_Toc55304784"/>
      <w:r w:rsidRPr="005C6CBC">
        <w:rPr>
          <w:color w:val="000000" w:themeColor="text1"/>
        </w:rPr>
        <w:t>Rezerwaty przyrody</w:t>
      </w:r>
      <w:bookmarkEnd w:id="56"/>
      <w:bookmarkEnd w:id="57"/>
    </w:p>
    <w:p w14:paraId="17E4CAF0" w14:textId="2AAD7BB8" w:rsidR="00474E53" w:rsidRPr="005C6CBC" w:rsidRDefault="00474E53" w:rsidP="00474E53">
      <w:pPr>
        <w:jc w:val="both"/>
        <w:rPr>
          <w:rFonts w:ascii="Arial" w:hAnsi="Arial" w:cs="Arial"/>
          <w:color w:val="000000" w:themeColor="text1"/>
        </w:rPr>
      </w:pPr>
      <w:bookmarkStart w:id="58" w:name="_Hlk40182136"/>
      <w:r w:rsidRPr="005C6CBC">
        <w:rPr>
          <w:rFonts w:ascii="Arial" w:hAnsi="Arial" w:cs="Arial"/>
          <w:color w:val="000000" w:themeColor="text1"/>
        </w:rPr>
        <w:t>Na terenie gminy Pępowo znajdują się 2 rezerwaty przyrody:</w:t>
      </w:r>
    </w:p>
    <w:p w14:paraId="3F4A22EB" w14:textId="77777777" w:rsidR="00474E53" w:rsidRPr="005C6CBC" w:rsidRDefault="00474E53" w:rsidP="00474E53">
      <w:pPr>
        <w:pStyle w:val="Tekst3Znak"/>
        <w:ind w:left="0" w:firstLine="0"/>
        <w:rPr>
          <w:color w:val="000000" w:themeColor="text1"/>
          <w:szCs w:val="20"/>
        </w:rPr>
      </w:pPr>
    </w:p>
    <w:p w14:paraId="1A2A6106" w14:textId="77777777" w:rsidR="00474E53" w:rsidRPr="005C6CBC" w:rsidRDefault="00474E53" w:rsidP="00474E53">
      <w:pPr>
        <w:pStyle w:val="Tekst3Znak"/>
        <w:ind w:left="0" w:firstLine="0"/>
        <w:rPr>
          <w:color w:val="000000" w:themeColor="text1"/>
        </w:rPr>
      </w:pPr>
      <w:r w:rsidRPr="005C6CBC">
        <w:rPr>
          <w:color w:val="000000" w:themeColor="text1"/>
          <w:highlight w:val="lightGray"/>
        </w:rPr>
        <w:t>Rezerwat przyrody „Czerwona Róża”</w:t>
      </w:r>
      <w:r w:rsidRPr="005C6CBC">
        <w:rPr>
          <w:color w:val="000000" w:themeColor="text1"/>
        </w:rPr>
        <w:t xml:space="preserve"> – powierzchnia 5,36 ha, w całości położony w gminie Pępowo, objęty ochroną na podstawie Zarządzenia Ministra Leśnictwa i Przemysłu Drzewnego z dnia 15 lipca 1958 r. w sprawie uznania za rezerwat przyrody (M. P. z 1958 r. Nr 62, poz. 352), obecnie obowiązuje Zarządzenie Regionalnego Dyrektora Ochrony Środowiska w Poznaniu z dnia 8 września 2017 r. zmieniające zarządzenie w sprawie rezerwatu przyrody "Czerwona Róża" (Dz. Urz. z 2017 r. poz. 6059). </w:t>
      </w:r>
      <w:r w:rsidRPr="005C6CBC">
        <w:rPr>
          <w:color w:val="000000" w:themeColor="text1"/>
          <w:shd w:val="clear" w:color="auto" w:fill="FFFFFF"/>
        </w:rPr>
        <w:t xml:space="preserve">Jest rezerwatem leśnym typu fitocenotycznego. </w:t>
      </w:r>
      <w:r w:rsidRPr="005C6CBC">
        <w:rPr>
          <w:color w:val="000000" w:themeColor="text1"/>
        </w:rPr>
        <w:t xml:space="preserve">Celem ochrony przyrody w rezerwacie jest ochrona fragmentu lasu zaliczanego do zespołu </w:t>
      </w:r>
      <w:proofErr w:type="spellStart"/>
      <w:r w:rsidRPr="005C6CBC">
        <w:rPr>
          <w:color w:val="000000" w:themeColor="text1"/>
        </w:rPr>
        <w:t>Calamagrostio</w:t>
      </w:r>
      <w:proofErr w:type="spellEnd"/>
      <w:r w:rsidRPr="005C6CBC">
        <w:rPr>
          <w:color w:val="000000" w:themeColor="text1"/>
        </w:rPr>
        <w:t xml:space="preserve"> </w:t>
      </w:r>
      <w:proofErr w:type="spellStart"/>
      <w:r w:rsidRPr="005C6CBC">
        <w:rPr>
          <w:color w:val="000000" w:themeColor="text1"/>
        </w:rPr>
        <w:t>arundinaceae</w:t>
      </w:r>
      <w:proofErr w:type="spellEnd"/>
      <w:r w:rsidRPr="005C6CBC">
        <w:rPr>
          <w:color w:val="000000" w:themeColor="text1"/>
        </w:rPr>
        <w:t xml:space="preserve"> - </w:t>
      </w:r>
      <w:proofErr w:type="spellStart"/>
      <w:r w:rsidRPr="005C6CBC">
        <w:rPr>
          <w:color w:val="000000" w:themeColor="text1"/>
        </w:rPr>
        <w:t>Quercetum</w:t>
      </w:r>
      <w:proofErr w:type="spellEnd"/>
      <w:r w:rsidRPr="005C6CBC">
        <w:rPr>
          <w:color w:val="000000" w:themeColor="text1"/>
        </w:rPr>
        <w:t xml:space="preserve"> </w:t>
      </w:r>
      <w:proofErr w:type="spellStart"/>
      <w:r w:rsidRPr="005C6CBC">
        <w:rPr>
          <w:color w:val="000000" w:themeColor="text1"/>
        </w:rPr>
        <w:t>petraeae</w:t>
      </w:r>
      <w:proofErr w:type="spellEnd"/>
      <w:r w:rsidRPr="005C6CBC">
        <w:rPr>
          <w:color w:val="000000" w:themeColor="text1"/>
        </w:rPr>
        <w:t>, wraz z zachodzącymi w nim spontanicznymi procesami dynamiki ekosystemów. Dla rezerwatu ustanowiony został plan ochrony ustanowiony Zarządzeniem Nr 7/09 Regionalnego Dyrektora Ochrony Środowiska w Poznaniu z dnia 5 października 2009 r. w sprawie ustanowienia planu ochrony dla rezerwatu przyrody "Czerwona Róża" (Dz. Urz. z 2009 r. Nr 203, poz. 3472).</w:t>
      </w:r>
    </w:p>
    <w:p w14:paraId="66D8D9E0" w14:textId="77777777" w:rsidR="00474E53" w:rsidRPr="005C6CBC" w:rsidRDefault="00474E53" w:rsidP="00474E53">
      <w:pPr>
        <w:pStyle w:val="Tekst3Znak"/>
        <w:ind w:left="0" w:firstLine="0"/>
        <w:rPr>
          <w:color w:val="000000" w:themeColor="text1"/>
          <w:szCs w:val="20"/>
        </w:rPr>
      </w:pPr>
    </w:p>
    <w:p w14:paraId="282B5725" w14:textId="77777777" w:rsidR="00474E53" w:rsidRPr="005C6CBC" w:rsidRDefault="00474E53" w:rsidP="00474E53">
      <w:pPr>
        <w:pStyle w:val="Tekst3Znak"/>
        <w:ind w:left="0" w:firstLine="0"/>
        <w:rPr>
          <w:color w:val="000000" w:themeColor="text1"/>
        </w:rPr>
      </w:pPr>
      <w:r w:rsidRPr="005C6CBC">
        <w:rPr>
          <w:color w:val="000000" w:themeColor="text1"/>
          <w:szCs w:val="20"/>
          <w:highlight w:val="lightGray"/>
        </w:rPr>
        <w:t>Rezerwat przyrody „Pępowo”</w:t>
      </w:r>
      <w:r w:rsidRPr="005C6CBC">
        <w:rPr>
          <w:color w:val="000000" w:themeColor="text1"/>
          <w:szCs w:val="20"/>
        </w:rPr>
        <w:t xml:space="preserve"> – o powierzchni 12,21 ha, w całości położony na terenie gminy Pępowo; objęty ochroną na podstawie </w:t>
      </w:r>
      <w:r w:rsidRPr="005C6CBC">
        <w:rPr>
          <w:color w:val="000000" w:themeColor="text1"/>
        </w:rPr>
        <w:t xml:space="preserve">Zarządzenia Ministra Leśnictwa i Przemysłu Drzewnego z dnia 15 lipca 1958 r. w sprawie uznania za rezerwat przyrody (M.P. z 1958 r. Nr 62, 354 ). Obecnie obowiązującym aktem prawnym jest Zarządzenie Nr 8/09 Regionalnego Dyrektora Ochrony Środowiska w Poznaniu z dnia 5 października 2009 r. w sprawie rezerwatu przyrody "Pępowo" (Dz. Urz. z 2009 r. Nr 203, poz. </w:t>
      </w:r>
      <w:r w:rsidRPr="005C6CBC">
        <w:rPr>
          <w:color w:val="000000" w:themeColor="text1"/>
        </w:rPr>
        <w:lastRenderedPageBreak/>
        <w:t xml:space="preserve">3473). </w:t>
      </w:r>
      <w:r w:rsidRPr="005C6CBC">
        <w:rPr>
          <w:color w:val="000000" w:themeColor="text1"/>
          <w:shd w:val="clear" w:color="auto" w:fill="FFFFFF"/>
        </w:rPr>
        <w:t>Jest rezerwatem leśnym typu fitocenotycznego.</w:t>
      </w:r>
      <w:r w:rsidRPr="005C6CBC">
        <w:rPr>
          <w:color w:val="000000" w:themeColor="text1"/>
        </w:rPr>
        <w:t xml:space="preserve"> Celem ochrony przyrody w rezerwacie jest ochrona ekosystemów lasu mieszanego wraz z zachodzącymi w nim naturalnymi procesami ekologicznymi oraz </w:t>
      </w:r>
      <w:proofErr w:type="spellStart"/>
      <w:r w:rsidRPr="005C6CBC">
        <w:rPr>
          <w:color w:val="000000" w:themeColor="text1"/>
        </w:rPr>
        <w:t>renaturalizacja</w:t>
      </w:r>
      <w:proofErr w:type="spellEnd"/>
      <w:r w:rsidRPr="005C6CBC">
        <w:rPr>
          <w:color w:val="000000" w:themeColor="text1"/>
        </w:rPr>
        <w:t xml:space="preserve"> fragmentu lasu z antropogenicznym drzewostanem z przewagą modrzewia w wydzieleniu 316i.</w:t>
      </w:r>
      <w:r w:rsidRPr="005C6CBC">
        <w:rPr>
          <w:color w:val="000000" w:themeColor="text1"/>
          <w:shd w:val="clear" w:color="auto" w:fill="FFFFFF"/>
        </w:rPr>
        <w:t xml:space="preserve"> Posiada ustanowiony plan ochrony na podstawie </w:t>
      </w:r>
      <w:r w:rsidRPr="005C6CBC">
        <w:rPr>
          <w:color w:val="000000" w:themeColor="text1"/>
        </w:rPr>
        <w:t>Zarządzenia Nr 9/09 Regionalnego Dyrektora Ochrony Środowiska w Poznaniu z dnia 5 października 2009 r. w sprawie ustanowienia planu ochrony dla rezerwatu przyrody "Pępowo"( Dz. Urz. z 2009 r. Nr 203, poz. 3474).</w:t>
      </w:r>
    </w:p>
    <w:bookmarkEnd w:id="58"/>
    <w:p w14:paraId="70D855C1" w14:textId="77777777" w:rsidR="00670C0E" w:rsidRPr="005C6CBC" w:rsidRDefault="00670C0E" w:rsidP="00DC1D1D">
      <w:pPr>
        <w:pStyle w:val="Tekst2"/>
        <w:ind w:left="0" w:firstLine="0"/>
        <w:rPr>
          <w:color w:val="000000" w:themeColor="text1"/>
        </w:rPr>
      </w:pPr>
    </w:p>
    <w:p w14:paraId="7BAF69B6" w14:textId="1795009E" w:rsidR="00196E85" w:rsidRPr="005C6CBC" w:rsidRDefault="00D478E8" w:rsidP="00474E53">
      <w:pPr>
        <w:pStyle w:val="Nagwek3"/>
        <w:tabs>
          <w:tab w:val="clear" w:pos="1004"/>
          <w:tab w:val="num" w:pos="720"/>
        </w:tabs>
        <w:ind w:left="720"/>
        <w:rPr>
          <w:color w:val="000000" w:themeColor="text1"/>
        </w:rPr>
      </w:pPr>
      <w:bookmarkStart w:id="59" w:name="_Toc309045994"/>
      <w:bookmarkStart w:id="60" w:name="_Toc55304785"/>
      <w:r w:rsidRPr="005C6CBC">
        <w:rPr>
          <w:color w:val="000000" w:themeColor="text1"/>
        </w:rPr>
        <w:t>Pomniki przyrody</w:t>
      </w:r>
      <w:bookmarkEnd w:id="59"/>
      <w:bookmarkEnd w:id="60"/>
    </w:p>
    <w:p w14:paraId="13775B23" w14:textId="5E2FC1D3" w:rsidR="00B845DF" w:rsidRPr="005C6CBC" w:rsidRDefault="00196E85" w:rsidP="00E34181">
      <w:pPr>
        <w:suppressAutoHyphens/>
        <w:autoSpaceDE w:val="0"/>
        <w:autoSpaceDN w:val="0"/>
        <w:adjustRightInd w:val="0"/>
        <w:jc w:val="both"/>
        <w:rPr>
          <w:rFonts w:ascii="Arial" w:hAnsi="Arial" w:cs="Arial"/>
          <w:color w:val="000000" w:themeColor="text1"/>
        </w:rPr>
      </w:pPr>
      <w:bookmarkStart w:id="61" w:name="_Hlk40182188"/>
      <w:r w:rsidRPr="005C6CBC">
        <w:rPr>
          <w:rFonts w:ascii="Arial" w:hAnsi="Arial" w:cs="Arial"/>
          <w:color w:val="000000" w:themeColor="text1"/>
        </w:rPr>
        <w:t xml:space="preserve">Zgodnie z danymi Centralnego Rejestru Form Ochrony Przyrody, prowadzonego przez Generalną Dyrekcję Ochrony Środowiska w Warszawie, na terenie </w:t>
      </w:r>
      <w:r w:rsidR="00E34181" w:rsidRPr="005C6CBC">
        <w:rPr>
          <w:rFonts w:ascii="Arial" w:hAnsi="Arial" w:cs="Arial"/>
          <w:color w:val="000000" w:themeColor="text1"/>
        </w:rPr>
        <w:t>gminy</w:t>
      </w:r>
      <w:r w:rsidR="00673151" w:rsidRPr="005C6CBC">
        <w:rPr>
          <w:rFonts w:ascii="Arial" w:hAnsi="Arial" w:cs="Arial"/>
          <w:color w:val="000000" w:themeColor="text1"/>
        </w:rPr>
        <w:t xml:space="preserve"> </w:t>
      </w:r>
      <w:r w:rsidR="00474E53" w:rsidRPr="005C6CBC">
        <w:rPr>
          <w:rFonts w:ascii="Arial" w:hAnsi="Arial" w:cs="Arial"/>
          <w:color w:val="000000" w:themeColor="text1"/>
        </w:rPr>
        <w:t xml:space="preserve">Pępowo </w:t>
      </w:r>
      <w:r w:rsidR="00807BB7" w:rsidRPr="005C6CBC">
        <w:rPr>
          <w:rFonts w:ascii="Arial" w:hAnsi="Arial" w:cs="Arial"/>
          <w:color w:val="000000" w:themeColor="text1"/>
        </w:rPr>
        <w:t>znajduj</w:t>
      </w:r>
      <w:r w:rsidR="00B61343" w:rsidRPr="005C6CBC">
        <w:rPr>
          <w:rFonts w:ascii="Arial" w:hAnsi="Arial" w:cs="Arial"/>
          <w:color w:val="000000" w:themeColor="text1"/>
        </w:rPr>
        <w:t xml:space="preserve">e </w:t>
      </w:r>
      <w:r w:rsidR="00807BB7" w:rsidRPr="005C6CBC">
        <w:rPr>
          <w:rFonts w:ascii="Arial" w:hAnsi="Arial" w:cs="Arial"/>
          <w:color w:val="000000" w:themeColor="text1"/>
        </w:rPr>
        <w:t xml:space="preserve">się </w:t>
      </w:r>
      <w:r w:rsidR="00474E53" w:rsidRPr="005C6CBC">
        <w:rPr>
          <w:rFonts w:ascii="Arial" w:hAnsi="Arial" w:cs="Arial"/>
          <w:color w:val="000000" w:themeColor="text1"/>
        </w:rPr>
        <w:t>21</w:t>
      </w:r>
      <w:r w:rsidR="00807BB7" w:rsidRPr="005C6CBC">
        <w:rPr>
          <w:rFonts w:ascii="Arial" w:hAnsi="Arial" w:cs="Arial"/>
          <w:color w:val="000000" w:themeColor="text1"/>
        </w:rPr>
        <w:t> pomnik</w:t>
      </w:r>
      <w:r w:rsidR="00B61343" w:rsidRPr="005C6CBC">
        <w:rPr>
          <w:rFonts w:ascii="Arial" w:hAnsi="Arial" w:cs="Arial"/>
          <w:color w:val="000000" w:themeColor="text1"/>
        </w:rPr>
        <w:t>ów</w:t>
      </w:r>
      <w:r w:rsidR="00B845DF" w:rsidRPr="005C6CBC">
        <w:rPr>
          <w:rFonts w:ascii="Arial" w:hAnsi="Arial" w:cs="Arial"/>
          <w:color w:val="000000" w:themeColor="text1"/>
        </w:rPr>
        <w:t xml:space="preserve"> </w:t>
      </w:r>
      <w:r w:rsidRPr="005C6CBC">
        <w:rPr>
          <w:rFonts w:ascii="Arial" w:hAnsi="Arial" w:cs="Arial"/>
          <w:color w:val="000000" w:themeColor="text1"/>
        </w:rPr>
        <w:t>przyrody</w:t>
      </w:r>
      <w:r w:rsidR="00E34181" w:rsidRPr="005C6CBC">
        <w:rPr>
          <w:rFonts w:ascii="Arial" w:hAnsi="Arial" w:cs="Arial"/>
          <w:color w:val="000000" w:themeColor="text1"/>
        </w:rPr>
        <w:t>.</w:t>
      </w:r>
    </w:p>
    <w:p w14:paraId="64F01678" w14:textId="77777777" w:rsidR="00E34181" w:rsidRPr="005C6CBC" w:rsidRDefault="00E34181" w:rsidP="00E34181">
      <w:pPr>
        <w:suppressAutoHyphens/>
        <w:autoSpaceDE w:val="0"/>
        <w:autoSpaceDN w:val="0"/>
        <w:adjustRightInd w:val="0"/>
        <w:jc w:val="both"/>
        <w:rPr>
          <w:color w:val="000000" w:themeColor="text1"/>
        </w:rPr>
      </w:pPr>
    </w:p>
    <w:p w14:paraId="2756AA8F" w14:textId="77777777" w:rsidR="00196E85" w:rsidRPr="005C6CBC" w:rsidRDefault="00196E85" w:rsidP="00196E85">
      <w:pPr>
        <w:pStyle w:val="Nagwek3"/>
        <w:tabs>
          <w:tab w:val="clear" w:pos="1004"/>
          <w:tab w:val="num" w:pos="720"/>
        </w:tabs>
        <w:ind w:left="720"/>
        <w:rPr>
          <w:color w:val="000000" w:themeColor="text1"/>
        </w:rPr>
      </w:pPr>
      <w:bookmarkStart w:id="62" w:name="_Toc55304786"/>
      <w:bookmarkEnd w:id="61"/>
      <w:r w:rsidRPr="005C6CBC">
        <w:rPr>
          <w:color w:val="000000" w:themeColor="text1"/>
        </w:rPr>
        <w:t>Obszary Natura 2000</w:t>
      </w:r>
      <w:bookmarkEnd w:id="62"/>
    </w:p>
    <w:p w14:paraId="42DA0332" w14:textId="77777777" w:rsidR="00196E85" w:rsidRPr="005C6CBC" w:rsidRDefault="00196E85" w:rsidP="00196E85">
      <w:pPr>
        <w:pStyle w:val="Tekst1"/>
        <w:suppressAutoHyphens/>
        <w:ind w:left="0" w:firstLine="0"/>
        <w:rPr>
          <w:color w:val="000000" w:themeColor="text1"/>
        </w:rPr>
      </w:pPr>
      <w:r w:rsidRPr="005C6CBC">
        <w:rPr>
          <w:color w:val="000000" w:themeColor="text1"/>
        </w:rPr>
        <w:t xml:space="preserve">Europejska Sieć Ekologiczna Natura 2000 jest systemem ochrony zagrożonych składników różnorodności biologicznej kontynentu europejskiego, wdrażanym od 1992 r. w sposób spójny pod względem metodycznym i organizacyjnym na terytorium wszystkich państw członkowskich Unii Europejskiej. Celem utworzenia sieci Natura 2000 jest zachowanie zarówno zagrożonych wyginięciem siedlisk przyrodniczych oraz gatunków roślin i zwierząt w skali Europy, ale też typowych, wciąż jeszcze powszechnie występujących siedlisk przyrodniczych, charakterystycznych dla 9 regionów biogeograficznych. W Polsce występują 2 regiony: kontynentalny (96% powierzchni kraju) i alpejski </w:t>
      </w:r>
      <w:r w:rsidRPr="005C6CBC">
        <w:rPr>
          <w:color w:val="000000" w:themeColor="text1"/>
        </w:rPr>
        <w:br/>
        <w:t xml:space="preserve">(4% powierzchni kraju). Dla każdego kraju określa się listę referencyjną siedlisk przyrodniczych </w:t>
      </w:r>
      <w:r w:rsidRPr="005C6CBC">
        <w:rPr>
          <w:color w:val="000000" w:themeColor="text1"/>
        </w:rPr>
        <w:br/>
        <w:t>i gatunków, dla których należy utworzyć obszary Natura 2000 w podziale na regiony biogeograficzne.</w:t>
      </w:r>
    </w:p>
    <w:p w14:paraId="40B96770" w14:textId="77777777" w:rsidR="00196E85" w:rsidRPr="005C6CBC" w:rsidRDefault="00196E85" w:rsidP="00196E85">
      <w:pPr>
        <w:pStyle w:val="Tekst1"/>
        <w:suppressAutoHyphens/>
        <w:ind w:left="0" w:firstLine="0"/>
        <w:rPr>
          <w:color w:val="000000" w:themeColor="text1"/>
        </w:rPr>
      </w:pPr>
    </w:p>
    <w:p w14:paraId="23C1F819" w14:textId="434F66F3" w:rsidR="00196E85" w:rsidRPr="005C6CBC" w:rsidRDefault="00196E85" w:rsidP="00474E53">
      <w:pPr>
        <w:pStyle w:val="Tekst1"/>
        <w:suppressAutoHyphens/>
        <w:ind w:left="0" w:firstLine="0"/>
        <w:rPr>
          <w:color w:val="000000" w:themeColor="text1"/>
          <w:szCs w:val="20"/>
        </w:rPr>
      </w:pPr>
      <w:r w:rsidRPr="005C6CBC">
        <w:rPr>
          <w:color w:val="000000" w:themeColor="text1"/>
        </w:rPr>
        <w:t xml:space="preserve">Podstawą prawną tworzenia sieci Natura 2000 jest dyrektywa Rady 79/409/EWG z dnia 2 kwietnia 1979 </w:t>
      </w:r>
      <w:r w:rsidRPr="00810A7E">
        <w:rPr>
          <w:color w:val="FF0000"/>
          <w:szCs w:val="20"/>
        </w:rPr>
        <w:t xml:space="preserve">roku w sprawie ochrony dzikich ptaków i dyrektywa Rady 92/43/EWG z dnia 21 maja 1992 roku w sprawie ochrony siedlisk przyrodniczych oraz dzikiej fauny i flory, która została zmieniona </w:t>
      </w:r>
      <w:r w:rsidR="00810A7E" w:rsidRPr="00810A7E">
        <w:rPr>
          <w:color w:val="FF0000"/>
          <w:szCs w:val="20"/>
        </w:rPr>
        <w:t>tzw. „dyrektywę ptasią” dyrektywę Parlamentu Europejskiego i Rady 2009/147/WE z dnia 30 listopada 2009 r. w sprawie ochrony dzikiego ptactwa (Dz. U. UE L. z 2010 Nr 20 str. 7 z późn. zm.).</w:t>
      </w:r>
      <w:r w:rsidR="00810A7E" w:rsidRPr="00810A7E">
        <w:rPr>
          <w:color w:val="FF0000"/>
          <w:sz w:val="22"/>
          <w:szCs w:val="22"/>
        </w:rPr>
        <w:t xml:space="preserve"> </w:t>
      </w:r>
      <w:r w:rsidRPr="005C6CBC">
        <w:rPr>
          <w:color w:val="000000" w:themeColor="text1"/>
        </w:rPr>
        <w:t xml:space="preserve">Przepisy zostały przetransponowane do polskiego prawa, głównie do ustawy z dnia 16 kwietnia 2004 r. o ochronie przyrody. Dla obszarów specjalnej ochrony ptaków obowiązuje rozporządzenie z dnia 12 stycznia 2011 r. Ministra Środowiska w sprawie obszarów specjalnej ochrony ptaków (Dz. U. z 2011 </w:t>
      </w:r>
      <w:r w:rsidRPr="005C6CBC">
        <w:rPr>
          <w:color w:val="000000" w:themeColor="text1"/>
          <w:szCs w:val="20"/>
        </w:rPr>
        <w:t>r. Nr 25, poz. 133 ze zm.).</w:t>
      </w:r>
    </w:p>
    <w:p w14:paraId="43EFE12B" w14:textId="77777777" w:rsidR="00474E53" w:rsidRPr="005C6CBC" w:rsidRDefault="00474E53" w:rsidP="00474E53">
      <w:pPr>
        <w:pStyle w:val="Tekst1"/>
        <w:suppressAutoHyphens/>
        <w:ind w:left="0" w:firstLine="0"/>
        <w:rPr>
          <w:color w:val="000000" w:themeColor="text1"/>
          <w:szCs w:val="20"/>
        </w:rPr>
      </w:pPr>
    </w:p>
    <w:p w14:paraId="44F7CE4D" w14:textId="147F978A" w:rsidR="00474E53" w:rsidRPr="005C6CBC" w:rsidRDefault="00474E53" w:rsidP="00474E53">
      <w:pPr>
        <w:jc w:val="both"/>
        <w:rPr>
          <w:rFonts w:ascii="Arial" w:hAnsi="Arial" w:cs="Arial"/>
          <w:color w:val="000000" w:themeColor="text1"/>
        </w:rPr>
      </w:pPr>
      <w:r w:rsidRPr="005C6CBC">
        <w:rPr>
          <w:rFonts w:ascii="Arial" w:hAnsi="Arial" w:cs="Arial"/>
          <w:color w:val="000000" w:themeColor="text1"/>
        </w:rPr>
        <w:t xml:space="preserve">Na terenie gminy Pępowo nie występują obszary objęte siecią ekologiczną Natura 2000. W pobliżu gminy wyznaczone zostały następujące obszary Natura 2000: ok 8,5 km </w:t>
      </w:r>
      <w:r w:rsidR="005F0A8D" w:rsidRPr="005C6CBC">
        <w:rPr>
          <w:rFonts w:ascii="Arial" w:hAnsi="Arial" w:cs="Arial"/>
          <w:color w:val="000000" w:themeColor="text1"/>
        </w:rPr>
        <w:t xml:space="preserve">od granicy gminy </w:t>
      </w:r>
      <w:r w:rsidRPr="005C6CBC">
        <w:rPr>
          <w:rFonts w:ascii="Arial" w:hAnsi="Arial" w:cs="Arial"/>
          <w:color w:val="000000" w:themeColor="text1"/>
        </w:rPr>
        <w:t>Dąbrowy Krotoszyńskie PLB300007 oraz</w:t>
      </w:r>
      <w:r w:rsidR="005F0A8D" w:rsidRPr="005C6CBC">
        <w:rPr>
          <w:rFonts w:ascii="Arial" w:hAnsi="Arial" w:cs="Arial"/>
          <w:color w:val="000000" w:themeColor="text1"/>
        </w:rPr>
        <w:t xml:space="preserve"> </w:t>
      </w:r>
      <w:r w:rsidRPr="005C6CBC">
        <w:rPr>
          <w:rFonts w:ascii="Arial" w:hAnsi="Arial" w:cs="Arial"/>
          <w:color w:val="000000" w:themeColor="text1"/>
        </w:rPr>
        <w:t>Uroczyska Płyty Krotoszyńskiej PLH300002.</w:t>
      </w:r>
    </w:p>
    <w:p w14:paraId="6E8C5D3E" w14:textId="77777777" w:rsidR="00C43E20" w:rsidRPr="005C6CBC" w:rsidRDefault="00C43E20" w:rsidP="00706FE1">
      <w:pPr>
        <w:pStyle w:val="Tekst3Znak"/>
        <w:ind w:left="0" w:firstLine="0"/>
        <w:rPr>
          <w:color w:val="000000" w:themeColor="text1"/>
        </w:rPr>
      </w:pPr>
    </w:p>
    <w:p w14:paraId="19E20F62" w14:textId="77777777" w:rsidR="00251D4D" w:rsidRPr="005C6CBC" w:rsidRDefault="00251D4D" w:rsidP="00810A7E">
      <w:pPr>
        <w:pStyle w:val="Nagwek3"/>
      </w:pPr>
      <w:bookmarkStart w:id="63" w:name="_Toc456877635"/>
      <w:bookmarkStart w:id="64" w:name="_Toc55304787"/>
      <w:r w:rsidRPr="005C6CBC">
        <w:t>Tereny zieleni</w:t>
      </w:r>
      <w:bookmarkEnd w:id="63"/>
      <w:bookmarkEnd w:id="64"/>
    </w:p>
    <w:p w14:paraId="1074DFD2" w14:textId="46C4C3C1" w:rsidR="00251D4D" w:rsidRPr="005C6CBC" w:rsidRDefault="00251D4D" w:rsidP="00251D4D">
      <w:pPr>
        <w:autoSpaceDE w:val="0"/>
        <w:autoSpaceDN w:val="0"/>
        <w:adjustRightInd w:val="0"/>
        <w:jc w:val="both"/>
        <w:rPr>
          <w:rFonts w:ascii="Arial" w:hAnsi="Arial" w:cs="Arial"/>
          <w:color w:val="000000" w:themeColor="text1"/>
        </w:rPr>
      </w:pPr>
      <w:bookmarkStart w:id="65" w:name="_Hlk40182270"/>
      <w:r w:rsidRPr="005C6CBC">
        <w:rPr>
          <w:rFonts w:ascii="Arial" w:hAnsi="Arial" w:cs="Arial"/>
          <w:color w:val="000000" w:themeColor="text1"/>
        </w:rPr>
        <w:t xml:space="preserve">Ważną rolę w otwartym krajobrazie </w:t>
      </w:r>
      <w:r w:rsidR="00D54A20" w:rsidRPr="005C6CBC">
        <w:rPr>
          <w:rFonts w:ascii="Arial" w:hAnsi="Arial" w:cs="Arial"/>
          <w:color w:val="000000" w:themeColor="text1"/>
        </w:rPr>
        <w:t>gminy</w:t>
      </w:r>
      <w:r w:rsidR="00030105" w:rsidRPr="005C6CBC">
        <w:rPr>
          <w:rFonts w:ascii="Arial" w:hAnsi="Arial" w:cs="Arial"/>
          <w:color w:val="000000" w:themeColor="text1"/>
        </w:rPr>
        <w:t>, ze względu na niewielkie powierzchnie obszarów leśnych,</w:t>
      </w:r>
      <w:r w:rsidRPr="005C6CBC">
        <w:rPr>
          <w:rFonts w:ascii="Arial" w:hAnsi="Arial" w:cs="Arial"/>
          <w:color w:val="000000" w:themeColor="text1"/>
        </w:rPr>
        <w:t xml:space="preserve"> odgrywają</w:t>
      </w:r>
      <w:r w:rsidR="00030105" w:rsidRPr="005C6CBC">
        <w:rPr>
          <w:rFonts w:ascii="Arial" w:hAnsi="Arial" w:cs="Arial"/>
          <w:color w:val="000000" w:themeColor="text1"/>
        </w:rPr>
        <w:t>:</w:t>
      </w:r>
      <w:r w:rsidRPr="005C6CBC">
        <w:rPr>
          <w:rFonts w:ascii="Arial" w:hAnsi="Arial" w:cs="Arial"/>
          <w:color w:val="000000" w:themeColor="text1"/>
        </w:rPr>
        <w:t xml:space="preserve"> zadrzewienia śródpolne, przydrożne, zieleń przywodna, zieleń parkowa, cmentarna, zieleńce, sady i ogrody przydomowe, które spełniają nie tylko funkcję krajobrazową ale także ochronną. Wpływają na kształtowanie lokalnego klimatu obszarów, na których występują, podnoszą walory </w:t>
      </w:r>
      <w:proofErr w:type="spellStart"/>
      <w:r w:rsidRPr="005C6CBC">
        <w:rPr>
          <w:rFonts w:ascii="Arial" w:hAnsi="Arial" w:cs="Arial"/>
          <w:color w:val="000000" w:themeColor="text1"/>
        </w:rPr>
        <w:t>estetyczno</w:t>
      </w:r>
      <w:proofErr w:type="spellEnd"/>
      <w:r w:rsidRPr="005C6CBC">
        <w:rPr>
          <w:rFonts w:ascii="Arial" w:hAnsi="Arial" w:cs="Arial"/>
          <w:color w:val="000000" w:themeColor="text1"/>
        </w:rPr>
        <w:t xml:space="preserve"> – krajobrazowe, spełniają rolę </w:t>
      </w:r>
      <w:proofErr w:type="spellStart"/>
      <w:r w:rsidRPr="005C6CBC">
        <w:rPr>
          <w:rFonts w:ascii="Arial" w:hAnsi="Arial" w:cs="Arial"/>
          <w:color w:val="000000" w:themeColor="text1"/>
        </w:rPr>
        <w:t>wiatro</w:t>
      </w:r>
      <w:proofErr w:type="spellEnd"/>
      <w:r w:rsidRPr="005C6CBC">
        <w:rPr>
          <w:rFonts w:ascii="Arial" w:hAnsi="Arial" w:cs="Arial"/>
          <w:color w:val="000000" w:themeColor="text1"/>
        </w:rPr>
        <w:t>– i glebochronną.</w:t>
      </w:r>
    </w:p>
    <w:p w14:paraId="0596A161" w14:textId="77777777" w:rsidR="005F0A8D" w:rsidRPr="005C6CBC" w:rsidRDefault="005F0A8D" w:rsidP="00251D4D">
      <w:pPr>
        <w:autoSpaceDE w:val="0"/>
        <w:autoSpaceDN w:val="0"/>
        <w:adjustRightInd w:val="0"/>
        <w:jc w:val="both"/>
        <w:rPr>
          <w:rFonts w:ascii="Arial" w:hAnsi="Arial" w:cs="Arial"/>
          <w:color w:val="000000" w:themeColor="text1"/>
        </w:rPr>
      </w:pPr>
    </w:p>
    <w:p w14:paraId="0FE8FF59" w14:textId="77777777" w:rsidR="005F0A8D" w:rsidRPr="005C6CBC" w:rsidRDefault="005F0A8D" w:rsidP="005F0A8D">
      <w:pPr>
        <w:autoSpaceDE w:val="0"/>
        <w:autoSpaceDN w:val="0"/>
        <w:adjustRightInd w:val="0"/>
        <w:rPr>
          <w:rFonts w:ascii="Arial" w:hAnsi="Arial" w:cs="Arial"/>
          <w:color w:val="000000" w:themeColor="text1"/>
        </w:rPr>
      </w:pPr>
      <w:r w:rsidRPr="005C6CBC">
        <w:rPr>
          <w:rFonts w:ascii="Arial" w:hAnsi="Arial" w:cs="Arial"/>
          <w:color w:val="000000" w:themeColor="text1"/>
        </w:rPr>
        <w:t>Łączna powierzchnia zielonych terenów urządzonych w gminie Pępowo wynosi 32,02 ha, w tym parki stanowią 31,92 ha, a zieleńce 0,1 ha. Na rozpatrywanym terenie parki mają charakter podworski. Są to m.in.</w:t>
      </w:r>
    </w:p>
    <w:p w14:paraId="7898B678" w14:textId="504C1000" w:rsidR="005F0A8D" w:rsidRPr="005C6CBC" w:rsidRDefault="005F0A8D" w:rsidP="00E66CCB">
      <w:pPr>
        <w:numPr>
          <w:ilvl w:val="0"/>
          <w:numId w:val="74"/>
        </w:num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Park w Pępowie o powierzchni 20,00 ha o charakterze pałacowym założony w XVIII w. </w:t>
      </w:r>
      <w:r w:rsidRPr="005C6CBC">
        <w:rPr>
          <w:rFonts w:ascii="Arial" w:hAnsi="Arial" w:cs="Arial"/>
          <w:color w:val="000000" w:themeColor="text1"/>
        </w:rPr>
        <w:br/>
        <w:t xml:space="preserve">W parku występują: dęby, lipy, jesiony, klony, buki, graby, kasztanowce, świerki, modrzewie, jodły, oraz obce gatunki między innymi dąb burgundzki, </w:t>
      </w:r>
      <w:r w:rsidRPr="00810A7E">
        <w:rPr>
          <w:rFonts w:ascii="Arial" w:hAnsi="Arial" w:cs="Arial"/>
          <w:color w:val="FF0000"/>
        </w:rPr>
        <w:t>choi</w:t>
      </w:r>
      <w:r w:rsidR="00810A7E" w:rsidRPr="00810A7E">
        <w:rPr>
          <w:rFonts w:ascii="Arial" w:hAnsi="Arial" w:cs="Arial"/>
          <w:color w:val="FF0000"/>
        </w:rPr>
        <w:t>na</w:t>
      </w:r>
      <w:r w:rsidRPr="00810A7E">
        <w:rPr>
          <w:rFonts w:ascii="Arial" w:hAnsi="Arial" w:cs="Arial"/>
          <w:color w:val="FF0000"/>
        </w:rPr>
        <w:t xml:space="preserve"> </w:t>
      </w:r>
      <w:r w:rsidRPr="005C6CBC">
        <w:rPr>
          <w:rFonts w:ascii="Arial" w:hAnsi="Arial" w:cs="Arial"/>
          <w:color w:val="000000" w:themeColor="text1"/>
        </w:rPr>
        <w:t>kanadyjska i miłorząb dwuklapowy.</w:t>
      </w:r>
    </w:p>
    <w:p w14:paraId="159D2231" w14:textId="77777777" w:rsidR="005F0A8D" w:rsidRPr="005C6CBC" w:rsidRDefault="005F0A8D" w:rsidP="00E66CCB">
      <w:pPr>
        <w:numPr>
          <w:ilvl w:val="0"/>
          <w:numId w:val="74"/>
        </w:numPr>
        <w:autoSpaceDE w:val="0"/>
        <w:autoSpaceDN w:val="0"/>
        <w:adjustRightInd w:val="0"/>
        <w:jc w:val="both"/>
        <w:rPr>
          <w:rFonts w:ascii="Arial" w:hAnsi="Arial" w:cs="Arial"/>
          <w:color w:val="000000" w:themeColor="text1"/>
        </w:rPr>
      </w:pPr>
      <w:r w:rsidRPr="005C6CBC">
        <w:rPr>
          <w:rFonts w:ascii="Arial" w:hAnsi="Arial" w:cs="Arial"/>
          <w:color w:val="000000" w:themeColor="text1"/>
        </w:rPr>
        <w:t>Park w Skoraszewicach o powierzchni 5,53 ha o charakterze dworskim założony w XVIII w.</w:t>
      </w:r>
    </w:p>
    <w:p w14:paraId="48356A5F" w14:textId="77777777" w:rsidR="005F0A8D" w:rsidRPr="005C6CBC" w:rsidRDefault="005F0A8D" w:rsidP="00E66CCB">
      <w:pPr>
        <w:numPr>
          <w:ilvl w:val="0"/>
          <w:numId w:val="74"/>
        </w:num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Park w </w:t>
      </w:r>
      <w:hyperlink r:id="rId40" w:tooltip="Gębice (powiat gostyński)" w:history="1">
        <w:r w:rsidRPr="005C6CBC">
          <w:rPr>
            <w:rStyle w:val="Hipercze"/>
            <w:rFonts w:ascii="Arial" w:hAnsi="Arial" w:cs="Arial"/>
            <w:color w:val="000000" w:themeColor="text1"/>
            <w:u w:val="none"/>
          </w:rPr>
          <w:t>Gębicach</w:t>
        </w:r>
      </w:hyperlink>
      <w:r w:rsidRPr="005C6CBC">
        <w:rPr>
          <w:rFonts w:ascii="Arial" w:hAnsi="Arial" w:cs="Arial"/>
          <w:color w:val="000000" w:themeColor="text1"/>
        </w:rPr>
        <w:t xml:space="preserve"> o powierzchni 6,39 ha o charakterze krajobrazowym, założony w I poł. </w:t>
      </w:r>
      <w:r w:rsidRPr="005C6CBC">
        <w:rPr>
          <w:rFonts w:ascii="Arial" w:hAnsi="Arial" w:cs="Arial"/>
          <w:color w:val="000000" w:themeColor="text1"/>
        </w:rPr>
        <w:br/>
        <w:t>XIX w., w parku występują liczne stawy i aleje.</w:t>
      </w:r>
    </w:p>
    <w:p w14:paraId="443E9DAC" w14:textId="77777777" w:rsidR="005F0A8D" w:rsidRPr="005C6CBC" w:rsidRDefault="005F0A8D" w:rsidP="005F0A8D">
      <w:pPr>
        <w:autoSpaceDE w:val="0"/>
        <w:autoSpaceDN w:val="0"/>
        <w:adjustRightInd w:val="0"/>
        <w:rPr>
          <w:rFonts w:ascii="Arial" w:hAnsi="Arial" w:cs="Arial"/>
          <w:color w:val="000000" w:themeColor="text1"/>
        </w:rPr>
      </w:pPr>
      <w:r w:rsidRPr="005C6CBC">
        <w:rPr>
          <w:rFonts w:ascii="Arial" w:hAnsi="Arial" w:cs="Arial"/>
          <w:color w:val="000000" w:themeColor="text1"/>
        </w:rPr>
        <w:t>Ponadto w gminie znajdują się 3 cmentarze o łącznej powierzchni 1,5 ha.</w:t>
      </w:r>
    </w:p>
    <w:p w14:paraId="5F783127" w14:textId="77777777" w:rsidR="005F0A8D" w:rsidRPr="005C6CBC" w:rsidRDefault="005F0A8D" w:rsidP="00251D4D">
      <w:pPr>
        <w:autoSpaceDE w:val="0"/>
        <w:autoSpaceDN w:val="0"/>
        <w:adjustRightInd w:val="0"/>
        <w:jc w:val="both"/>
        <w:rPr>
          <w:rFonts w:ascii="Arial" w:hAnsi="Arial" w:cs="Arial"/>
          <w:color w:val="000000" w:themeColor="text1"/>
        </w:rPr>
      </w:pPr>
    </w:p>
    <w:p w14:paraId="7EF1C46C" w14:textId="77777777" w:rsidR="00466847" w:rsidRPr="005C6CBC" w:rsidRDefault="00466847" w:rsidP="00466847">
      <w:pPr>
        <w:pStyle w:val="Nagwek3"/>
        <w:tabs>
          <w:tab w:val="clear" w:pos="1004"/>
          <w:tab w:val="num" w:pos="900"/>
        </w:tabs>
        <w:ind w:left="900"/>
        <w:rPr>
          <w:color w:val="000000" w:themeColor="text1"/>
        </w:rPr>
      </w:pPr>
      <w:bookmarkStart w:id="66" w:name="_Toc466901327"/>
      <w:bookmarkStart w:id="67" w:name="_Toc55304788"/>
      <w:bookmarkEnd w:id="65"/>
      <w:r w:rsidRPr="005C6CBC">
        <w:rPr>
          <w:color w:val="000000" w:themeColor="text1"/>
        </w:rPr>
        <w:t>Zagrożenia dla przyrody</w:t>
      </w:r>
      <w:bookmarkEnd w:id="66"/>
      <w:bookmarkEnd w:id="67"/>
    </w:p>
    <w:p w14:paraId="1C095EDE" w14:textId="77777777" w:rsidR="005135AD" w:rsidRPr="005C6CBC" w:rsidRDefault="005135AD" w:rsidP="005135AD">
      <w:pPr>
        <w:pStyle w:val="Tekst3Znak"/>
        <w:ind w:left="0" w:firstLine="0"/>
        <w:rPr>
          <w:color w:val="000000" w:themeColor="text1"/>
        </w:rPr>
      </w:pPr>
      <w:r w:rsidRPr="005C6CBC">
        <w:rPr>
          <w:color w:val="000000" w:themeColor="text1"/>
        </w:rPr>
        <w:t xml:space="preserve">Największym zagrożeniem dla przyrody jest silna urbanizacja lub intensywne rolnictwo powodujące postępującą degradację przyrody i zubożenie składu gatunkowego. Niekorzystne zmiany liczebności i składu gatunków roślin i zwierząt wynikają najczęściej z wadliwego zarządzania przestrzenią: szybkiego, niekontrolowanego rozwoju miast, osadnictwa rozprzestrzeniającego się w obrębie terenów wartościowych przyrodniczo lub w ich bezpośrednim sąsiedztwie, przecinania korytarzy ekologicznych </w:t>
      </w:r>
      <w:r w:rsidRPr="005C6CBC">
        <w:rPr>
          <w:color w:val="000000" w:themeColor="text1"/>
        </w:rPr>
        <w:lastRenderedPageBreak/>
        <w:t>przez infrastrukturę transportową, unifikacji i ubożenia krajobrazów. Istotne są także zmiany w rolnictwie – zarówno intensyfikacja upraw w kierunku rolnictwa wielkopowierzchniowego, jak i zaniechanie tradycyjnego użytkowania rolniczego prowadzą do zaniku ekosystemów związanych z tradycyjną gospodarką rolną i utraty tradycyjnych krajobrazów rolniczych, stanowiących siedlisko wielu gatunków.</w:t>
      </w:r>
    </w:p>
    <w:p w14:paraId="2E893966" w14:textId="77777777" w:rsidR="00650864" w:rsidRPr="005C6CBC" w:rsidRDefault="00AA6DC8" w:rsidP="00650864">
      <w:pPr>
        <w:suppressAutoHyphens/>
        <w:autoSpaceDE w:val="0"/>
        <w:autoSpaceDN w:val="0"/>
        <w:adjustRightInd w:val="0"/>
        <w:jc w:val="both"/>
        <w:rPr>
          <w:rFonts w:ascii="Arial" w:eastAsia="ArialNarrow" w:hAnsi="Arial" w:cs="Arial"/>
          <w:color w:val="000000" w:themeColor="text1"/>
        </w:rPr>
      </w:pPr>
      <w:r w:rsidRPr="005C6CBC">
        <w:rPr>
          <w:rFonts w:ascii="Arial" w:eastAsia="ArialNarrow" w:hAnsi="Arial" w:cs="Arial"/>
          <w:color w:val="000000" w:themeColor="text1"/>
        </w:rPr>
        <w:t xml:space="preserve">Występujące w obrębie </w:t>
      </w:r>
      <w:r w:rsidR="00A2061F" w:rsidRPr="005C6CBC">
        <w:rPr>
          <w:rFonts w:ascii="Arial" w:eastAsia="ArialNarrow" w:hAnsi="Arial" w:cs="Arial"/>
          <w:color w:val="000000" w:themeColor="text1"/>
        </w:rPr>
        <w:t>gminy</w:t>
      </w:r>
      <w:r w:rsidR="00650864" w:rsidRPr="005C6CBC">
        <w:rPr>
          <w:rFonts w:ascii="Arial" w:eastAsia="ArialNarrow" w:hAnsi="Arial" w:cs="Arial"/>
          <w:color w:val="000000" w:themeColor="text1"/>
        </w:rPr>
        <w:t xml:space="preserve"> obszary cenne przyrodniczo pod względem występowania rzadkich gatunków roślin i zwierząt wymagają podejścia planistycznego, aby nie utraciły swych wartości przyrodniczych. </w:t>
      </w:r>
    </w:p>
    <w:p w14:paraId="616BD438" w14:textId="77777777" w:rsidR="00AF4CD4" w:rsidRPr="005C6CBC" w:rsidRDefault="00AF4CD4" w:rsidP="00650864">
      <w:pPr>
        <w:suppressAutoHyphens/>
        <w:autoSpaceDE w:val="0"/>
        <w:autoSpaceDN w:val="0"/>
        <w:adjustRightInd w:val="0"/>
        <w:jc w:val="both"/>
        <w:rPr>
          <w:rFonts w:ascii="Arial" w:eastAsia="ArialNarrow" w:hAnsi="Arial" w:cs="Arial"/>
          <w:color w:val="000000" w:themeColor="text1"/>
        </w:rPr>
      </w:pPr>
      <w:r w:rsidRPr="005C6CBC">
        <w:rPr>
          <w:rFonts w:ascii="Arial" w:hAnsi="Arial" w:cs="Arial"/>
          <w:color w:val="000000" w:themeColor="text1"/>
        </w:rPr>
        <w:t>Różnorodność biologiczna stanowi dziedzictwo, a jej zachowanie jest warunkiem zapewnienia dostępu do bogactwa przyrody dla przyszłych pokoleń. Zaburzenie stabilności ekosystemów może doprowadzić do wielopłaszczyznowych negatywnych skutków dla gospodarki i społeczeństwa</w:t>
      </w:r>
      <w:r w:rsidR="005C1974" w:rsidRPr="005C6CBC">
        <w:rPr>
          <w:rFonts w:ascii="Arial" w:hAnsi="Arial" w:cs="Arial"/>
          <w:color w:val="000000" w:themeColor="text1"/>
        </w:rPr>
        <w:t>.</w:t>
      </w:r>
    </w:p>
    <w:p w14:paraId="00B96434" w14:textId="77777777" w:rsidR="00AF4CD4" w:rsidRPr="005C6CBC" w:rsidRDefault="005135AD" w:rsidP="00AF4CD4">
      <w:pPr>
        <w:pStyle w:val="Tekst2Znak"/>
        <w:ind w:left="0" w:firstLine="0"/>
        <w:rPr>
          <w:color w:val="000000" w:themeColor="text1"/>
        </w:rPr>
      </w:pPr>
      <w:r w:rsidRPr="005C6CBC">
        <w:rPr>
          <w:rFonts w:eastAsia="ArialNarrow"/>
          <w:color w:val="000000" w:themeColor="text1"/>
        </w:rPr>
        <w:t>Z</w:t>
      </w:r>
      <w:r w:rsidR="00650864" w:rsidRPr="005C6CBC">
        <w:rPr>
          <w:rFonts w:eastAsia="ArialNarrow"/>
          <w:color w:val="000000" w:themeColor="text1"/>
        </w:rPr>
        <w:t>agrożeniami dla przyrody są</w:t>
      </w:r>
      <w:r w:rsidRPr="005C6CBC">
        <w:rPr>
          <w:rFonts w:eastAsia="ArialNarrow"/>
          <w:color w:val="000000" w:themeColor="text1"/>
        </w:rPr>
        <w:t xml:space="preserve"> również</w:t>
      </w:r>
      <w:r w:rsidR="00650864" w:rsidRPr="005C6CBC">
        <w:rPr>
          <w:rFonts w:eastAsia="ArialNarrow"/>
          <w:color w:val="000000" w:themeColor="text1"/>
        </w:rPr>
        <w:t xml:space="preserve">: </w:t>
      </w:r>
      <w:r w:rsidR="00650864" w:rsidRPr="005C6CBC">
        <w:rPr>
          <w:color w:val="000000" w:themeColor="text1"/>
        </w:rPr>
        <w:t>zanieczyszczenie powietrza, zanieczyszczenia wód powierzchniowych, zła gospodarka wodna, nielegalne wycinanie roślin, „dzikie wysypiska odpadów”, kłusownictwo, nieprawidłowa gospodarka leśna, nadmierna presja turystyczna.</w:t>
      </w:r>
      <w:r w:rsidR="00AF4CD4" w:rsidRPr="005C6CBC">
        <w:rPr>
          <w:color w:val="000000" w:themeColor="text1"/>
        </w:rPr>
        <w:t xml:space="preserve"> </w:t>
      </w:r>
    </w:p>
    <w:p w14:paraId="6345DC08" w14:textId="77777777" w:rsidR="00650864" w:rsidRPr="005C6CBC" w:rsidRDefault="00AF4CD4" w:rsidP="00AF4CD4">
      <w:pPr>
        <w:pStyle w:val="Tekst2Znak"/>
        <w:ind w:left="0" w:firstLine="0"/>
        <w:rPr>
          <w:color w:val="000000" w:themeColor="text1"/>
        </w:rPr>
      </w:pPr>
      <w:r w:rsidRPr="005C6CBC">
        <w:rPr>
          <w:color w:val="000000" w:themeColor="text1"/>
        </w:rPr>
        <w:t>Ważnym zadaniem jest również ochrona ekspozycji panoram miejscowości poprzez wytyczanie i zachowywanie osi widokowych i widoków sylwet miejscowości.</w:t>
      </w:r>
    </w:p>
    <w:p w14:paraId="0A170124" w14:textId="77777777" w:rsidR="00650864" w:rsidRPr="005C6CBC" w:rsidRDefault="00650864" w:rsidP="00650864">
      <w:pPr>
        <w:suppressAutoHyphens/>
        <w:autoSpaceDE w:val="0"/>
        <w:autoSpaceDN w:val="0"/>
        <w:adjustRightInd w:val="0"/>
        <w:jc w:val="both"/>
        <w:rPr>
          <w:rFonts w:ascii="Arial" w:eastAsia="ArialNarrow" w:hAnsi="Arial" w:cs="Arial"/>
          <w:color w:val="000000" w:themeColor="text1"/>
        </w:rPr>
      </w:pPr>
      <w:r w:rsidRPr="005C6CBC">
        <w:rPr>
          <w:rFonts w:ascii="Arial" w:eastAsia="ArialNarrow" w:hAnsi="Arial" w:cs="Arial"/>
          <w:color w:val="000000" w:themeColor="text1"/>
        </w:rPr>
        <w:t>Problemem może być niedostateczna wiedza na temat stanu drzew pomnikowych, co może skutkować nie wykonaniem niezbędnych prac pielęgnacyjnych i w konsekwencji doprowadzić do utraty walorów przyrodniczych.</w:t>
      </w:r>
    </w:p>
    <w:p w14:paraId="2F93860A" w14:textId="77777777" w:rsidR="00E7513C" w:rsidRPr="005C6CBC" w:rsidRDefault="00E7513C" w:rsidP="00E7513C">
      <w:pPr>
        <w:jc w:val="both"/>
        <w:rPr>
          <w:rFonts w:ascii="Arial" w:hAnsi="Arial" w:cs="Arial"/>
          <w:color w:val="000000" w:themeColor="text1"/>
          <w:shd w:val="clear" w:color="auto" w:fill="FFFFFF"/>
        </w:rPr>
      </w:pPr>
      <w:r w:rsidRPr="005C6CBC">
        <w:rPr>
          <w:rFonts w:ascii="Arial" w:hAnsi="Arial" w:cs="Arial"/>
          <w:color w:val="000000" w:themeColor="text1"/>
          <w:shd w:val="clear" w:color="auto" w:fill="FFFFFF"/>
        </w:rPr>
        <w:t xml:space="preserve">W wielu miejscach na świecie w tym również w Polsce dramatycznie zmniejsza się liczebność i różnorodność owadów. Ostatnie wyniki badań z obszarów tropikalnych z Puerto Rico wskazują, że w ciągu ostatnich 35 lat liczba owadów naziemnych w lasach w tym kraju zmniejszyła się o 98%. Najdłuższe, prawie ciągłe badania nad liczebnością i różnorodnością owadów krajobrazu rolniczego w Polsce prowadzono w okolicach Stacji Badawczej </w:t>
      </w:r>
      <w:proofErr w:type="spellStart"/>
      <w:r w:rsidRPr="005C6CBC">
        <w:rPr>
          <w:rFonts w:ascii="Arial" w:hAnsi="Arial" w:cs="Arial"/>
          <w:color w:val="000000" w:themeColor="text1"/>
          <w:shd w:val="clear" w:color="auto" w:fill="FFFFFF"/>
        </w:rPr>
        <w:t>IŚRiL</w:t>
      </w:r>
      <w:proofErr w:type="spellEnd"/>
      <w:r w:rsidRPr="005C6CBC">
        <w:rPr>
          <w:rFonts w:ascii="Arial" w:hAnsi="Arial" w:cs="Arial"/>
          <w:color w:val="000000" w:themeColor="text1"/>
          <w:shd w:val="clear" w:color="auto" w:fill="FFFFFF"/>
        </w:rPr>
        <w:t xml:space="preserve"> PAN w </w:t>
      </w:r>
      <w:proofErr w:type="spellStart"/>
      <w:r w:rsidRPr="005C6CBC">
        <w:rPr>
          <w:rFonts w:ascii="Arial" w:hAnsi="Arial" w:cs="Arial"/>
          <w:color w:val="000000" w:themeColor="text1"/>
          <w:shd w:val="clear" w:color="auto" w:fill="FFFFFF"/>
        </w:rPr>
        <w:t>Turwi</w:t>
      </w:r>
      <w:proofErr w:type="spellEnd"/>
      <w:r w:rsidRPr="005C6CBC">
        <w:rPr>
          <w:rFonts w:ascii="Arial" w:hAnsi="Arial" w:cs="Arial"/>
          <w:color w:val="000000" w:themeColor="text1"/>
          <w:shd w:val="clear" w:color="auto" w:fill="FFFFFF"/>
        </w:rPr>
        <w:t xml:space="preserve"> pod kierownictwem Prof. Jerzego </w:t>
      </w:r>
      <w:proofErr w:type="spellStart"/>
      <w:r w:rsidRPr="005C6CBC">
        <w:rPr>
          <w:rFonts w:ascii="Arial" w:hAnsi="Arial" w:cs="Arial"/>
          <w:color w:val="000000" w:themeColor="text1"/>
          <w:shd w:val="clear" w:color="auto" w:fill="FFFFFF"/>
        </w:rPr>
        <w:t>Karga</w:t>
      </w:r>
      <w:proofErr w:type="spellEnd"/>
      <w:r w:rsidRPr="005C6CBC">
        <w:rPr>
          <w:rFonts w:ascii="Arial" w:hAnsi="Arial" w:cs="Arial"/>
          <w:color w:val="000000" w:themeColor="text1"/>
          <w:shd w:val="clear" w:color="auto" w:fill="FFFFFF"/>
        </w:rPr>
        <w:t xml:space="preserve">. Zgromadzono tam wielki zbiór danych ściśle ilościowych (mówiących o zagęszczeniu osobników), dotyczących owadów terenów rolniczych. Z badań wynika, że nawet w bardzo silnie urozmaiconym krajobrazie centralnej części Parku Krajobrazowego im. gen. D. Chłapowskiego, słynnego z dużej ilości </w:t>
      </w:r>
      <w:proofErr w:type="spellStart"/>
      <w:r w:rsidRPr="005C6CBC">
        <w:rPr>
          <w:rFonts w:ascii="Arial" w:hAnsi="Arial" w:cs="Arial"/>
          <w:color w:val="000000" w:themeColor="text1"/>
          <w:shd w:val="clear" w:color="auto" w:fill="FFFFFF"/>
        </w:rPr>
        <w:t>zadrzewień</w:t>
      </w:r>
      <w:proofErr w:type="spellEnd"/>
      <w:r w:rsidRPr="005C6CBC">
        <w:rPr>
          <w:rFonts w:ascii="Arial" w:hAnsi="Arial" w:cs="Arial"/>
          <w:color w:val="000000" w:themeColor="text1"/>
          <w:shd w:val="clear" w:color="auto" w:fill="FFFFFF"/>
        </w:rPr>
        <w:t xml:space="preserve"> śródpolnych. Spadek ten był nawet większy niż w krajobrazie uproszczonym. Tym samym okazało się, że samo urozmaicenie terenów rolniczych nie wystarcza do zachowania różnorodności owadów. Spadek ten wystąpił nawet w bardzo silnie urozmaiconym krajobrazie, zapewne bardziej odpornym na presję ze strony rolnictwa, niż częste w pewnych regionach Polski tereny z wielkim polami uprawnymi, pozbawionymi </w:t>
      </w:r>
      <w:proofErr w:type="spellStart"/>
      <w:r w:rsidRPr="005C6CBC">
        <w:rPr>
          <w:rFonts w:ascii="Arial" w:hAnsi="Arial" w:cs="Arial"/>
          <w:color w:val="000000" w:themeColor="text1"/>
          <w:shd w:val="clear" w:color="auto" w:fill="FFFFFF"/>
        </w:rPr>
        <w:t>zadrzewień</w:t>
      </w:r>
      <w:proofErr w:type="spellEnd"/>
      <w:r w:rsidRPr="005C6CBC">
        <w:rPr>
          <w:rFonts w:ascii="Arial" w:hAnsi="Arial" w:cs="Arial"/>
          <w:color w:val="000000" w:themeColor="text1"/>
          <w:shd w:val="clear" w:color="auto" w:fill="FFFFFF"/>
        </w:rPr>
        <w:t xml:space="preserve"> śródpolnych. Efektem presji rolnictwa jest też regulacja rzek i osuszenie mokradeł  po to, by uzyskać przestrzeń dla produkcji rolnej. Monitoring wód pokazuje że 70-90% rzek w Polsce ma zły stan ekologiczny, a rzeka to nie tylko środowisko wodne, ale również strefa przejścia – mokradła będące domem dla mnóstwa owadów, które spędzają etap larwalny w wodzie, a etap imago – na lądzie. Owady są grupą łączącą dwa światy, stanowią pokarm dla wielu gatunków płazów, gadów, ptaków i ssaków. 60% gatunków ptaków opiera swoją dietę na owadach. Wśród owadów są roślinożercy, drapieżniki, pasożyty i </w:t>
      </w:r>
      <w:proofErr w:type="spellStart"/>
      <w:r w:rsidRPr="005C6CBC">
        <w:rPr>
          <w:rFonts w:ascii="Arial" w:hAnsi="Arial" w:cs="Arial"/>
          <w:color w:val="000000" w:themeColor="text1"/>
          <w:shd w:val="clear" w:color="auto" w:fill="FFFFFF"/>
        </w:rPr>
        <w:t>parazytoidy</w:t>
      </w:r>
      <w:proofErr w:type="spellEnd"/>
      <w:r w:rsidRPr="005C6CBC">
        <w:rPr>
          <w:rFonts w:ascii="Arial" w:hAnsi="Arial" w:cs="Arial"/>
          <w:color w:val="000000" w:themeColor="text1"/>
          <w:shd w:val="clear" w:color="auto" w:fill="FFFFFF"/>
        </w:rPr>
        <w:t xml:space="preserve"> oraz saprofagi, rozkładające materię organiczną. Stanowią wielką część pokarmu wielu zwierząt. Skoro owadów jest coraz mniej, to i zwierząt odżywiających się nimi będzie, (a badania wykazały, że już jest) coraz mniej. Oprócz tego owady zapylają, są budowniczymi, biorą udział w krążeniu substancji w glebie itp. Zatem kryzys w świecie owadów pociąga za sobą podobne zjawisko wśród kręgowców. Bez owadów czeka nas szybki kres naszej cywilizacji. </w:t>
      </w:r>
    </w:p>
    <w:p w14:paraId="4989FDCE" w14:textId="77777777" w:rsidR="00E7513C" w:rsidRPr="005C6CBC" w:rsidRDefault="00E7513C" w:rsidP="00E7513C">
      <w:pPr>
        <w:jc w:val="both"/>
        <w:rPr>
          <w:rFonts w:ascii="Arial" w:hAnsi="Arial" w:cs="Arial"/>
          <w:color w:val="000000" w:themeColor="text1"/>
          <w:shd w:val="clear" w:color="auto" w:fill="FFFFFF"/>
        </w:rPr>
      </w:pPr>
      <w:r w:rsidRPr="005C6CBC">
        <w:rPr>
          <w:rFonts w:ascii="Arial" w:hAnsi="Arial" w:cs="Arial"/>
          <w:color w:val="000000" w:themeColor="text1"/>
          <w:shd w:val="clear" w:color="auto" w:fill="FFFFFF"/>
        </w:rPr>
        <w:t>Za wymieranie owadów odpowiedzialne są: sposób produkcji żywności - rolnictwo wielkoobszarowe, produkcja mięsa oraz urbanizacja, a co za tym idzie zmiany klimatu. Usuwa się ostoje, takie jak zadrzewienia śródpolne, mokradła, małe cieki, skarpy itd., a oprócz tego zmienia się chemizm środowiska (przez stosowanie nawozów) i bardzo często osusza tereny cenne przyrodniczo – podmokłe i wilgotne łąki czy mokradła. A ponadto kilka razy w ciągu sezonu wegetacyjnego wybija się na polu wszystko lub większość tego co nie jest rośliną uprawną: owady insektycydami, a rośliny towarzyszące uprawom (czyli tzw. chwasty) – herbicydami. Nie tylko rolnictwo ma wpływ na owady. Zgubne dla owadów jest również lubowanie się ludzi w "utrzymywaniu porządku": usuwanie zwalonych drzew, liści jesienią, koszenie traw przydrożnych.</w:t>
      </w:r>
    </w:p>
    <w:p w14:paraId="4DDAAF50" w14:textId="77777777" w:rsidR="00A95A77" w:rsidRPr="005C6CBC" w:rsidRDefault="00A95A77" w:rsidP="00A95A77">
      <w:pPr>
        <w:autoSpaceDE w:val="0"/>
        <w:autoSpaceDN w:val="0"/>
        <w:adjustRightInd w:val="0"/>
        <w:jc w:val="both"/>
        <w:rPr>
          <w:rFonts w:ascii="Arial" w:hAnsi="Arial" w:cs="Arial"/>
          <w:color w:val="000000" w:themeColor="text1"/>
        </w:rPr>
      </w:pPr>
      <w:r w:rsidRPr="005C6CBC">
        <w:rPr>
          <w:rFonts w:ascii="Arial" w:hAnsi="Arial" w:cs="Arial"/>
          <w:color w:val="000000" w:themeColor="text1"/>
        </w:rPr>
        <w:t>Coraz większym zagrożeniem dla lasów jest wjeżdżanie na ich teren pojazdami terenowymi: quadami oraz samochodami i motocyklami typu „</w:t>
      </w:r>
      <w:proofErr w:type="spellStart"/>
      <w:r w:rsidRPr="005C6CBC">
        <w:rPr>
          <w:rFonts w:ascii="Arial" w:hAnsi="Arial" w:cs="Arial"/>
          <w:color w:val="000000" w:themeColor="text1"/>
        </w:rPr>
        <w:t>offroad</w:t>
      </w:r>
      <w:proofErr w:type="spellEnd"/>
      <w:r w:rsidRPr="005C6CBC">
        <w:rPr>
          <w:rFonts w:ascii="Arial" w:hAnsi="Arial" w:cs="Arial"/>
          <w:color w:val="000000" w:themeColor="text1"/>
        </w:rPr>
        <w:t xml:space="preserve">”. Niszczone jest w ten sposób poszycie leśne, młode nasadzenia oraz uruchamiane trudno odwracalne procesy erozyjne. Płoszona jest również zwierzyna leśna. </w:t>
      </w:r>
    </w:p>
    <w:p w14:paraId="598463FB" w14:textId="77777777" w:rsidR="005B48AE" w:rsidRPr="005C6CBC" w:rsidRDefault="005B48AE" w:rsidP="00A95A77">
      <w:pPr>
        <w:autoSpaceDE w:val="0"/>
        <w:autoSpaceDN w:val="0"/>
        <w:adjustRightInd w:val="0"/>
        <w:jc w:val="both"/>
        <w:rPr>
          <w:rFonts w:ascii="Arial" w:hAnsi="Arial" w:cs="Arial"/>
          <w:color w:val="000000" w:themeColor="text1"/>
        </w:rPr>
      </w:pPr>
    </w:p>
    <w:p w14:paraId="46FC7ECE" w14:textId="77777777" w:rsidR="00650864" w:rsidRPr="005C6CBC" w:rsidRDefault="00650864" w:rsidP="00650864">
      <w:pPr>
        <w:autoSpaceDE w:val="0"/>
        <w:autoSpaceDN w:val="0"/>
        <w:adjustRightInd w:val="0"/>
        <w:ind w:left="720" w:hanging="720"/>
        <w:jc w:val="both"/>
        <w:outlineLvl w:val="1"/>
        <w:rPr>
          <w:rFonts w:ascii="Arial" w:hAnsi="Arial" w:cs="Arial"/>
          <w:b/>
          <w:color w:val="000000" w:themeColor="text1"/>
        </w:rPr>
      </w:pPr>
      <w:r w:rsidRPr="005C6CBC">
        <w:rPr>
          <w:rFonts w:ascii="Arial" w:hAnsi="Arial" w:cs="Arial"/>
          <w:b/>
          <w:color w:val="000000" w:themeColor="text1"/>
        </w:rPr>
        <w:t>Działania</w:t>
      </w:r>
    </w:p>
    <w:p w14:paraId="5F9990E2" w14:textId="77777777" w:rsidR="00ED306E" w:rsidRPr="005C6CBC" w:rsidRDefault="00ED306E" w:rsidP="005135AD">
      <w:pPr>
        <w:jc w:val="both"/>
        <w:rPr>
          <w:color w:val="000000" w:themeColor="text1"/>
        </w:rPr>
      </w:pPr>
      <w:r w:rsidRPr="005C6CBC">
        <w:rPr>
          <w:rFonts w:ascii="Arial" w:hAnsi="Arial" w:cs="Arial"/>
          <w:color w:val="000000" w:themeColor="text1"/>
        </w:rPr>
        <w:t>Jednym z priorytetów Polityki e</w:t>
      </w:r>
      <w:r w:rsidR="005135AD" w:rsidRPr="005C6CBC">
        <w:rPr>
          <w:rFonts w:ascii="Arial" w:hAnsi="Arial" w:cs="Arial"/>
          <w:color w:val="000000" w:themeColor="text1"/>
        </w:rPr>
        <w:t xml:space="preserve">kologicznej państwa 2030 jest </w:t>
      </w:r>
      <w:r w:rsidRPr="005C6CBC">
        <w:rPr>
          <w:rFonts w:ascii="Arial" w:hAnsi="Arial" w:cs="Arial"/>
          <w:color w:val="000000" w:themeColor="text1"/>
        </w:rPr>
        <w:t xml:space="preserve">ochrona dziedzictwa przyrodniczego Polski m.in. poprzez podejmowanie działań mających na celu poprawę stanu różnorodności biologicznej i pełniejsze powiązanie jej ochrony z rozwojem społecznym i gospodarczym kraju, w tym doskonalenie systemu ochrony przyrody, zachowanie i przywracanie siedlisk przyrodniczych oraz populacji zagrożonych gatunków, utrzymanie i odbudowę funkcji ekosystemów będących źródłem usług dla </w:t>
      </w:r>
      <w:r w:rsidRPr="005C6CBC">
        <w:rPr>
          <w:rFonts w:ascii="Arial" w:hAnsi="Arial" w:cs="Arial"/>
          <w:color w:val="000000" w:themeColor="text1"/>
        </w:rPr>
        <w:lastRenderedPageBreak/>
        <w:t>człowieka. Należy dążyć do umocnienia systemu ochrony przyrody, w tym usprawnić zarządzanie siecią Natura 2000. Potrzebne jest uzupełnienie sieci parków narodowych i rezerwatów w sposób, który zapewni ich reprezentatywność względem różnorodności zasobów przyrodniczych w kraju i zachowa tereny najcenniejsze. Należy kontynuować proces planowania zadań ochronnych lub tworzenia planów ochrony dla wymagających tego form ochrony przyrody, ponadto należy doskonalić system ocen oddziaływania inwestycji na środowisko. Zlikwidowanie przyczyn utraty zasobów różnorodności biologicznej, wynikających z działań społecznych i gospodarczych, wymaga spójnej polityki i bardziej efektywnego włączenia różnorodności biologicznej do głównego nurtu całej sfery działalności Państwa, w tym do wszystkich sektorów, zwłaszcza takich jak rolnictwo, leśnictwo, rybołówstwo i gospodarka wodna, które w sposób bezpośredni i pośredni wpływają na stan zasobów różnorodności biologicznej.</w:t>
      </w:r>
      <w:r w:rsidR="005135AD" w:rsidRPr="005C6CBC">
        <w:rPr>
          <w:rFonts w:ascii="Arial" w:hAnsi="Arial" w:cs="Arial"/>
          <w:color w:val="000000" w:themeColor="text1"/>
        </w:rPr>
        <w:t xml:space="preserve"> Sieć Natura 2000 powinna stać się stymulatorem wzrostu, a nie barierą rozwoju gospodarczego. Dlatego w lasach objętych siecią Natura 2000 prowadzona jest zrównoważona gospodarka leśna, której efektywność zagwarantuje połączenie planów urządzenia lasu z planami ochrony obszarów Natura 2000.</w:t>
      </w:r>
    </w:p>
    <w:p w14:paraId="21580518" w14:textId="77777777" w:rsidR="005135AD" w:rsidRPr="005C6CBC" w:rsidRDefault="00AF4CD4" w:rsidP="005135AD">
      <w:pPr>
        <w:jc w:val="both"/>
        <w:rPr>
          <w:rFonts w:ascii="Arial" w:hAnsi="Arial" w:cs="Arial"/>
          <w:color w:val="000000" w:themeColor="text1"/>
        </w:rPr>
      </w:pPr>
      <w:r w:rsidRPr="005C6CBC">
        <w:rPr>
          <w:rFonts w:ascii="Arial" w:hAnsi="Arial" w:cs="Arial"/>
          <w:color w:val="000000" w:themeColor="text1"/>
        </w:rPr>
        <w:t xml:space="preserve">Konieczne jest również dostosowanie norm systemu planowania i zagospodarowania przestrzennego oraz wprowadzenie zmian w zarządzaniu obszarami objętymi ochroną. Działania do realizacji zaplanowane w ramach </w:t>
      </w:r>
      <w:r w:rsidR="00945BA6" w:rsidRPr="005C6CBC">
        <w:rPr>
          <w:rFonts w:ascii="Arial" w:hAnsi="Arial" w:cs="Arial"/>
          <w:color w:val="000000" w:themeColor="text1"/>
        </w:rPr>
        <w:t>Polityki Ekologicznej Państwa (</w:t>
      </w:r>
      <w:r w:rsidRPr="005C6CBC">
        <w:rPr>
          <w:rFonts w:ascii="Arial" w:hAnsi="Arial" w:cs="Arial"/>
          <w:color w:val="000000" w:themeColor="text1"/>
        </w:rPr>
        <w:t>PEP</w:t>
      </w:r>
      <w:r w:rsidR="00945BA6" w:rsidRPr="005C6CBC">
        <w:rPr>
          <w:rFonts w:ascii="Arial" w:hAnsi="Arial" w:cs="Arial"/>
          <w:color w:val="000000" w:themeColor="text1"/>
        </w:rPr>
        <w:t>)</w:t>
      </w:r>
      <w:r w:rsidRPr="005C6CBC">
        <w:rPr>
          <w:rFonts w:ascii="Arial" w:hAnsi="Arial" w:cs="Arial"/>
          <w:color w:val="000000" w:themeColor="text1"/>
        </w:rPr>
        <w:t xml:space="preserve"> będą ukierunkowane przede wszystkim na zahamowanie spadku różnorodności biologicznej. Wsparcie uzyskają przedsięwzięcia związane z zachowaniem różnorodności biologicznej, rozwojem zielonej i błękitnej infrastruktury oraz projekty dotyczące ochrony in-situ lub ex-situ zagrożonych gatunków i siedlisk przyrodniczych.</w:t>
      </w:r>
    </w:p>
    <w:p w14:paraId="48C83F23" w14:textId="77777777" w:rsidR="00650864" w:rsidRPr="005C6CBC" w:rsidRDefault="00650864" w:rsidP="00650864">
      <w:pPr>
        <w:autoSpaceDE w:val="0"/>
        <w:autoSpaceDN w:val="0"/>
        <w:adjustRightInd w:val="0"/>
        <w:jc w:val="both"/>
        <w:rPr>
          <w:rFonts w:ascii="Arial" w:hAnsi="Arial" w:cs="Arial"/>
          <w:color w:val="000000" w:themeColor="text1"/>
        </w:rPr>
      </w:pPr>
      <w:r w:rsidRPr="005C6CBC">
        <w:rPr>
          <w:rFonts w:ascii="Arial" w:hAnsi="Arial" w:cs="Arial"/>
          <w:color w:val="000000" w:themeColor="text1"/>
        </w:rPr>
        <w:t>Niezbędne jest całościowe ujmowanie w procedurze planowania przestrzennego gmin i dokumentach planistycznych problematyki ochrony przyrody, w tym gatunków chronionych.</w:t>
      </w:r>
    </w:p>
    <w:p w14:paraId="452AFE40" w14:textId="77777777" w:rsidR="00F250C4" w:rsidRPr="005C6CBC" w:rsidRDefault="00650864" w:rsidP="00F250C4">
      <w:pPr>
        <w:autoSpaceDE w:val="0"/>
        <w:autoSpaceDN w:val="0"/>
        <w:adjustRightInd w:val="0"/>
        <w:jc w:val="both"/>
        <w:rPr>
          <w:rFonts w:ascii="Arial" w:hAnsi="Arial" w:cs="Arial"/>
          <w:color w:val="000000" w:themeColor="text1"/>
        </w:rPr>
      </w:pPr>
      <w:r w:rsidRPr="005C6CBC">
        <w:rPr>
          <w:rFonts w:ascii="Arial" w:hAnsi="Arial" w:cs="Arial"/>
          <w:color w:val="000000" w:themeColor="text1"/>
        </w:rPr>
        <w:t>Stan drzew będących pomnikami przyrody winien być zdiagnozowany, a drzewa w zależności od potrzeb poddane zabiegom pielęgnacyjnym, zapewniającym ich utrzymanie w odpowiednim stanie fitosanitarnym. W dalszym ciągu należy utrzymać, ale też wzbogacić o nowe obszary zieleni urządzonej, zwłaszcza wzdłuż ulic i dróg, a także poza granicami miejscowości.</w:t>
      </w:r>
    </w:p>
    <w:p w14:paraId="1D68C39B" w14:textId="77777777" w:rsidR="006646EA" w:rsidRPr="005C6CBC" w:rsidRDefault="005800FC" w:rsidP="00650864">
      <w:pPr>
        <w:autoSpaceDE w:val="0"/>
        <w:autoSpaceDN w:val="0"/>
        <w:adjustRightInd w:val="0"/>
        <w:jc w:val="both"/>
        <w:rPr>
          <w:rFonts w:ascii="Arial" w:hAnsi="Arial" w:cs="Arial"/>
          <w:color w:val="000000" w:themeColor="text1"/>
        </w:rPr>
      </w:pPr>
      <w:r w:rsidRPr="005C6CBC">
        <w:rPr>
          <w:rFonts w:ascii="Arial" w:hAnsi="Arial" w:cs="Arial"/>
          <w:color w:val="000000" w:themeColor="text1"/>
        </w:rPr>
        <w:t>W związku z postępującymi zmianami klimatu niezbędne są również działania adaptacyjne</w:t>
      </w:r>
      <w:r w:rsidR="006646EA" w:rsidRPr="005C6CBC">
        <w:rPr>
          <w:rFonts w:ascii="Arial" w:hAnsi="Arial" w:cs="Arial"/>
          <w:color w:val="000000" w:themeColor="text1"/>
        </w:rPr>
        <w:t xml:space="preserve"> w miastach, które</w:t>
      </w:r>
      <w:r w:rsidRPr="005C6CBC">
        <w:rPr>
          <w:rFonts w:ascii="Arial" w:hAnsi="Arial" w:cs="Arial"/>
          <w:color w:val="000000" w:themeColor="text1"/>
        </w:rPr>
        <w:t xml:space="preserve"> pozwolą na ograniczenie szkód i strat finansowych powstałych za sprawą ekstremalnych zjawisk klimatycznych</w:t>
      </w:r>
      <w:r w:rsidR="006646EA" w:rsidRPr="005C6CBC">
        <w:rPr>
          <w:rFonts w:ascii="Arial" w:hAnsi="Arial" w:cs="Arial"/>
          <w:color w:val="000000" w:themeColor="text1"/>
        </w:rPr>
        <w:t>.</w:t>
      </w:r>
      <w:r w:rsidR="00F250C4" w:rsidRPr="005C6CBC">
        <w:rPr>
          <w:rFonts w:ascii="Arial" w:hAnsi="Arial" w:cs="Arial"/>
          <w:color w:val="000000" w:themeColor="text1"/>
        </w:rPr>
        <w:t xml:space="preserve"> </w:t>
      </w:r>
      <w:r w:rsidR="00F250C4" w:rsidRPr="005C6CBC">
        <w:rPr>
          <w:rFonts w:ascii="Arial" w:hAnsi="Arial" w:cs="Arial"/>
          <w:color w:val="000000" w:themeColor="text1"/>
          <w:bdr w:val="none" w:sz="0" w:space="0" w:color="auto" w:frame="1"/>
        </w:rPr>
        <w:t>Przeszkodą zarówno w przeciwdziałaniu skutkom ulewnych deszczy jak i tworzeniu się miejskich wysp ciepła jest zabetonowanie polskich miast. Minimalizowani</w:t>
      </w:r>
      <w:r w:rsidR="00574501" w:rsidRPr="005C6CBC">
        <w:rPr>
          <w:rFonts w:ascii="Arial" w:hAnsi="Arial" w:cs="Arial"/>
          <w:color w:val="000000" w:themeColor="text1"/>
          <w:bdr w:val="none" w:sz="0" w:space="0" w:color="auto" w:frame="1"/>
        </w:rPr>
        <w:t>u</w:t>
      </w:r>
      <w:r w:rsidR="00F250C4" w:rsidRPr="005C6CBC">
        <w:rPr>
          <w:rFonts w:ascii="Arial" w:hAnsi="Arial" w:cs="Arial"/>
          <w:color w:val="000000" w:themeColor="text1"/>
          <w:bdr w:val="none" w:sz="0" w:space="0" w:color="auto" w:frame="1"/>
        </w:rPr>
        <w:t xml:space="preserve"> efektu miejskim wyspom ciepła może służyć </w:t>
      </w:r>
      <w:bookmarkStart w:id="68" w:name="_Hlk39744649"/>
      <w:r w:rsidR="00F250C4" w:rsidRPr="005C6CBC">
        <w:rPr>
          <w:rFonts w:ascii="Arial" w:hAnsi="Arial" w:cs="Arial"/>
          <w:color w:val="000000" w:themeColor="text1"/>
          <w:bdr w:val="none" w:sz="0" w:space="0" w:color="auto" w:frame="1"/>
        </w:rPr>
        <w:t>wprowadzanie zieleni do przestr</w:t>
      </w:r>
      <w:r w:rsidR="00574501" w:rsidRPr="005C6CBC">
        <w:rPr>
          <w:rFonts w:ascii="Arial" w:hAnsi="Arial" w:cs="Arial"/>
          <w:color w:val="000000" w:themeColor="text1"/>
          <w:bdr w:val="none" w:sz="0" w:space="0" w:color="auto" w:frame="1"/>
        </w:rPr>
        <w:t>z</w:t>
      </w:r>
      <w:r w:rsidR="00F250C4" w:rsidRPr="005C6CBC">
        <w:rPr>
          <w:rFonts w:ascii="Arial" w:hAnsi="Arial" w:cs="Arial"/>
          <w:color w:val="000000" w:themeColor="text1"/>
          <w:bdr w:val="none" w:sz="0" w:space="0" w:color="auto" w:frame="1"/>
        </w:rPr>
        <w:t>eni miejskiej, niekoniecznie w postaci dużych parków</w:t>
      </w:r>
      <w:r w:rsidR="00574501" w:rsidRPr="005C6CBC">
        <w:rPr>
          <w:rFonts w:ascii="Arial" w:hAnsi="Arial" w:cs="Arial"/>
          <w:color w:val="000000" w:themeColor="text1"/>
          <w:bdr w:val="none" w:sz="0" w:space="0" w:color="auto" w:frame="1"/>
        </w:rPr>
        <w:t>, a raczej niewielkich zieleńców, dachowych ogrodów, pokrytych roślinnością ścian i innych elementów architektury.</w:t>
      </w:r>
      <w:bookmarkEnd w:id="68"/>
    </w:p>
    <w:p w14:paraId="5724C96E" w14:textId="77777777" w:rsidR="00E7513C" w:rsidRPr="005C6CBC" w:rsidRDefault="00E7513C" w:rsidP="00E7513C">
      <w:pPr>
        <w:jc w:val="both"/>
        <w:rPr>
          <w:rFonts w:ascii="Arial" w:hAnsi="Arial" w:cs="Arial"/>
          <w:color w:val="000000" w:themeColor="text1"/>
          <w:shd w:val="clear" w:color="auto" w:fill="FFFFFF"/>
        </w:rPr>
      </w:pPr>
      <w:r w:rsidRPr="005C6CBC">
        <w:rPr>
          <w:rFonts w:ascii="Arial" w:hAnsi="Arial" w:cs="Arial"/>
          <w:color w:val="000000" w:themeColor="text1"/>
          <w:shd w:val="clear" w:color="auto" w:fill="FFFFFF"/>
        </w:rPr>
        <w:t>Rozwiązanie problemu z wymieraniem owadów jest trudne i kosztowne. Można je rozwiązać poprzez ograniczenie i zakazy stosowania insektycydów, a także stworzenia instrumentów wspierających restytucję ekosystemów w tym przywrócenie terenów mokradeł nadrzecznych, gdzie na niewielkich stosunkowo obszarach skumulowane są liczne usługi ekosystemowe: retencja wody, wiązanie węgla, oczyszczanie wód powierzchniowych i zabezpieczanie przed eutrofizacją. Jest tam ogromne bogactwo owadów wodnych i lądowych, a jednocześnie to tarliska ryb, szlaki migracji ptaków itp. Jeśli nie ma nad rzeką upraw, którym grozi podtopienie, to i nie ma konieczności powstrzymywania tych podtopień. Można odtwarzać tereny zalewowe, zatrzymać prostowanie i pogłębianie rzek, czy tzw. "prace utrzymaniowe". Należy również zadbać o pozostawienie obrzeży pól przyrodzie. Tak samo ważną rolę co mokradła pełnią zadrzewienia i zakrzewienia na terenach rolniczych. Przyrodnicy rekomendują tylko 2-3% powierzchni na tego typu obrzeża, to warunek konieczny powodzenia w zachowaniu czegokolwiek innego niż rośliny uprawne.</w:t>
      </w:r>
    </w:p>
    <w:p w14:paraId="39505CAD" w14:textId="77777777" w:rsidR="00986A62" w:rsidRPr="005C6CBC" w:rsidRDefault="00986A62" w:rsidP="00E7513C">
      <w:pPr>
        <w:jc w:val="both"/>
        <w:rPr>
          <w:rFonts w:ascii="Arial" w:hAnsi="Arial" w:cs="Arial"/>
          <w:color w:val="000000" w:themeColor="text1"/>
          <w:shd w:val="clear" w:color="auto" w:fill="FFFFFF"/>
        </w:rPr>
      </w:pPr>
      <w:bookmarkStart w:id="69" w:name="_Hlk39744747"/>
      <w:r w:rsidRPr="005C6CBC">
        <w:rPr>
          <w:rFonts w:ascii="Arial" w:hAnsi="Arial" w:cs="Arial"/>
          <w:color w:val="000000" w:themeColor="text1"/>
          <w:shd w:val="clear" w:color="auto" w:fill="FFFFFF"/>
        </w:rPr>
        <w:t xml:space="preserve">W miastach zalecane jest tworzenia łąk kwietnych zamiast trawników zwłaszcza wzdłuż torów i dróg. </w:t>
      </w:r>
      <w:bookmarkEnd w:id="69"/>
      <w:r w:rsidRPr="005C6CBC">
        <w:rPr>
          <w:rFonts w:ascii="Arial" w:hAnsi="Arial" w:cs="Arial"/>
          <w:color w:val="000000" w:themeColor="text1"/>
          <w:shd w:val="clear" w:color="auto" w:fill="FFFFFF"/>
        </w:rPr>
        <w:t xml:space="preserve">Łąki kwietne obniżają temperaturę w mieście, zasiane między ruchliwymi ulicami pełnią funkcję antysmogową. Ich utrzymanie jest dużo tańsze niż krótko przystrzyżonych trawników. Ponadto stanowią schronienie dla wielu zwierząt, żyjących w mieście, owadów, małych ssaków i ptaków. </w:t>
      </w:r>
    </w:p>
    <w:p w14:paraId="5B0018E9" w14:textId="77777777" w:rsidR="00F55AE6" w:rsidRPr="005C6CBC" w:rsidRDefault="00F55AE6" w:rsidP="00FC7561">
      <w:pPr>
        <w:pStyle w:val="Tekst1"/>
        <w:suppressAutoHyphens/>
        <w:ind w:left="0" w:firstLine="0"/>
        <w:rPr>
          <w:color w:val="000000" w:themeColor="text1"/>
          <w:szCs w:val="20"/>
        </w:rPr>
      </w:pPr>
    </w:p>
    <w:p w14:paraId="2DC88819" w14:textId="77777777" w:rsidR="00B91BF9" w:rsidRPr="005C6CBC" w:rsidRDefault="00945380" w:rsidP="000B6C81">
      <w:pPr>
        <w:pStyle w:val="Nagwek2"/>
        <w:tabs>
          <w:tab w:val="clear" w:pos="936"/>
          <w:tab w:val="num" w:pos="576"/>
        </w:tabs>
        <w:suppressAutoHyphens/>
        <w:spacing w:before="120" w:after="60"/>
        <w:ind w:left="578" w:hanging="578"/>
        <w:rPr>
          <w:color w:val="000000" w:themeColor="text1"/>
          <w:szCs w:val="20"/>
        </w:rPr>
      </w:pPr>
      <w:bookmarkStart w:id="70" w:name="_Toc55304789"/>
      <w:r w:rsidRPr="005C6CBC">
        <w:rPr>
          <w:color w:val="000000" w:themeColor="text1"/>
          <w:szCs w:val="20"/>
        </w:rPr>
        <w:t>Ochrona i zrównoważony rozwój lasów</w:t>
      </w:r>
      <w:bookmarkEnd w:id="70"/>
    </w:p>
    <w:p w14:paraId="0119FEAD" w14:textId="7FA1016B" w:rsidR="008E1A52" w:rsidRPr="005C6CBC" w:rsidRDefault="00A14789" w:rsidP="00624011">
      <w:pPr>
        <w:autoSpaceDE w:val="0"/>
        <w:autoSpaceDN w:val="0"/>
        <w:adjustRightInd w:val="0"/>
        <w:jc w:val="both"/>
        <w:rPr>
          <w:rFonts w:ascii="Arial" w:hAnsi="Arial" w:cs="Arial"/>
          <w:color w:val="000000" w:themeColor="text1"/>
        </w:rPr>
      </w:pPr>
      <w:bookmarkStart w:id="71" w:name="_Hlk40182291"/>
      <w:r w:rsidRPr="005C6CBC">
        <w:rPr>
          <w:rFonts w:ascii="Arial" w:hAnsi="Arial" w:cs="Arial"/>
          <w:color w:val="000000" w:themeColor="text1"/>
        </w:rPr>
        <w:t xml:space="preserve">Powierzchnia </w:t>
      </w:r>
      <w:r w:rsidR="00D53B7B" w:rsidRPr="005C6CBC">
        <w:rPr>
          <w:rFonts w:ascii="Arial" w:hAnsi="Arial" w:cs="Arial"/>
          <w:color w:val="000000" w:themeColor="text1"/>
        </w:rPr>
        <w:t xml:space="preserve">lasów </w:t>
      </w:r>
      <w:r w:rsidRPr="005C6CBC">
        <w:rPr>
          <w:rFonts w:ascii="Arial" w:hAnsi="Arial" w:cs="Arial"/>
          <w:color w:val="000000" w:themeColor="text1"/>
        </w:rPr>
        <w:t>poło</w:t>
      </w:r>
      <w:r w:rsidR="0034042B" w:rsidRPr="005C6CBC">
        <w:rPr>
          <w:rFonts w:ascii="Arial" w:hAnsi="Arial" w:cs="Arial"/>
          <w:color w:val="000000" w:themeColor="text1"/>
        </w:rPr>
        <w:t xml:space="preserve">żonych na terenie </w:t>
      </w:r>
      <w:r w:rsidR="00A2061F" w:rsidRPr="005C6CBC">
        <w:rPr>
          <w:rFonts w:ascii="Arial" w:hAnsi="Arial" w:cs="Arial"/>
          <w:color w:val="000000" w:themeColor="text1"/>
        </w:rPr>
        <w:t xml:space="preserve">gminy </w:t>
      </w:r>
      <w:r w:rsidR="005F0A8D" w:rsidRPr="005C6CBC">
        <w:rPr>
          <w:rFonts w:ascii="Arial" w:hAnsi="Arial" w:cs="Arial"/>
          <w:color w:val="000000" w:themeColor="text1"/>
        </w:rPr>
        <w:t>Pępowo</w:t>
      </w:r>
      <w:r w:rsidR="00A52A7F" w:rsidRPr="005C6CBC">
        <w:rPr>
          <w:rFonts w:ascii="Arial" w:hAnsi="Arial" w:cs="Arial"/>
          <w:color w:val="000000" w:themeColor="text1"/>
        </w:rPr>
        <w:t xml:space="preserve"> </w:t>
      </w:r>
      <w:r w:rsidR="00B95AAC" w:rsidRPr="005C6CBC">
        <w:rPr>
          <w:rFonts w:ascii="Arial" w:hAnsi="Arial" w:cs="Arial"/>
          <w:color w:val="000000" w:themeColor="text1"/>
        </w:rPr>
        <w:t>wynosi</w:t>
      </w:r>
      <w:r w:rsidR="000E49E6" w:rsidRPr="005C6CBC">
        <w:rPr>
          <w:rFonts w:ascii="Arial" w:hAnsi="Arial" w:cs="Arial"/>
          <w:color w:val="000000" w:themeColor="text1"/>
        </w:rPr>
        <w:t xml:space="preserve"> </w:t>
      </w:r>
      <w:r w:rsidR="005F0A8D" w:rsidRPr="005C6CBC">
        <w:rPr>
          <w:rFonts w:ascii="Arial" w:hAnsi="Arial" w:cs="Arial"/>
          <w:color w:val="000000" w:themeColor="text1"/>
        </w:rPr>
        <w:t>1715,13</w:t>
      </w:r>
      <w:r w:rsidR="005B48AE" w:rsidRPr="005C6CBC">
        <w:rPr>
          <w:rFonts w:ascii="Arial" w:hAnsi="Arial" w:cs="Arial"/>
          <w:color w:val="000000" w:themeColor="text1"/>
        </w:rPr>
        <w:t xml:space="preserve"> </w:t>
      </w:r>
      <w:r w:rsidR="00624011" w:rsidRPr="005C6CBC">
        <w:rPr>
          <w:rFonts w:ascii="Arial" w:hAnsi="Arial" w:cs="Arial"/>
          <w:color w:val="000000" w:themeColor="text1"/>
        </w:rPr>
        <w:t>ha, stano</w:t>
      </w:r>
      <w:r w:rsidR="00A52A7F" w:rsidRPr="005C6CBC">
        <w:rPr>
          <w:rFonts w:ascii="Arial" w:hAnsi="Arial" w:cs="Arial"/>
          <w:color w:val="000000" w:themeColor="text1"/>
        </w:rPr>
        <w:t xml:space="preserve">wiąc </w:t>
      </w:r>
      <w:r w:rsidR="005F0A8D" w:rsidRPr="005C6CBC">
        <w:rPr>
          <w:rFonts w:ascii="Arial" w:hAnsi="Arial" w:cs="Arial"/>
          <w:color w:val="000000" w:themeColor="text1"/>
        </w:rPr>
        <w:t>19,8</w:t>
      </w:r>
      <w:r w:rsidR="00624011" w:rsidRPr="005C6CBC">
        <w:rPr>
          <w:rFonts w:ascii="Arial" w:hAnsi="Arial" w:cs="Arial"/>
          <w:color w:val="000000" w:themeColor="text1"/>
        </w:rPr>
        <w:t xml:space="preserve">% powierzchni </w:t>
      </w:r>
      <w:r w:rsidR="004101F2" w:rsidRPr="005C6CBC">
        <w:rPr>
          <w:rFonts w:ascii="Arial" w:hAnsi="Arial" w:cs="Arial"/>
          <w:color w:val="000000" w:themeColor="text1"/>
        </w:rPr>
        <w:t>gminy</w:t>
      </w:r>
      <w:r w:rsidR="00624011" w:rsidRPr="005C6CBC">
        <w:rPr>
          <w:rFonts w:ascii="Arial" w:hAnsi="Arial" w:cs="Arial"/>
          <w:color w:val="000000" w:themeColor="text1"/>
        </w:rPr>
        <w:t xml:space="preserve">. </w:t>
      </w:r>
      <w:r w:rsidR="00AF7961" w:rsidRPr="005C6CBC">
        <w:rPr>
          <w:rFonts w:ascii="Arial" w:hAnsi="Arial" w:cs="Arial"/>
          <w:color w:val="000000" w:themeColor="text1"/>
        </w:rPr>
        <w:t>Dla porówna</w:t>
      </w:r>
      <w:r w:rsidR="005C262B" w:rsidRPr="005C6CBC">
        <w:rPr>
          <w:rFonts w:ascii="Arial" w:hAnsi="Arial" w:cs="Arial"/>
          <w:color w:val="000000" w:themeColor="text1"/>
        </w:rPr>
        <w:t>nia</w:t>
      </w:r>
      <w:r w:rsidR="0037338F" w:rsidRPr="005C6CBC">
        <w:rPr>
          <w:rFonts w:ascii="Arial" w:hAnsi="Arial" w:cs="Arial"/>
          <w:color w:val="000000" w:themeColor="text1"/>
        </w:rPr>
        <w:t>,</w:t>
      </w:r>
      <w:r w:rsidR="005C262B" w:rsidRPr="005C6CBC">
        <w:rPr>
          <w:rFonts w:ascii="Arial" w:hAnsi="Arial" w:cs="Arial"/>
          <w:color w:val="000000" w:themeColor="text1"/>
        </w:rPr>
        <w:t xml:space="preserve"> lesistość </w:t>
      </w:r>
      <w:r w:rsidR="004101F2" w:rsidRPr="005C6CBC">
        <w:rPr>
          <w:rFonts w:ascii="Arial" w:hAnsi="Arial" w:cs="Arial"/>
          <w:color w:val="000000" w:themeColor="text1"/>
        </w:rPr>
        <w:t xml:space="preserve">powiatu wynosi 13,8%, a </w:t>
      </w:r>
      <w:r w:rsidR="000107E7" w:rsidRPr="005C6CBC">
        <w:rPr>
          <w:rFonts w:ascii="Arial" w:hAnsi="Arial" w:cs="Arial"/>
          <w:color w:val="000000" w:themeColor="text1"/>
        </w:rPr>
        <w:t>województwa wielkopolskiego</w:t>
      </w:r>
      <w:r w:rsidR="00AA6DC8" w:rsidRPr="005C6CBC">
        <w:rPr>
          <w:rFonts w:ascii="Arial" w:hAnsi="Arial" w:cs="Arial"/>
          <w:color w:val="000000" w:themeColor="text1"/>
        </w:rPr>
        <w:t xml:space="preserve"> </w:t>
      </w:r>
      <w:r w:rsidR="004101F2" w:rsidRPr="005C6CBC">
        <w:rPr>
          <w:rFonts w:ascii="Arial" w:hAnsi="Arial" w:cs="Arial"/>
          <w:color w:val="000000" w:themeColor="text1"/>
        </w:rPr>
        <w:t xml:space="preserve">- </w:t>
      </w:r>
      <w:r w:rsidR="000107E7" w:rsidRPr="005C6CBC">
        <w:rPr>
          <w:rFonts w:ascii="Arial" w:hAnsi="Arial" w:cs="Arial"/>
          <w:color w:val="000000" w:themeColor="text1"/>
        </w:rPr>
        <w:t>25,8</w:t>
      </w:r>
      <w:r w:rsidR="00CA0C24" w:rsidRPr="005C6CBC">
        <w:rPr>
          <w:rFonts w:ascii="Arial" w:hAnsi="Arial" w:cs="Arial"/>
          <w:color w:val="000000" w:themeColor="text1"/>
        </w:rPr>
        <w:t>%.</w:t>
      </w:r>
      <w:r w:rsidR="00E6469E" w:rsidRPr="005C6CBC">
        <w:rPr>
          <w:rFonts w:ascii="Arial" w:hAnsi="Arial" w:cs="Arial"/>
          <w:color w:val="000000" w:themeColor="text1"/>
        </w:rPr>
        <w:t xml:space="preserve"> Jest najbardziej zalesioną gminą w powiecie gostyńskim.</w:t>
      </w:r>
    </w:p>
    <w:bookmarkEnd w:id="71"/>
    <w:p w14:paraId="5D4BF349" w14:textId="77777777" w:rsidR="005459FF" w:rsidRPr="005C6CBC" w:rsidRDefault="005459FF" w:rsidP="008E1A52">
      <w:pPr>
        <w:pStyle w:val="Tekst2"/>
        <w:ind w:left="0" w:firstLine="0"/>
        <w:rPr>
          <w:color w:val="000000" w:themeColor="text1"/>
        </w:rPr>
      </w:pPr>
    </w:p>
    <w:p w14:paraId="45C11974" w14:textId="4337B7B7" w:rsidR="00AB3C0C" w:rsidRPr="005C6CBC" w:rsidRDefault="005A0165" w:rsidP="005A0165">
      <w:pPr>
        <w:pStyle w:val="Legenda"/>
        <w:rPr>
          <w:rFonts w:cs="Arial"/>
          <w:bCs w:val="0"/>
          <w:color w:val="000000" w:themeColor="text1"/>
          <w:sz w:val="18"/>
          <w:szCs w:val="18"/>
        </w:rPr>
      </w:pPr>
      <w:bookmarkStart w:id="72" w:name="_Toc55304832"/>
      <w:r w:rsidRPr="005C6CBC">
        <w:rPr>
          <w:rFonts w:cs="Arial"/>
          <w:color w:val="000000" w:themeColor="text1"/>
          <w:sz w:val="18"/>
          <w:szCs w:val="18"/>
        </w:rPr>
        <w:t xml:space="preserve">Tabela </w:t>
      </w:r>
      <w:r w:rsidR="00456F3D" w:rsidRPr="005C6CBC">
        <w:rPr>
          <w:rFonts w:cs="Arial"/>
          <w:color w:val="000000" w:themeColor="text1"/>
          <w:sz w:val="18"/>
          <w:szCs w:val="18"/>
        </w:rPr>
        <w:fldChar w:fldCharType="begin"/>
      </w:r>
      <w:r w:rsidR="00345BC1" w:rsidRPr="005C6CBC">
        <w:rPr>
          <w:rFonts w:cs="Arial"/>
          <w:color w:val="000000" w:themeColor="text1"/>
          <w:sz w:val="18"/>
          <w:szCs w:val="18"/>
        </w:rPr>
        <w:instrText xml:space="preserve"> SEQ Tabela \* ARABIC </w:instrText>
      </w:r>
      <w:r w:rsidR="00456F3D" w:rsidRPr="005C6CBC">
        <w:rPr>
          <w:rFonts w:cs="Arial"/>
          <w:color w:val="000000" w:themeColor="text1"/>
          <w:sz w:val="18"/>
          <w:szCs w:val="18"/>
        </w:rPr>
        <w:fldChar w:fldCharType="separate"/>
      </w:r>
      <w:r w:rsidR="00400AA4">
        <w:rPr>
          <w:rFonts w:cs="Arial"/>
          <w:noProof/>
          <w:color w:val="000000" w:themeColor="text1"/>
          <w:sz w:val="18"/>
          <w:szCs w:val="18"/>
        </w:rPr>
        <w:t>3</w:t>
      </w:r>
      <w:r w:rsidR="00456F3D" w:rsidRPr="005C6CBC">
        <w:rPr>
          <w:rFonts w:cs="Arial"/>
          <w:color w:val="000000" w:themeColor="text1"/>
          <w:sz w:val="18"/>
          <w:szCs w:val="18"/>
        </w:rPr>
        <w:fldChar w:fldCharType="end"/>
      </w:r>
      <w:r w:rsidRPr="005C6CBC">
        <w:rPr>
          <w:rFonts w:cs="Arial"/>
          <w:color w:val="000000" w:themeColor="text1"/>
          <w:sz w:val="18"/>
          <w:szCs w:val="18"/>
        </w:rPr>
        <w:t xml:space="preserve"> 3. Zmiany powierzchni </w:t>
      </w:r>
      <w:r w:rsidR="00A1114F" w:rsidRPr="005C6CBC">
        <w:rPr>
          <w:rFonts w:cs="Arial"/>
          <w:color w:val="000000" w:themeColor="text1"/>
          <w:sz w:val="18"/>
          <w:szCs w:val="18"/>
        </w:rPr>
        <w:t>l</w:t>
      </w:r>
      <w:r w:rsidR="005F0A8D" w:rsidRPr="005C6CBC">
        <w:rPr>
          <w:rFonts w:cs="Arial"/>
          <w:color w:val="000000" w:themeColor="text1"/>
          <w:sz w:val="18"/>
          <w:szCs w:val="18"/>
        </w:rPr>
        <w:t>asów</w:t>
      </w:r>
      <w:r w:rsidR="00A1114F" w:rsidRPr="005C6CBC">
        <w:rPr>
          <w:rFonts w:cs="Arial"/>
          <w:color w:val="000000" w:themeColor="text1"/>
          <w:sz w:val="18"/>
          <w:szCs w:val="18"/>
        </w:rPr>
        <w:t xml:space="preserve"> w </w:t>
      </w:r>
      <w:r w:rsidR="004101F2" w:rsidRPr="005C6CBC">
        <w:rPr>
          <w:rFonts w:cs="Arial"/>
          <w:color w:val="000000" w:themeColor="text1"/>
          <w:sz w:val="18"/>
          <w:szCs w:val="18"/>
        </w:rPr>
        <w:t xml:space="preserve">gminie </w:t>
      </w:r>
      <w:r w:rsidR="005F0A8D" w:rsidRPr="005C6CBC">
        <w:rPr>
          <w:rFonts w:cs="Arial"/>
          <w:color w:val="000000" w:themeColor="text1"/>
          <w:sz w:val="18"/>
          <w:szCs w:val="18"/>
        </w:rPr>
        <w:t>Pępowo</w:t>
      </w:r>
      <w:r w:rsidR="000E49E6" w:rsidRPr="005C6CBC">
        <w:rPr>
          <w:rFonts w:cs="Arial"/>
          <w:color w:val="000000" w:themeColor="text1"/>
          <w:sz w:val="18"/>
          <w:szCs w:val="18"/>
        </w:rPr>
        <w:t xml:space="preserve"> </w:t>
      </w:r>
      <w:r w:rsidR="00A1114F" w:rsidRPr="005C6CBC">
        <w:rPr>
          <w:rFonts w:cs="Arial"/>
          <w:color w:val="000000" w:themeColor="text1"/>
          <w:sz w:val="18"/>
          <w:szCs w:val="18"/>
        </w:rPr>
        <w:t>w latach 201</w:t>
      </w:r>
      <w:r w:rsidR="005F0A8D" w:rsidRPr="005C6CBC">
        <w:rPr>
          <w:rFonts w:cs="Arial"/>
          <w:color w:val="000000" w:themeColor="text1"/>
          <w:sz w:val="18"/>
          <w:szCs w:val="18"/>
        </w:rPr>
        <w:t>6</w:t>
      </w:r>
      <w:r w:rsidRPr="005C6CBC">
        <w:rPr>
          <w:rFonts w:cs="Arial"/>
          <w:color w:val="000000" w:themeColor="text1"/>
          <w:sz w:val="18"/>
          <w:szCs w:val="18"/>
        </w:rPr>
        <w:t>-201</w:t>
      </w:r>
      <w:r w:rsidR="005F0A8D" w:rsidRPr="005C6CBC">
        <w:rPr>
          <w:rFonts w:cs="Arial"/>
          <w:color w:val="000000" w:themeColor="text1"/>
          <w:sz w:val="18"/>
          <w:szCs w:val="18"/>
        </w:rPr>
        <w:t>9</w:t>
      </w:r>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42"/>
        <w:gridCol w:w="766"/>
        <w:gridCol w:w="1464"/>
        <w:gridCol w:w="1464"/>
        <w:gridCol w:w="1464"/>
        <w:gridCol w:w="1460"/>
      </w:tblGrid>
      <w:tr w:rsidR="005F0A8D" w:rsidRPr="005C6CBC" w14:paraId="7BDB2C25" w14:textId="77777777" w:rsidTr="005F0A8D">
        <w:trPr>
          <w:trHeight w:val="288"/>
        </w:trPr>
        <w:tc>
          <w:tcPr>
            <w:tcW w:w="1347" w:type="pct"/>
            <w:vAlign w:val="center"/>
          </w:tcPr>
          <w:p w14:paraId="1BFA4598" w14:textId="085B59AA" w:rsidR="005F0A8D" w:rsidRPr="005C6CBC" w:rsidRDefault="005F0A8D" w:rsidP="005F0A8D">
            <w:pPr>
              <w:rPr>
                <w:rFonts w:ascii="Arial" w:hAnsi="Arial" w:cs="Arial"/>
                <w:b/>
                <w:color w:val="000000" w:themeColor="text1"/>
                <w:sz w:val="18"/>
                <w:szCs w:val="18"/>
              </w:rPr>
            </w:pPr>
            <w:r w:rsidRPr="005C6CBC">
              <w:rPr>
                <w:rFonts w:ascii="Arial" w:hAnsi="Arial" w:cs="Arial"/>
                <w:b/>
                <w:color w:val="000000" w:themeColor="text1"/>
                <w:sz w:val="18"/>
                <w:szCs w:val="18"/>
              </w:rPr>
              <w:t>Gmina Pępowo</w:t>
            </w:r>
          </w:p>
        </w:tc>
        <w:tc>
          <w:tcPr>
            <w:tcW w:w="423" w:type="pct"/>
            <w:vAlign w:val="center"/>
          </w:tcPr>
          <w:p w14:paraId="6B4C9283" w14:textId="77777777" w:rsidR="005F0A8D" w:rsidRPr="005C6CBC" w:rsidRDefault="005F0A8D" w:rsidP="005F0A8D">
            <w:pPr>
              <w:jc w:val="right"/>
              <w:rPr>
                <w:rFonts w:ascii="Arial" w:hAnsi="Arial" w:cs="Arial"/>
                <w:b/>
                <w:color w:val="000000" w:themeColor="text1"/>
                <w:sz w:val="18"/>
                <w:szCs w:val="18"/>
              </w:rPr>
            </w:pPr>
            <w:r w:rsidRPr="005C6CBC">
              <w:rPr>
                <w:rFonts w:ascii="Arial" w:hAnsi="Arial" w:cs="Arial"/>
                <w:b/>
                <w:color w:val="000000" w:themeColor="text1"/>
                <w:sz w:val="18"/>
                <w:szCs w:val="18"/>
              </w:rPr>
              <w:t>Jedn.</w:t>
            </w:r>
          </w:p>
        </w:tc>
        <w:tc>
          <w:tcPr>
            <w:tcW w:w="808" w:type="pct"/>
            <w:vAlign w:val="center"/>
          </w:tcPr>
          <w:p w14:paraId="7EE649C1" w14:textId="1A0404C7" w:rsidR="005F0A8D" w:rsidRPr="005C6CBC" w:rsidRDefault="005F0A8D" w:rsidP="005F0A8D">
            <w:pPr>
              <w:jc w:val="right"/>
              <w:rPr>
                <w:rFonts w:ascii="Arial" w:hAnsi="Arial" w:cs="Arial"/>
                <w:b/>
                <w:color w:val="000000" w:themeColor="text1"/>
                <w:sz w:val="18"/>
                <w:szCs w:val="18"/>
              </w:rPr>
            </w:pPr>
            <w:r w:rsidRPr="005C6CBC">
              <w:rPr>
                <w:rFonts w:ascii="Arial" w:hAnsi="Arial" w:cs="Arial"/>
                <w:b/>
                <w:color w:val="000000" w:themeColor="text1"/>
                <w:sz w:val="18"/>
                <w:szCs w:val="18"/>
              </w:rPr>
              <w:t>2016</w:t>
            </w:r>
          </w:p>
        </w:tc>
        <w:tc>
          <w:tcPr>
            <w:tcW w:w="808" w:type="pct"/>
            <w:vAlign w:val="center"/>
          </w:tcPr>
          <w:p w14:paraId="63A86879" w14:textId="27380EAD" w:rsidR="005F0A8D" w:rsidRPr="005C6CBC" w:rsidRDefault="005F0A8D" w:rsidP="005F0A8D">
            <w:pPr>
              <w:jc w:val="right"/>
              <w:rPr>
                <w:rFonts w:ascii="Arial" w:hAnsi="Arial" w:cs="Arial"/>
                <w:b/>
                <w:color w:val="000000" w:themeColor="text1"/>
                <w:sz w:val="18"/>
                <w:szCs w:val="18"/>
              </w:rPr>
            </w:pPr>
            <w:r w:rsidRPr="005C6CBC">
              <w:rPr>
                <w:rFonts w:ascii="Arial" w:hAnsi="Arial" w:cs="Arial"/>
                <w:b/>
                <w:color w:val="000000" w:themeColor="text1"/>
                <w:sz w:val="18"/>
                <w:szCs w:val="18"/>
              </w:rPr>
              <w:t>2017</w:t>
            </w:r>
          </w:p>
        </w:tc>
        <w:tc>
          <w:tcPr>
            <w:tcW w:w="808" w:type="pct"/>
            <w:vAlign w:val="center"/>
          </w:tcPr>
          <w:p w14:paraId="4EBCD16F" w14:textId="2C97C828" w:rsidR="005F0A8D" w:rsidRPr="005C6CBC" w:rsidRDefault="005F0A8D" w:rsidP="005F0A8D">
            <w:pPr>
              <w:jc w:val="right"/>
              <w:rPr>
                <w:rFonts w:ascii="Arial" w:hAnsi="Arial" w:cs="Arial"/>
                <w:b/>
                <w:color w:val="000000" w:themeColor="text1"/>
                <w:sz w:val="18"/>
                <w:szCs w:val="18"/>
              </w:rPr>
            </w:pPr>
            <w:r w:rsidRPr="005C6CBC">
              <w:rPr>
                <w:rFonts w:ascii="Arial" w:hAnsi="Arial" w:cs="Arial"/>
                <w:b/>
                <w:color w:val="000000" w:themeColor="text1"/>
                <w:sz w:val="18"/>
                <w:szCs w:val="18"/>
              </w:rPr>
              <w:t>2018</w:t>
            </w:r>
          </w:p>
        </w:tc>
        <w:tc>
          <w:tcPr>
            <w:tcW w:w="807" w:type="pct"/>
            <w:vAlign w:val="center"/>
          </w:tcPr>
          <w:p w14:paraId="3CBB633F" w14:textId="77F3C747" w:rsidR="005F0A8D" w:rsidRPr="005C6CBC" w:rsidRDefault="005F0A8D" w:rsidP="005F0A8D">
            <w:pPr>
              <w:jc w:val="right"/>
              <w:rPr>
                <w:rFonts w:ascii="Arial" w:hAnsi="Arial" w:cs="Arial"/>
                <w:b/>
                <w:color w:val="000000" w:themeColor="text1"/>
                <w:sz w:val="18"/>
                <w:szCs w:val="18"/>
              </w:rPr>
            </w:pPr>
            <w:r w:rsidRPr="005C6CBC">
              <w:rPr>
                <w:rFonts w:ascii="Arial" w:hAnsi="Arial" w:cs="Arial"/>
                <w:b/>
                <w:color w:val="000000" w:themeColor="text1"/>
                <w:sz w:val="18"/>
                <w:szCs w:val="18"/>
              </w:rPr>
              <w:t>2019</w:t>
            </w:r>
          </w:p>
        </w:tc>
      </w:tr>
      <w:tr w:rsidR="005F0A8D" w:rsidRPr="005C6CBC" w14:paraId="3FB504EF" w14:textId="77777777" w:rsidTr="005F0A8D">
        <w:trPr>
          <w:trHeight w:val="288"/>
        </w:trPr>
        <w:tc>
          <w:tcPr>
            <w:tcW w:w="1347" w:type="pct"/>
            <w:vAlign w:val="center"/>
          </w:tcPr>
          <w:p w14:paraId="2239737D" w14:textId="77777777" w:rsidR="005F0A8D" w:rsidRPr="005C6CBC" w:rsidRDefault="005F0A8D" w:rsidP="005F0A8D">
            <w:pPr>
              <w:rPr>
                <w:rFonts w:ascii="Arial" w:hAnsi="Arial" w:cs="Arial"/>
                <w:color w:val="000000" w:themeColor="text1"/>
                <w:sz w:val="18"/>
                <w:szCs w:val="18"/>
              </w:rPr>
            </w:pPr>
            <w:r w:rsidRPr="005C6CBC">
              <w:rPr>
                <w:rFonts w:ascii="Arial" w:hAnsi="Arial" w:cs="Arial"/>
                <w:color w:val="000000" w:themeColor="text1"/>
                <w:sz w:val="18"/>
                <w:szCs w:val="18"/>
              </w:rPr>
              <w:t>Powierzchnia lasów</w:t>
            </w:r>
          </w:p>
        </w:tc>
        <w:tc>
          <w:tcPr>
            <w:tcW w:w="423" w:type="pct"/>
            <w:vAlign w:val="center"/>
          </w:tcPr>
          <w:p w14:paraId="1110598E" w14:textId="77777777" w:rsidR="005F0A8D" w:rsidRPr="005C6CBC" w:rsidRDefault="005F0A8D" w:rsidP="005F0A8D">
            <w:pPr>
              <w:jc w:val="right"/>
              <w:rPr>
                <w:rFonts w:ascii="Arial" w:hAnsi="Arial" w:cs="Arial"/>
                <w:color w:val="000000" w:themeColor="text1"/>
                <w:sz w:val="18"/>
                <w:szCs w:val="18"/>
              </w:rPr>
            </w:pPr>
            <w:r w:rsidRPr="005C6CBC">
              <w:rPr>
                <w:rFonts w:ascii="Arial" w:hAnsi="Arial" w:cs="Arial"/>
                <w:color w:val="000000" w:themeColor="text1"/>
                <w:sz w:val="18"/>
                <w:szCs w:val="18"/>
              </w:rPr>
              <w:t>ha</w:t>
            </w:r>
          </w:p>
        </w:tc>
        <w:tc>
          <w:tcPr>
            <w:tcW w:w="808" w:type="pct"/>
            <w:vAlign w:val="bottom"/>
          </w:tcPr>
          <w:p w14:paraId="61A1570F" w14:textId="53F73682" w:rsidR="005F0A8D" w:rsidRPr="005C6CBC" w:rsidRDefault="005F0A8D" w:rsidP="005F0A8D">
            <w:pPr>
              <w:jc w:val="right"/>
              <w:rPr>
                <w:rFonts w:ascii="Arial" w:hAnsi="Arial" w:cs="Arial"/>
                <w:color w:val="000000" w:themeColor="text1"/>
                <w:sz w:val="18"/>
                <w:szCs w:val="18"/>
              </w:rPr>
            </w:pPr>
            <w:r w:rsidRPr="005C6CBC">
              <w:rPr>
                <w:rFonts w:ascii="Arial" w:hAnsi="Arial" w:cs="Arial"/>
                <w:color w:val="000000" w:themeColor="text1"/>
                <w:sz w:val="18"/>
                <w:szCs w:val="18"/>
              </w:rPr>
              <w:t>1 711,59</w:t>
            </w:r>
          </w:p>
        </w:tc>
        <w:tc>
          <w:tcPr>
            <w:tcW w:w="808" w:type="pct"/>
            <w:vAlign w:val="bottom"/>
          </w:tcPr>
          <w:p w14:paraId="0595C18E" w14:textId="4DF2EBB9" w:rsidR="005F0A8D" w:rsidRPr="005C6CBC" w:rsidRDefault="005F0A8D" w:rsidP="005F0A8D">
            <w:pPr>
              <w:jc w:val="right"/>
              <w:rPr>
                <w:rFonts w:ascii="Arial" w:hAnsi="Arial" w:cs="Arial"/>
                <w:color w:val="000000" w:themeColor="text1"/>
                <w:sz w:val="18"/>
                <w:szCs w:val="18"/>
              </w:rPr>
            </w:pPr>
            <w:r w:rsidRPr="005C6CBC">
              <w:rPr>
                <w:rFonts w:ascii="Arial" w:hAnsi="Arial" w:cs="Arial"/>
                <w:color w:val="000000" w:themeColor="text1"/>
                <w:sz w:val="18"/>
                <w:szCs w:val="18"/>
              </w:rPr>
              <w:t>1 711,59</w:t>
            </w:r>
          </w:p>
        </w:tc>
        <w:tc>
          <w:tcPr>
            <w:tcW w:w="808" w:type="pct"/>
            <w:vAlign w:val="bottom"/>
          </w:tcPr>
          <w:p w14:paraId="5D2F15AA" w14:textId="7B49F185" w:rsidR="005F0A8D" w:rsidRPr="005C6CBC" w:rsidRDefault="005F0A8D" w:rsidP="005F0A8D">
            <w:pPr>
              <w:jc w:val="right"/>
              <w:rPr>
                <w:rFonts w:ascii="Arial" w:hAnsi="Arial" w:cs="Arial"/>
                <w:color w:val="000000" w:themeColor="text1"/>
                <w:sz w:val="18"/>
                <w:szCs w:val="18"/>
              </w:rPr>
            </w:pPr>
            <w:r w:rsidRPr="005C6CBC">
              <w:rPr>
                <w:rFonts w:ascii="Arial" w:hAnsi="Arial" w:cs="Arial"/>
                <w:color w:val="000000" w:themeColor="text1"/>
                <w:sz w:val="18"/>
                <w:szCs w:val="18"/>
              </w:rPr>
              <w:t>1 713,32</w:t>
            </w:r>
          </w:p>
        </w:tc>
        <w:tc>
          <w:tcPr>
            <w:tcW w:w="807" w:type="pct"/>
            <w:vAlign w:val="bottom"/>
          </w:tcPr>
          <w:p w14:paraId="725EF39F" w14:textId="5EC368EF" w:rsidR="005F0A8D" w:rsidRPr="005C6CBC" w:rsidRDefault="005F0A8D" w:rsidP="005F0A8D">
            <w:pPr>
              <w:jc w:val="right"/>
              <w:rPr>
                <w:rFonts w:ascii="Arial" w:hAnsi="Arial" w:cs="Arial"/>
                <w:color w:val="000000" w:themeColor="text1"/>
                <w:sz w:val="18"/>
                <w:szCs w:val="18"/>
              </w:rPr>
            </w:pPr>
            <w:r w:rsidRPr="005C6CBC">
              <w:rPr>
                <w:rFonts w:ascii="Arial" w:hAnsi="Arial" w:cs="Arial"/>
                <w:color w:val="000000" w:themeColor="text1"/>
                <w:sz w:val="18"/>
                <w:szCs w:val="18"/>
              </w:rPr>
              <w:t>1 715,13</w:t>
            </w:r>
          </w:p>
        </w:tc>
      </w:tr>
      <w:tr w:rsidR="005F0A8D" w:rsidRPr="005C6CBC" w14:paraId="66EFE620" w14:textId="77777777" w:rsidTr="005F0A8D">
        <w:trPr>
          <w:trHeight w:val="288"/>
        </w:trPr>
        <w:tc>
          <w:tcPr>
            <w:tcW w:w="1347" w:type="pct"/>
            <w:vAlign w:val="center"/>
          </w:tcPr>
          <w:p w14:paraId="1E8B2D80" w14:textId="77777777" w:rsidR="005F0A8D" w:rsidRPr="005C6CBC" w:rsidRDefault="005F0A8D" w:rsidP="005F0A8D">
            <w:pPr>
              <w:rPr>
                <w:rFonts w:ascii="Arial" w:hAnsi="Arial" w:cs="Arial"/>
                <w:color w:val="000000" w:themeColor="text1"/>
                <w:sz w:val="18"/>
                <w:szCs w:val="18"/>
              </w:rPr>
            </w:pPr>
            <w:r w:rsidRPr="005C6CBC">
              <w:rPr>
                <w:rFonts w:ascii="Arial" w:hAnsi="Arial" w:cs="Arial"/>
                <w:color w:val="000000" w:themeColor="text1"/>
                <w:sz w:val="18"/>
                <w:szCs w:val="18"/>
              </w:rPr>
              <w:t>lesistość</w:t>
            </w:r>
          </w:p>
        </w:tc>
        <w:tc>
          <w:tcPr>
            <w:tcW w:w="423" w:type="pct"/>
            <w:vAlign w:val="center"/>
          </w:tcPr>
          <w:p w14:paraId="5C5D57D2" w14:textId="77777777" w:rsidR="005F0A8D" w:rsidRPr="005C6CBC" w:rsidRDefault="005F0A8D" w:rsidP="005F0A8D">
            <w:pPr>
              <w:jc w:val="right"/>
              <w:rPr>
                <w:rFonts w:ascii="Arial" w:hAnsi="Arial" w:cs="Arial"/>
                <w:color w:val="000000" w:themeColor="text1"/>
                <w:sz w:val="18"/>
                <w:szCs w:val="18"/>
              </w:rPr>
            </w:pPr>
            <w:r w:rsidRPr="005C6CBC">
              <w:rPr>
                <w:rFonts w:ascii="Arial" w:hAnsi="Arial" w:cs="Arial"/>
                <w:color w:val="000000" w:themeColor="text1"/>
                <w:sz w:val="18"/>
                <w:szCs w:val="18"/>
              </w:rPr>
              <w:t>%</w:t>
            </w:r>
          </w:p>
        </w:tc>
        <w:tc>
          <w:tcPr>
            <w:tcW w:w="808" w:type="pct"/>
            <w:vAlign w:val="bottom"/>
          </w:tcPr>
          <w:p w14:paraId="69FDAD11" w14:textId="673A560B" w:rsidR="005F0A8D" w:rsidRPr="005C6CBC" w:rsidRDefault="005F0A8D" w:rsidP="005F0A8D">
            <w:pPr>
              <w:jc w:val="right"/>
              <w:rPr>
                <w:rFonts w:ascii="Arial" w:hAnsi="Arial" w:cs="Arial"/>
                <w:color w:val="000000" w:themeColor="text1"/>
                <w:sz w:val="18"/>
                <w:szCs w:val="18"/>
              </w:rPr>
            </w:pPr>
            <w:r w:rsidRPr="005C6CBC">
              <w:rPr>
                <w:rFonts w:ascii="Arial" w:hAnsi="Arial" w:cs="Arial"/>
                <w:color w:val="000000" w:themeColor="text1"/>
                <w:sz w:val="18"/>
                <w:szCs w:val="18"/>
              </w:rPr>
              <w:t>19,8</w:t>
            </w:r>
          </w:p>
        </w:tc>
        <w:tc>
          <w:tcPr>
            <w:tcW w:w="808" w:type="pct"/>
            <w:vAlign w:val="bottom"/>
          </w:tcPr>
          <w:p w14:paraId="43E5508C" w14:textId="3B229180" w:rsidR="005F0A8D" w:rsidRPr="005C6CBC" w:rsidRDefault="005F0A8D" w:rsidP="005F0A8D">
            <w:pPr>
              <w:jc w:val="right"/>
              <w:rPr>
                <w:rFonts w:ascii="Arial" w:hAnsi="Arial" w:cs="Arial"/>
                <w:color w:val="000000" w:themeColor="text1"/>
                <w:sz w:val="18"/>
                <w:szCs w:val="18"/>
              </w:rPr>
            </w:pPr>
            <w:r w:rsidRPr="005C6CBC">
              <w:rPr>
                <w:rFonts w:ascii="Arial" w:hAnsi="Arial" w:cs="Arial"/>
                <w:color w:val="000000" w:themeColor="text1"/>
                <w:sz w:val="18"/>
                <w:szCs w:val="18"/>
              </w:rPr>
              <w:t>19,8</w:t>
            </w:r>
          </w:p>
        </w:tc>
        <w:tc>
          <w:tcPr>
            <w:tcW w:w="808" w:type="pct"/>
            <w:vAlign w:val="bottom"/>
          </w:tcPr>
          <w:p w14:paraId="4F4FEFDD" w14:textId="2308FE48" w:rsidR="005F0A8D" w:rsidRPr="005C6CBC" w:rsidRDefault="005F0A8D" w:rsidP="005F0A8D">
            <w:pPr>
              <w:jc w:val="right"/>
              <w:rPr>
                <w:rFonts w:ascii="Arial" w:hAnsi="Arial" w:cs="Arial"/>
                <w:color w:val="000000" w:themeColor="text1"/>
                <w:sz w:val="18"/>
                <w:szCs w:val="18"/>
              </w:rPr>
            </w:pPr>
            <w:r w:rsidRPr="005C6CBC">
              <w:rPr>
                <w:rFonts w:ascii="Arial" w:hAnsi="Arial" w:cs="Arial"/>
                <w:color w:val="000000" w:themeColor="text1"/>
                <w:sz w:val="18"/>
                <w:szCs w:val="18"/>
              </w:rPr>
              <w:t>19,8</w:t>
            </w:r>
          </w:p>
        </w:tc>
        <w:tc>
          <w:tcPr>
            <w:tcW w:w="807" w:type="pct"/>
            <w:vAlign w:val="bottom"/>
          </w:tcPr>
          <w:p w14:paraId="48B1C56E" w14:textId="2AE2899E" w:rsidR="005F0A8D" w:rsidRPr="005C6CBC" w:rsidRDefault="005F0A8D" w:rsidP="005F0A8D">
            <w:pPr>
              <w:jc w:val="right"/>
              <w:rPr>
                <w:rFonts w:ascii="Arial" w:hAnsi="Arial" w:cs="Arial"/>
                <w:color w:val="000000" w:themeColor="text1"/>
                <w:sz w:val="18"/>
                <w:szCs w:val="18"/>
              </w:rPr>
            </w:pPr>
            <w:r w:rsidRPr="005C6CBC">
              <w:rPr>
                <w:rFonts w:ascii="Arial" w:hAnsi="Arial" w:cs="Arial"/>
                <w:color w:val="000000" w:themeColor="text1"/>
                <w:sz w:val="18"/>
                <w:szCs w:val="18"/>
              </w:rPr>
              <w:t>19,8</w:t>
            </w:r>
          </w:p>
        </w:tc>
      </w:tr>
    </w:tbl>
    <w:p w14:paraId="1C5C3950" w14:textId="77777777" w:rsidR="00AB3C0C" w:rsidRPr="005C6CBC" w:rsidRDefault="005A0165" w:rsidP="00D021AC">
      <w:pPr>
        <w:autoSpaceDE w:val="0"/>
        <w:autoSpaceDN w:val="0"/>
        <w:adjustRightInd w:val="0"/>
        <w:jc w:val="both"/>
        <w:rPr>
          <w:rFonts w:ascii="Arial" w:hAnsi="Arial" w:cs="Arial"/>
          <w:bCs/>
          <w:color w:val="000000" w:themeColor="text1"/>
          <w:sz w:val="18"/>
          <w:szCs w:val="18"/>
        </w:rPr>
      </w:pPr>
      <w:r w:rsidRPr="005C6CBC">
        <w:rPr>
          <w:rFonts w:ascii="Arial" w:hAnsi="Arial" w:cs="Arial"/>
          <w:bCs/>
          <w:color w:val="000000" w:themeColor="text1"/>
          <w:sz w:val="18"/>
          <w:szCs w:val="18"/>
        </w:rPr>
        <w:t>Źródło: BDL GUS</w:t>
      </w:r>
    </w:p>
    <w:p w14:paraId="50C0213B" w14:textId="77777777" w:rsidR="005F0A8D" w:rsidRPr="005C6CBC" w:rsidRDefault="005F0A8D" w:rsidP="00D021AC">
      <w:pPr>
        <w:autoSpaceDE w:val="0"/>
        <w:autoSpaceDN w:val="0"/>
        <w:adjustRightInd w:val="0"/>
        <w:jc w:val="both"/>
        <w:rPr>
          <w:rFonts w:ascii="Arial" w:hAnsi="Arial" w:cs="Arial"/>
          <w:bCs/>
          <w:color w:val="000000" w:themeColor="text1"/>
        </w:rPr>
      </w:pPr>
    </w:p>
    <w:p w14:paraId="7E7513C7" w14:textId="6339AB60" w:rsidR="00D021AC" w:rsidRPr="005C6CBC" w:rsidRDefault="004101F2" w:rsidP="00D021AC">
      <w:pPr>
        <w:autoSpaceDE w:val="0"/>
        <w:autoSpaceDN w:val="0"/>
        <w:adjustRightInd w:val="0"/>
        <w:jc w:val="both"/>
        <w:rPr>
          <w:rStyle w:val="apple-converted-space"/>
          <w:rFonts w:ascii="Tahoma" w:hAnsi="Tahoma" w:cs="Tahoma"/>
          <w:color w:val="000000" w:themeColor="text1"/>
        </w:rPr>
      </w:pPr>
      <w:bookmarkStart w:id="73" w:name="_Hlk40182305"/>
      <w:r w:rsidRPr="005C6CBC">
        <w:rPr>
          <w:rFonts w:ascii="Arial" w:hAnsi="Arial" w:cs="Arial"/>
          <w:bCs/>
          <w:color w:val="000000" w:themeColor="text1"/>
        </w:rPr>
        <w:t>W</w:t>
      </w:r>
      <w:r w:rsidR="00D021AC" w:rsidRPr="005C6CBC">
        <w:rPr>
          <w:rFonts w:ascii="Arial" w:hAnsi="Arial" w:cs="Arial"/>
          <w:bCs/>
          <w:color w:val="000000" w:themeColor="text1"/>
        </w:rPr>
        <w:t xml:space="preserve">iększość gruntów leśnych jest własnością Skarbu Państwa. Do prywatnych właścicieli należy </w:t>
      </w:r>
      <w:r w:rsidR="005F0A8D" w:rsidRPr="005C6CBC">
        <w:rPr>
          <w:rFonts w:ascii="Arial" w:hAnsi="Arial" w:cs="Arial"/>
          <w:bCs/>
          <w:color w:val="000000" w:themeColor="text1"/>
        </w:rPr>
        <w:t>62,3</w:t>
      </w:r>
      <w:r w:rsidR="003B35C9" w:rsidRPr="005C6CBC">
        <w:rPr>
          <w:rFonts w:ascii="Arial" w:hAnsi="Arial" w:cs="Arial"/>
          <w:bCs/>
          <w:color w:val="000000" w:themeColor="text1"/>
        </w:rPr>
        <w:t xml:space="preserve"> </w:t>
      </w:r>
      <w:r w:rsidR="00D021AC" w:rsidRPr="005C6CBC">
        <w:rPr>
          <w:rFonts w:ascii="Arial" w:hAnsi="Arial" w:cs="Arial"/>
          <w:bCs/>
          <w:color w:val="000000" w:themeColor="text1"/>
        </w:rPr>
        <w:t xml:space="preserve">ha gruntów leśnych. </w:t>
      </w:r>
      <w:r w:rsidR="00D021AC" w:rsidRPr="005C6CBC">
        <w:rPr>
          <w:rFonts w:ascii="Arial" w:hAnsi="Arial" w:cs="Arial"/>
          <w:color w:val="000000" w:themeColor="text1"/>
          <w:shd w:val="clear" w:color="auto" w:fill="FFFFFF"/>
        </w:rPr>
        <w:t xml:space="preserve">Nadzór nad gospodarką leśną w lasach niestanowiących własności Skarbu Państwa sprawuje </w:t>
      </w:r>
      <w:r w:rsidR="00624011" w:rsidRPr="005C6CBC">
        <w:rPr>
          <w:rFonts w:ascii="Arial" w:hAnsi="Arial" w:cs="Arial"/>
          <w:color w:val="000000" w:themeColor="text1"/>
          <w:shd w:val="clear" w:color="auto" w:fill="FFFFFF"/>
        </w:rPr>
        <w:t>S</w:t>
      </w:r>
      <w:r w:rsidR="00D021AC" w:rsidRPr="005C6CBC">
        <w:rPr>
          <w:rFonts w:ascii="Arial" w:hAnsi="Arial" w:cs="Arial"/>
          <w:color w:val="000000" w:themeColor="text1"/>
          <w:shd w:val="clear" w:color="auto" w:fill="FFFFFF"/>
        </w:rPr>
        <w:t xml:space="preserve">tarosta, który gospodarkę leśną prowadzi na podstawie uproszczonego planu urządzenia lasu lub inwentaryzacji stanu lasu. Na podstawie zawartych porozumień Starosta powierza nadleśnictwom </w:t>
      </w:r>
      <w:r w:rsidR="00D021AC" w:rsidRPr="005C6CBC">
        <w:rPr>
          <w:rFonts w:ascii="Tahoma" w:hAnsi="Tahoma" w:cs="Tahoma"/>
          <w:color w:val="000000" w:themeColor="text1"/>
        </w:rPr>
        <w:t>nadzór nad gospodarką leśną dla lasów niestanowiących własności Skarbu Państwa.</w:t>
      </w:r>
      <w:r w:rsidR="00D021AC" w:rsidRPr="005C6CBC">
        <w:rPr>
          <w:rStyle w:val="apple-converted-space"/>
          <w:rFonts w:ascii="Tahoma" w:hAnsi="Tahoma" w:cs="Tahoma"/>
          <w:color w:val="000000" w:themeColor="text1"/>
        </w:rPr>
        <w:t> </w:t>
      </w:r>
    </w:p>
    <w:p w14:paraId="36706DEC" w14:textId="1235CDBB" w:rsidR="00E6469E" w:rsidRPr="005C6CBC" w:rsidRDefault="00E6469E" w:rsidP="00D021AC">
      <w:pPr>
        <w:autoSpaceDE w:val="0"/>
        <w:autoSpaceDN w:val="0"/>
        <w:adjustRightInd w:val="0"/>
        <w:jc w:val="both"/>
        <w:rPr>
          <w:rStyle w:val="apple-converted-space"/>
          <w:rFonts w:ascii="Arial" w:hAnsi="Arial" w:cs="Arial"/>
          <w:color w:val="000000" w:themeColor="text1"/>
        </w:rPr>
      </w:pPr>
    </w:p>
    <w:p w14:paraId="7B4B1F71" w14:textId="38FE77D5" w:rsidR="00E6469E" w:rsidRPr="005C6CBC" w:rsidRDefault="00E6469E" w:rsidP="00E6469E">
      <w:pPr>
        <w:rPr>
          <w:rStyle w:val="LPzwykly"/>
          <w:rFonts w:ascii="Arial" w:hAnsi="Arial" w:cs="Arial"/>
          <w:color w:val="000000" w:themeColor="text1"/>
        </w:rPr>
      </w:pPr>
      <w:r w:rsidRPr="005C6CBC">
        <w:rPr>
          <w:rStyle w:val="LPzwykly"/>
          <w:rFonts w:ascii="Arial" w:hAnsi="Arial" w:cs="Arial"/>
          <w:color w:val="000000" w:themeColor="text1"/>
        </w:rPr>
        <w:t xml:space="preserve">Obszar gminy Pępowo leży w granicach Regionalnej Dyrekcji Lasów Państwowych w Poznaniu, a dokładnie w granicach dwóch Nadleśnictw: Nadleśnictwa Piaski (północno-zachodnia część gminy) oraz Nadleśnictwa Krotoszyn (południowo-wschodnia część gminy). </w:t>
      </w:r>
    </w:p>
    <w:p w14:paraId="6C84A4BD" w14:textId="77777777" w:rsidR="004101F2" w:rsidRPr="005C6CBC" w:rsidRDefault="004101F2" w:rsidP="004101F2">
      <w:pPr>
        <w:autoSpaceDE w:val="0"/>
        <w:autoSpaceDN w:val="0"/>
        <w:adjustRightInd w:val="0"/>
        <w:jc w:val="both"/>
        <w:rPr>
          <w:rFonts w:ascii="Arial" w:hAnsi="Arial" w:cs="Arial"/>
          <w:color w:val="000000" w:themeColor="text1"/>
        </w:rPr>
      </w:pPr>
    </w:p>
    <w:p w14:paraId="6000ABBD" w14:textId="1EF4190C" w:rsidR="00E6469E" w:rsidRPr="005C6CBC" w:rsidRDefault="00E6469E" w:rsidP="00E6469E">
      <w:pPr>
        <w:jc w:val="both"/>
        <w:rPr>
          <w:rFonts w:ascii="Arial" w:hAnsi="Arial" w:cs="Arial"/>
          <w:color w:val="000000" w:themeColor="text1"/>
        </w:rPr>
      </w:pPr>
      <w:r w:rsidRPr="005C6CBC">
        <w:rPr>
          <w:rFonts w:ascii="Arial" w:hAnsi="Arial" w:cs="Arial"/>
          <w:color w:val="000000" w:themeColor="text1"/>
        </w:rPr>
        <w:t>Największy, dobrze zachowany kompleks leśny zlokalizowany jest w północnej części gminy, na granicy z gminą Piaski. Przeważają w nim siedliska lasu świeżego, lasu mieszanego świeżego oraz lasu wilgotnego i olsu jesionowego. Mniejsze kompleksy leśne znajdują się w południowej części gminy – w okolicach miejscowości Skoraszewice, Wilkonice oraz Pasierb</w:t>
      </w:r>
      <w:r w:rsidR="00B96584" w:rsidRPr="005C6CBC">
        <w:rPr>
          <w:rFonts w:ascii="Arial" w:hAnsi="Arial" w:cs="Arial"/>
          <w:color w:val="000000" w:themeColor="text1"/>
        </w:rPr>
        <w:t>y.</w:t>
      </w:r>
      <w:r w:rsidRPr="005C6CBC">
        <w:rPr>
          <w:rFonts w:ascii="Arial" w:hAnsi="Arial" w:cs="Arial"/>
          <w:color w:val="000000" w:themeColor="text1"/>
        </w:rPr>
        <w:t xml:space="preserve"> Występują tam licznie drzewostany liściaste lub mieszane na siedlisku lasu świeżego i lasu mieszanego świeżego, rzadziej – boru mieszanego. Lokalnie zachowały się też fragmenty lasu łęgowego w dolinie rzeki </w:t>
      </w:r>
      <w:proofErr w:type="spellStart"/>
      <w:r w:rsidRPr="005C6CBC">
        <w:rPr>
          <w:rFonts w:ascii="Arial" w:hAnsi="Arial" w:cs="Arial"/>
          <w:color w:val="000000" w:themeColor="text1"/>
        </w:rPr>
        <w:t>Dąbroczn</w:t>
      </w:r>
      <w:r w:rsidR="00B96584" w:rsidRPr="005C6CBC">
        <w:rPr>
          <w:rFonts w:ascii="Arial" w:hAnsi="Arial" w:cs="Arial"/>
          <w:color w:val="000000" w:themeColor="text1"/>
        </w:rPr>
        <w:t>i</w:t>
      </w:r>
      <w:r w:rsidRPr="005C6CBC">
        <w:rPr>
          <w:rFonts w:ascii="Arial" w:hAnsi="Arial" w:cs="Arial"/>
          <w:color w:val="000000" w:themeColor="text1"/>
        </w:rPr>
        <w:t>a</w:t>
      </w:r>
      <w:proofErr w:type="spellEnd"/>
      <w:r w:rsidRPr="005C6CBC">
        <w:rPr>
          <w:rFonts w:ascii="Arial" w:hAnsi="Arial" w:cs="Arial"/>
          <w:color w:val="000000" w:themeColor="text1"/>
        </w:rPr>
        <w:t>.</w:t>
      </w:r>
    </w:p>
    <w:p w14:paraId="4859FE91" w14:textId="528A48E6" w:rsidR="00EE20D8" w:rsidRPr="005C6CBC" w:rsidRDefault="00EE20D8" w:rsidP="000D6926">
      <w:pPr>
        <w:suppressAutoHyphens/>
        <w:autoSpaceDE w:val="0"/>
        <w:autoSpaceDN w:val="0"/>
        <w:adjustRightInd w:val="0"/>
        <w:jc w:val="both"/>
        <w:rPr>
          <w:rFonts w:ascii="Arial" w:hAnsi="Arial" w:cs="Arial"/>
          <w:color w:val="000000" w:themeColor="text1"/>
        </w:rPr>
      </w:pPr>
    </w:p>
    <w:p w14:paraId="2317BACF" w14:textId="53A037C3" w:rsidR="00E6469E" w:rsidRPr="005C6CBC" w:rsidRDefault="00E6469E" w:rsidP="00E6469E">
      <w:p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Na terenie gminy ok. 1255 ha lasów pełni rolę lasów ochronnych, co stanowi ok. 73% powierzchni leśnej gminy. </w:t>
      </w:r>
    </w:p>
    <w:p w14:paraId="1E1B945F" w14:textId="77777777" w:rsidR="00E6469E" w:rsidRPr="005C6CBC" w:rsidRDefault="00E6469E" w:rsidP="000D6926">
      <w:pPr>
        <w:suppressAutoHyphens/>
        <w:autoSpaceDE w:val="0"/>
        <w:autoSpaceDN w:val="0"/>
        <w:adjustRightInd w:val="0"/>
        <w:jc w:val="both"/>
        <w:rPr>
          <w:rFonts w:ascii="Arial" w:hAnsi="Arial" w:cs="Arial"/>
          <w:color w:val="000000" w:themeColor="text1"/>
        </w:rPr>
      </w:pPr>
    </w:p>
    <w:p w14:paraId="3F87D977" w14:textId="77777777" w:rsidR="005F39CD" w:rsidRPr="005C6CBC" w:rsidRDefault="0028417B" w:rsidP="000E0A75">
      <w:pPr>
        <w:pStyle w:val="Akapitzlist"/>
        <w:suppressAutoHyphens/>
        <w:autoSpaceDE w:val="0"/>
        <w:autoSpaceDN w:val="0"/>
        <w:adjustRightInd w:val="0"/>
        <w:ind w:left="0"/>
        <w:jc w:val="both"/>
        <w:rPr>
          <w:rStyle w:val="apple-style-span"/>
          <w:rFonts w:ascii="Arial" w:hAnsi="Arial" w:cs="Arial"/>
          <w:color w:val="000000" w:themeColor="text1"/>
        </w:rPr>
      </w:pPr>
      <w:r w:rsidRPr="005C6CBC">
        <w:rPr>
          <w:rStyle w:val="apple-style-span"/>
          <w:rFonts w:ascii="Arial" w:hAnsi="Arial" w:cs="Arial"/>
          <w:color w:val="000000" w:themeColor="text1"/>
        </w:rPr>
        <w:t xml:space="preserve">Efektem prowadzonych </w:t>
      </w:r>
      <w:r w:rsidR="00C60DEB" w:rsidRPr="005C6CBC">
        <w:rPr>
          <w:rStyle w:val="apple-style-span"/>
          <w:rFonts w:ascii="Arial" w:hAnsi="Arial" w:cs="Arial"/>
          <w:color w:val="000000" w:themeColor="text1"/>
        </w:rPr>
        <w:t xml:space="preserve">zalesień </w:t>
      </w:r>
      <w:r w:rsidRPr="005C6CBC">
        <w:rPr>
          <w:rStyle w:val="apple-style-span"/>
          <w:rFonts w:ascii="Arial" w:hAnsi="Arial" w:cs="Arial"/>
          <w:color w:val="000000" w:themeColor="text1"/>
        </w:rPr>
        <w:t>jest powstanie nowej uprawy leśnej</w:t>
      </w:r>
      <w:r w:rsidR="00C60DEB" w:rsidRPr="005C6CBC">
        <w:rPr>
          <w:rStyle w:val="apple-style-span"/>
          <w:rFonts w:ascii="Arial" w:hAnsi="Arial" w:cs="Arial"/>
          <w:color w:val="000000" w:themeColor="text1"/>
        </w:rPr>
        <w:t>. Z</w:t>
      </w:r>
      <w:r w:rsidRPr="005C6CBC">
        <w:rPr>
          <w:rStyle w:val="apple-style-span"/>
          <w:rFonts w:ascii="Arial" w:hAnsi="Arial" w:cs="Arial"/>
          <w:color w:val="000000" w:themeColor="text1"/>
        </w:rPr>
        <w:t>alesiając wprowadzany jest las</w:t>
      </w:r>
      <w:r w:rsidRPr="005C6CBC">
        <w:rPr>
          <w:rStyle w:val="apple-converted-space"/>
          <w:rFonts w:ascii="Arial" w:hAnsi="Arial" w:cs="Arial"/>
          <w:color w:val="000000" w:themeColor="text1"/>
        </w:rPr>
        <w:t> </w:t>
      </w:r>
      <w:r w:rsidRPr="005C6CBC">
        <w:rPr>
          <w:rStyle w:val="apple-style-span"/>
          <w:rFonts w:ascii="Arial" w:hAnsi="Arial" w:cs="Arial"/>
          <w:color w:val="000000" w:themeColor="text1"/>
        </w:rPr>
        <w:t>na grunt, który wcześniej lasem nie był. Zalesienie gruntów zwłaszcza niskich klas bonitacyjnych podnosi ich wartość ekonomiczną, zwiększa udział lasów, a ściśle określone sposoby zakładania upraw leśnych i dobór gatunków drzew, wpływają korzystnie na zwiększenie bioróżnorodności.</w:t>
      </w:r>
      <w:r w:rsidR="005F39CD" w:rsidRPr="005C6CBC">
        <w:rPr>
          <w:rStyle w:val="apple-style-span"/>
          <w:rFonts w:ascii="Arial" w:hAnsi="Arial" w:cs="Arial"/>
          <w:color w:val="000000" w:themeColor="text1"/>
        </w:rPr>
        <w:t xml:space="preserve"> </w:t>
      </w:r>
      <w:r w:rsidR="005F39CD" w:rsidRPr="005C6CBC">
        <w:rPr>
          <w:rFonts w:ascii="Arial" w:hAnsi="Arial" w:cs="Arial"/>
          <w:color w:val="000000" w:themeColor="text1"/>
        </w:rPr>
        <w:t xml:space="preserve">Przed realizacją zalesień należy przeprowadzić rozpoznanie przyrodnicze terenu w celu wykluczenia zalesień na obszarach wyróżniających się różnorodnością biologiczną np. murawy kserotermiczne lub stanowiące siedliska gatunków chronionych rzadkich i zagrożonych wyginięciem tj. gniewosz plamisty. </w:t>
      </w:r>
    </w:p>
    <w:p w14:paraId="59AE8D6F" w14:textId="77777777" w:rsidR="007B4687" w:rsidRPr="005C6CBC" w:rsidRDefault="0028417B" w:rsidP="004F19BC">
      <w:pPr>
        <w:pStyle w:val="Tekst2"/>
        <w:suppressAutoHyphens/>
        <w:ind w:left="0" w:firstLine="0"/>
        <w:rPr>
          <w:rStyle w:val="apple-style-span"/>
          <w:color w:val="000000" w:themeColor="text1"/>
          <w:szCs w:val="20"/>
        </w:rPr>
      </w:pPr>
      <w:r w:rsidRPr="005C6CBC">
        <w:rPr>
          <w:rStyle w:val="apple-style-span"/>
          <w:color w:val="000000" w:themeColor="text1"/>
          <w:szCs w:val="20"/>
        </w:rPr>
        <w:t>Prace odnowieniowe polegają na ponownym wprowadzeniu roślinności leśnej na gruncie będącym niedawno również lasem</w:t>
      </w:r>
      <w:r w:rsidR="008C758D" w:rsidRPr="005C6CBC">
        <w:rPr>
          <w:rStyle w:val="apple-style-span"/>
          <w:color w:val="000000" w:themeColor="text1"/>
          <w:szCs w:val="20"/>
        </w:rPr>
        <w:t>.</w:t>
      </w:r>
    </w:p>
    <w:p w14:paraId="1874C80C" w14:textId="0E38D738" w:rsidR="001B63F6" w:rsidRPr="005C6CBC" w:rsidRDefault="00AD6F05" w:rsidP="00AD6F05">
      <w:pPr>
        <w:pStyle w:val="Tekst2"/>
        <w:suppressAutoHyphens/>
        <w:ind w:left="0" w:firstLine="0"/>
        <w:rPr>
          <w:rStyle w:val="apple-converted-space"/>
          <w:color w:val="000000" w:themeColor="text1"/>
          <w:szCs w:val="20"/>
        </w:rPr>
      </w:pPr>
      <w:r w:rsidRPr="005C6CBC">
        <w:rPr>
          <w:rStyle w:val="apple-converted-space"/>
          <w:color w:val="000000" w:themeColor="text1"/>
          <w:szCs w:val="20"/>
        </w:rPr>
        <w:t>W latach 201</w:t>
      </w:r>
      <w:r w:rsidR="00C00641" w:rsidRPr="005C6CBC">
        <w:rPr>
          <w:rStyle w:val="apple-converted-space"/>
          <w:color w:val="000000" w:themeColor="text1"/>
          <w:szCs w:val="20"/>
        </w:rPr>
        <w:t>6</w:t>
      </w:r>
      <w:r w:rsidR="00067E35" w:rsidRPr="005C6CBC">
        <w:rPr>
          <w:rStyle w:val="apple-converted-space"/>
          <w:color w:val="000000" w:themeColor="text1"/>
          <w:szCs w:val="20"/>
        </w:rPr>
        <w:t>-201</w:t>
      </w:r>
      <w:r w:rsidR="00C00641" w:rsidRPr="005C6CBC">
        <w:rPr>
          <w:rStyle w:val="apple-converted-space"/>
          <w:color w:val="000000" w:themeColor="text1"/>
          <w:szCs w:val="20"/>
        </w:rPr>
        <w:t>9</w:t>
      </w:r>
      <w:r w:rsidRPr="005C6CBC">
        <w:rPr>
          <w:rStyle w:val="apple-converted-space"/>
          <w:color w:val="000000" w:themeColor="text1"/>
          <w:szCs w:val="20"/>
        </w:rPr>
        <w:t xml:space="preserve"> </w:t>
      </w:r>
      <w:r w:rsidR="00E6469E" w:rsidRPr="005C6CBC">
        <w:rPr>
          <w:rStyle w:val="apple-converted-space"/>
          <w:color w:val="000000" w:themeColor="text1"/>
          <w:szCs w:val="20"/>
        </w:rPr>
        <w:t>n</w:t>
      </w:r>
      <w:r w:rsidR="00D91D95" w:rsidRPr="005C6CBC">
        <w:rPr>
          <w:rStyle w:val="apple-converted-space"/>
          <w:color w:val="000000" w:themeColor="text1"/>
          <w:szCs w:val="20"/>
        </w:rPr>
        <w:t>adleśnictw</w:t>
      </w:r>
      <w:r w:rsidR="00E6469E" w:rsidRPr="005C6CBC">
        <w:rPr>
          <w:rStyle w:val="apple-converted-space"/>
          <w:color w:val="000000" w:themeColor="text1"/>
          <w:szCs w:val="20"/>
        </w:rPr>
        <w:t>a</w:t>
      </w:r>
      <w:r w:rsidR="00D91D95" w:rsidRPr="005C6CBC">
        <w:rPr>
          <w:rStyle w:val="apple-converted-space"/>
          <w:color w:val="000000" w:themeColor="text1"/>
          <w:szCs w:val="20"/>
        </w:rPr>
        <w:t xml:space="preserve"> </w:t>
      </w:r>
      <w:r w:rsidR="001B63F6" w:rsidRPr="005C6CBC">
        <w:rPr>
          <w:rStyle w:val="apple-converted-space"/>
          <w:color w:val="000000" w:themeColor="text1"/>
          <w:szCs w:val="20"/>
        </w:rPr>
        <w:t>prowadził</w:t>
      </w:r>
      <w:r w:rsidR="00E6469E" w:rsidRPr="005C6CBC">
        <w:rPr>
          <w:rStyle w:val="apple-converted-space"/>
          <w:color w:val="000000" w:themeColor="text1"/>
          <w:szCs w:val="20"/>
        </w:rPr>
        <w:t>y</w:t>
      </w:r>
      <w:r w:rsidR="001B63F6" w:rsidRPr="005C6CBC">
        <w:rPr>
          <w:rStyle w:val="apple-converted-space"/>
          <w:color w:val="000000" w:themeColor="text1"/>
          <w:szCs w:val="20"/>
        </w:rPr>
        <w:t xml:space="preserve"> odnowie</w:t>
      </w:r>
      <w:r w:rsidR="00F80418" w:rsidRPr="005C6CBC">
        <w:rPr>
          <w:rStyle w:val="apple-converted-space"/>
          <w:color w:val="000000" w:themeColor="text1"/>
          <w:szCs w:val="20"/>
        </w:rPr>
        <w:t>nia lasów</w:t>
      </w:r>
      <w:r w:rsidR="000D6926" w:rsidRPr="005C6CBC">
        <w:rPr>
          <w:rStyle w:val="apple-converted-space"/>
          <w:color w:val="000000" w:themeColor="text1"/>
          <w:szCs w:val="20"/>
        </w:rPr>
        <w:t xml:space="preserve"> na terenie gminy </w:t>
      </w:r>
      <w:r w:rsidR="00E6469E" w:rsidRPr="005C6CBC">
        <w:rPr>
          <w:rStyle w:val="apple-converted-space"/>
          <w:color w:val="000000" w:themeColor="text1"/>
          <w:szCs w:val="20"/>
        </w:rPr>
        <w:t>Pępowo</w:t>
      </w:r>
      <w:r w:rsidR="00F80418" w:rsidRPr="005C6CBC">
        <w:rPr>
          <w:rStyle w:val="apple-converted-space"/>
          <w:color w:val="000000" w:themeColor="text1"/>
          <w:szCs w:val="20"/>
        </w:rPr>
        <w:t xml:space="preserve">, które objęły </w:t>
      </w:r>
      <w:r w:rsidR="000D6926" w:rsidRPr="005C6CBC">
        <w:rPr>
          <w:rStyle w:val="apple-converted-space"/>
          <w:color w:val="000000" w:themeColor="text1"/>
          <w:szCs w:val="20"/>
        </w:rPr>
        <w:t xml:space="preserve">zaledwie </w:t>
      </w:r>
      <w:r w:rsidR="00E6469E" w:rsidRPr="005C6CBC">
        <w:rPr>
          <w:rStyle w:val="apple-converted-space"/>
          <w:color w:val="000000" w:themeColor="text1"/>
          <w:szCs w:val="20"/>
        </w:rPr>
        <w:t>26,52</w:t>
      </w:r>
      <w:r w:rsidR="00C00641" w:rsidRPr="005C6CBC">
        <w:rPr>
          <w:rStyle w:val="apple-converted-space"/>
          <w:color w:val="000000" w:themeColor="text1"/>
          <w:szCs w:val="20"/>
        </w:rPr>
        <w:t xml:space="preserve"> </w:t>
      </w:r>
      <w:r w:rsidR="001B63F6" w:rsidRPr="005C6CBC">
        <w:rPr>
          <w:rStyle w:val="apple-converted-space"/>
          <w:color w:val="000000" w:themeColor="text1"/>
          <w:szCs w:val="20"/>
        </w:rPr>
        <w:t>ha, z kolei zalesi</w:t>
      </w:r>
      <w:r w:rsidR="00C00641" w:rsidRPr="005C6CBC">
        <w:rPr>
          <w:rStyle w:val="apple-converted-space"/>
          <w:color w:val="000000" w:themeColor="text1"/>
          <w:szCs w:val="20"/>
        </w:rPr>
        <w:t>eń</w:t>
      </w:r>
      <w:r w:rsidR="001B63F6" w:rsidRPr="005C6CBC">
        <w:rPr>
          <w:rStyle w:val="apple-converted-space"/>
          <w:color w:val="000000" w:themeColor="text1"/>
          <w:szCs w:val="20"/>
        </w:rPr>
        <w:t xml:space="preserve"> w tym czasie</w:t>
      </w:r>
      <w:r w:rsidR="00C00641" w:rsidRPr="005C6CBC">
        <w:rPr>
          <w:rStyle w:val="apple-converted-space"/>
          <w:color w:val="000000" w:themeColor="text1"/>
          <w:szCs w:val="20"/>
        </w:rPr>
        <w:t xml:space="preserve"> nie prowadzono</w:t>
      </w:r>
      <w:r w:rsidR="001B63F6" w:rsidRPr="005C6CBC">
        <w:rPr>
          <w:rStyle w:val="apple-converted-space"/>
          <w:color w:val="000000" w:themeColor="text1"/>
          <w:szCs w:val="20"/>
        </w:rPr>
        <w:t>.</w:t>
      </w:r>
    </w:p>
    <w:p w14:paraId="69C36A6D" w14:textId="57154236" w:rsidR="00E6469E" w:rsidRPr="005C6CBC" w:rsidRDefault="00E6469E" w:rsidP="00E6469E">
      <w:pPr>
        <w:pStyle w:val="Legenda"/>
        <w:rPr>
          <w:color w:val="000000" w:themeColor="text1"/>
          <w:sz w:val="18"/>
          <w:szCs w:val="18"/>
        </w:rPr>
      </w:pPr>
      <w:bookmarkStart w:id="74" w:name="_Toc40097370"/>
      <w:bookmarkStart w:id="75" w:name="_Toc55304833"/>
      <w:r w:rsidRPr="005C6CBC">
        <w:rPr>
          <w:color w:val="000000" w:themeColor="text1"/>
        </w:rPr>
        <w:t xml:space="preserve">Tabela </w:t>
      </w:r>
      <w:r w:rsidR="00AE276D" w:rsidRPr="005C6CBC">
        <w:rPr>
          <w:color w:val="000000" w:themeColor="text1"/>
        </w:rPr>
        <w:fldChar w:fldCharType="begin"/>
      </w:r>
      <w:r w:rsidR="00AE276D" w:rsidRPr="005C6CBC">
        <w:rPr>
          <w:color w:val="000000" w:themeColor="text1"/>
        </w:rPr>
        <w:instrText xml:space="preserve"> SEQ Tabela \* ARABIC </w:instrText>
      </w:r>
      <w:r w:rsidR="00AE276D" w:rsidRPr="005C6CBC">
        <w:rPr>
          <w:color w:val="000000" w:themeColor="text1"/>
        </w:rPr>
        <w:fldChar w:fldCharType="separate"/>
      </w:r>
      <w:r w:rsidR="00400AA4">
        <w:rPr>
          <w:noProof/>
          <w:color w:val="000000" w:themeColor="text1"/>
        </w:rPr>
        <w:t>4</w:t>
      </w:r>
      <w:r w:rsidR="00AE276D" w:rsidRPr="005C6CBC">
        <w:rPr>
          <w:noProof/>
          <w:color w:val="000000" w:themeColor="text1"/>
        </w:rPr>
        <w:fldChar w:fldCharType="end"/>
      </w:r>
      <w:r w:rsidRPr="005C6CBC">
        <w:rPr>
          <w:color w:val="000000" w:themeColor="text1"/>
        </w:rPr>
        <w:t xml:space="preserve"> Powierzchnia odnowień lasów na terenie powiatu gostyńskiego</w:t>
      </w:r>
      <w:bookmarkEnd w:id="74"/>
      <w:bookmarkEnd w:id="7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950"/>
        <w:gridCol w:w="1386"/>
        <w:gridCol w:w="1386"/>
        <w:gridCol w:w="1386"/>
        <w:gridCol w:w="1392"/>
      </w:tblGrid>
      <w:tr w:rsidR="00E6469E" w:rsidRPr="005C6CBC" w14:paraId="34416F3C" w14:textId="77777777" w:rsidTr="00E04F0F">
        <w:tc>
          <w:tcPr>
            <w:tcW w:w="5000" w:type="pct"/>
            <w:gridSpan w:val="6"/>
            <w:tcBorders>
              <w:right w:val="single" w:sz="4" w:space="0" w:color="auto"/>
            </w:tcBorders>
            <w:shd w:val="clear" w:color="auto" w:fill="auto"/>
            <w:vAlign w:val="center"/>
          </w:tcPr>
          <w:p w14:paraId="08D6D1F6" w14:textId="77777777" w:rsidR="00E6469E" w:rsidRPr="005C6CBC" w:rsidRDefault="00E6469E" w:rsidP="00E04F0F">
            <w:pPr>
              <w:pStyle w:val="Tekst2"/>
              <w:suppressAutoHyphens/>
              <w:ind w:left="0" w:firstLine="0"/>
              <w:jc w:val="center"/>
              <w:rPr>
                <w:b/>
                <w:color w:val="000000" w:themeColor="text1"/>
                <w:sz w:val="18"/>
                <w:szCs w:val="18"/>
              </w:rPr>
            </w:pPr>
            <w:r w:rsidRPr="005C6CBC">
              <w:rPr>
                <w:b/>
                <w:color w:val="000000" w:themeColor="text1"/>
                <w:sz w:val="18"/>
                <w:szCs w:val="18"/>
              </w:rPr>
              <w:t>Powierzchnia odnowień [ha]</w:t>
            </w:r>
          </w:p>
        </w:tc>
      </w:tr>
      <w:tr w:rsidR="00E6469E" w:rsidRPr="005C6CBC" w14:paraId="30374FFE" w14:textId="77777777" w:rsidTr="00E04F0F">
        <w:tc>
          <w:tcPr>
            <w:tcW w:w="309" w:type="pct"/>
            <w:shd w:val="clear" w:color="auto" w:fill="auto"/>
            <w:vAlign w:val="center"/>
          </w:tcPr>
          <w:p w14:paraId="4D55125C" w14:textId="77777777" w:rsidR="00E6469E" w:rsidRPr="005C6CBC" w:rsidRDefault="00E6469E" w:rsidP="00E04F0F">
            <w:pPr>
              <w:pStyle w:val="Akapitzlist"/>
              <w:suppressAutoHyphens/>
              <w:autoSpaceDE w:val="0"/>
              <w:autoSpaceDN w:val="0"/>
              <w:adjustRightInd w:val="0"/>
              <w:ind w:left="0"/>
              <w:jc w:val="center"/>
              <w:rPr>
                <w:rFonts w:ascii="Arial" w:hAnsi="Arial" w:cs="Arial"/>
                <w:b/>
                <w:color w:val="000000" w:themeColor="text1"/>
                <w:sz w:val="18"/>
                <w:szCs w:val="18"/>
              </w:rPr>
            </w:pPr>
            <w:r w:rsidRPr="005C6CBC">
              <w:rPr>
                <w:rFonts w:ascii="Arial" w:hAnsi="Arial" w:cs="Arial"/>
                <w:b/>
                <w:color w:val="000000" w:themeColor="text1"/>
                <w:sz w:val="18"/>
                <w:szCs w:val="18"/>
              </w:rPr>
              <w:t>Lp.</w:t>
            </w:r>
          </w:p>
        </w:tc>
        <w:tc>
          <w:tcPr>
            <w:tcW w:w="1628" w:type="pct"/>
            <w:shd w:val="clear" w:color="auto" w:fill="auto"/>
            <w:vAlign w:val="center"/>
          </w:tcPr>
          <w:p w14:paraId="53AE2ACA" w14:textId="77777777" w:rsidR="00E6469E" w:rsidRPr="005C6CBC" w:rsidRDefault="00E6469E" w:rsidP="00E04F0F">
            <w:pPr>
              <w:pStyle w:val="Akapitzlist"/>
              <w:suppressAutoHyphens/>
              <w:autoSpaceDE w:val="0"/>
              <w:autoSpaceDN w:val="0"/>
              <w:adjustRightInd w:val="0"/>
              <w:ind w:left="0"/>
              <w:jc w:val="center"/>
              <w:rPr>
                <w:rFonts w:ascii="Arial" w:hAnsi="Arial" w:cs="Arial"/>
                <w:b/>
                <w:color w:val="000000" w:themeColor="text1"/>
                <w:sz w:val="18"/>
                <w:szCs w:val="18"/>
              </w:rPr>
            </w:pPr>
            <w:r w:rsidRPr="005C6CBC">
              <w:rPr>
                <w:rFonts w:ascii="Arial" w:hAnsi="Arial" w:cs="Arial"/>
                <w:b/>
                <w:color w:val="000000" w:themeColor="text1"/>
                <w:sz w:val="18"/>
                <w:szCs w:val="18"/>
              </w:rPr>
              <w:t>Nadleśnictwo</w:t>
            </w:r>
          </w:p>
        </w:tc>
        <w:tc>
          <w:tcPr>
            <w:tcW w:w="765" w:type="pct"/>
            <w:tcBorders>
              <w:right w:val="single" w:sz="4" w:space="0" w:color="auto"/>
            </w:tcBorders>
            <w:shd w:val="clear" w:color="auto" w:fill="auto"/>
            <w:vAlign w:val="center"/>
          </w:tcPr>
          <w:p w14:paraId="5BAC5947" w14:textId="77777777" w:rsidR="00E6469E" w:rsidRPr="005C6CBC" w:rsidRDefault="00E6469E" w:rsidP="00E04F0F">
            <w:pPr>
              <w:pStyle w:val="Tekst2"/>
              <w:suppressAutoHyphens/>
              <w:ind w:left="0" w:firstLine="0"/>
              <w:jc w:val="center"/>
              <w:rPr>
                <w:b/>
                <w:color w:val="000000" w:themeColor="text1"/>
                <w:sz w:val="18"/>
                <w:szCs w:val="18"/>
              </w:rPr>
            </w:pPr>
            <w:r w:rsidRPr="005C6CBC">
              <w:rPr>
                <w:b/>
                <w:color w:val="000000" w:themeColor="text1"/>
                <w:sz w:val="18"/>
                <w:szCs w:val="18"/>
              </w:rPr>
              <w:t>2016</w:t>
            </w:r>
          </w:p>
        </w:tc>
        <w:tc>
          <w:tcPr>
            <w:tcW w:w="765" w:type="pct"/>
            <w:tcBorders>
              <w:left w:val="single" w:sz="4" w:space="0" w:color="auto"/>
            </w:tcBorders>
            <w:shd w:val="clear" w:color="auto" w:fill="auto"/>
            <w:vAlign w:val="center"/>
          </w:tcPr>
          <w:p w14:paraId="7DE9E715" w14:textId="77777777" w:rsidR="00E6469E" w:rsidRPr="005C6CBC" w:rsidRDefault="00E6469E" w:rsidP="00E04F0F">
            <w:pPr>
              <w:pStyle w:val="Tekst2"/>
              <w:suppressAutoHyphens/>
              <w:ind w:left="0" w:firstLine="0"/>
              <w:jc w:val="center"/>
              <w:rPr>
                <w:b/>
                <w:color w:val="000000" w:themeColor="text1"/>
                <w:sz w:val="18"/>
                <w:szCs w:val="18"/>
              </w:rPr>
            </w:pPr>
            <w:r w:rsidRPr="005C6CBC">
              <w:rPr>
                <w:b/>
                <w:color w:val="000000" w:themeColor="text1"/>
                <w:sz w:val="18"/>
                <w:szCs w:val="18"/>
              </w:rPr>
              <w:t>2017</w:t>
            </w:r>
          </w:p>
        </w:tc>
        <w:tc>
          <w:tcPr>
            <w:tcW w:w="765" w:type="pct"/>
            <w:tcBorders>
              <w:right w:val="single" w:sz="4" w:space="0" w:color="auto"/>
            </w:tcBorders>
            <w:shd w:val="clear" w:color="auto" w:fill="auto"/>
            <w:vAlign w:val="center"/>
          </w:tcPr>
          <w:p w14:paraId="11531F38" w14:textId="77777777" w:rsidR="00E6469E" w:rsidRPr="005C6CBC" w:rsidRDefault="00E6469E" w:rsidP="00E04F0F">
            <w:pPr>
              <w:pStyle w:val="Tekst2"/>
              <w:suppressAutoHyphens/>
              <w:ind w:left="0" w:firstLine="0"/>
              <w:jc w:val="center"/>
              <w:rPr>
                <w:b/>
                <w:color w:val="000000" w:themeColor="text1"/>
                <w:sz w:val="18"/>
                <w:szCs w:val="18"/>
              </w:rPr>
            </w:pPr>
            <w:r w:rsidRPr="005C6CBC">
              <w:rPr>
                <w:b/>
                <w:color w:val="000000" w:themeColor="text1"/>
                <w:sz w:val="18"/>
                <w:szCs w:val="18"/>
              </w:rPr>
              <w:t>2018</w:t>
            </w:r>
          </w:p>
        </w:tc>
        <w:tc>
          <w:tcPr>
            <w:tcW w:w="768" w:type="pct"/>
            <w:tcBorders>
              <w:right w:val="single" w:sz="4" w:space="0" w:color="auto"/>
            </w:tcBorders>
            <w:shd w:val="clear" w:color="auto" w:fill="auto"/>
          </w:tcPr>
          <w:p w14:paraId="3CE1744C" w14:textId="77777777" w:rsidR="00E6469E" w:rsidRPr="005C6CBC" w:rsidRDefault="00E6469E" w:rsidP="00E04F0F">
            <w:pPr>
              <w:pStyle w:val="Tekst2"/>
              <w:suppressAutoHyphens/>
              <w:ind w:left="0" w:firstLine="0"/>
              <w:jc w:val="center"/>
              <w:rPr>
                <w:b/>
                <w:color w:val="000000" w:themeColor="text1"/>
                <w:sz w:val="18"/>
                <w:szCs w:val="18"/>
              </w:rPr>
            </w:pPr>
            <w:r w:rsidRPr="005C6CBC">
              <w:rPr>
                <w:b/>
                <w:color w:val="000000" w:themeColor="text1"/>
                <w:sz w:val="18"/>
                <w:szCs w:val="18"/>
              </w:rPr>
              <w:t>2019</w:t>
            </w:r>
          </w:p>
        </w:tc>
      </w:tr>
      <w:tr w:rsidR="00E6469E" w:rsidRPr="005C6CBC" w14:paraId="38CC25A1" w14:textId="77777777" w:rsidTr="00E04F0F">
        <w:tc>
          <w:tcPr>
            <w:tcW w:w="309" w:type="pct"/>
          </w:tcPr>
          <w:p w14:paraId="55048895" w14:textId="77777777" w:rsidR="00E6469E" w:rsidRPr="005C6CBC" w:rsidRDefault="00E6469E" w:rsidP="00E04F0F">
            <w:pPr>
              <w:pStyle w:val="Akapitzlist"/>
              <w:suppressAutoHyphens/>
              <w:autoSpaceDE w:val="0"/>
              <w:autoSpaceDN w:val="0"/>
              <w:adjustRightInd w:val="0"/>
              <w:ind w:left="0"/>
              <w:jc w:val="both"/>
              <w:rPr>
                <w:rFonts w:ascii="Arial" w:hAnsi="Arial" w:cs="Arial"/>
                <w:color w:val="000000" w:themeColor="text1"/>
                <w:sz w:val="18"/>
                <w:szCs w:val="18"/>
              </w:rPr>
            </w:pPr>
            <w:r w:rsidRPr="005C6CBC">
              <w:rPr>
                <w:rFonts w:ascii="Arial" w:hAnsi="Arial" w:cs="Arial"/>
                <w:color w:val="000000" w:themeColor="text1"/>
                <w:sz w:val="18"/>
                <w:szCs w:val="18"/>
              </w:rPr>
              <w:t>1</w:t>
            </w:r>
          </w:p>
        </w:tc>
        <w:tc>
          <w:tcPr>
            <w:tcW w:w="1628" w:type="pct"/>
          </w:tcPr>
          <w:p w14:paraId="29F896A5" w14:textId="77777777" w:rsidR="00E6469E" w:rsidRPr="005C6CBC" w:rsidRDefault="00E6469E" w:rsidP="00E04F0F">
            <w:pPr>
              <w:pStyle w:val="Akapitzlist"/>
              <w:suppressAutoHyphens/>
              <w:autoSpaceDE w:val="0"/>
              <w:autoSpaceDN w:val="0"/>
              <w:adjustRightInd w:val="0"/>
              <w:ind w:left="0"/>
              <w:jc w:val="both"/>
              <w:rPr>
                <w:rFonts w:ascii="Arial" w:hAnsi="Arial" w:cs="Arial"/>
                <w:color w:val="000000" w:themeColor="text1"/>
                <w:sz w:val="18"/>
                <w:szCs w:val="18"/>
              </w:rPr>
            </w:pPr>
            <w:proofErr w:type="spellStart"/>
            <w:r w:rsidRPr="005C6CBC">
              <w:rPr>
                <w:rFonts w:ascii="Arial" w:hAnsi="Arial" w:cs="Arial"/>
                <w:color w:val="000000" w:themeColor="text1"/>
                <w:sz w:val="18"/>
                <w:szCs w:val="18"/>
              </w:rPr>
              <w:t>Nadl</w:t>
            </w:r>
            <w:proofErr w:type="spellEnd"/>
            <w:r w:rsidRPr="005C6CBC">
              <w:rPr>
                <w:rFonts w:ascii="Arial" w:hAnsi="Arial" w:cs="Arial"/>
                <w:color w:val="000000" w:themeColor="text1"/>
                <w:sz w:val="18"/>
                <w:szCs w:val="18"/>
              </w:rPr>
              <w:t>. Piaski</w:t>
            </w:r>
          </w:p>
        </w:tc>
        <w:tc>
          <w:tcPr>
            <w:tcW w:w="765" w:type="pct"/>
            <w:tcBorders>
              <w:right w:val="single" w:sz="4" w:space="0" w:color="auto"/>
            </w:tcBorders>
            <w:vAlign w:val="center"/>
          </w:tcPr>
          <w:p w14:paraId="40B7FB9A" w14:textId="76CD5E65" w:rsidR="00E6469E" w:rsidRPr="005C6CBC" w:rsidRDefault="00E6469E" w:rsidP="00E04F0F">
            <w:pPr>
              <w:pStyle w:val="Tekst2"/>
              <w:suppressAutoHyphens/>
              <w:ind w:left="0" w:firstLine="0"/>
              <w:jc w:val="right"/>
              <w:rPr>
                <w:color w:val="000000" w:themeColor="text1"/>
                <w:sz w:val="18"/>
                <w:szCs w:val="18"/>
              </w:rPr>
            </w:pPr>
            <w:r w:rsidRPr="005C6CBC">
              <w:rPr>
                <w:color w:val="000000" w:themeColor="text1"/>
                <w:sz w:val="18"/>
                <w:szCs w:val="18"/>
              </w:rPr>
              <w:t>5,71</w:t>
            </w:r>
          </w:p>
        </w:tc>
        <w:tc>
          <w:tcPr>
            <w:tcW w:w="765" w:type="pct"/>
            <w:tcBorders>
              <w:left w:val="single" w:sz="4" w:space="0" w:color="auto"/>
              <w:right w:val="single" w:sz="4" w:space="0" w:color="auto"/>
            </w:tcBorders>
            <w:vAlign w:val="center"/>
          </w:tcPr>
          <w:p w14:paraId="6D3C1D9B" w14:textId="2F2E5B25" w:rsidR="00E6469E" w:rsidRPr="005C6CBC" w:rsidRDefault="00E6469E" w:rsidP="00E04F0F">
            <w:pPr>
              <w:jc w:val="right"/>
              <w:rPr>
                <w:rFonts w:ascii="Arial" w:hAnsi="Arial" w:cs="Arial"/>
                <w:color w:val="000000" w:themeColor="text1"/>
                <w:sz w:val="18"/>
                <w:szCs w:val="18"/>
              </w:rPr>
            </w:pPr>
            <w:r w:rsidRPr="005C6CBC">
              <w:rPr>
                <w:rFonts w:ascii="Arial" w:hAnsi="Arial" w:cs="Arial"/>
                <w:color w:val="000000" w:themeColor="text1"/>
                <w:sz w:val="18"/>
                <w:szCs w:val="18"/>
              </w:rPr>
              <w:t>2,70</w:t>
            </w:r>
          </w:p>
        </w:tc>
        <w:tc>
          <w:tcPr>
            <w:tcW w:w="765" w:type="pct"/>
            <w:tcBorders>
              <w:left w:val="single" w:sz="4" w:space="0" w:color="auto"/>
              <w:right w:val="single" w:sz="4" w:space="0" w:color="auto"/>
            </w:tcBorders>
            <w:vAlign w:val="center"/>
          </w:tcPr>
          <w:p w14:paraId="3648BB45" w14:textId="77C1E708" w:rsidR="00E6469E" w:rsidRPr="005C6CBC" w:rsidRDefault="00E6469E" w:rsidP="00E04F0F">
            <w:pPr>
              <w:jc w:val="right"/>
              <w:rPr>
                <w:rFonts w:ascii="Arial" w:hAnsi="Arial" w:cs="Arial"/>
                <w:color w:val="000000" w:themeColor="text1"/>
                <w:sz w:val="18"/>
                <w:szCs w:val="18"/>
              </w:rPr>
            </w:pPr>
            <w:r w:rsidRPr="005C6CBC">
              <w:rPr>
                <w:rFonts w:ascii="Arial" w:hAnsi="Arial" w:cs="Arial"/>
                <w:color w:val="000000" w:themeColor="text1"/>
                <w:sz w:val="18"/>
                <w:szCs w:val="18"/>
              </w:rPr>
              <w:t>3,61</w:t>
            </w:r>
          </w:p>
        </w:tc>
        <w:tc>
          <w:tcPr>
            <w:tcW w:w="768" w:type="pct"/>
            <w:tcBorders>
              <w:left w:val="single" w:sz="4" w:space="0" w:color="auto"/>
            </w:tcBorders>
            <w:vAlign w:val="center"/>
          </w:tcPr>
          <w:p w14:paraId="1F451891" w14:textId="64C91018" w:rsidR="00E6469E" w:rsidRPr="005C6CBC" w:rsidRDefault="00E6469E" w:rsidP="00E04F0F">
            <w:pPr>
              <w:jc w:val="right"/>
              <w:rPr>
                <w:rFonts w:ascii="Arial" w:hAnsi="Arial" w:cs="Arial"/>
                <w:color w:val="000000" w:themeColor="text1"/>
                <w:sz w:val="18"/>
                <w:szCs w:val="18"/>
              </w:rPr>
            </w:pPr>
            <w:r w:rsidRPr="005C6CBC">
              <w:rPr>
                <w:rFonts w:ascii="Arial" w:hAnsi="Arial" w:cs="Arial"/>
                <w:color w:val="000000" w:themeColor="text1"/>
                <w:sz w:val="18"/>
                <w:szCs w:val="18"/>
              </w:rPr>
              <w:t>0</w:t>
            </w:r>
          </w:p>
        </w:tc>
      </w:tr>
      <w:tr w:rsidR="00E6469E" w:rsidRPr="005C6CBC" w14:paraId="478A7D04" w14:textId="77777777" w:rsidTr="00E04F0F">
        <w:tc>
          <w:tcPr>
            <w:tcW w:w="309" w:type="pct"/>
          </w:tcPr>
          <w:p w14:paraId="0ACC58C0" w14:textId="77777777" w:rsidR="00E6469E" w:rsidRPr="005C6CBC" w:rsidRDefault="00E6469E" w:rsidP="00E04F0F">
            <w:pPr>
              <w:pStyle w:val="Akapitzlist"/>
              <w:suppressAutoHyphens/>
              <w:autoSpaceDE w:val="0"/>
              <w:autoSpaceDN w:val="0"/>
              <w:adjustRightInd w:val="0"/>
              <w:ind w:left="0"/>
              <w:jc w:val="both"/>
              <w:rPr>
                <w:rFonts w:ascii="Arial" w:hAnsi="Arial" w:cs="Arial"/>
                <w:color w:val="000000" w:themeColor="text1"/>
                <w:sz w:val="18"/>
                <w:szCs w:val="18"/>
              </w:rPr>
            </w:pPr>
            <w:r w:rsidRPr="005C6CBC">
              <w:rPr>
                <w:rFonts w:ascii="Arial" w:hAnsi="Arial" w:cs="Arial"/>
                <w:color w:val="000000" w:themeColor="text1"/>
                <w:sz w:val="18"/>
                <w:szCs w:val="18"/>
              </w:rPr>
              <w:t>2.</w:t>
            </w:r>
          </w:p>
        </w:tc>
        <w:tc>
          <w:tcPr>
            <w:tcW w:w="1628" w:type="pct"/>
          </w:tcPr>
          <w:p w14:paraId="5C756742" w14:textId="336132FD" w:rsidR="00E6469E" w:rsidRPr="005C6CBC" w:rsidRDefault="00E6469E" w:rsidP="00E04F0F">
            <w:pPr>
              <w:pStyle w:val="Akapitzlist"/>
              <w:suppressAutoHyphens/>
              <w:autoSpaceDE w:val="0"/>
              <w:autoSpaceDN w:val="0"/>
              <w:adjustRightInd w:val="0"/>
              <w:ind w:left="0"/>
              <w:jc w:val="both"/>
              <w:rPr>
                <w:rFonts w:ascii="Arial" w:hAnsi="Arial" w:cs="Arial"/>
                <w:color w:val="000000" w:themeColor="text1"/>
                <w:sz w:val="18"/>
                <w:szCs w:val="18"/>
              </w:rPr>
            </w:pPr>
            <w:proofErr w:type="spellStart"/>
            <w:r w:rsidRPr="005C6CBC">
              <w:rPr>
                <w:rFonts w:ascii="Arial" w:hAnsi="Arial" w:cs="Arial"/>
                <w:color w:val="000000" w:themeColor="text1"/>
                <w:sz w:val="18"/>
                <w:szCs w:val="18"/>
              </w:rPr>
              <w:t>Nadl</w:t>
            </w:r>
            <w:proofErr w:type="spellEnd"/>
            <w:r w:rsidRPr="005C6CBC">
              <w:rPr>
                <w:rFonts w:ascii="Arial" w:hAnsi="Arial" w:cs="Arial"/>
                <w:color w:val="000000" w:themeColor="text1"/>
                <w:sz w:val="18"/>
                <w:szCs w:val="18"/>
              </w:rPr>
              <w:t>. Krotoszyn</w:t>
            </w:r>
          </w:p>
        </w:tc>
        <w:tc>
          <w:tcPr>
            <w:tcW w:w="765" w:type="pct"/>
            <w:tcBorders>
              <w:right w:val="single" w:sz="4" w:space="0" w:color="auto"/>
            </w:tcBorders>
            <w:vAlign w:val="center"/>
          </w:tcPr>
          <w:p w14:paraId="1F0740F2" w14:textId="6DA5D58D" w:rsidR="00E6469E" w:rsidRPr="005C6CBC" w:rsidRDefault="00E6469E" w:rsidP="00E04F0F">
            <w:pPr>
              <w:pStyle w:val="Tekst2"/>
              <w:suppressAutoHyphens/>
              <w:ind w:left="0" w:firstLine="0"/>
              <w:jc w:val="right"/>
              <w:rPr>
                <w:color w:val="000000" w:themeColor="text1"/>
                <w:sz w:val="18"/>
                <w:szCs w:val="18"/>
              </w:rPr>
            </w:pPr>
            <w:r w:rsidRPr="005C6CBC">
              <w:rPr>
                <w:color w:val="000000" w:themeColor="text1"/>
                <w:sz w:val="18"/>
                <w:szCs w:val="18"/>
              </w:rPr>
              <w:t>7,24</w:t>
            </w:r>
          </w:p>
        </w:tc>
        <w:tc>
          <w:tcPr>
            <w:tcW w:w="765" w:type="pct"/>
            <w:tcBorders>
              <w:left w:val="single" w:sz="4" w:space="0" w:color="auto"/>
              <w:right w:val="single" w:sz="4" w:space="0" w:color="auto"/>
            </w:tcBorders>
            <w:vAlign w:val="center"/>
          </w:tcPr>
          <w:p w14:paraId="745341F4" w14:textId="0014E1E2" w:rsidR="00E6469E" w:rsidRPr="005C6CBC" w:rsidRDefault="00E6469E" w:rsidP="00E04F0F">
            <w:pPr>
              <w:pStyle w:val="Tekst2"/>
              <w:suppressAutoHyphens/>
              <w:ind w:left="0" w:firstLine="0"/>
              <w:jc w:val="right"/>
              <w:rPr>
                <w:color w:val="000000" w:themeColor="text1"/>
                <w:sz w:val="18"/>
                <w:szCs w:val="18"/>
              </w:rPr>
            </w:pPr>
            <w:r w:rsidRPr="005C6CBC">
              <w:rPr>
                <w:color w:val="000000" w:themeColor="text1"/>
                <w:sz w:val="18"/>
                <w:szCs w:val="18"/>
              </w:rPr>
              <w:t>6,18</w:t>
            </w:r>
          </w:p>
        </w:tc>
        <w:tc>
          <w:tcPr>
            <w:tcW w:w="765" w:type="pct"/>
            <w:tcBorders>
              <w:left w:val="single" w:sz="4" w:space="0" w:color="auto"/>
              <w:right w:val="single" w:sz="4" w:space="0" w:color="auto"/>
            </w:tcBorders>
            <w:vAlign w:val="center"/>
          </w:tcPr>
          <w:p w14:paraId="391616C4" w14:textId="7A651FA0" w:rsidR="00E6469E" w:rsidRPr="005C6CBC" w:rsidRDefault="00E6469E" w:rsidP="00E04F0F">
            <w:pPr>
              <w:pStyle w:val="Tekst2"/>
              <w:suppressAutoHyphens/>
              <w:ind w:left="0" w:firstLine="0"/>
              <w:jc w:val="right"/>
              <w:rPr>
                <w:color w:val="000000" w:themeColor="text1"/>
                <w:sz w:val="18"/>
                <w:szCs w:val="18"/>
              </w:rPr>
            </w:pPr>
            <w:r w:rsidRPr="005C6CBC">
              <w:rPr>
                <w:color w:val="000000" w:themeColor="text1"/>
                <w:sz w:val="18"/>
                <w:szCs w:val="18"/>
              </w:rPr>
              <w:t>1,08</w:t>
            </w:r>
          </w:p>
        </w:tc>
        <w:tc>
          <w:tcPr>
            <w:tcW w:w="768" w:type="pct"/>
            <w:tcBorders>
              <w:left w:val="single" w:sz="4" w:space="0" w:color="auto"/>
            </w:tcBorders>
            <w:vAlign w:val="center"/>
          </w:tcPr>
          <w:p w14:paraId="1F74310D" w14:textId="147B25CE" w:rsidR="00E6469E" w:rsidRPr="005C6CBC" w:rsidRDefault="00E6469E" w:rsidP="00E04F0F">
            <w:pPr>
              <w:pStyle w:val="Tekst2"/>
              <w:suppressAutoHyphens/>
              <w:ind w:left="0" w:firstLine="0"/>
              <w:jc w:val="right"/>
              <w:rPr>
                <w:color w:val="000000" w:themeColor="text1"/>
                <w:sz w:val="18"/>
                <w:szCs w:val="18"/>
              </w:rPr>
            </w:pPr>
            <w:r w:rsidRPr="005C6CBC">
              <w:rPr>
                <w:color w:val="000000" w:themeColor="text1"/>
                <w:sz w:val="18"/>
                <w:szCs w:val="18"/>
              </w:rPr>
              <w:t>0</w:t>
            </w:r>
          </w:p>
        </w:tc>
      </w:tr>
    </w:tbl>
    <w:p w14:paraId="752D776B" w14:textId="77777777" w:rsidR="00E6469E" w:rsidRPr="005C6CBC" w:rsidRDefault="00E6469E" w:rsidP="00E6469E">
      <w:pPr>
        <w:pStyle w:val="Tekst2"/>
        <w:suppressAutoHyphens/>
        <w:ind w:left="0" w:firstLine="0"/>
        <w:rPr>
          <w:color w:val="000000" w:themeColor="text1"/>
          <w:szCs w:val="15"/>
        </w:rPr>
      </w:pPr>
      <w:r w:rsidRPr="005C6CBC">
        <w:rPr>
          <w:color w:val="000000" w:themeColor="text1"/>
          <w:szCs w:val="15"/>
        </w:rPr>
        <w:t>Źródło: Nadleśnictwa</w:t>
      </w:r>
    </w:p>
    <w:bookmarkEnd w:id="73"/>
    <w:p w14:paraId="3CDD094C" w14:textId="77777777" w:rsidR="0077541C" w:rsidRPr="005C6CBC" w:rsidRDefault="0077541C" w:rsidP="004F19BC">
      <w:pPr>
        <w:pStyle w:val="Tekst2"/>
        <w:suppressAutoHyphens/>
        <w:ind w:left="0" w:firstLine="0"/>
        <w:rPr>
          <w:color w:val="000000" w:themeColor="text1"/>
          <w:szCs w:val="15"/>
        </w:rPr>
      </w:pPr>
    </w:p>
    <w:p w14:paraId="06BA8885" w14:textId="77777777" w:rsidR="00650864" w:rsidRPr="005C6CBC" w:rsidRDefault="00650864" w:rsidP="00650864">
      <w:pPr>
        <w:pStyle w:val="Nagwek3"/>
        <w:tabs>
          <w:tab w:val="clear" w:pos="1004"/>
          <w:tab w:val="num" w:pos="900"/>
        </w:tabs>
        <w:ind w:left="900"/>
        <w:rPr>
          <w:color w:val="000000" w:themeColor="text1"/>
        </w:rPr>
      </w:pPr>
      <w:bookmarkStart w:id="76" w:name="_Toc55304790"/>
      <w:r w:rsidRPr="005C6CBC">
        <w:rPr>
          <w:color w:val="000000" w:themeColor="text1"/>
        </w:rPr>
        <w:t>Zagrożenia dla lasów</w:t>
      </w:r>
      <w:bookmarkEnd w:id="76"/>
    </w:p>
    <w:p w14:paraId="3D141CF9" w14:textId="77777777" w:rsidR="006372FE" w:rsidRPr="005C6CBC" w:rsidRDefault="009A7196" w:rsidP="009A7196">
      <w:pPr>
        <w:pStyle w:val="Tekst3Znak"/>
        <w:ind w:left="0" w:firstLine="0"/>
        <w:rPr>
          <w:color w:val="000000" w:themeColor="text1"/>
        </w:rPr>
      </w:pPr>
      <w:r w:rsidRPr="005C6CBC">
        <w:rPr>
          <w:color w:val="000000" w:themeColor="text1"/>
        </w:rPr>
        <w:t xml:space="preserve">Lasy oddziałują na rozmiar retencji naturalnej w zlewniach, zatrzymując wody opadowe. Są istotnym elementem stabilizacji klimatu globalnego oraz lokalnego, ponieważ pochłaniają dwutlenek węgla. Pomimo pozytywnego krajowego trendu, osiągnięcie wartości docelowej zalesienia 30% powierzchni kraju może być zagrożone z powodu malejącej powierzchni dostępnych gruntów do zalesień. Lasy zagrożone są skutkami </w:t>
      </w:r>
      <w:r w:rsidR="006372FE" w:rsidRPr="005C6CBC">
        <w:rPr>
          <w:color w:val="000000" w:themeColor="text1"/>
        </w:rPr>
        <w:t>zmian klimatu ze strony zwiększonego ryzyka wystąpienia pożarów. Wpływ zmian klimatu może wpłynąć na skład gatunkowy drzewostanów oraz ich kondycję. Osłabione drzewa będą bardziej podatne na uszkodzenia od wiatru oraz częściej pojawiających się huraganów.</w:t>
      </w:r>
    </w:p>
    <w:p w14:paraId="47A8614F" w14:textId="77777777" w:rsidR="00650864" w:rsidRPr="005C6CBC" w:rsidRDefault="00650864" w:rsidP="00650864">
      <w:pPr>
        <w:autoSpaceDE w:val="0"/>
        <w:autoSpaceDN w:val="0"/>
        <w:adjustRightInd w:val="0"/>
        <w:jc w:val="both"/>
        <w:rPr>
          <w:rFonts w:ascii="Arial" w:eastAsia="Calibri" w:hAnsi="Arial" w:cs="Arial"/>
          <w:color w:val="000000" w:themeColor="text1"/>
          <w:lang w:eastAsia="en-US"/>
        </w:rPr>
      </w:pPr>
      <w:r w:rsidRPr="005C6CBC">
        <w:rPr>
          <w:rFonts w:ascii="Arial" w:eastAsia="Calibri" w:hAnsi="Arial" w:cs="Arial"/>
          <w:color w:val="000000" w:themeColor="text1"/>
          <w:lang w:eastAsia="en-US"/>
        </w:rPr>
        <w:t xml:space="preserve">Największe oddziaływanie na środowisko przyrodnicze związane jest z działalnością człowieka. </w:t>
      </w:r>
      <w:r w:rsidR="005549AB" w:rsidRPr="005C6CBC">
        <w:rPr>
          <w:rFonts w:ascii="Arial" w:eastAsia="Calibri" w:hAnsi="Arial" w:cs="Arial"/>
          <w:color w:val="000000" w:themeColor="text1"/>
          <w:lang w:eastAsia="en-US"/>
        </w:rPr>
        <w:t xml:space="preserve">Lasy na terenie powiatu </w:t>
      </w:r>
      <w:r w:rsidRPr="005C6CBC">
        <w:rPr>
          <w:rFonts w:ascii="Arial" w:eastAsia="Calibri" w:hAnsi="Arial" w:cs="Arial"/>
          <w:color w:val="000000" w:themeColor="text1"/>
          <w:lang w:eastAsia="en-US"/>
        </w:rPr>
        <w:t xml:space="preserve">poddane są oddziaływaniom związanym z ich wykorzystaniem na cele </w:t>
      </w:r>
      <w:proofErr w:type="spellStart"/>
      <w:r w:rsidRPr="005C6CBC">
        <w:rPr>
          <w:rFonts w:ascii="Arial" w:eastAsia="Calibri" w:hAnsi="Arial" w:cs="Arial"/>
          <w:color w:val="000000" w:themeColor="text1"/>
          <w:lang w:eastAsia="en-US"/>
        </w:rPr>
        <w:t>rekreacyjno</w:t>
      </w:r>
      <w:proofErr w:type="spellEnd"/>
      <w:r w:rsidRPr="005C6CBC">
        <w:rPr>
          <w:rFonts w:ascii="Arial" w:eastAsia="Calibri" w:hAnsi="Arial" w:cs="Arial"/>
          <w:color w:val="000000" w:themeColor="text1"/>
          <w:lang w:eastAsia="en-US"/>
        </w:rPr>
        <w:t xml:space="preserve"> – wypoczynkowe, przy czym oddziaływanie to nie dotyczy jedynie wyznaczonych szlaków i duktów leśnych. Osobny problem stanowi nielegalne pozyskiwanie drewna na opał, choinek i stroiszu oraz nielegalna zrywka wartościowych drzew na cele tartaczne (tarcica, okleiny). Drzewa są niekiedy niszczone poprzez nacinanie ich kory. Poważny problem stanowi także zaśmiecanie lasów przez okolicznych mieszkańców i turystów, powstawanie dzikich wysypisk śmieci i gruzu.</w:t>
      </w:r>
    </w:p>
    <w:p w14:paraId="21AA0046" w14:textId="77777777" w:rsidR="00E70893" w:rsidRPr="005C6CBC" w:rsidRDefault="00E70893" w:rsidP="00650864">
      <w:pPr>
        <w:autoSpaceDE w:val="0"/>
        <w:autoSpaceDN w:val="0"/>
        <w:adjustRightInd w:val="0"/>
        <w:jc w:val="both"/>
        <w:rPr>
          <w:rFonts w:ascii="Arial" w:hAnsi="Arial" w:cs="Arial"/>
          <w:color w:val="000000" w:themeColor="text1"/>
        </w:rPr>
      </w:pPr>
      <w:r w:rsidRPr="005C6CBC">
        <w:rPr>
          <w:rFonts w:ascii="Arial" w:eastAsia="Calibri" w:hAnsi="Arial" w:cs="Arial"/>
          <w:color w:val="000000" w:themeColor="text1"/>
          <w:lang w:eastAsia="en-US"/>
        </w:rPr>
        <w:t>Zagrożeniem dla składu gatunkowego drzew stanowią szkodniki i pasożyty, które wywołują c</w:t>
      </w:r>
      <w:r w:rsidRPr="005C6CBC">
        <w:rPr>
          <w:rFonts w:ascii="Arial" w:hAnsi="Arial" w:cs="Arial"/>
          <w:color w:val="000000" w:themeColor="text1"/>
        </w:rPr>
        <w:t xml:space="preserve">horoby, przede wszystkim w przypadku gdy posadzonych monokultur, które sprzyjają ich rozprzestrzenianiu. Zapobiega się temu zjawisku poprzez wprowadzania do zalesień domieszek innych gatunków drzew.  </w:t>
      </w:r>
    </w:p>
    <w:p w14:paraId="11D9387A" w14:textId="77777777" w:rsidR="00E70893" w:rsidRPr="005C6CBC" w:rsidRDefault="00C13D9A" w:rsidP="00650864">
      <w:pPr>
        <w:autoSpaceDE w:val="0"/>
        <w:autoSpaceDN w:val="0"/>
        <w:adjustRightInd w:val="0"/>
        <w:jc w:val="both"/>
        <w:rPr>
          <w:rFonts w:ascii="Arial" w:hAnsi="Arial" w:cs="Arial"/>
          <w:color w:val="000000" w:themeColor="text1"/>
        </w:rPr>
      </w:pPr>
      <w:r w:rsidRPr="005C6CBC">
        <w:rPr>
          <w:rFonts w:ascii="Arial" w:hAnsi="Arial" w:cs="Arial"/>
          <w:color w:val="000000" w:themeColor="text1"/>
        </w:rPr>
        <w:t>N</w:t>
      </w:r>
      <w:r w:rsidR="00E70893" w:rsidRPr="005C6CBC">
        <w:rPr>
          <w:rFonts w:ascii="Arial" w:hAnsi="Arial" w:cs="Arial"/>
          <w:color w:val="000000" w:themeColor="text1"/>
        </w:rPr>
        <w:t xml:space="preserve">egatywny wpływ na drzewa ma niewątpliwie zanieczyszczenie powietrza, które niszczy tkanki roślin lub wpływa na ograniczenie fotosyntezy. W większym stopniu dotyka on drzew iglastych. Jego wpływ jest większy w pobliżu tras komunikacyjnych oraz ośrodków przemysłowych. </w:t>
      </w:r>
    </w:p>
    <w:p w14:paraId="555858E4" w14:textId="77777777" w:rsidR="00C13D9A" w:rsidRPr="005C6CBC" w:rsidRDefault="00E70893" w:rsidP="00650864">
      <w:pPr>
        <w:autoSpaceDE w:val="0"/>
        <w:autoSpaceDN w:val="0"/>
        <w:adjustRightInd w:val="0"/>
        <w:jc w:val="both"/>
        <w:rPr>
          <w:rFonts w:ascii="Arial" w:hAnsi="Arial" w:cs="Arial"/>
          <w:color w:val="000000" w:themeColor="text1"/>
        </w:rPr>
      </w:pPr>
      <w:r w:rsidRPr="005C6CBC">
        <w:rPr>
          <w:rFonts w:ascii="Arial" w:hAnsi="Arial" w:cs="Arial"/>
          <w:color w:val="000000" w:themeColor="text1"/>
        </w:rPr>
        <w:lastRenderedPageBreak/>
        <w:t xml:space="preserve">Wypalanie traw w pobliżu lasów to kolejne zagrożenie. Innym zagrożeniem jest niewłaściwa gospodarka leśna czy ruch turystyczny. </w:t>
      </w:r>
    </w:p>
    <w:p w14:paraId="59F4149C" w14:textId="77777777" w:rsidR="005B48AE" w:rsidRPr="005C6CBC" w:rsidRDefault="005B48AE" w:rsidP="00650864">
      <w:pPr>
        <w:autoSpaceDE w:val="0"/>
        <w:autoSpaceDN w:val="0"/>
        <w:adjustRightInd w:val="0"/>
        <w:jc w:val="both"/>
        <w:rPr>
          <w:rFonts w:ascii="Arial" w:hAnsi="Arial" w:cs="Arial"/>
          <w:color w:val="000000" w:themeColor="text1"/>
        </w:rPr>
      </w:pPr>
    </w:p>
    <w:p w14:paraId="03C78C60" w14:textId="77777777" w:rsidR="00650864" w:rsidRPr="005C6CBC" w:rsidRDefault="00650864" w:rsidP="00C13D9A">
      <w:pPr>
        <w:autoSpaceDE w:val="0"/>
        <w:autoSpaceDN w:val="0"/>
        <w:adjustRightInd w:val="0"/>
        <w:jc w:val="both"/>
        <w:rPr>
          <w:rFonts w:ascii="Arial" w:hAnsi="Arial" w:cs="Arial"/>
          <w:b/>
          <w:color w:val="000000" w:themeColor="text1"/>
        </w:rPr>
      </w:pPr>
      <w:r w:rsidRPr="005C6CBC">
        <w:rPr>
          <w:rFonts w:ascii="Arial" w:hAnsi="Arial" w:cs="Arial"/>
          <w:b/>
          <w:color w:val="000000" w:themeColor="text1"/>
        </w:rPr>
        <w:t>Działania</w:t>
      </w:r>
    </w:p>
    <w:p w14:paraId="19610157" w14:textId="77777777" w:rsidR="006372FE" w:rsidRPr="005C6CBC" w:rsidRDefault="006372FE" w:rsidP="00C13D9A">
      <w:pPr>
        <w:autoSpaceDE w:val="0"/>
        <w:autoSpaceDN w:val="0"/>
        <w:adjustRightInd w:val="0"/>
        <w:jc w:val="both"/>
        <w:rPr>
          <w:rFonts w:ascii="Arial" w:hAnsi="Arial" w:cs="Arial"/>
          <w:b/>
          <w:color w:val="000000" w:themeColor="text1"/>
        </w:rPr>
      </w:pPr>
      <w:r w:rsidRPr="005C6CBC">
        <w:rPr>
          <w:rFonts w:ascii="Arial" w:hAnsi="Arial" w:cs="Arial"/>
          <w:color w:val="000000" w:themeColor="text1"/>
        </w:rPr>
        <w:t xml:space="preserve">Wskazane jest podjęcie dalszych działań na rzecz zrównoważonej gospodarki leśnej, zapewnienia dostatecznej ilości wody w lasach oraz ewentualnej </w:t>
      </w:r>
      <w:bookmarkStart w:id="77" w:name="_Hlk39744806"/>
      <w:r w:rsidRPr="005C6CBC">
        <w:rPr>
          <w:rFonts w:ascii="Arial" w:hAnsi="Arial" w:cs="Arial"/>
          <w:color w:val="000000" w:themeColor="text1"/>
        </w:rPr>
        <w:t>przebudowy składu gatunkowego lasów</w:t>
      </w:r>
      <w:bookmarkEnd w:id="77"/>
      <w:r w:rsidRPr="005C6CBC">
        <w:rPr>
          <w:rFonts w:ascii="Arial" w:hAnsi="Arial" w:cs="Arial"/>
          <w:color w:val="000000" w:themeColor="text1"/>
        </w:rPr>
        <w:t xml:space="preserve">. </w:t>
      </w:r>
    </w:p>
    <w:p w14:paraId="397D1E81" w14:textId="77777777" w:rsidR="00650864" w:rsidRPr="005C6CBC" w:rsidRDefault="00650864" w:rsidP="00650864">
      <w:pPr>
        <w:autoSpaceDE w:val="0"/>
        <w:autoSpaceDN w:val="0"/>
        <w:adjustRightInd w:val="0"/>
        <w:jc w:val="both"/>
        <w:rPr>
          <w:rFonts w:ascii="Arial" w:eastAsia="Calibri" w:hAnsi="Arial" w:cs="Arial"/>
          <w:color w:val="000000" w:themeColor="text1"/>
          <w:lang w:eastAsia="en-US"/>
        </w:rPr>
      </w:pPr>
      <w:r w:rsidRPr="005C6CBC">
        <w:rPr>
          <w:rFonts w:ascii="Arial" w:eastAsia="Calibri" w:hAnsi="Arial" w:cs="Arial"/>
          <w:color w:val="000000" w:themeColor="text1"/>
          <w:lang w:eastAsia="en-US"/>
        </w:rPr>
        <w:t>Główne kierunki działań prowadzonej gospodarki leśnej związane są z zachowaniem trwałości lasu oraz jego różnor</w:t>
      </w:r>
      <w:r w:rsidR="00E70893" w:rsidRPr="005C6CBC">
        <w:rPr>
          <w:rFonts w:ascii="Arial" w:eastAsia="Calibri" w:hAnsi="Arial" w:cs="Arial"/>
          <w:color w:val="000000" w:themeColor="text1"/>
          <w:lang w:eastAsia="en-US"/>
        </w:rPr>
        <w:t>odności biologicznej. Prowadzenie wycinki</w:t>
      </w:r>
      <w:r w:rsidRPr="005C6CBC">
        <w:rPr>
          <w:rFonts w:ascii="Arial" w:eastAsia="Calibri" w:hAnsi="Arial" w:cs="Arial"/>
          <w:color w:val="000000" w:themeColor="text1"/>
          <w:lang w:eastAsia="en-US"/>
        </w:rPr>
        <w:t xml:space="preserve"> drzew w taki sposób aby możliwe było naturalne odnowienie s</w:t>
      </w:r>
      <w:r w:rsidR="00E70893" w:rsidRPr="005C6CBC">
        <w:rPr>
          <w:rFonts w:ascii="Arial" w:eastAsia="Calibri" w:hAnsi="Arial" w:cs="Arial"/>
          <w:color w:val="000000" w:themeColor="text1"/>
          <w:lang w:eastAsia="en-US"/>
        </w:rPr>
        <w:t>ię pozostałych drzew. Prowadzenie upraw</w:t>
      </w:r>
      <w:r w:rsidRPr="005C6CBC">
        <w:rPr>
          <w:rFonts w:ascii="Arial" w:eastAsia="Calibri" w:hAnsi="Arial" w:cs="Arial"/>
          <w:color w:val="000000" w:themeColor="text1"/>
          <w:lang w:eastAsia="en-US"/>
        </w:rPr>
        <w:t>, z reguły tam gdzie odnowienie naturalne nie jest możliwe l</w:t>
      </w:r>
      <w:r w:rsidR="00E70893" w:rsidRPr="005C6CBC">
        <w:rPr>
          <w:rFonts w:ascii="Arial" w:eastAsia="Calibri" w:hAnsi="Arial" w:cs="Arial"/>
          <w:color w:val="000000" w:themeColor="text1"/>
          <w:lang w:eastAsia="en-US"/>
        </w:rPr>
        <w:t xml:space="preserve">ub daje gorsze efekty. Zalesianie także obszarów porolnych </w:t>
      </w:r>
      <w:r w:rsidRPr="005C6CBC">
        <w:rPr>
          <w:rFonts w:ascii="Arial" w:eastAsia="Calibri" w:hAnsi="Arial" w:cs="Arial"/>
          <w:color w:val="000000" w:themeColor="text1"/>
          <w:lang w:eastAsia="en-US"/>
        </w:rPr>
        <w:t>i nie</w:t>
      </w:r>
      <w:r w:rsidR="00E70893" w:rsidRPr="005C6CBC">
        <w:rPr>
          <w:rFonts w:ascii="Arial" w:eastAsia="Calibri" w:hAnsi="Arial" w:cs="Arial"/>
          <w:color w:val="000000" w:themeColor="text1"/>
          <w:lang w:eastAsia="en-US"/>
        </w:rPr>
        <w:t>użytków</w:t>
      </w:r>
      <w:r w:rsidRPr="005C6CBC">
        <w:rPr>
          <w:rFonts w:ascii="Arial" w:eastAsia="Calibri" w:hAnsi="Arial" w:cs="Arial"/>
          <w:color w:val="000000" w:themeColor="text1"/>
          <w:lang w:eastAsia="en-US"/>
        </w:rPr>
        <w:t xml:space="preserve">. Wszystkie drzewostany </w:t>
      </w:r>
      <w:r w:rsidR="00E70893" w:rsidRPr="005C6CBC">
        <w:rPr>
          <w:rFonts w:ascii="Arial" w:eastAsia="Calibri" w:hAnsi="Arial" w:cs="Arial"/>
          <w:color w:val="000000" w:themeColor="text1"/>
          <w:lang w:eastAsia="en-US"/>
        </w:rPr>
        <w:t xml:space="preserve">powinny podlegać </w:t>
      </w:r>
      <w:r w:rsidRPr="005C6CBC">
        <w:rPr>
          <w:rFonts w:ascii="Arial" w:eastAsia="Calibri" w:hAnsi="Arial" w:cs="Arial"/>
          <w:color w:val="000000" w:themeColor="text1"/>
          <w:lang w:eastAsia="en-US"/>
        </w:rPr>
        <w:t>pielęgnacji i ochronie.</w:t>
      </w:r>
    </w:p>
    <w:p w14:paraId="100801AC" w14:textId="77777777" w:rsidR="00650864" w:rsidRPr="005C6CBC" w:rsidRDefault="00650864" w:rsidP="00650864">
      <w:pPr>
        <w:pStyle w:val="Tekst2Znak"/>
        <w:ind w:left="0" w:firstLine="0"/>
        <w:rPr>
          <w:color w:val="000000" w:themeColor="text1"/>
        </w:rPr>
      </w:pPr>
      <w:r w:rsidRPr="005C6CBC">
        <w:rPr>
          <w:color w:val="000000" w:themeColor="text1"/>
        </w:rPr>
        <w:t>W ra</w:t>
      </w:r>
      <w:r w:rsidR="00E70893" w:rsidRPr="005C6CBC">
        <w:rPr>
          <w:color w:val="000000" w:themeColor="text1"/>
        </w:rPr>
        <w:t>mach gospodarki leśnej prowadzi</w:t>
      </w:r>
      <w:r w:rsidR="00F00BC8" w:rsidRPr="005C6CBC">
        <w:rPr>
          <w:color w:val="000000" w:themeColor="text1"/>
        </w:rPr>
        <w:t>ć</w:t>
      </w:r>
      <w:r w:rsidR="00E70893" w:rsidRPr="005C6CBC">
        <w:rPr>
          <w:color w:val="000000" w:themeColor="text1"/>
        </w:rPr>
        <w:t xml:space="preserve"> przebudowę</w:t>
      </w:r>
      <w:r w:rsidRPr="005C6CBC">
        <w:rPr>
          <w:color w:val="000000" w:themeColor="text1"/>
        </w:rPr>
        <w:t xml:space="preserve"> części drzewostanów. </w:t>
      </w:r>
      <w:bookmarkStart w:id="78" w:name="_Hlk39744897"/>
      <w:r w:rsidRPr="005C6CBC">
        <w:rPr>
          <w:color w:val="000000" w:themeColor="text1"/>
        </w:rPr>
        <w:t>Celem tej przebudowy jest osiągnięcie optymalnego dostosowania składu gatunkowego drzewostanów do występujących siedlisk</w:t>
      </w:r>
      <w:bookmarkEnd w:id="78"/>
      <w:r w:rsidRPr="005C6CBC">
        <w:rPr>
          <w:color w:val="000000" w:themeColor="text1"/>
        </w:rPr>
        <w:t>.</w:t>
      </w:r>
    </w:p>
    <w:p w14:paraId="1E34EFEA" w14:textId="77777777" w:rsidR="00F00BC8" w:rsidRPr="005C6CBC" w:rsidRDefault="00F00BC8" w:rsidP="00F00BC8">
      <w:pPr>
        <w:autoSpaceDE w:val="0"/>
        <w:autoSpaceDN w:val="0"/>
        <w:adjustRightInd w:val="0"/>
        <w:jc w:val="both"/>
        <w:rPr>
          <w:rFonts w:ascii="Arial" w:eastAsia="ArialNarrow" w:hAnsi="Arial" w:cs="Arial"/>
          <w:color w:val="000000" w:themeColor="text1"/>
        </w:rPr>
      </w:pPr>
      <w:r w:rsidRPr="005C6CBC">
        <w:rPr>
          <w:rFonts w:ascii="Arial" w:hAnsi="Arial" w:cs="Arial"/>
          <w:color w:val="000000" w:themeColor="text1"/>
        </w:rPr>
        <w:t>Niezbędna jest prawidłowo prowadzona gospodarka leśna, która pozwoli na osiągnięcie trwałych korzyści w zakresie ochrony przed zmianami klimatu. Szczególnie istotnym celem powinno być za</w:t>
      </w:r>
      <w:r w:rsidR="005549AB" w:rsidRPr="005C6CBC">
        <w:rPr>
          <w:rFonts w:ascii="Arial" w:hAnsi="Arial" w:cs="Arial"/>
          <w:color w:val="000000" w:themeColor="text1"/>
        </w:rPr>
        <w:t xml:space="preserve">tem dalsze </w:t>
      </w:r>
      <w:bookmarkStart w:id="79" w:name="_Hlk39744918"/>
      <w:r w:rsidR="005549AB" w:rsidRPr="005C6CBC">
        <w:rPr>
          <w:rFonts w:ascii="Arial" w:hAnsi="Arial" w:cs="Arial"/>
          <w:color w:val="000000" w:themeColor="text1"/>
        </w:rPr>
        <w:t xml:space="preserve">zwiększenie lesistości </w:t>
      </w:r>
      <w:r w:rsidRPr="005C6CBC">
        <w:rPr>
          <w:rFonts w:ascii="Arial" w:hAnsi="Arial" w:cs="Arial"/>
          <w:color w:val="000000" w:themeColor="text1"/>
        </w:rPr>
        <w:t>poprzez systematyczne zalesianie.</w:t>
      </w:r>
    </w:p>
    <w:bookmarkEnd w:id="79"/>
    <w:p w14:paraId="6FE4A1F9" w14:textId="77777777" w:rsidR="00650864" w:rsidRPr="005C6CBC" w:rsidRDefault="005549AB" w:rsidP="00650864">
      <w:pPr>
        <w:pStyle w:val="Tekst3Znak"/>
        <w:ind w:left="0" w:firstLine="0"/>
        <w:rPr>
          <w:color w:val="000000" w:themeColor="text1"/>
        </w:rPr>
      </w:pPr>
      <w:r w:rsidRPr="005C6CBC">
        <w:rPr>
          <w:color w:val="000000" w:themeColor="text1"/>
        </w:rPr>
        <w:t>Aby zmniejszyć prawdopodobieństwo wystąpienia pożaru zaleca się przeprowadzanie akcji mających na celu edukacje ludności w zakresie przeciwdziałania pożarom.</w:t>
      </w:r>
    </w:p>
    <w:p w14:paraId="3126AF9D" w14:textId="77777777" w:rsidR="00BA6153" w:rsidRPr="005C6CBC" w:rsidRDefault="00BA6153" w:rsidP="00650864">
      <w:pPr>
        <w:pStyle w:val="Tekst3Znak"/>
        <w:ind w:left="0" w:firstLine="0"/>
        <w:rPr>
          <w:color w:val="000000" w:themeColor="text1"/>
        </w:rPr>
      </w:pPr>
    </w:p>
    <w:p w14:paraId="342BF214" w14:textId="77777777" w:rsidR="002931DA" w:rsidRPr="005C6CBC" w:rsidRDefault="00FF0242" w:rsidP="00207919">
      <w:pPr>
        <w:pStyle w:val="Nagwek2"/>
        <w:tabs>
          <w:tab w:val="clear" w:pos="936"/>
          <w:tab w:val="num" w:pos="576"/>
        </w:tabs>
        <w:suppressAutoHyphens/>
        <w:spacing w:before="120" w:after="60"/>
        <w:ind w:left="578" w:hanging="578"/>
        <w:rPr>
          <w:color w:val="000000" w:themeColor="text1"/>
          <w:szCs w:val="20"/>
        </w:rPr>
      </w:pPr>
      <w:bookmarkStart w:id="80" w:name="_Toc55304791"/>
      <w:r w:rsidRPr="005C6CBC">
        <w:rPr>
          <w:color w:val="000000" w:themeColor="text1"/>
          <w:szCs w:val="20"/>
        </w:rPr>
        <w:t>Ochrona powierzchni ziemi</w:t>
      </w:r>
      <w:bookmarkEnd w:id="80"/>
    </w:p>
    <w:p w14:paraId="493B4E18" w14:textId="48CAB365" w:rsidR="00E6469E" w:rsidRPr="005C6CBC" w:rsidRDefault="00E6469E" w:rsidP="00042FA9">
      <w:pPr>
        <w:jc w:val="both"/>
        <w:rPr>
          <w:rFonts w:ascii="Arial" w:eastAsia="Tahoma" w:hAnsi="Arial" w:cs="Arial"/>
          <w:bCs/>
          <w:iCs/>
          <w:color w:val="000000" w:themeColor="text1"/>
          <w:kern w:val="1"/>
          <w:lang w:eastAsia="hi-IN" w:bidi="hi-IN"/>
        </w:rPr>
      </w:pPr>
      <w:r w:rsidRPr="005C6CBC">
        <w:rPr>
          <w:rFonts w:ascii="Arial" w:eastAsia="Tahoma" w:hAnsi="Arial" w:cs="Arial"/>
          <w:bCs/>
          <w:iCs/>
          <w:color w:val="000000" w:themeColor="text1"/>
          <w:kern w:val="1"/>
          <w:lang w:eastAsia="hi-IN" w:bidi="hi-IN"/>
        </w:rPr>
        <w:t xml:space="preserve">Na terenie gminy Pępowo dominują gleby orne dobre – klasa </w:t>
      </w:r>
      <w:proofErr w:type="spellStart"/>
      <w:r w:rsidRPr="005C6CBC">
        <w:rPr>
          <w:rFonts w:ascii="Arial" w:eastAsia="Tahoma" w:hAnsi="Arial" w:cs="Arial"/>
          <w:bCs/>
          <w:iCs/>
          <w:color w:val="000000" w:themeColor="text1"/>
          <w:kern w:val="1"/>
          <w:lang w:eastAsia="hi-IN" w:bidi="hi-IN"/>
        </w:rPr>
        <w:t>IIIa</w:t>
      </w:r>
      <w:proofErr w:type="spellEnd"/>
      <w:r w:rsidRPr="005C6CBC">
        <w:rPr>
          <w:rFonts w:ascii="Arial" w:eastAsia="Tahoma" w:hAnsi="Arial" w:cs="Arial"/>
          <w:bCs/>
          <w:iCs/>
          <w:color w:val="000000" w:themeColor="text1"/>
          <w:kern w:val="1"/>
          <w:lang w:eastAsia="hi-IN" w:bidi="hi-IN"/>
        </w:rPr>
        <w:t xml:space="preserve">, stanowiące 56% ogólnej powierzchni gruntów ornych. Zalicza się do nich gleby brunatne i płowe wytworzone z piasków gliniastych mocnych, różnych utworów pyłowych i glin lekkich oraz iłów pylastych, średnio dobre czarnoziemy leśno-stepowe i leśno-łąkowe wytworzone z glin, iłów i utworów pyłowych oraz z piasków gliniastych mocnych. 22% udziału mają gleby klasy </w:t>
      </w:r>
      <w:proofErr w:type="spellStart"/>
      <w:r w:rsidRPr="005C6CBC">
        <w:rPr>
          <w:rFonts w:ascii="Arial" w:eastAsia="Tahoma" w:hAnsi="Arial" w:cs="Arial"/>
          <w:bCs/>
          <w:iCs/>
          <w:color w:val="000000" w:themeColor="text1"/>
          <w:kern w:val="1"/>
          <w:lang w:eastAsia="hi-IN" w:bidi="hi-IN"/>
        </w:rPr>
        <w:t>IIIb</w:t>
      </w:r>
      <w:proofErr w:type="spellEnd"/>
      <w:r w:rsidRPr="005C6CBC">
        <w:rPr>
          <w:rFonts w:ascii="Arial" w:eastAsia="Tahoma" w:hAnsi="Arial" w:cs="Arial"/>
          <w:bCs/>
          <w:iCs/>
          <w:color w:val="000000" w:themeColor="text1"/>
          <w:kern w:val="1"/>
          <w:lang w:eastAsia="hi-IN" w:bidi="hi-IN"/>
        </w:rPr>
        <w:t xml:space="preserve">, czyli gleby orne średnio dobre, zbliżone właściwościami do gleb klasy </w:t>
      </w:r>
      <w:proofErr w:type="spellStart"/>
      <w:r w:rsidRPr="005C6CBC">
        <w:rPr>
          <w:rFonts w:ascii="Arial" w:eastAsia="Tahoma" w:hAnsi="Arial" w:cs="Arial"/>
          <w:bCs/>
          <w:iCs/>
          <w:color w:val="000000" w:themeColor="text1"/>
          <w:kern w:val="1"/>
          <w:lang w:eastAsia="hi-IN" w:bidi="hi-IN"/>
        </w:rPr>
        <w:t>IIa</w:t>
      </w:r>
      <w:proofErr w:type="spellEnd"/>
      <w:r w:rsidRPr="005C6CBC">
        <w:rPr>
          <w:rFonts w:ascii="Arial" w:eastAsia="Tahoma" w:hAnsi="Arial" w:cs="Arial"/>
          <w:bCs/>
          <w:iCs/>
          <w:color w:val="000000" w:themeColor="text1"/>
          <w:kern w:val="1"/>
          <w:lang w:eastAsia="hi-IN" w:bidi="hi-IN"/>
        </w:rPr>
        <w:t xml:space="preserve">, ale w większym stopniu zaznaczają się ich gorsze właściwości fizyczne i chemiczne, a często i gorsze warunki hydrograficzne. Zalicza się do nich gleby brunatne, płowe i </w:t>
      </w:r>
      <w:proofErr w:type="spellStart"/>
      <w:r w:rsidRPr="005C6CBC">
        <w:rPr>
          <w:rFonts w:ascii="Arial" w:eastAsia="Tahoma" w:hAnsi="Arial" w:cs="Arial"/>
          <w:bCs/>
          <w:iCs/>
          <w:color w:val="000000" w:themeColor="text1"/>
          <w:kern w:val="1"/>
          <w:lang w:eastAsia="hi-IN" w:bidi="hi-IN"/>
        </w:rPr>
        <w:t>opadowoglejowe</w:t>
      </w:r>
      <w:proofErr w:type="spellEnd"/>
      <w:r w:rsidRPr="005C6CBC">
        <w:rPr>
          <w:rFonts w:ascii="Arial" w:eastAsia="Tahoma" w:hAnsi="Arial" w:cs="Arial"/>
          <w:bCs/>
          <w:iCs/>
          <w:color w:val="000000" w:themeColor="text1"/>
          <w:kern w:val="1"/>
          <w:lang w:eastAsia="hi-IN" w:bidi="hi-IN"/>
        </w:rPr>
        <w:t>, czarne ziemie, rędziny, niewymagające melioracji (lub zmeliorowane) gleby orne torfowo murszowe i torfowe. Gruntów najlepszej klasy bonitacyjnej tj. I, brak na obszarze omawianej gminy, zaś klasa II reprezentowana jest przez 1% gruntów ornych</w:t>
      </w:r>
      <w:r w:rsidRPr="005C6CBC">
        <w:rPr>
          <w:rStyle w:val="Odwoanieprzypisudolnego"/>
          <w:rFonts w:ascii="Arial" w:eastAsia="Tahoma" w:hAnsi="Arial" w:cs="Arial"/>
          <w:bCs/>
          <w:iCs/>
          <w:color w:val="000000" w:themeColor="text1"/>
          <w:kern w:val="1"/>
          <w:lang w:eastAsia="hi-IN" w:bidi="hi-IN"/>
        </w:rPr>
        <w:footnoteReference w:id="1"/>
      </w:r>
      <w:r w:rsidRPr="005C6CBC">
        <w:rPr>
          <w:rFonts w:ascii="Arial" w:eastAsia="Tahoma" w:hAnsi="Arial" w:cs="Arial"/>
          <w:bCs/>
          <w:iCs/>
          <w:color w:val="000000" w:themeColor="text1"/>
          <w:kern w:val="1"/>
          <w:lang w:eastAsia="hi-IN" w:bidi="hi-IN"/>
        </w:rPr>
        <w:t>.</w:t>
      </w:r>
    </w:p>
    <w:p w14:paraId="032FC723" w14:textId="77777777" w:rsidR="00E6469E" w:rsidRPr="005C6CBC" w:rsidRDefault="00E6469E" w:rsidP="00042FA9">
      <w:pPr>
        <w:jc w:val="both"/>
        <w:rPr>
          <w:rFonts w:ascii="Arial" w:hAnsi="Arial" w:cs="Arial"/>
          <w:color w:val="000000" w:themeColor="text1"/>
        </w:rPr>
      </w:pPr>
    </w:p>
    <w:p w14:paraId="5AF74A14" w14:textId="77777777" w:rsidR="00E6469E" w:rsidRPr="005C6CBC" w:rsidRDefault="00E6469E" w:rsidP="00042FA9">
      <w:pPr>
        <w:jc w:val="both"/>
        <w:rPr>
          <w:rFonts w:ascii="Arial" w:hAnsi="Arial" w:cs="Arial"/>
          <w:color w:val="000000" w:themeColor="text1"/>
        </w:rPr>
      </w:pPr>
      <w:r w:rsidRPr="005C6CBC">
        <w:rPr>
          <w:rFonts w:ascii="Arial" w:hAnsi="Arial" w:cs="Arial"/>
          <w:color w:val="000000" w:themeColor="text1"/>
        </w:rPr>
        <w:t xml:space="preserve">Przydatność rolnicza gleb jest bardzo zróżnicowana. W obrębie gruntów ornych wyróżnia się </w:t>
      </w:r>
      <w:r w:rsidRPr="005C6CBC">
        <w:rPr>
          <w:rFonts w:ascii="Arial" w:hAnsi="Arial" w:cs="Arial"/>
          <w:color w:val="000000" w:themeColor="text1"/>
        </w:rPr>
        <w:br/>
        <w:t xml:space="preserve">9 kompleksów przydatności rolniczej gleb. W gminie Pępowo dominują dwa kompleksy przydatności: kompleks 2, czyli pszenny dobry oraz kompleks 4 – żytni bardzo dobry. Kompleks 2 (pszenny dobry) zajmuje 53% powierzchni gruntów ornych omawianego obszaru. Należą do niego gleby brunatne, </w:t>
      </w:r>
      <w:proofErr w:type="spellStart"/>
      <w:r w:rsidRPr="005C6CBC">
        <w:rPr>
          <w:rFonts w:ascii="Arial" w:hAnsi="Arial" w:cs="Arial"/>
          <w:color w:val="000000" w:themeColor="text1"/>
        </w:rPr>
        <w:t>pseudobielicowe</w:t>
      </w:r>
      <w:proofErr w:type="spellEnd"/>
      <w:r w:rsidRPr="005C6CBC">
        <w:rPr>
          <w:rFonts w:ascii="Arial" w:hAnsi="Arial" w:cs="Arial"/>
          <w:color w:val="000000" w:themeColor="text1"/>
        </w:rPr>
        <w:t xml:space="preserve"> i czarne ziemie, wytworzone z glin lub pyłów na glinach i iłach. Pomimo, iż mają nieco gorsze własności niż gleby zaliczone do kompleksu 1, to na ogół stanowią gleby żyzne, średnio ciężkie do uprawy i w dobrym stopniu kultury. Przy prawidłowo prowadzonej agrotechnice nadają się do uprawy wszystkich roślin, zwłaszcza pszenicy i buraków cukrowych. Gleby kompleksu 2 zaliczane są do klasy </w:t>
      </w:r>
      <w:proofErr w:type="spellStart"/>
      <w:r w:rsidRPr="005C6CBC">
        <w:rPr>
          <w:rFonts w:ascii="Arial" w:hAnsi="Arial" w:cs="Arial"/>
          <w:color w:val="000000" w:themeColor="text1"/>
        </w:rPr>
        <w:t>IIIa</w:t>
      </w:r>
      <w:proofErr w:type="spellEnd"/>
      <w:r w:rsidRPr="005C6CBC">
        <w:rPr>
          <w:rFonts w:ascii="Arial" w:hAnsi="Arial" w:cs="Arial"/>
          <w:color w:val="000000" w:themeColor="text1"/>
        </w:rPr>
        <w:t xml:space="preserve"> (kompleks żytni bardzo dobry lub kompleks gleb pszennych dobrych) i </w:t>
      </w:r>
      <w:proofErr w:type="spellStart"/>
      <w:r w:rsidRPr="005C6CBC">
        <w:rPr>
          <w:rFonts w:ascii="Arial" w:hAnsi="Arial" w:cs="Arial"/>
          <w:color w:val="000000" w:themeColor="text1"/>
        </w:rPr>
        <w:t>IIIb</w:t>
      </w:r>
      <w:proofErr w:type="spellEnd"/>
      <w:r w:rsidRPr="005C6CBC">
        <w:rPr>
          <w:rFonts w:ascii="Arial" w:hAnsi="Arial" w:cs="Arial"/>
          <w:color w:val="000000" w:themeColor="text1"/>
        </w:rPr>
        <w:t xml:space="preserve"> (kompleks żytni bardzo dobry – jeśli nie są ciężkie lub pszenny dobry, zbożowo-pastewny mocny, a niekiedy pszenny wadliwy – przy glebach cięższych).</w:t>
      </w:r>
    </w:p>
    <w:p w14:paraId="64087A1B" w14:textId="77777777" w:rsidR="008649EA" w:rsidRPr="005C6CBC" w:rsidRDefault="008649EA" w:rsidP="00042FA9">
      <w:pPr>
        <w:pStyle w:val="Tekst1"/>
        <w:suppressAutoHyphens/>
        <w:ind w:left="0" w:firstLine="0"/>
        <w:rPr>
          <w:color w:val="000000" w:themeColor="text1"/>
        </w:rPr>
      </w:pPr>
    </w:p>
    <w:p w14:paraId="344157B8" w14:textId="77777777" w:rsidR="004875C5" w:rsidRPr="005C6CBC" w:rsidRDefault="004875C5" w:rsidP="004875C5">
      <w:pPr>
        <w:autoSpaceDE w:val="0"/>
        <w:autoSpaceDN w:val="0"/>
        <w:adjustRightInd w:val="0"/>
        <w:jc w:val="both"/>
        <w:rPr>
          <w:rFonts w:ascii="Arial" w:hAnsi="Arial" w:cs="Arial"/>
          <w:color w:val="000000" w:themeColor="text1"/>
        </w:rPr>
      </w:pPr>
      <w:bookmarkStart w:id="81" w:name="_Hlk40182394"/>
      <w:r w:rsidRPr="005C6CBC">
        <w:rPr>
          <w:rFonts w:ascii="Arial" w:hAnsi="Arial" w:cs="Arial"/>
          <w:color w:val="000000" w:themeColor="text1"/>
        </w:rPr>
        <w:t>Badani</w:t>
      </w:r>
      <w:r w:rsidR="00C7129F" w:rsidRPr="005C6CBC">
        <w:rPr>
          <w:rFonts w:ascii="Arial" w:hAnsi="Arial" w:cs="Arial"/>
          <w:color w:val="000000" w:themeColor="text1"/>
        </w:rPr>
        <w:t>a</w:t>
      </w:r>
      <w:r w:rsidRPr="005C6CBC">
        <w:rPr>
          <w:rFonts w:ascii="Arial" w:hAnsi="Arial" w:cs="Arial"/>
          <w:color w:val="000000" w:themeColor="text1"/>
        </w:rPr>
        <w:t xml:space="preserve"> gleb dla potrzeb doradztwa nawozowego w zakresie zakwaszenia (odczyn) i zawartości makroelementów tj. fosforu, potasu i magnezu wykonywane są przez Okręgową Stację Chemiczno</w:t>
      </w:r>
      <w:r w:rsidR="00405ACE" w:rsidRPr="005C6CBC">
        <w:rPr>
          <w:rFonts w:ascii="Arial" w:hAnsi="Arial" w:cs="Arial"/>
          <w:color w:val="000000" w:themeColor="text1"/>
        </w:rPr>
        <w:t>-</w:t>
      </w:r>
      <w:r w:rsidRPr="005C6CBC">
        <w:rPr>
          <w:rFonts w:ascii="Arial" w:hAnsi="Arial" w:cs="Arial"/>
          <w:color w:val="000000" w:themeColor="text1"/>
        </w:rPr>
        <w:t xml:space="preserve">Rolniczą w Poznaniu Ponadto na zlecenie poszczególnych starostw powiatowych Stacja zajmuje się oceną stopnia zanieczyszczenia gleb metalami ciężkimi i siarką. </w:t>
      </w:r>
    </w:p>
    <w:p w14:paraId="49CEF5A0" w14:textId="77777777" w:rsidR="004875C5" w:rsidRPr="005C6CBC" w:rsidRDefault="004875C5" w:rsidP="00743367">
      <w:pPr>
        <w:pStyle w:val="Tekst1"/>
        <w:suppressAutoHyphens/>
        <w:ind w:left="0" w:firstLine="0"/>
        <w:rPr>
          <w:color w:val="000000" w:themeColor="text1"/>
        </w:rPr>
      </w:pPr>
    </w:p>
    <w:p w14:paraId="23B1D56A" w14:textId="5C1D2F89" w:rsidR="00233560" w:rsidRPr="005C6CBC" w:rsidRDefault="005549AB" w:rsidP="002E0DED">
      <w:pPr>
        <w:pStyle w:val="Tekst1"/>
        <w:suppressAutoHyphens/>
        <w:ind w:left="0" w:firstLine="0"/>
        <w:rPr>
          <w:color w:val="000000" w:themeColor="text1"/>
        </w:rPr>
      </w:pPr>
      <w:r w:rsidRPr="005C6CBC">
        <w:rPr>
          <w:color w:val="000000" w:themeColor="text1"/>
        </w:rPr>
        <w:t>W latach 201</w:t>
      </w:r>
      <w:r w:rsidR="00867906" w:rsidRPr="005C6CBC">
        <w:rPr>
          <w:color w:val="000000" w:themeColor="text1"/>
        </w:rPr>
        <w:t>8</w:t>
      </w:r>
      <w:r w:rsidRPr="005C6CBC">
        <w:rPr>
          <w:color w:val="000000" w:themeColor="text1"/>
        </w:rPr>
        <w:t>-201</w:t>
      </w:r>
      <w:r w:rsidR="00867906" w:rsidRPr="005C6CBC">
        <w:rPr>
          <w:color w:val="000000" w:themeColor="text1"/>
        </w:rPr>
        <w:t>9</w:t>
      </w:r>
      <w:r w:rsidR="00E73B4F" w:rsidRPr="005C6CBC">
        <w:rPr>
          <w:color w:val="000000" w:themeColor="text1"/>
        </w:rPr>
        <w:t xml:space="preserve"> na zlecenie indywidualnych rolników </w:t>
      </w:r>
      <w:r w:rsidR="002D1066" w:rsidRPr="005C6CBC">
        <w:rPr>
          <w:color w:val="000000" w:themeColor="text1"/>
        </w:rPr>
        <w:t xml:space="preserve">z terenu </w:t>
      </w:r>
      <w:r w:rsidR="00A2061F" w:rsidRPr="005C6CBC">
        <w:rPr>
          <w:color w:val="000000" w:themeColor="text1"/>
        </w:rPr>
        <w:t xml:space="preserve">gminy </w:t>
      </w:r>
      <w:r w:rsidR="003C07D7" w:rsidRPr="005C6CBC">
        <w:rPr>
          <w:color w:val="000000" w:themeColor="text1"/>
        </w:rPr>
        <w:t>Pępowo</w:t>
      </w:r>
      <w:r w:rsidR="00867906" w:rsidRPr="005C6CBC">
        <w:rPr>
          <w:color w:val="000000" w:themeColor="text1"/>
        </w:rPr>
        <w:t xml:space="preserve"> </w:t>
      </w:r>
      <w:r w:rsidR="00E73B4F" w:rsidRPr="005C6CBC">
        <w:rPr>
          <w:color w:val="000000" w:themeColor="text1"/>
        </w:rPr>
        <w:t>przeprowadzono badania gleb n</w:t>
      </w:r>
      <w:r w:rsidR="00FB1875" w:rsidRPr="005C6CBC">
        <w:rPr>
          <w:color w:val="000000" w:themeColor="text1"/>
        </w:rPr>
        <w:t xml:space="preserve">a powierzchni </w:t>
      </w:r>
      <w:r w:rsidR="00042FA9" w:rsidRPr="005C6CBC">
        <w:rPr>
          <w:color w:val="000000" w:themeColor="text1"/>
        </w:rPr>
        <w:t>1023</w:t>
      </w:r>
      <w:r w:rsidR="00867906" w:rsidRPr="005C6CBC">
        <w:rPr>
          <w:color w:val="000000" w:themeColor="text1"/>
        </w:rPr>
        <w:t xml:space="preserve"> </w:t>
      </w:r>
      <w:r w:rsidR="00B97447" w:rsidRPr="005C6CBC">
        <w:rPr>
          <w:color w:val="000000" w:themeColor="text1"/>
        </w:rPr>
        <w:t>ha użytków rolnych</w:t>
      </w:r>
      <w:r w:rsidR="00E73B4F" w:rsidRPr="005C6CBC">
        <w:rPr>
          <w:color w:val="000000" w:themeColor="text1"/>
        </w:rPr>
        <w:t>, skąd</w:t>
      </w:r>
      <w:r w:rsidR="00E554CD" w:rsidRPr="005C6CBC">
        <w:rPr>
          <w:color w:val="000000" w:themeColor="text1"/>
        </w:rPr>
        <w:t xml:space="preserve"> pobrano łącznie </w:t>
      </w:r>
      <w:r w:rsidR="00042FA9" w:rsidRPr="005C6CBC">
        <w:rPr>
          <w:color w:val="000000" w:themeColor="text1"/>
        </w:rPr>
        <w:t>359</w:t>
      </w:r>
      <w:r w:rsidR="00C7129F" w:rsidRPr="005C6CBC">
        <w:rPr>
          <w:color w:val="000000" w:themeColor="text1"/>
        </w:rPr>
        <w:t xml:space="preserve"> </w:t>
      </w:r>
      <w:r w:rsidR="00B97447" w:rsidRPr="005C6CBC">
        <w:rPr>
          <w:color w:val="000000" w:themeColor="text1"/>
        </w:rPr>
        <w:t>prób</w:t>
      </w:r>
      <w:r w:rsidR="002D1066" w:rsidRPr="005C6CBC">
        <w:rPr>
          <w:color w:val="000000" w:themeColor="text1"/>
        </w:rPr>
        <w:t>ek</w:t>
      </w:r>
      <w:r w:rsidR="00B97447" w:rsidRPr="005C6CBC">
        <w:rPr>
          <w:color w:val="000000" w:themeColor="text1"/>
        </w:rPr>
        <w:t>.</w:t>
      </w:r>
      <w:r w:rsidR="00327AE8" w:rsidRPr="005C6CBC">
        <w:rPr>
          <w:color w:val="000000" w:themeColor="text1"/>
        </w:rPr>
        <w:t xml:space="preserve"> </w:t>
      </w:r>
    </w:p>
    <w:p w14:paraId="785518A0" w14:textId="77777777" w:rsidR="00131F88" w:rsidRPr="005C6CBC" w:rsidRDefault="00131F88" w:rsidP="002E0DED">
      <w:pPr>
        <w:pStyle w:val="Tekst1"/>
        <w:suppressAutoHyphens/>
        <w:ind w:left="0" w:firstLine="0"/>
        <w:rPr>
          <w:color w:val="000000" w:themeColor="text1"/>
        </w:rPr>
      </w:pPr>
    </w:p>
    <w:p w14:paraId="739E9926" w14:textId="45B697E9" w:rsidR="00A34C36" w:rsidRPr="005C6CBC" w:rsidRDefault="00131F88" w:rsidP="002E0DED">
      <w:pPr>
        <w:pStyle w:val="Tekst1"/>
        <w:suppressAutoHyphens/>
        <w:ind w:left="0" w:firstLine="0"/>
        <w:rPr>
          <w:color w:val="000000" w:themeColor="text1"/>
        </w:rPr>
      </w:pPr>
      <w:r w:rsidRPr="005C6CBC">
        <w:rPr>
          <w:color w:val="000000" w:themeColor="text1"/>
        </w:rPr>
        <w:t xml:space="preserve">Przebadane próbki wykazały, że zdecydowana większość gleb zaliczono do </w:t>
      </w:r>
      <w:r w:rsidR="00042FA9" w:rsidRPr="005C6CBC">
        <w:rPr>
          <w:color w:val="000000" w:themeColor="text1"/>
        </w:rPr>
        <w:t>średniej kategorii agronomicznej.</w:t>
      </w:r>
    </w:p>
    <w:p w14:paraId="26663DB8" w14:textId="31FBBDC7" w:rsidR="002A00F4" w:rsidRPr="005C6CBC" w:rsidRDefault="00414547" w:rsidP="000B2860">
      <w:pPr>
        <w:pStyle w:val="Tekst1"/>
        <w:suppressAutoHyphens/>
        <w:ind w:left="0" w:firstLine="0"/>
        <w:rPr>
          <w:color w:val="000000" w:themeColor="text1"/>
        </w:rPr>
      </w:pPr>
      <w:r w:rsidRPr="005C6CBC">
        <w:rPr>
          <w:color w:val="000000" w:themeColor="text1"/>
        </w:rPr>
        <w:t xml:space="preserve">Jednym z podstawowych wskaźników oceny gleb jest ich odczyn. Zależy on od rodzaju skały macierzystej, składu granulometrycznego gleby, warunków przyrodniczych oraz zabiegów agrotechnicznych. W przebadanych próbkach stwierdzono </w:t>
      </w:r>
      <w:r w:rsidR="00B97447" w:rsidRPr="005C6CBC">
        <w:rPr>
          <w:color w:val="000000" w:themeColor="text1"/>
        </w:rPr>
        <w:t xml:space="preserve">ok. </w:t>
      </w:r>
      <w:r w:rsidR="00042FA9" w:rsidRPr="005C6CBC">
        <w:rPr>
          <w:color w:val="000000" w:themeColor="text1"/>
        </w:rPr>
        <w:t>15</w:t>
      </w:r>
      <w:r w:rsidRPr="005C6CBC">
        <w:rPr>
          <w:color w:val="000000" w:themeColor="text1"/>
        </w:rPr>
        <w:t xml:space="preserve">% gleb </w:t>
      </w:r>
      <w:r w:rsidR="00F229A4" w:rsidRPr="005C6CBC">
        <w:rPr>
          <w:color w:val="000000" w:themeColor="text1"/>
        </w:rPr>
        <w:t>bardzo kwaśnych i</w:t>
      </w:r>
      <w:r w:rsidRPr="005C6CBC">
        <w:rPr>
          <w:color w:val="000000" w:themeColor="text1"/>
        </w:rPr>
        <w:t xml:space="preserve"> </w:t>
      </w:r>
      <w:r w:rsidR="00F229A4" w:rsidRPr="005C6CBC">
        <w:rPr>
          <w:color w:val="000000" w:themeColor="text1"/>
        </w:rPr>
        <w:t xml:space="preserve">kwaśnych  </w:t>
      </w:r>
      <w:r w:rsidRPr="005C6CBC">
        <w:rPr>
          <w:color w:val="000000" w:themeColor="text1"/>
        </w:rPr>
        <w:t xml:space="preserve">(odczyn </w:t>
      </w:r>
      <w:proofErr w:type="spellStart"/>
      <w:r w:rsidRPr="005C6CBC">
        <w:rPr>
          <w:color w:val="000000" w:themeColor="text1"/>
        </w:rPr>
        <w:t>pH</w:t>
      </w:r>
      <w:proofErr w:type="spellEnd"/>
      <w:r w:rsidRPr="005C6CBC">
        <w:rPr>
          <w:color w:val="000000" w:themeColor="text1"/>
        </w:rPr>
        <w:t xml:space="preserve"> </w:t>
      </w:r>
      <w:r w:rsidR="00F229A4" w:rsidRPr="005C6CBC">
        <w:rPr>
          <w:color w:val="000000" w:themeColor="text1"/>
        </w:rPr>
        <w:t xml:space="preserve">poniżej </w:t>
      </w:r>
      <w:r w:rsidRPr="005C6CBC">
        <w:rPr>
          <w:color w:val="000000" w:themeColor="text1"/>
        </w:rPr>
        <w:t xml:space="preserve">5,5). </w:t>
      </w:r>
      <w:bookmarkEnd w:id="81"/>
      <w:r w:rsidRPr="005C6CBC">
        <w:rPr>
          <w:color w:val="000000" w:themeColor="text1"/>
        </w:rPr>
        <w:t xml:space="preserve">Odczyn środowiska glebowego wpływa w znacznym stopniu na życie roślin, </w:t>
      </w:r>
      <w:r w:rsidRPr="005C6CBC">
        <w:rPr>
          <w:color w:val="000000" w:themeColor="text1"/>
        </w:rPr>
        <w:lastRenderedPageBreak/>
        <w:t xml:space="preserve">mikroorganizmów i fauny glebowej. Decyduje tym samym o aktywności biologicznej gleby. Częściej spotykane kwaśne odczyny gleb, powodują obniżanie plonowania roślin jak również ułatwiają przyswajanie przez rośliny metali ciężkich. </w:t>
      </w:r>
      <w:bookmarkStart w:id="82" w:name="_Hlk40182421"/>
      <w:r w:rsidRPr="005C6CBC">
        <w:rPr>
          <w:color w:val="000000" w:themeColor="text1"/>
        </w:rPr>
        <w:t>Z odczynem gleb ściśle związana jest potrzeba ich wapnowania.</w:t>
      </w:r>
      <w:r w:rsidR="00F229A4" w:rsidRPr="005C6CBC">
        <w:rPr>
          <w:color w:val="000000" w:themeColor="text1"/>
        </w:rPr>
        <w:t xml:space="preserve"> Wapnowanie poprawia</w:t>
      </w:r>
      <w:r w:rsidRPr="005C6CBC">
        <w:rPr>
          <w:color w:val="000000" w:themeColor="text1"/>
        </w:rPr>
        <w:t xml:space="preserve"> właściwości fizyczne, chemiczne i biologiczne gleb, jest zabiegiem agrotechnicznym</w:t>
      </w:r>
      <w:r w:rsidR="00D1079A" w:rsidRPr="005C6CBC">
        <w:rPr>
          <w:color w:val="000000" w:themeColor="text1"/>
        </w:rPr>
        <w:t xml:space="preserve">. Według badań </w:t>
      </w:r>
      <w:proofErr w:type="spellStart"/>
      <w:r w:rsidR="00D1079A" w:rsidRPr="005C6CBC">
        <w:rPr>
          <w:color w:val="000000" w:themeColor="text1"/>
        </w:rPr>
        <w:t>OSChR</w:t>
      </w:r>
      <w:proofErr w:type="spellEnd"/>
      <w:r w:rsidR="00D1079A" w:rsidRPr="005C6CBC">
        <w:rPr>
          <w:color w:val="000000" w:themeColor="text1"/>
        </w:rPr>
        <w:t xml:space="preserve"> w Poznaniu</w:t>
      </w:r>
      <w:r w:rsidR="002D1066" w:rsidRPr="005C6CBC">
        <w:rPr>
          <w:color w:val="000000" w:themeColor="text1"/>
        </w:rPr>
        <w:t xml:space="preserve"> </w:t>
      </w:r>
      <w:r w:rsidR="00042FA9" w:rsidRPr="005C6CBC">
        <w:rPr>
          <w:color w:val="000000" w:themeColor="text1"/>
        </w:rPr>
        <w:t>zaledwie</w:t>
      </w:r>
      <w:r w:rsidR="00F229A4" w:rsidRPr="005C6CBC">
        <w:rPr>
          <w:color w:val="000000" w:themeColor="text1"/>
        </w:rPr>
        <w:t xml:space="preserve"> </w:t>
      </w:r>
      <w:r w:rsidR="00042FA9" w:rsidRPr="005C6CBC">
        <w:rPr>
          <w:color w:val="000000" w:themeColor="text1"/>
        </w:rPr>
        <w:t>9</w:t>
      </w:r>
      <w:r w:rsidR="002D1066" w:rsidRPr="005C6CBC">
        <w:rPr>
          <w:color w:val="000000" w:themeColor="text1"/>
        </w:rPr>
        <w:t xml:space="preserve">% użytków rolnych </w:t>
      </w:r>
      <w:r w:rsidR="00A2061F" w:rsidRPr="005C6CBC">
        <w:rPr>
          <w:color w:val="000000" w:themeColor="text1"/>
        </w:rPr>
        <w:t>gminy</w:t>
      </w:r>
      <w:r w:rsidR="00F229A4" w:rsidRPr="005C6CBC">
        <w:rPr>
          <w:color w:val="000000" w:themeColor="text1"/>
        </w:rPr>
        <w:t xml:space="preserve"> wymaga wapnowania w stopniu koniecznym i potrzebnym. </w:t>
      </w:r>
      <w:r w:rsidRPr="005C6CBC">
        <w:rPr>
          <w:color w:val="000000" w:themeColor="text1"/>
        </w:rPr>
        <w:t xml:space="preserve">Natomiast dla </w:t>
      </w:r>
      <w:r w:rsidR="00042FA9" w:rsidRPr="005C6CBC">
        <w:rPr>
          <w:color w:val="000000" w:themeColor="text1"/>
        </w:rPr>
        <w:t>81</w:t>
      </w:r>
      <w:r w:rsidRPr="005C6CBC">
        <w:rPr>
          <w:color w:val="000000" w:themeColor="text1"/>
        </w:rPr>
        <w:t>% przebadanych gleb nie dostrzeżono potrzeby wapnowania.</w:t>
      </w:r>
    </w:p>
    <w:bookmarkEnd w:id="82"/>
    <w:p w14:paraId="3B5A7983" w14:textId="77777777" w:rsidR="00E55D62" w:rsidRPr="005C6CBC" w:rsidRDefault="00E55D62" w:rsidP="000B2860">
      <w:pPr>
        <w:pStyle w:val="Tekst1"/>
        <w:suppressAutoHyphens/>
        <w:ind w:left="0" w:firstLine="0"/>
        <w:rPr>
          <w:color w:val="000000" w:themeColor="text1"/>
        </w:rPr>
      </w:pPr>
    </w:p>
    <w:p w14:paraId="18F45CE0" w14:textId="10C6FB29" w:rsidR="00EA4DC5" w:rsidRPr="005C6CBC" w:rsidRDefault="00EA4DC5" w:rsidP="00473DAA">
      <w:pPr>
        <w:pStyle w:val="Legenda"/>
        <w:tabs>
          <w:tab w:val="left" w:pos="993"/>
        </w:tabs>
        <w:suppressAutoHyphens/>
        <w:ind w:left="993" w:hanging="993"/>
        <w:rPr>
          <w:color w:val="000000" w:themeColor="text1"/>
        </w:rPr>
      </w:pPr>
      <w:bookmarkStart w:id="83" w:name="_Toc387655194"/>
      <w:bookmarkStart w:id="84" w:name="_Toc55304834"/>
      <w:r w:rsidRPr="005C6CBC">
        <w:rPr>
          <w:color w:val="000000" w:themeColor="text1"/>
        </w:rPr>
        <w:t xml:space="preserve">Tabela </w:t>
      </w:r>
      <w:r w:rsidR="00456F3D" w:rsidRPr="005C6CBC">
        <w:rPr>
          <w:color w:val="000000" w:themeColor="text1"/>
        </w:rPr>
        <w:fldChar w:fldCharType="begin"/>
      </w:r>
      <w:r w:rsidRPr="005C6CBC">
        <w:rPr>
          <w:color w:val="000000" w:themeColor="text1"/>
        </w:rPr>
        <w:instrText xml:space="preserve"> SEQ Tabela \* ARABIC </w:instrText>
      </w:r>
      <w:r w:rsidR="00456F3D" w:rsidRPr="005C6CBC">
        <w:rPr>
          <w:color w:val="000000" w:themeColor="text1"/>
        </w:rPr>
        <w:fldChar w:fldCharType="separate"/>
      </w:r>
      <w:r w:rsidR="00400AA4">
        <w:rPr>
          <w:noProof/>
          <w:color w:val="000000" w:themeColor="text1"/>
        </w:rPr>
        <w:t>5</w:t>
      </w:r>
      <w:r w:rsidR="00456F3D" w:rsidRPr="005C6CBC">
        <w:rPr>
          <w:color w:val="000000" w:themeColor="text1"/>
        </w:rPr>
        <w:fldChar w:fldCharType="end"/>
      </w:r>
      <w:r w:rsidRPr="005C6CBC">
        <w:rPr>
          <w:color w:val="000000" w:themeColor="text1"/>
        </w:rPr>
        <w:t xml:space="preserve"> </w:t>
      </w:r>
      <w:r w:rsidR="00473DAA" w:rsidRPr="005C6CBC">
        <w:rPr>
          <w:color w:val="000000" w:themeColor="text1"/>
        </w:rPr>
        <w:tab/>
      </w:r>
      <w:r w:rsidRPr="005C6CBC">
        <w:rPr>
          <w:color w:val="000000" w:themeColor="text1"/>
        </w:rPr>
        <w:t xml:space="preserve">Wyniki badań odczynu gleby i potrzeby ich wapnowania na terenie </w:t>
      </w:r>
      <w:r w:rsidR="00C7129F" w:rsidRPr="005C6CBC">
        <w:rPr>
          <w:color w:val="000000" w:themeColor="text1"/>
        </w:rPr>
        <w:t xml:space="preserve">gminy </w:t>
      </w:r>
      <w:r w:rsidR="00042FA9" w:rsidRPr="005C6CBC">
        <w:rPr>
          <w:color w:val="000000" w:themeColor="text1"/>
        </w:rPr>
        <w:t>Pępowo</w:t>
      </w:r>
      <w:r w:rsidR="00C7129F" w:rsidRPr="005C6CBC">
        <w:rPr>
          <w:color w:val="000000" w:themeColor="text1"/>
        </w:rPr>
        <w:t xml:space="preserve"> </w:t>
      </w:r>
      <w:r w:rsidR="00F8445A" w:rsidRPr="005C6CBC">
        <w:rPr>
          <w:color w:val="000000" w:themeColor="text1"/>
        </w:rPr>
        <w:t xml:space="preserve"> </w:t>
      </w:r>
      <w:r w:rsidR="00CE0953" w:rsidRPr="005C6CBC">
        <w:rPr>
          <w:color w:val="000000" w:themeColor="text1"/>
        </w:rPr>
        <w:t>w</w:t>
      </w:r>
      <w:r w:rsidRPr="005C6CBC">
        <w:rPr>
          <w:color w:val="000000" w:themeColor="text1"/>
        </w:rPr>
        <w:t xml:space="preserve"> </w:t>
      </w:r>
      <w:bookmarkEnd w:id="83"/>
      <w:r w:rsidR="002D1066" w:rsidRPr="005C6CBC">
        <w:rPr>
          <w:color w:val="000000" w:themeColor="text1"/>
        </w:rPr>
        <w:t>201</w:t>
      </w:r>
      <w:r w:rsidR="00F8445A" w:rsidRPr="005C6CBC">
        <w:rPr>
          <w:color w:val="000000" w:themeColor="text1"/>
        </w:rPr>
        <w:t>9</w:t>
      </w:r>
      <w:r w:rsidR="00D1079A" w:rsidRPr="005C6CBC">
        <w:rPr>
          <w:color w:val="000000" w:themeColor="text1"/>
        </w:rPr>
        <w:t xml:space="preserve"> r.</w:t>
      </w:r>
      <w:bookmarkEnd w:id="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8"/>
        <w:gridCol w:w="962"/>
        <w:gridCol w:w="2015"/>
        <w:gridCol w:w="1185"/>
        <w:gridCol w:w="2075"/>
        <w:gridCol w:w="955"/>
      </w:tblGrid>
      <w:tr w:rsidR="00BA0AEE" w:rsidRPr="005C6CBC" w14:paraId="7F0A13C6" w14:textId="77777777" w:rsidTr="00847518">
        <w:trPr>
          <w:trHeight w:val="340"/>
          <w:jc w:val="center"/>
        </w:trPr>
        <w:tc>
          <w:tcPr>
            <w:tcW w:w="9000" w:type="dxa"/>
            <w:gridSpan w:val="6"/>
            <w:shd w:val="clear" w:color="auto" w:fill="auto"/>
            <w:vAlign w:val="center"/>
          </w:tcPr>
          <w:p w14:paraId="719BBF62" w14:textId="09B6B9DC" w:rsidR="00131F88" w:rsidRPr="005C6CBC" w:rsidRDefault="00C7129F" w:rsidP="00847518">
            <w:pPr>
              <w:pStyle w:val="Tekst3"/>
              <w:tabs>
                <w:tab w:val="left" w:pos="397"/>
              </w:tabs>
              <w:suppressAutoHyphens/>
              <w:ind w:left="0" w:firstLine="208"/>
              <w:jc w:val="center"/>
              <w:outlineLvl w:val="0"/>
              <w:rPr>
                <w:rFonts w:cs="Arial"/>
                <w:b/>
                <w:bCs w:val="0"/>
                <w:iCs/>
                <w:color w:val="000000" w:themeColor="text1"/>
                <w:sz w:val="18"/>
                <w:szCs w:val="18"/>
              </w:rPr>
            </w:pPr>
            <w:r w:rsidRPr="005C6CBC">
              <w:rPr>
                <w:rFonts w:cs="Arial"/>
                <w:b/>
                <w:bCs w:val="0"/>
                <w:iCs/>
                <w:color w:val="000000" w:themeColor="text1"/>
                <w:sz w:val="18"/>
                <w:szCs w:val="18"/>
              </w:rPr>
              <w:t xml:space="preserve">Gmina </w:t>
            </w:r>
            <w:r w:rsidR="00042FA9" w:rsidRPr="005C6CBC">
              <w:rPr>
                <w:rFonts w:cs="Arial"/>
                <w:b/>
                <w:bCs w:val="0"/>
                <w:iCs/>
                <w:color w:val="000000" w:themeColor="text1"/>
                <w:sz w:val="18"/>
                <w:szCs w:val="18"/>
              </w:rPr>
              <w:t>Pępowo</w:t>
            </w:r>
          </w:p>
        </w:tc>
      </w:tr>
      <w:tr w:rsidR="00BA0AEE" w:rsidRPr="005C6CBC" w14:paraId="6235CD82" w14:textId="77777777" w:rsidTr="00847518">
        <w:trPr>
          <w:trHeight w:val="454"/>
          <w:jc w:val="center"/>
        </w:trPr>
        <w:tc>
          <w:tcPr>
            <w:tcW w:w="1808" w:type="dxa"/>
            <w:shd w:val="clear" w:color="auto" w:fill="auto"/>
            <w:vAlign w:val="center"/>
          </w:tcPr>
          <w:p w14:paraId="40A598D4" w14:textId="77777777" w:rsidR="00131F88" w:rsidRPr="005C6CBC" w:rsidRDefault="00131F88" w:rsidP="00847518">
            <w:pPr>
              <w:suppressAutoHyphens/>
              <w:jc w:val="center"/>
              <w:rPr>
                <w:rFonts w:ascii="Arial" w:hAnsi="Arial" w:cs="Arial"/>
                <w:b/>
                <w:color w:val="000000" w:themeColor="text1"/>
                <w:sz w:val="18"/>
                <w:szCs w:val="18"/>
              </w:rPr>
            </w:pPr>
            <w:r w:rsidRPr="005C6CBC">
              <w:rPr>
                <w:rFonts w:ascii="Arial" w:hAnsi="Arial" w:cs="Arial"/>
                <w:b/>
                <w:color w:val="000000" w:themeColor="text1"/>
                <w:sz w:val="18"/>
                <w:szCs w:val="18"/>
              </w:rPr>
              <w:t>Kategoria agronomiczna</w:t>
            </w:r>
          </w:p>
        </w:tc>
        <w:tc>
          <w:tcPr>
            <w:tcW w:w="962" w:type="dxa"/>
            <w:shd w:val="clear" w:color="auto" w:fill="auto"/>
            <w:vAlign w:val="center"/>
          </w:tcPr>
          <w:p w14:paraId="2BE4C745" w14:textId="77777777" w:rsidR="00131F88" w:rsidRPr="005C6CBC" w:rsidRDefault="00131F88" w:rsidP="00847518">
            <w:pPr>
              <w:suppressAutoHyphens/>
              <w:jc w:val="center"/>
              <w:rPr>
                <w:rFonts w:ascii="Arial" w:hAnsi="Arial" w:cs="Arial"/>
                <w:b/>
                <w:color w:val="000000" w:themeColor="text1"/>
                <w:sz w:val="18"/>
                <w:szCs w:val="18"/>
              </w:rPr>
            </w:pPr>
            <w:r w:rsidRPr="005C6CBC">
              <w:rPr>
                <w:rFonts w:ascii="Arial" w:hAnsi="Arial" w:cs="Arial"/>
                <w:b/>
                <w:color w:val="000000" w:themeColor="text1"/>
                <w:sz w:val="18"/>
                <w:szCs w:val="18"/>
              </w:rPr>
              <w:t>%</w:t>
            </w:r>
          </w:p>
        </w:tc>
        <w:tc>
          <w:tcPr>
            <w:tcW w:w="2015" w:type="dxa"/>
            <w:shd w:val="clear" w:color="auto" w:fill="auto"/>
            <w:vAlign w:val="center"/>
          </w:tcPr>
          <w:p w14:paraId="02BD7C22" w14:textId="77777777" w:rsidR="00131F88" w:rsidRPr="005C6CBC" w:rsidRDefault="00131F88" w:rsidP="00847518">
            <w:pPr>
              <w:suppressAutoHyphens/>
              <w:jc w:val="center"/>
              <w:rPr>
                <w:rFonts w:ascii="Arial" w:hAnsi="Arial" w:cs="Arial"/>
                <w:b/>
                <w:color w:val="000000" w:themeColor="text1"/>
                <w:sz w:val="18"/>
                <w:szCs w:val="18"/>
              </w:rPr>
            </w:pPr>
            <w:r w:rsidRPr="005C6CBC">
              <w:rPr>
                <w:rFonts w:ascii="Arial" w:hAnsi="Arial" w:cs="Arial"/>
                <w:b/>
                <w:color w:val="000000" w:themeColor="text1"/>
                <w:sz w:val="18"/>
                <w:szCs w:val="18"/>
              </w:rPr>
              <w:t>Odczyn</w:t>
            </w:r>
          </w:p>
        </w:tc>
        <w:tc>
          <w:tcPr>
            <w:tcW w:w="1185" w:type="dxa"/>
            <w:shd w:val="clear" w:color="auto" w:fill="auto"/>
            <w:vAlign w:val="center"/>
          </w:tcPr>
          <w:p w14:paraId="3A4FE491" w14:textId="77777777" w:rsidR="00131F88" w:rsidRPr="005C6CBC" w:rsidRDefault="00131F88" w:rsidP="00847518">
            <w:pPr>
              <w:suppressAutoHyphens/>
              <w:jc w:val="center"/>
              <w:rPr>
                <w:rFonts w:ascii="Arial" w:hAnsi="Arial" w:cs="Arial"/>
                <w:b/>
                <w:color w:val="000000" w:themeColor="text1"/>
                <w:sz w:val="18"/>
                <w:szCs w:val="18"/>
              </w:rPr>
            </w:pPr>
            <w:r w:rsidRPr="005C6CBC">
              <w:rPr>
                <w:rFonts w:ascii="Arial" w:hAnsi="Arial" w:cs="Arial"/>
                <w:b/>
                <w:color w:val="000000" w:themeColor="text1"/>
                <w:sz w:val="18"/>
                <w:szCs w:val="18"/>
              </w:rPr>
              <w:t>%</w:t>
            </w:r>
          </w:p>
        </w:tc>
        <w:tc>
          <w:tcPr>
            <w:tcW w:w="2075" w:type="dxa"/>
            <w:shd w:val="clear" w:color="auto" w:fill="auto"/>
            <w:vAlign w:val="center"/>
          </w:tcPr>
          <w:p w14:paraId="26005BB5" w14:textId="77777777" w:rsidR="00131F88" w:rsidRPr="005C6CBC" w:rsidRDefault="00131F88" w:rsidP="00847518">
            <w:pPr>
              <w:suppressAutoHyphens/>
              <w:jc w:val="center"/>
              <w:rPr>
                <w:rFonts w:ascii="Arial" w:hAnsi="Arial" w:cs="Arial"/>
                <w:b/>
                <w:color w:val="000000" w:themeColor="text1"/>
                <w:sz w:val="18"/>
                <w:szCs w:val="18"/>
              </w:rPr>
            </w:pPr>
            <w:r w:rsidRPr="005C6CBC">
              <w:rPr>
                <w:rFonts w:ascii="Arial" w:hAnsi="Arial" w:cs="Arial"/>
                <w:b/>
                <w:color w:val="000000" w:themeColor="text1"/>
                <w:sz w:val="18"/>
                <w:szCs w:val="18"/>
              </w:rPr>
              <w:t>Potrzeby wapnowania</w:t>
            </w:r>
          </w:p>
        </w:tc>
        <w:tc>
          <w:tcPr>
            <w:tcW w:w="955" w:type="dxa"/>
            <w:shd w:val="clear" w:color="auto" w:fill="auto"/>
            <w:vAlign w:val="center"/>
          </w:tcPr>
          <w:p w14:paraId="76CAEEBD" w14:textId="77777777" w:rsidR="00131F88" w:rsidRPr="005C6CBC" w:rsidRDefault="00131F88" w:rsidP="00847518">
            <w:pPr>
              <w:suppressAutoHyphens/>
              <w:jc w:val="center"/>
              <w:rPr>
                <w:rFonts w:ascii="Arial" w:hAnsi="Arial" w:cs="Arial"/>
                <w:b/>
                <w:color w:val="000000" w:themeColor="text1"/>
                <w:sz w:val="18"/>
                <w:szCs w:val="18"/>
              </w:rPr>
            </w:pPr>
            <w:r w:rsidRPr="005C6CBC">
              <w:rPr>
                <w:rFonts w:ascii="Arial" w:hAnsi="Arial" w:cs="Arial"/>
                <w:b/>
                <w:color w:val="000000" w:themeColor="text1"/>
                <w:sz w:val="18"/>
                <w:szCs w:val="18"/>
              </w:rPr>
              <w:t>%</w:t>
            </w:r>
          </w:p>
        </w:tc>
      </w:tr>
      <w:tr w:rsidR="00BA0AEE" w:rsidRPr="005C6CBC" w14:paraId="5A434FDA" w14:textId="77777777" w:rsidTr="00847518">
        <w:trPr>
          <w:trHeight w:val="185"/>
          <w:jc w:val="center"/>
        </w:trPr>
        <w:tc>
          <w:tcPr>
            <w:tcW w:w="1808" w:type="dxa"/>
            <w:shd w:val="clear" w:color="auto" w:fill="FFFFFF"/>
            <w:vAlign w:val="center"/>
          </w:tcPr>
          <w:p w14:paraId="4519D004" w14:textId="77777777" w:rsidR="00131F88" w:rsidRPr="005C6CBC" w:rsidRDefault="00131F88" w:rsidP="00847518">
            <w:pPr>
              <w:suppressAutoHyphens/>
              <w:rPr>
                <w:rFonts w:ascii="Arial" w:hAnsi="Arial" w:cs="Arial"/>
                <w:color w:val="000000" w:themeColor="text1"/>
                <w:sz w:val="18"/>
                <w:szCs w:val="18"/>
              </w:rPr>
            </w:pPr>
            <w:r w:rsidRPr="005C6CBC">
              <w:rPr>
                <w:rFonts w:ascii="Arial" w:hAnsi="Arial" w:cs="Arial"/>
                <w:color w:val="000000" w:themeColor="text1"/>
                <w:sz w:val="18"/>
                <w:szCs w:val="18"/>
              </w:rPr>
              <w:t>Bardzo lekka</w:t>
            </w:r>
          </w:p>
        </w:tc>
        <w:tc>
          <w:tcPr>
            <w:tcW w:w="962" w:type="dxa"/>
            <w:shd w:val="clear" w:color="auto" w:fill="FFFFFF"/>
            <w:vAlign w:val="center"/>
          </w:tcPr>
          <w:p w14:paraId="0A4DF07D" w14:textId="7BFE9B6E" w:rsidR="00131F88" w:rsidRPr="005C6CBC" w:rsidRDefault="00042FA9" w:rsidP="00847518">
            <w:pPr>
              <w:suppressAutoHyphens/>
              <w:jc w:val="center"/>
              <w:rPr>
                <w:rFonts w:ascii="Arial" w:hAnsi="Arial" w:cs="Arial"/>
                <w:color w:val="000000" w:themeColor="text1"/>
                <w:sz w:val="18"/>
                <w:szCs w:val="18"/>
              </w:rPr>
            </w:pPr>
            <w:r w:rsidRPr="005C6CBC">
              <w:rPr>
                <w:rFonts w:ascii="Arial" w:hAnsi="Arial" w:cs="Arial"/>
                <w:color w:val="000000" w:themeColor="text1"/>
                <w:sz w:val="18"/>
                <w:szCs w:val="18"/>
              </w:rPr>
              <w:t>0</w:t>
            </w:r>
          </w:p>
        </w:tc>
        <w:tc>
          <w:tcPr>
            <w:tcW w:w="2015" w:type="dxa"/>
            <w:shd w:val="clear" w:color="auto" w:fill="FFFFFF"/>
            <w:vAlign w:val="center"/>
          </w:tcPr>
          <w:p w14:paraId="6B0FA660" w14:textId="77777777" w:rsidR="00131F88" w:rsidRPr="005C6CBC" w:rsidRDefault="00131F88" w:rsidP="00847518">
            <w:pPr>
              <w:suppressAutoHyphens/>
              <w:rPr>
                <w:rFonts w:ascii="Arial" w:hAnsi="Arial" w:cs="Arial"/>
                <w:color w:val="000000" w:themeColor="text1"/>
                <w:sz w:val="18"/>
                <w:szCs w:val="18"/>
              </w:rPr>
            </w:pPr>
            <w:r w:rsidRPr="005C6CBC">
              <w:rPr>
                <w:rFonts w:ascii="Arial" w:hAnsi="Arial" w:cs="Arial"/>
                <w:color w:val="000000" w:themeColor="text1"/>
                <w:sz w:val="18"/>
                <w:szCs w:val="18"/>
              </w:rPr>
              <w:t>Bardzo kwaśny</w:t>
            </w:r>
          </w:p>
        </w:tc>
        <w:tc>
          <w:tcPr>
            <w:tcW w:w="1185" w:type="dxa"/>
            <w:shd w:val="clear" w:color="auto" w:fill="FFFFFF"/>
            <w:vAlign w:val="center"/>
          </w:tcPr>
          <w:p w14:paraId="526EAF34" w14:textId="79DE5E1F" w:rsidR="00131F88" w:rsidRPr="005C6CBC" w:rsidRDefault="00042FA9" w:rsidP="00847518">
            <w:pPr>
              <w:suppressAutoHyphens/>
              <w:jc w:val="center"/>
              <w:rPr>
                <w:rFonts w:ascii="Arial" w:hAnsi="Arial" w:cs="Arial"/>
                <w:color w:val="000000" w:themeColor="text1"/>
                <w:sz w:val="18"/>
                <w:szCs w:val="18"/>
              </w:rPr>
            </w:pPr>
            <w:r w:rsidRPr="005C6CBC">
              <w:rPr>
                <w:rFonts w:ascii="Arial" w:hAnsi="Arial" w:cs="Arial"/>
                <w:color w:val="000000" w:themeColor="text1"/>
                <w:sz w:val="18"/>
                <w:szCs w:val="18"/>
              </w:rPr>
              <w:t>3</w:t>
            </w:r>
          </w:p>
        </w:tc>
        <w:tc>
          <w:tcPr>
            <w:tcW w:w="2075" w:type="dxa"/>
            <w:shd w:val="clear" w:color="auto" w:fill="FFFFFF"/>
            <w:vAlign w:val="center"/>
          </w:tcPr>
          <w:p w14:paraId="7B444151" w14:textId="77777777" w:rsidR="00131F88" w:rsidRPr="005C6CBC" w:rsidRDefault="00131F88" w:rsidP="00847518">
            <w:pPr>
              <w:suppressAutoHyphens/>
              <w:rPr>
                <w:rFonts w:ascii="Arial" w:hAnsi="Arial" w:cs="Arial"/>
                <w:color w:val="000000" w:themeColor="text1"/>
                <w:sz w:val="18"/>
                <w:szCs w:val="18"/>
              </w:rPr>
            </w:pPr>
            <w:r w:rsidRPr="005C6CBC">
              <w:rPr>
                <w:rFonts w:ascii="Arial" w:hAnsi="Arial" w:cs="Arial"/>
                <w:color w:val="000000" w:themeColor="text1"/>
                <w:sz w:val="18"/>
                <w:szCs w:val="18"/>
              </w:rPr>
              <w:t>Konieczne</w:t>
            </w:r>
          </w:p>
        </w:tc>
        <w:tc>
          <w:tcPr>
            <w:tcW w:w="955" w:type="dxa"/>
            <w:shd w:val="clear" w:color="auto" w:fill="FFFFFF"/>
            <w:vAlign w:val="center"/>
          </w:tcPr>
          <w:p w14:paraId="048AC20E" w14:textId="33D7019F" w:rsidR="00131F88" w:rsidRPr="005C6CBC" w:rsidRDefault="00042FA9" w:rsidP="00847518">
            <w:pPr>
              <w:suppressAutoHyphens/>
              <w:jc w:val="center"/>
              <w:rPr>
                <w:rFonts w:ascii="Arial" w:hAnsi="Arial" w:cs="Arial"/>
                <w:color w:val="000000" w:themeColor="text1"/>
                <w:sz w:val="18"/>
                <w:szCs w:val="18"/>
              </w:rPr>
            </w:pPr>
            <w:r w:rsidRPr="005C6CBC">
              <w:rPr>
                <w:rFonts w:ascii="Arial" w:hAnsi="Arial" w:cs="Arial"/>
                <w:color w:val="000000" w:themeColor="text1"/>
                <w:sz w:val="18"/>
                <w:szCs w:val="18"/>
              </w:rPr>
              <w:t>4</w:t>
            </w:r>
          </w:p>
        </w:tc>
      </w:tr>
      <w:tr w:rsidR="00BA0AEE" w:rsidRPr="005C6CBC" w14:paraId="37D329C2" w14:textId="77777777" w:rsidTr="00847518">
        <w:trPr>
          <w:trHeight w:val="275"/>
          <w:jc w:val="center"/>
        </w:trPr>
        <w:tc>
          <w:tcPr>
            <w:tcW w:w="1808" w:type="dxa"/>
            <w:shd w:val="clear" w:color="auto" w:fill="FFFFFF"/>
            <w:vAlign w:val="center"/>
          </w:tcPr>
          <w:p w14:paraId="635B43F2" w14:textId="77777777" w:rsidR="00131F88" w:rsidRPr="005C6CBC" w:rsidRDefault="00131F88" w:rsidP="00847518">
            <w:pPr>
              <w:suppressAutoHyphens/>
              <w:rPr>
                <w:rFonts w:ascii="Arial" w:hAnsi="Arial" w:cs="Arial"/>
                <w:color w:val="000000" w:themeColor="text1"/>
                <w:sz w:val="18"/>
                <w:szCs w:val="18"/>
              </w:rPr>
            </w:pPr>
            <w:r w:rsidRPr="005C6CBC">
              <w:rPr>
                <w:rFonts w:ascii="Arial" w:hAnsi="Arial" w:cs="Arial"/>
                <w:color w:val="000000" w:themeColor="text1"/>
                <w:sz w:val="18"/>
                <w:szCs w:val="18"/>
              </w:rPr>
              <w:t>Lekka</w:t>
            </w:r>
          </w:p>
        </w:tc>
        <w:tc>
          <w:tcPr>
            <w:tcW w:w="962" w:type="dxa"/>
            <w:shd w:val="clear" w:color="auto" w:fill="FFFFFF"/>
            <w:vAlign w:val="center"/>
          </w:tcPr>
          <w:p w14:paraId="3F4A8E61" w14:textId="4E960FD9" w:rsidR="00131F88" w:rsidRPr="005C6CBC" w:rsidRDefault="00042FA9" w:rsidP="00847518">
            <w:pPr>
              <w:suppressAutoHyphens/>
              <w:jc w:val="center"/>
              <w:rPr>
                <w:rFonts w:ascii="Arial" w:hAnsi="Arial" w:cs="Arial"/>
                <w:color w:val="000000" w:themeColor="text1"/>
                <w:sz w:val="18"/>
                <w:szCs w:val="18"/>
              </w:rPr>
            </w:pPr>
            <w:r w:rsidRPr="005C6CBC">
              <w:rPr>
                <w:rFonts w:ascii="Arial" w:hAnsi="Arial" w:cs="Arial"/>
                <w:color w:val="000000" w:themeColor="text1"/>
                <w:sz w:val="18"/>
                <w:szCs w:val="18"/>
              </w:rPr>
              <w:t>41</w:t>
            </w:r>
          </w:p>
        </w:tc>
        <w:tc>
          <w:tcPr>
            <w:tcW w:w="2015" w:type="dxa"/>
            <w:shd w:val="clear" w:color="auto" w:fill="FFFFFF"/>
            <w:vAlign w:val="center"/>
          </w:tcPr>
          <w:p w14:paraId="2A44F58F" w14:textId="77777777" w:rsidR="00131F88" w:rsidRPr="005C6CBC" w:rsidRDefault="00131F88" w:rsidP="00847518">
            <w:pPr>
              <w:suppressAutoHyphens/>
              <w:rPr>
                <w:rFonts w:ascii="Arial" w:hAnsi="Arial" w:cs="Arial"/>
                <w:color w:val="000000" w:themeColor="text1"/>
                <w:sz w:val="18"/>
                <w:szCs w:val="18"/>
              </w:rPr>
            </w:pPr>
            <w:r w:rsidRPr="005C6CBC">
              <w:rPr>
                <w:rFonts w:ascii="Arial" w:hAnsi="Arial" w:cs="Arial"/>
                <w:color w:val="000000" w:themeColor="text1"/>
                <w:sz w:val="18"/>
                <w:szCs w:val="18"/>
              </w:rPr>
              <w:t>Kwaśny</w:t>
            </w:r>
          </w:p>
        </w:tc>
        <w:tc>
          <w:tcPr>
            <w:tcW w:w="1185" w:type="dxa"/>
            <w:shd w:val="clear" w:color="auto" w:fill="FFFFFF"/>
            <w:vAlign w:val="center"/>
          </w:tcPr>
          <w:p w14:paraId="328D2C04" w14:textId="084BF0B7" w:rsidR="00131F88" w:rsidRPr="005C6CBC" w:rsidRDefault="00042FA9" w:rsidP="00847518">
            <w:pPr>
              <w:suppressAutoHyphens/>
              <w:jc w:val="center"/>
              <w:rPr>
                <w:rFonts w:ascii="Arial" w:hAnsi="Arial" w:cs="Arial"/>
                <w:color w:val="000000" w:themeColor="text1"/>
                <w:sz w:val="18"/>
                <w:szCs w:val="18"/>
              </w:rPr>
            </w:pPr>
            <w:r w:rsidRPr="005C6CBC">
              <w:rPr>
                <w:rFonts w:ascii="Arial" w:hAnsi="Arial" w:cs="Arial"/>
                <w:color w:val="000000" w:themeColor="text1"/>
                <w:sz w:val="18"/>
                <w:szCs w:val="18"/>
              </w:rPr>
              <w:t>12</w:t>
            </w:r>
          </w:p>
        </w:tc>
        <w:tc>
          <w:tcPr>
            <w:tcW w:w="2075" w:type="dxa"/>
            <w:shd w:val="clear" w:color="auto" w:fill="FFFFFF"/>
            <w:vAlign w:val="center"/>
          </w:tcPr>
          <w:p w14:paraId="6CDE70B7" w14:textId="77777777" w:rsidR="00131F88" w:rsidRPr="005C6CBC" w:rsidRDefault="00131F88" w:rsidP="00847518">
            <w:pPr>
              <w:suppressAutoHyphens/>
              <w:rPr>
                <w:rFonts w:ascii="Arial" w:hAnsi="Arial" w:cs="Arial"/>
                <w:color w:val="000000" w:themeColor="text1"/>
                <w:sz w:val="18"/>
                <w:szCs w:val="18"/>
              </w:rPr>
            </w:pPr>
            <w:r w:rsidRPr="005C6CBC">
              <w:rPr>
                <w:rFonts w:ascii="Arial" w:hAnsi="Arial" w:cs="Arial"/>
                <w:color w:val="000000" w:themeColor="text1"/>
                <w:sz w:val="18"/>
                <w:szCs w:val="18"/>
              </w:rPr>
              <w:t>Potrzebne</w:t>
            </w:r>
          </w:p>
        </w:tc>
        <w:tc>
          <w:tcPr>
            <w:tcW w:w="955" w:type="dxa"/>
            <w:shd w:val="clear" w:color="auto" w:fill="FFFFFF"/>
            <w:vAlign w:val="center"/>
          </w:tcPr>
          <w:p w14:paraId="2C96FF76" w14:textId="5A660342" w:rsidR="00131F88" w:rsidRPr="005C6CBC" w:rsidRDefault="00042FA9" w:rsidP="00847518">
            <w:pPr>
              <w:suppressAutoHyphens/>
              <w:jc w:val="center"/>
              <w:rPr>
                <w:rFonts w:ascii="Arial" w:hAnsi="Arial" w:cs="Arial"/>
                <w:color w:val="000000" w:themeColor="text1"/>
                <w:sz w:val="18"/>
                <w:szCs w:val="18"/>
              </w:rPr>
            </w:pPr>
            <w:r w:rsidRPr="005C6CBC">
              <w:rPr>
                <w:rFonts w:ascii="Arial" w:hAnsi="Arial" w:cs="Arial"/>
                <w:color w:val="000000" w:themeColor="text1"/>
                <w:sz w:val="18"/>
                <w:szCs w:val="18"/>
              </w:rPr>
              <w:t>5</w:t>
            </w:r>
          </w:p>
        </w:tc>
      </w:tr>
      <w:tr w:rsidR="00BA0AEE" w:rsidRPr="005C6CBC" w14:paraId="50A80E54" w14:textId="77777777" w:rsidTr="00847518">
        <w:trPr>
          <w:trHeight w:val="266"/>
          <w:jc w:val="center"/>
        </w:trPr>
        <w:tc>
          <w:tcPr>
            <w:tcW w:w="1808" w:type="dxa"/>
            <w:shd w:val="clear" w:color="auto" w:fill="FFFFFF"/>
            <w:vAlign w:val="center"/>
          </w:tcPr>
          <w:p w14:paraId="3AF5D3CA" w14:textId="77777777" w:rsidR="00131F88" w:rsidRPr="005C6CBC" w:rsidRDefault="00131F88" w:rsidP="00847518">
            <w:pPr>
              <w:suppressAutoHyphens/>
              <w:rPr>
                <w:rFonts w:ascii="Arial" w:hAnsi="Arial" w:cs="Arial"/>
                <w:color w:val="000000" w:themeColor="text1"/>
                <w:sz w:val="18"/>
                <w:szCs w:val="18"/>
              </w:rPr>
            </w:pPr>
            <w:r w:rsidRPr="005C6CBC">
              <w:rPr>
                <w:rFonts w:ascii="Arial" w:hAnsi="Arial" w:cs="Arial"/>
                <w:color w:val="000000" w:themeColor="text1"/>
                <w:sz w:val="18"/>
                <w:szCs w:val="18"/>
              </w:rPr>
              <w:t>Średnia</w:t>
            </w:r>
          </w:p>
        </w:tc>
        <w:tc>
          <w:tcPr>
            <w:tcW w:w="962" w:type="dxa"/>
            <w:shd w:val="clear" w:color="auto" w:fill="FFFFFF"/>
            <w:vAlign w:val="center"/>
          </w:tcPr>
          <w:p w14:paraId="03CABDD5" w14:textId="64E7C03D" w:rsidR="00131F88" w:rsidRPr="005C6CBC" w:rsidRDefault="00042FA9" w:rsidP="00847518">
            <w:pPr>
              <w:suppressAutoHyphens/>
              <w:jc w:val="center"/>
              <w:rPr>
                <w:rFonts w:ascii="Arial" w:hAnsi="Arial" w:cs="Arial"/>
                <w:color w:val="000000" w:themeColor="text1"/>
                <w:sz w:val="18"/>
                <w:szCs w:val="18"/>
              </w:rPr>
            </w:pPr>
            <w:r w:rsidRPr="005C6CBC">
              <w:rPr>
                <w:rFonts w:ascii="Arial" w:hAnsi="Arial" w:cs="Arial"/>
                <w:color w:val="000000" w:themeColor="text1"/>
                <w:sz w:val="18"/>
                <w:szCs w:val="18"/>
              </w:rPr>
              <w:t>58</w:t>
            </w:r>
          </w:p>
        </w:tc>
        <w:tc>
          <w:tcPr>
            <w:tcW w:w="2015" w:type="dxa"/>
            <w:shd w:val="clear" w:color="auto" w:fill="FFFFFF"/>
            <w:vAlign w:val="center"/>
          </w:tcPr>
          <w:p w14:paraId="13E158DE" w14:textId="77777777" w:rsidR="00131F88" w:rsidRPr="005C6CBC" w:rsidRDefault="00131F88" w:rsidP="00847518">
            <w:pPr>
              <w:suppressAutoHyphens/>
              <w:rPr>
                <w:rFonts w:ascii="Arial" w:hAnsi="Arial" w:cs="Arial"/>
                <w:color w:val="000000" w:themeColor="text1"/>
                <w:sz w:val="18"/>
                <w:szCs w:val="18"/>
              </w:rPr>
            </w:pPr>
            <w:r w:rsidRPr="005C6CBC">
              <w:rPr>
                <w:rFonts w:ascii="Arial" w:hAnsi="Arial" w:cs="Arial"/>
                <w:color w:val="000000" w:themeColor="text1"/>
                <w:sz w:val="18"/>
                <w:szCs w:val="18"/>
              </w:rPr>
              <w:t>Lekko kwaśny</w:t>
            </w:r>
          </w:p>
        </w:tc>
        <w:tc>
          <w:tcPr>
            <w:tcW w:w="1185" w:type="dxa"/>
            <w:shd w:val="clear" w:color="auto" w:fill="FFFFFF"/>
            <w:vAlign w:val="center"/>
          </w:tcPr>
          <w:p w14:paraId="471AF0E0" w14:textId="0E9079D0" w:rsidR="00131F88" w:rsidRPr="005C6CBC" w:rsidRDefault="00042FA9" w:rsidP="00847518">
            <w:pPr>
              <w:suppressAutoHyphens/>
              <w:jc w:val="center"/>
              <w:rPr>
                <w:rFonts w:ascii="Arial" w:hAnsi="Arial" w:cs="Arial"/>
                <w:color w:val="000000" w:themeColor="text1"/>
                <w:sz w:val="18"/>
                <w:szCs w:val="18"/>
              </w:rPr>
            </w:pPr>
            <w:r w:rsidRPr="005C6CBC">
              <w:rPr>
                <w:rFonts w:ascii="Arial" w:hAnsi="Arial" w:cs="Arial"/>
                <w:color w:val="000000" w:themeColor="text1"/>
                <w:sz w:val="18"/>
                <w:szCs w:val="18"/>
              </w:rPr>
              <w:t>50</w:t>
            </w:r>
          </w:p>
        </w:tc>
        <w:tc>
          <w:tcPr>
            <w:tcW w:w="2075" w:type="dxa"/>
            <w:shd w:val="clear" w:color="auto" w:fill="FFFFFF"/>
            <w:vAlign w:val="center"/>
          </w:tcPr>
          <w:p w14:paraId="6F978C00" w14:textId="77777777" w:rsidR="00131F88" w:rsidRPr="005C6CBC" w:rsidRDefault="00131F88" w:rsidP="00847518">
            <w:pPr>
              <w:suppressAutoHyphens/>
              <w:rPr>
                <w:rFonts w:ascii="Arial" w:hAnsi="Arial" w:cs="Arial"/>
                <w:color w:val="000000" w:themeColor="text1"/>
                <w:sz w:val="18"/>
                <w:szCs w:val="18"/>
              </w:rPr>
            </w:pPr>
            <w:r w:rsidRPr="005C6CBC">
              <w:rPr>
                <w:rFonts w:ascii="Arial" w:hAnsi="Arial" w:cs="Arial"/>
                <w:color w:val="000000" w:themeColor="text1"/>
                <w:sz w:val="18"/>
                <w:szCs w:val="18"/>
              </w:rPr>
              <w:t>Wskazane</w:t>
            </w:r>
          </w:p>
        </w:tc>
        <w:tc>
          <w:tcPr>
            <w:tcW w:w="955" w:type="dxa"/>
            <w:shd w:val="clear" w:color="auto" w:fill="FFFFFF"/>
            <w:vAlign w:val="center"/>
          </w:tcPr>
          <w:p w14:paraId="23E2D8E8" w14:textId="59B80880" w:rsidR="00131F88" w:rsidRPr="005C6CBC" w:rsidRDefault="00042FA9" w:rsidP="00847518">
            <w:pPr>
              <w:suppressAutoHyphens/>
              <w:jc w:val="center"/>
              <w:rPr>
                <w:rFonts w:ascii="Arial" w:hAnsi="Arial" w:cs="Arial"/>
                <w:color w:val="000000" w:themeColor="text1"/>
                <w:sz w:val="18"/>
                <w:szCs w:val="18"/>
              </w:rPr>
            </w:pPr>
            <w:r w:rsidRPr="005C6CBC">
              <w:rPr>
                <w:rFonts w:ascii="Arial" w:hAnsi="Arial" w:cs="Arial"/>
                <w:color w:val="000000" w:themeColor="text1"/>
                <w:sz w:val="18"/>
                <w:szCs w:val="18"/>
              </w:rPr>
              <w:t>10</w:t>
            </w:r>
          </w:p>
        </w:tc>
      </w:tr>
      <w:tr w:rsidR="00BA0AEE" w:rsidRPr="005C6CBC" w14:paraId="5EAF4F05" w14:textId="77777777" w:rsidTr="00847518">
        <w:trPr>
          <w:trHeight w:val="141"/>
          <w:jc w:val="center"/>
        </w:trPr>
        <w:tc>
          <w:tcPr>
            <w:tcW w:w="1808" w:type="dxa"/>
            <w:shd w:val="clear" w:color="auto" w:fill="FFFFFF"/>
            <w:vAlign w:val="center"/>
          </w:tcPr>
          <w:p w14:paraId="5A3A8262" w14:textId="77777777" w:rsidR="00131F88" w:rsidRPr="005C6CBC" w:rsidRDefault="00131F88" w:rsidP="00847518">
            <w:pPr>
              <w:suppressAutoHyphens/>
              <w:rPr>
                <w:rFonts w:ascii="Arial" w:hAnsi="Arial" w:cs="Arial"/>
                <w:color w:val="000000" w:themeColor="text1"/>
                <w:sz w:val="18"/>
                <w:szCs w:val="18"/>
              </w:rPr>
            </w:pPr>
            <w:r w:rsidRPr="005C6CBC">
              <w:rPr>
                <w:rFonts w:ascii="Arial" w:hAnsi="Arial" w:cs="Arial"/>
                <w:color w:val="000000" w:themeColor="text1"/>
                <w:sz w:val="18"/>
                <w:szCs w:val="18"/>
              </w:rPr>
              <w:t>Ciężka</w:t>
            </w:r>
          </w:p>
        </w:tc>
        <w:tc>
          <w:tcPr>
            <w:tcW w:w="962" w:type="dxa"/>
            <w:shd w:val="clear" w:color="auto" w:fill="FFFFFF"/>
            <w:vAlign w:val="center"/>
          </w:tcPr>
          <w:p w14:paraId="11A8C996" w14:textId="29C6E0C5" w:rsidR="00131F88" w:rsidRPr="005C6CBC" w:rsidRDefault="00042FA9" w:rsidP="00847518">
            <w:pPr>
              <w:suppressAutoHyphens/>
              <w:jc w:val="center"/>
              <w:rPr>
                <w:rFonts w:ascii="Arial" w:hAnsi="Arial" w:cs="Arial"/>
                <w:color w:val="000000" w:themeColor="text1"/>
                <w:sz w:val="18"/>
                <w:szCs w:val="18"/>
              </w:rPr>
            </w:pPr>
            <w:r w:rsidRPr="005C6CBC">
              <w:rPr>
                <w:rFonts w:ascii="Arial" w:hAnsi="Arial" w:cs="Arial"/>
                <w:color w:val="000000" w:themeColor="text1"/>
                <w:sz w:val="18"/>
                <w:szCs w:val="18"/>
              </w:rPr>
              <w:t>1</w:t>
            </w:r>
          </w:p>
        </w:tc>
        <w:tc>
          <w:tcPr>
            <w:tcW w:w="2015" w:type="dxa"/>
            <w:shd w:val="clear" w:color="auto" w:fill="FFFFFF"/>
            <w:vAlign w:val="center"/>
          </w:tcPr>
          <w:p w14:paraId="134A4D1F" w14:textId="77777777" w:rsidR="00131F88" w:rsidRPr="005C6CBC" w:rsidRDefault="00131F88" w:rsidP="00847518">
            <w:pPr>
              <w:suppressAutoHyphens/>
              <w:rPr>
                <w:rFonts w:ascii="Arial" w:hAnsi="Arial" w:cs="Arial"/>
                <w:color w:val="000000" w:themeColor="text1"/>
                <w:sz w:val="18"/>
                <w:szCs w:val="18"/>
              </w:rPr>
            </w:pPr>
            <w:r w:rsidRPr="005C6CBC">
              <w:rPr>
                <w:rFonts w:ascii="Arial" w:hAnsi="Arial" w:cs="Arial"/>
                <w:color w:val="000000" w:themeColor="text1"/>
                <w:sz w:val="18"/>
                <w:szCs w:val="18"/>
              </w:rPr>
              <w:t>Obojętny</w:t>
            </w:r>
          </w:p>
        </w:tc>
        <w:tc>
          <w:tcPr>
            <w:tcW w:w="1185" w:type="dxa"/>
            <w:shd w:val="clear" w:color="auto" w:fill="FFFFFF"/>
            <w:vAlign w:val="center"/>
          </w:tcPr>
          <w:p w14:paraId="247D58A2" w14:textId="5CF63424" w:rsidR="00131F88" w:rsidRPr="005C6CBC" w:rsidRDefault="00042FA9" w:rsidP="00847518">
            <w:pPr>
              <w:suppressAutoHyphens/>
              <w:jc w:val="center"/>
              <w:rPr>
                <w:rFonts w:ascii="Arial" w:hAnsi="Arial" w:cs="Arial"/>
                <w:color w:val="000000" w:themeColor="text1"/>
                <w:sz w:val="18"/>
                <w:szCs w:val="18"/>
              </w:rPr>
            </w:pPr>
            <w:r w:rsidRPr="005C6CBC">
              <w:rPr>
                <w:rFonts w:ascii="Arial" w:hAnsi="Arial" w:cs="Arial"/>
                <w:color w:val="000000" w:themeColor="text1"/>
                <w:sz w:val="18"/>
                <w:szCs w:val="18"/>
              </w:rPr>
              <w:t>26</w:t>
            </w:r>
          </w:p>
        </w:tc>
        <w:tc>
          <w:tcPr>
            <w:tcW w:w="2075" w:type="dxa"/>
            <w:shd w:val="clear" w:color="auto" w:fill="FFFFFF"/>
            <w:vAlign w:val="center"/>
          </w:tcPr>
          <w:p w14:paraId="77BE056E" w14:textId="77777777" w:rsidR="00131F88" w:rsidRPr="005C6CBC" w:rsidRDefault="00131F88" w:rsidP="00847518">
            <w:pPr>
              <w:suppressAutoHyphens/>
              <w:rPr>
                <w:rFonts w:ascii="Arial" w:hAnsi="Arial" w:cs="Arial"/>
                <w:color w:val="000000" w:themeColor="text1"/>
                <w:sz w:val="18"/>
                <w:szCs w:val="18"/>
              </w:rPr>
            </w:pPr>
            <w:r w:rsidRPr="005C6CBC">
              <w:rPr>
                <w:rFonts w:ascii="Arial" w:hAnsi="Arial" w:cs="Arial"/>
                <w:color w:val="000000" w:themeColor="text1"/>
                <w:sz w:val="18"/>
                <w:szCs w:val="18"/>
              </w:rPr>
              <w:t>Ograniczone</w:t>
            </w:r>
          </w:p>
        </w:tc>
        <w:tc>
          <w:tcPr>
            <w:tcW w:w="955" w:type="dxa"/>
            <w:shd w:val="clear" w:color="auto" w:fill="FFFFFF"/>
            <w:vAlign w:val="center"/>
          </w:tcPr>
          <w:p w14:paraId="4FE35135" w14:textId="02947A44" w:rsidR="00131F88" w:rsidRPr="005C6CBC" w:rsidRDefault="00042FA9" w:rsidP="00847518">
            <w:pPr>
              <w:suppressAutoHyphens/>
              <w:jc w:val="center"/>
              <w:rPr>
                <w:rFonts w:ascii="Arial" w:hAnsi="Arial" w:cs="Arial"/>
                <w:color w:val="000000" w:themeColor="text1"/>
                <w:sz w:val="18"/>
                <w:szCs w:val="18"/>
              </w:rPr>
            </w:pPr>
            <w:r w:rsidRPr="005C6CBC">
              <w:rPr>
                <w:rFonts w:ascii="Arial" w:hAnsi="Arial" w:cs="Arial"/>
                <w:color w:val="000000" w:themeColor="text1"/>
                <w:sz w:val="18"/>
                <w:szCs w:val="18"/>
              </w:rPr>
              <w:t>30</w:t>
            </w:r>
          </w:p>
        </w:tc>
      </w:tr>
      <w:tr w:rsidR="00BA0AEE" w:rsidRPr="005C6CBC" w14:paraId="4D5BE1EB" w14:textId="77777777" w:rsidTr="00847518">
        <w:trPr>
          <w:trHeight w:val="269"/>
          <w:jc w:val="center"/>
        </w:trPr>
        <w:tc>
          <w:tcPr>
            <w:tcW w:w="1808" w:type="dxa"/>
            <w:shd w:val="clear" w:color="auto" w:fill="FFFFFF"/>
            <w:vAlign w:val="center"/>
          </w:tcPr>
          <w:p w14:paraId="06775AD2" w14:textId="77777777" w:rsidR="00131F88" w:rsidRPr="005C6CBC" w:rsidRDefault="00131F88" w:rsidP="00847518">
            <w:pPr>
              <w:suppressAutoHyphens/>
              <w:rPr>
                <w:rFonts w:ascii="Arial" w:hAnsi="Arial" w:cs="Arial"/>
                <w:color w:val="000000" w:themeColor="text1"/>
                <w:sz w:val="18"/>
                <w:szCs w:val="18"/>
              </w:rPr>
            </w:pPr>
            <w:r w:rsidRPr="005C6CBC">
              <w:rPr>
                <w:rFonts w:ascii="Arial" w:hAnsi="Arial" w:cs="Arial"/>
                <w:color w:val="000000" w:themeColor="text1"/>
                <w:sz w:val="18"/>
                <w:szCs w:val="18"/>
              </w:rPr>
              <w:t>Organiczna</w:t>
            </w:r>
          </w:p>
        </w:tc>
        <w:tc>
          <w:tcPr>
            <w:tcW w:w="962" w:type="dxa"/>
            <w:shd w:val="clear" w:color="auto" w:fill="FFFFFF"/>
            <w:vAlign w:val="center"/>
          </w:tcPr>
          <w:p w14:paraId="2BE3E243" w14:textId="4DA99BAA" w:rsidR="00131F88" w:rsidRPr="005C6CBC" w:rsidRDefault="00042FA9" w:rsidP="00847518">
            <w:pPr>
              <w:suppressAutoHyphens/>
              <w:jc w:val="center"/>
              <w:rPr>
                <w:rFonts w:ascii="Arial" w:hAnsi="Arial" w:cs="Arial"/>
                <w:color w:val="000000" w:themeColor="text1"/>
                <w:sz w:val="18"/>
                <w:szCs w:val="18"/>
              </w:rPr>
            </w:pPr>
            <w:r w:rsidRPr="005C6CBC">
              <w:rPr>
                <w:rFonts w:ascii="Arial" w:hAnsi="Arial" w:cs="Arial"/>
                <w:color w:val="000000" w:themeColor="text1"/>
                <w:sz w:val="18"/>
                <w:szCs w:val="18"/>
              </w:rPr>
              <w:t>0</w:t>
            </w:r>
          </w:p>
        </w:tc>
        <w:tc>
          <w:tcPr>
            <w:tcW w:w="2015" w:type="dxa"/>
            <w:shd w:val="clear" w:color="auto" w:fill="FFFFFF"/>
            <w:vAlign w:val="center"/>
          </w:tcPr>
          <w:p w14:paraId="606BF21D" w14:textId="77777777" w:rsidR="00131F88" w:rsidRPr="005C6CBC" w:rsidRDefault="00131F88" w:rsidP="00847518">
            <w:pPr>
              <w:suppressAutoHyphens/>
              <w:rPr>
                <w:rFonts w:ascii="Arial" w:hAnsi="Arial" w:cs="Arial"/>
                <w:color w:val="000000" w:themeColor="text1"/>
                <w:sz w:val="18"/>
                <w:szCs w:val="18"/>
              </w:rPr>
            </w:pPr>
            <w:r w:rsidRPr="005C6CBC">
              <w:rPr>
                <w:rFonts w:ascii="Arial" w:hAnsi="Arial" w:cs="Arial"/>
                <w:color w:val="000000" w:themeColor="text1"/>
                <w:sz w:val="18"/>
                <w:szCs w:val="18"/>
              </w:rPr>
              <w:t>Zasadowy</w:t>
            </w:r>
          </w:p>
        </w:tc>
        <w:tc>
          <w:tcPr>
            <w:tcW w:w="1185" w:type="dxa"/>
            <w:shd w:val="clear" w:color="auto" w:fill="FFFFFF"/>
            <w:vAlign w:val="center"/>
          </w:tcPr>
          <w:p w14:paraId="28343135" w14:textId="6C3B23BD" w:rsidR="00131F88" w:rsidRPr="005C6CBC" w:rsidRDefault="00042FA9" w:rsidP="00847518">
            <w:pPr>
              <w:suppressAutoHyphens/>
              <w:jc w:val="center"/>
              <w:rPr>
                <w:rFonts w:ascii="Arial" w:hAnsi="Arial" w:cs="Arial"/>
                <w:color w:val="000000" w:themeColor="text1"/>
                <w:sz w:val="18"/>
                <w:szCs w:val="18"/>
              </w:rPr>
            </w:pPr>
            <w:r w:rsidRPr="005C6CBC">
              <w:rPr>
                <w:rFonts w:ascii="Arial" w:hAnsi="Arial" w:cs="Arial"/>
                <w:color w:val="000000" w:themeColor="text1"/>
                <w:sz w:val="18"/>
                <w:szCs w:val="18"/>
              </w:rPr>
              <w:t>9</w:t>
            </w:r>
          </w:p>
        </w:tc>
        <w:tc>
          <w:tcPr>
            <w:tcW w:w="2075" w:type="dxa"/>
            <w:shd w:val="clear" w:color="auto" w:fill="FFFFFF"/>
            <w:vAlign w:val="center"/>
          </w:tcPr>
          <w:p w14:paraId="75507C97" w14:textId="77777777" w:rsidR="00131F88" w:rsidRPr="005C6CBC" w:rsidRDefault="00131F88" w:rsidP="00847518">
            <w:pPr>
              <w:suppressAutoHyphens/>
              <w:rPr>
                <w:rFonts w:ascii="Arial" w:hAnsi="Arial" w:cs="Arial"/>
                <w:color w:val="000000" w:themeColor="text1"/>
                <w:sz w:val="18"/>
                <w:szCs w:val="18"/>
              </w:rPr>
            </w:pPr>
            <w:r w:rsidRPr="005C6CBC">
              <w:rPr>
                <w:rFonts w:ascii="Arial" w:hAnsi="Arial" w:cs="Arial"/>
                <w:color w:val="000000" w:themeColor="text1"/>
                <w:sz w:val="18"/>
                <w:szCs w:val="18"/>
              </w:rPr>
              <w:t>Zbędne</w:t>
            </w:r>
          </w:p>
        </w:tc>
        <w:tc>
          <w:tcPr>
            <w:tcW w:w="955" w:type="dxa"/>
            <w:shd w:val="clear" w:color="auto" w:fill="FFFFFF"/>
            <w:vAlign w:val="center"/>
          </w:tcPr>
          <w:p w14:paraId="2BC8B1DB" w14:textId="0477A227" w:rsidR="00131F88" w:rsidRPr="005C6CBC" w:rsidRDefault="00042FA9" w:rsidP="00847518">
            <w:pPr>
              <w:suppressAutoHyphens/>
              <w:jc w:val="center"/>
              <w:rPr>
                <w:rFonts w:ascii="Arial" w:hAnsi="Arial" w:cs="Arial"/>
                <w:color w:val="000000" w:themeColor="text1"/>
                <w:sz w:val="18"/>
                <w:szCs w:val="18"/>
              </w:rPr>
            </w:pPr>
            <w:r w:rsidRPr="005C6CBC">
              <w:rPr>
                <w:rFonts w:ascii="Arial" w:hAnsi="Arial" w:cs="Arial"/>
                <w:color w:val="000000" w:themeColor="text1"/>
                <w:sz w:val="18"/>
                <w:szCs w:val="18"/>
              </w:rPr>
              <w:t>51</w:t>
            </w:r>
          </w:p>
        </w:tc>
      </w:tr>
    </w:tbl>
    <w:p w14:paraId="58F6D986" w14:textId="77777777" w:rsidR="00EA4DC5" w:rsidRPr="005C6CBC" w:rsidRDefault="00EA4DC5" w:rsidP="000E0A75">
      <w:pPr>
        <w:pStyle w:val="Tekst2Znak"/>
        <w:suppressAutoHyphens/>
        <w:ind w:left="0" w:firstLine="0"/>
        <w:rPr>
          <w:color w:val="000000" w:themeColor="text1"/>
          <w:sz w:val="18"/>
          <w:szCs w:val="18"/>
        </w:rPr>
      </w:pPr>
      <w:r w:rsidRPr="005C6CBC">
        <w:rPr>
          <w:color w:val="000000" w:themeColor="text1"/>
          <w:sz w:val="18"/>
          <w:szCs w:val="18"/>
        </w:rPr>
        <w:t xml:space="preserve">Źródło: Na podstawie </w:t>
      </w:r>
      <w:r w:rsidR="00131F88" w:rsidRPr="005C6CBC">
        <w:rPr>
          <w:color w:val="000000" w:themeColor="text1"/>
          <w:sz w:val="18"/>
          <w:szCs w:val="18"/>
        </w:rPr>
        <w:t xml:space="preserve">danych z </w:t>
      </w:r>
      <w:proofErr w:type="spellStart"/>
      <w:r w:rsidR="00131F88" w:rsidRPr="005C6CBC">
        <w:rPr>
          <w:color w:val="000000" w:themeColor="text1"/>
          <w:sz w:val="18"/>
          <w:szCs w:val="18"/>
        </w:rPr>
        <w:t>OSCh</w:t>
      </w:r>
      <w:proofErr w:type="spellEnd"/>
      <w:r w:rsidR="00131F88" w:rsidRPr="005C6CBC">
        <w:rPr>
          <w:color w:val="000000" w:themeColor="text1"/>
          <w:sz w:val="18"/>
          <w:szCs w:val="18"/>
        </w:rPr>
        <w:t>-R w Poznaniu</w:t>
      </w:r>
    </w:p>
    <w:p w14:paraId="1103CBC4" w14:textId="77777777" w:rsidR="00EA4DC5" w:rsidRPr="005C6CBC" w:rsidRDefault="00EA4DC5" w:rsidP="000E0A75">
      <w:pPr>
        <w:pStyle w:val="Tekst2Znak"/>
        <w:suppressAutoHyphens/>
        <w:ind w:left="0" w:firstLine="0"/>
        <w:rPr>
          <w:color w:val="000000" w:themeColor="text1"/>
          <w:sz w:val="18"/>
          <w:szCs w:val="18"/>
        </w:rPr>
      </w:pPr>
    </w:p>
    <w:p w14:paraId="59ACC8C3" w14:textId="33B33D35" w:rsidR="00AE441A" w:rsidRPr="005C6CBC" w:rsidRDefault="00EA4DC5" w:rsidP="000E0A75">
      <w:pPr>
        <w:pStyle w:val="Tekst2Znak"/>
        <w:suppressAutoHyphens/>
        <w:ind w:left="0" w:firstLine="0"/>
        <w:rPr>
          <w:color w:val="000000" w:themeColor="text1"/>
        </w:rPr>
      </w:pPr>
      <w:bookmarkStart w:id="85" w:name="_Hlk40182442"/>
      <w:r w:rsidRPr="005C6CBC">
        <w:rPr>
          <w:color w:val="000000" w:themeColor="text1"/>
        </w:rPr>
        <w:t xml:space="preserve">Zawartość w glebie przyswajalnych form fosforu, potasu i magnezu jest ważnym wskaźnikiem pozwalającym ustalić poziom racjonalnego nawożenia. Procentowy udział zbadanych próbek gleb </w:t>
      </w:r>
      <w:r w:rsidRPr="005C6CBC">
        <w:rPr>
          <w:color w:val="000000" w:themeColor="text1"/>
        </w:rPr>
        <w:br/>
        <w:t>o bardzo niskiej i niskiej zawartości fosforu (P</w:t>
      </w:r>
      <w:r w:rsidRPr="005C6CBC">
        <w:rPr>
          <w:color w:val="000000" w:themeColor="text1"/>
          <w:vertAlign w:val="subscript"/>
        </w:rPr>
        <w:t>2</w:t>
      </w:r>
      <w:r w:rsidRPr="005C6CBC">
        <w:rPr>
          <w:color w:val="000000" w:themeColor="text1"/>
        </w:rPr>
        <w:t>O</w:t>
      </w:r>
      <w:r w:rsidRPr="005C6CBC">
        <w:rPr>
          <w:color w:val="000000" w:themeColor="text1"/>
          <w:vertAlign w:val="subscript"/>
        </w:rPr>
        <w:t>5</w:t>
      </w:r>
      <w:r w:rsidRPr="005C6CBC">
        <w:rPr>
          <w:color w:val="000000" w:themeColor="text1"/>
        </w:rPr>
        <w:t xml:space="preserve">) na terenie </w:t>
      </w:r>
      <w:r w:rsidR="00476691" w:rsidRPr="005C6CBC">
        <w:rPr>
          <w:color w:val="000000" w:themeColor="text1"/>
        </w:rPr>
        <w:t xml:space="preserve">gminy </w:t>
      </w:r>
      <w:r w:rsidR="00AE441A" w:rsidRPr="005C6CBC">
        <w:rPr>
          <w:color w:val="000000" w:themeColor="text1"/>
        </w:rPr>
        <w:t>dla użytków rolnych wynosił</w:t>
      </w:r>
      <w:r w:rsidR="003313AB" w:rsidRPr="005C6CBC">
        <w:rPr>
          <w:color w:val="000000" w:themeColor="text1"/>
        </w:rPr>
        <w:t xml:space="preserve"> </w:t>
      </w:r>
      <w:r w:rsidR="00042FA9" w:rsidRPr="005C6CBC">
        <w:rPr>
          <w:color w:val="000000" w:themeColor="text1"/>
        </w:rPr>
        <w:t>3</w:t>
      </w:r>
      <w:r w:rsidR="00327AE8" w:rsidRPr="005C6CBC">
        <w:rPr>
          <w:color w:val="000000" w:themeColor="text1"/>
        </w:rPr>
        <w:t>%, natomiast bardzo wysoką i wysoką</w:t>
      </w:r>
      <w:r w:rsidR="00AE441A" w:rsidRPr="005C6CBC">
        <w:rPr>
          <w:color w:val="000000" w:themeColor="text1"/>
        </w:rPr>
        <w:t xml:space="preserve"> zawartość fosforu wykryto w </w:t>
      </w:r>
      <w:r w:rsidR="00042FA9" w:rsidRPr="005C6CBC">
        <w:rPr>
          <w:color w:val="000000" w:themeColor="text1"/>
        </w:rPr>
        <w:t>81</w:t>
      </w:r>
      <w:r w:rsidR="00AE441A" w:rsidRPr="005C6CBC">
        <w:rPr>
          <w:color w:val="000000" w:themeColor="text1"/>
        </w:rPr>
        <w:t>% próbek. Gleby o niskiej i bardzo niskiej zasobności w P</w:t>
      </w:r>
      <w:r w:rsidR="00AE441A" w:rsidRPr="005C6CBC">
        <w:rPr>
          <w:color w:val="000000" w:themeColor="text1"/>
          <w:vertAlign w:val="subscript"/>
        </w:rPr>
        <w:t>2</w:t>
      </w:r>
      <w:r w:rsidR="00AE441A" w:rsidRPr="005C6CBC">
        <w:rPr>
          <w:color w:val="000000" w:themeColor="text1"/>
        </w:rPr>
        <w:t>O</w:t>
      </w:r>
      <w:r w:rsidR="00AE441A" w:rsidRPr="005C6CBC">
        <w:rPr>
          <w:color w:val="000000" w:themeColor="text1"/>
          <w:vertAlign w:val="subscript"/>
        </w:rPr>
        <w:t>5</w:t>
      </w:r>
      <w:r w:rsidR="00AE441A" w:rsidRPr="005C6CBC">
        <w:rPr>
          <w:color w:val="000000" w:themeColor="text1"/>
        </w:rPr>
        <w:t xml:space="preserve"> wymagają intensywnego nawożenia tym składnikiem zależnie od składu granulometrycznego i </w:t>
      </w:r>
      <w:proofErr w:type="spellStart"/>
      <w:r w:rsidR="00AE441A" w:rsidRPr="005C6CBC">
        <w:rPr>
          <w:color w:val="000000" w:themeColor="text1"/>
        </w:rPr>
        <w:t>pH</w:t>
      </w:r>
      <w:proofErr w:type="spellEnd"/>
      <w:r w:rsidR="00AE441A" w:rsidRPr="005C6CBC">
        <w:rPr>
          <w:color w:val="000000" w:themeColor="text1"/>
        </w:rPr>
        <w:t xml:space="preserve"> gleby oraz poszczególnych gatunków roślin.</w:t>
      </w:r>
    </w:p>
    <w:p w14:paraId="549EC146" w14:textId="69D59D79" w:rsidR="00191AAC" w:rsidRPr="005C6CBC" w:rsidRDefault="00EA4DC5" w:rsidP="000E0A75">
      <w:pPr>
        <w:pStyle w:val="Tekst2Znak"/>
        <w:suppressAutoHyphens/>
        <w:ind w:left="0" w:firstLine="0"/>
        <w:rPr>
          <w:color w:val="000000" w:themeColor="text1"/>
        </w:rPr>
      </w:pPr>
      <w:r w:rsidRPr="005C6CBC">
        <w:rPr>
          <w:color w:val="000000" w:themeColor="text1"/>
        </w:rPr>
        <w:t>Udział gleb o zawartości potasu (K</w:t>
      </w:r>
      <w:r w:rsidRPr="005C6CBC">
        <w:rPr>
          <w:color w:val="000000" w:themeColor="text1"/>
          <w:vertAlign w:val="subscript"/>
        </w:rPr>
        <w:t>2</w:t>
      </w:r>
      <w:r w:rsidRPr="005C6CBC">
        <w:rPr>
          <w:color w:val="000000" w:themeColor="text1"/>
        </w:rPr>
        <w:t xml:space="preserve">O) bardzo niskiej i niskiej wynosił </w:t>
      </w:r>
      <w:r w:rsidR="00042FA9" w:rsidRPr="005C6CBC">
        <w:rPr>
          <w:color w:val="000000" w:themeColor="text1"/>
        </w:rPr>
        <w:t>13</w:t>
      </w:r>
      <w:r w:rsidRPr="005C6CBC">
        <w:rPr>
          <w:color w:val="000000" w:themeColor="text1"/>
        </w:rPr>
        <w:t xml:space="preserve">%, </w:t>
      </w:r>
      <w:r w:rsidR="00191AAC" w:rsidRPr="005C6CBC">
        <w:rPr>
          <w:color w:val="000000" w:themeColor="text1"/>
        </w:rPr>
        <w:t xml:space="preserve">a </w:t>
      </w:r>
      <w:r w:rsidR="00D73BFF" w:rsidRPr="005C6CBC">
        <w:rPr>
          <w:color w:val="000000" w:themeColor="text1"/>
        </w:rPr>
        <w:t xml:space="preserve">wysokiej i </w:t>
      </w:r>
      <w:r w:rsidR="00191AAC" w:rsidRPr="005C6CBC">
        <w:rPr>
          <w:color w:val="000000" w:themeColor="text1"/>
        </w:rPr>
        <w:t xml:space="preserve">bardzo wysokiej </w:t>
      </w:r>
      <w:r w:rsidR="00042FA9" w:rsidRPr="005C6CBC">
        <w:rPr>
          <w:color w:val="000000" w:themeColor="text1"/>
        </w:rPr>
        <w:t>62</w:t>
      </w:r>
      <w:r w:rsidR="00191AAC" w:rsidRPr="005C6CBC">
        <w:rPr>
          <w:color w:val="000000" w:themeColor="text1"/>
        </w:rPr>
        <w:t>%. Gleby o bardzo niskiej, niskiej i średniej zasobności w przyswajalny potas wymagają stosowania zwiększonych dawek tego składnika w postaci nawożenia mineralnego.</w:t>
      </w:r>
    </w:p>
    <w:p w14:paraId="69696B80" w14:textId="405DA02E" w:rsidR="00EA4DC5" w:rsidRPr="005C6CBC" w:rsidRDefault="00191AAC" w:rsidP="00BE28E7">
      <w:pPr>
        <w:pStyle w:val="Tekst2Znak"/>
        <w:suppressAutoHyphens/>
        <w:ind w:left="0" w:firstLine="0"/>
        <w:rPr>
          <w:color w:val="000000" w:themeColor="text1"/>
        </w:rPr>
      </w:pPr>
      <w:r w:rsidRPr="005C6CBC">
        <w:rPr>
          <w:color w:val="000000" w:themeColor="text1"/>
        </w:rPr>
        <w:t xml:space="preserve">Zasobność gleb </w:t>
      </w:r>
      <w:r w:rsidR="00476691" w:rsidRPr="005C6CBC">
        <w:rPr>
          <w:color w:val="000000" w:themeColor="text1"/>
        </w:rPr>
        <w:t xml:space="preserve">gminy </w:t>
      </w:r>
      <w:r w:rsidRPr="005C6CBC">
        <w:rPr>
          <w:color w:val="000000" w:themeColor="text1"/>
        </w:rPr>
        <w:t>w magnez jest</w:t>
      </w:r>
      <w:r w:rsidR="00DD78FE" w:rsidRPr="005C6CBC">
        <w:rPr>
          <w:color w:val="000000" w:themeColor="text1"/>
        </w:rPr>
        <w:t xml:space="preserve"> </w:t>
      </w:r>
      <w:r w:rsidR="00DA6C09" w:rsidRPr="005C6CBC">
        <w:rPr>
          <w:color w:val="000000" w:themeColor="text1"/>
        </w:rPr>
        <w:t>wysoka</w:t>
      </w:r>
      <w:r w:rsidRPr="005C6CBC">
        <w:rPr>
          <w:color w:val="000000" w:themeColor="text1"/>
        </w:rPr>
        <w:t xml:space="preserve">, odsetek gleb wskazujących </w:t>
      </w:r>
      <w:r w:rsidR="00780280" w:rsidRPr="005C6CBC">
        <w:rPr>
          <w:color w:val="000000" w:themeColor="text1"/>
        </w:rPr>
        <w:t xml:space="preserve">nadmiar tego </w:t>
      </w:r>
      <w:r w:rsidRPr="005C6CBC">
        <w:rPr>
          <w:color w:val="000000" w:themeColor="text1"/>
        </w:rPr>
        <w:t xml:space="preserve">składnika </w:t>
      </w:r>
      <w:r w:rsidR="001C6168" w:rsidRPr="005C6CBC">
        <w:rPr>
          <w:color w:val="000000" w:themeColor="text1"/>
        </w:rPr>
        <w:t xml:space="preserve">wystąpił </w:t>
      </w:r>
      <w:r w:rsidRPr="005C6CBC">
        <w:rPr>
          <w:color w:val="000000" w:themeColor="text1"/>
        </w:rPr>
        <w:t xml:space="preserve">w </w:t>
      </w:r>
      <w:r w:rsidR="00042FA9" w:rsidRPr="005C6CBC">
        <w:rPr>
          <w:color w:val="000000" w:themeColor="text1"/>
        </w:rPr>
        <w:t>69</w:t>
      </w:r>
      <w:r w:rsidR="00DE0320" w:rsidRPr="005C6CBC">
        <w:rPr>
          <w:color w:val="000000" w:themeColor="text1"/>
        </w:rPr>
        <w:t>%</w:t>
      </w:r>
      <w:r w:rsidRPr="005C6CBC">
        <w:rPr>
          <w:color w:val="000000" w:themeColor="text1"/>
        </w:rPr>
        <w:t xml:space="preserve"> próbek. Bardzo </w:t>
      </w:r>
      <w:r w:rsidR="00780280" w:rsidRPr="005C6CBC">
        <w:rPr>
          <w:color w:val="000000" w:themeColor="text1"/>
        </w:rPr>
        <w:t>niską i niską</w:t>
      </w:r>
      <w:r w:rsidRPr="005C6CBC">
        <w:rPr>
          <w:color w:val="000000" w:themeColor="text1"/>
        </w:rPr>
        <w:t xml:space="preserve"> zawartość magnezu stwierdzono </w:t>
      </w:r>
      <w:r w:rsidR="003313AB" w:rsidRPr="005C6CBC">
        <w:rPr>
          <w:color w:val="000000" w:themeColor="text1"/>
        </w:rPr>
        <w:t>w</w:t>
      </w:r>
      <w:r w:rsidR="003E1A48" w:rsidRPr="005C6CBC">
        <w:rPr>
          <w:color w:val="000000" w:themeColor="text1"/>
        </w:rPr>
        <w:t xml:space="preserve"> </w:t>
      </w:r>
      <w:r w:rsidR="00042FA9" w:rsidRPr="005C6CBC">
        <w:rPr>
          <w:color w:val="000000" w:themeColor="text1"/>
        </w:rPr>
        <w:t>4</w:t>
      </w:r>
      <w:r w:rsidRPr="005C6CBC">
        <w:rPr>
          <w:color w:val="000000" w:themeColor="text1"/>
        </w:rPr>
        <w:t xml:space="preserve">% próbek. </w:t>
      </w:r>
    </w:p>
    <w:bookmarkEnd w:id="85"/>
    <w:p w14:paraId="0C4DFBDF" w14:textId="77777777" w:rsidR="00127124" w:rsidRPr="005C6CBC" w:rsidRDefault="00127124" w:rsidP="00BE28E7">
      <w:pPr>
        <w:pStyle w:val="Tekst2Znak"/>
        <w:suppressAutoHyphens/>
        <w:ind w:left="0" w:firstLine="0"/>
        <w:rPr>
          <w:color w:val="000000" w:themeColor="text1"/>
          <w:sz w:val="18"/>
          <w:szCs w:val="18"/>
          <w:highlight w:val="yellow"/>
        </w:rPr>
      </w:pPr>
    </w:p>
    <w:p w14:paraId="26C462D8" w14:textId="403191C8" w:rsidR="00EA4DC5" w:rsidRPr="005C6CBC" w:rsidRDefault="00EA4DC5" w:rsidP="00BE28E7">
      <w:pPr>
        <w:tabs>
          <w:tab w:val="left" w:pos="993"/>
        </w:tabs>
        <w:suppressAutoHyphens/>
        <w:ind w:left="993" w:hanging="993"/>
        <w:rPr>
          <w:rFonts w:ascii="Arial" w:hAnsi="Arial" w:cs="Arial"/>
          <w:b/>
          <w:color w:val="000000" w:themeColor="text1"/>
          <w:sz w:val="24"/>
          <w:szCs w:val="24"/>
        </w:rPr>
      </w:pPr>
      <w:bookmarkStart w:id="86" w:name="_Toc387655195"/>
      <w:bookmarkStart w:id="87" w:name="_Toc55304835"/>
      <w:r w:rsidRPr="005C6CBC">
        <w:rPr>
          <w:rFonts w:ascii="Arial" w:hAnsi="Arial" w:cs="Arial"/>
          <w:b/>
          <w:color w:val="000000" w:themeColor="text1"/>
        </w:rPr>
        <w:t xml:space="preserve">Tabela </w:t>
      </w:r>
      <w:r w:rsidR="00456F3D" w:rsidRPr="005C6CBC">
        <w:rPr>
          <w:rFonts w:ascii="Arial" w:hAnsi="Arial" w:cs="Arial"/>
          <w:b/>
          <w:color w:val="000000" w:themeColor="text1"/>
        </w:rPr>
        <w:fldChar w:fldCharType="begin"/>
      </w:r>
      <w:r w:rsidRPr="005C6CBC">
        <w:rPr>
          <w:rFonts w:ascii="Arial" w:hAnsi="Arial" w:cs="Arial"/>
          <w:b/>
          <w:color w:val="000000" w:themeColor="text1"/>
        </w:rPr>
        <w:instrText xml:space="preserve"> SEQ Tabela \* ARABIC </w:instrText>
      </w:r>
      <w:r w:rsidR="00456F3D" w:rsidRPr="005C6CBC">
        <w:rPr>
          <w:rFonts w:ascii="Arial" w:hAnsi="Arial" w:cs="Arial"/>
          <w:b/>
          <w:color w:val="000000" w:themeColor="text1"/>
        </w:rPr>
        <w:fldChar w:fldCharType="separate"/>
      </w:r>
      <w:r w:rsidR="00400AA4">
        <w:rPr>
          <w:rFonts w:ascii="Arial" w:hAnsi="Arial" w:cs="Arial"/>
          <w:b/>
          <w:noProof/>
          <w:color w:val="000000" w:themeColor="text1"/>
        </w:rPr>
        <w:t>6</w:t>
      </w:r>
      <w:r w:rsidR="00456F3D" w:rsidRPr="005C6CBC">
        <w:rPr>
          <w:rFonts w:ascii="Arial" w:hAnsi="Arial" w:cs="Arial"/>
          <w:b/>
          <w:color w:val="000000" w:themeColor="text1"/>
        </w:rPr>
        <w:fldChar w:fldCharType="end"/>
      </w:r>
      <w:r w:rsidRPr="005C6CBC">
        <w:rPr>
          <w:rFonts w:ascii="Arial" w:hAnsi="Arial" w:cs="Arial"/>
          <w:b/>
          <w:color w:val="000000" w:themeColor="text1"/>
        </w:rPr>
        <w:t xml:space="preserve"> </w:t>
      </w:r>
      <w:r w:rsidR="00BE28E7" w:rsidRPr="005C6CBC">
        <w:rPr>
          <w:rFonts w:ascii="Arial" w:hAnsi="Arial" w:cs="Arial"/>
          <w:b/>
          <w:color w:val="000000" w:themeColor="text1"/>
        </w:rPr>
        <w:tab/>
      </w:r>
      <w:r w:rsidRPr="005C6CBC">
        <w:rPr>
          <w:rFonts w:ascii="Arial" w:hAnsi="Arial" w:cs="Arial"/>
          <w:b/>
          <w:color w:val="000000" w:themeColor="text1"/>
        </w:rPr>
        <w:t>Wyniki badań zasobności gleby w makroelementy w przebadanych pr</w:t>
      </w:r>
      <w:r w:rsidR="00CE0953" w:rsidRPr="005C6CBC">
        <w:rPr>
          <w:rFonts w:ascii="Arial" w:hAnsi="Arial" w:cs="Arial"/>
          <w:b/>
          <w:color w:val="000000" w:themeColor="text1"/>
        </w:rPr>
        <w:t xml:space="preserve">óbkach </w:t>
      </w:r>
      <w:r w:rsidR="00414547" w:rsidRPr="005C6CBC">
        <w:rPr>
          <w:rFonts w:ascii="Arial" w:hAnsi="Arial" w:cs="Arial"/>
          <w:b/>
          <w:color w:val="000000" w:themeColor="text1"/>
        </w:rPr>
        <w:t xml:space="preserve">gleb na </w:t>
      </w:r>
      <w:r w:rsidR="00B21890" w:rsidRPr="005C6CBC">
        <w:rPr>
          <w:rFonts w:ascii="Arial" w:hAnsi="Arial" w:cs="Arial"/>
          <w:b/>
          <w:color w:val="000000" w:themeColor="text1"/>
        </w:rPr>
        <w:t xml:space="preserve">   t</w:t>
      </w:r>
      <w:r w:rsidR="00414547" w:rsidRPr="005C6CBC">
        <w:rPr>
          <w:rFonts w:ascii="Arial" w:hAnsi="Arial" w:cs="Arial"/>
          <w:b/>
          <w:color w:val="000000" w:themeColor="text1"/>
        </w:rPr>
        <w:t xml:space="preserve">erenie </w:t>
      </w:r>
      <w:bookmarkEnd w:id="86"/>
      <w:r w:rsidR="00736782" w:rsidRPr="005C6CBC">
        <w:rPr>
          <w:rFonts w:ascii="Arial" w:hAnsi="Arial" w:cs="Arial"/>
          <w:b/>
          <w:color w:val="000000" w:themeColor="text1"/>
        </w:rPr>
        <w:t xml:space="preserve">gminy </w:t>
      </w:r>
      <w:r w:rsidR="00042FA9" w:rsidRPr="005C6CBC">
        <w:rPr>
          <w:rFonts w:ascii="Arial" w:hAnsi="Arial" w:cs="Arial"/>
          <w:b/>
          <w:color w:val="000000" w:themeColor="text1"/>
        </w:rPr>
        <w:t>Pępowo</w:t>
      </w:r>
      <w:r w:rsidR="00736782" w:rsidRPr="005C6CBC">
        <w:rPr>
          <w:rFonts w:ascii="Arial" w:hAnsi="Arial" w:cs="Arial"/>
          <w:b/>
          <w:color w:val="000000" w:themeColor="text1"/>
        </w:rPr>
        <w:t xml:space="preserve"> </w:t>
      </w:r>
      <w:r w:rsidR="00D1079A" w:rsidRPr="005C6CBC">
        <w:rPr>
          <w:rFonts w:ascii="Arial" w:hAnsi="Arial" w:cs="Arial"/>
          <w:b/>
          <w:color w:val="000000" w:themeColor="text1"/>
        </w:rPr>
        <w:t xml:space="preserve">w </w:t>
      </w:r>
      <w:r w:rsidR="00DC5587" w:rsidRPr="005C6CBC">
        <w:rPr>
          <w:rFonts w:ascii="Arial" w:hAnsi="Arial" w:cs="Arial"/>
          <w:b/>
          <w:color w:val="000000" w:themeColor="text1"/>
        </w:rPr>
        <w:t>201</w:t>
      </w:r>
      <w:r w:rsidR="00F8445A" w:rsidRPr="005C6CBC">
        <w:rPr>
          <w:rFonts w:ascii="Arial" w:hAnsi="Arial" w:cs="Arial"/>
          <w:b/>
          <w:color w:val="000000" w:themeColor="text1"/>
        </w:rPr>
        <w:t>9</w:t>
      </w:r>
      <w:r w:rsidR="00D1079A" w:rsidRPr="005C6CBC">
        <w:rPr>
          <w:rFonts w:ascii="Arial" w:hAnsi="Arial" w:cs="Arial"/>
          <w:b/>
          <w:color w:val="000000" w:themeColor="text1"/>
        </w:rPr>
        <w:t xml:space="preserve"> r.</w:t>
      </w:r>
      <w:bookmarkEnd w:id="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8"/>
        <w:gridCol w:w="962"/>
        <w:gridCol w:w="2015"/>
        <w:gridCol w:w="1185"/>
        <w:gridCol w:w="2075"/>
        <w:gridCol w:w="955"/>
      </w:tblGrid>
      <w:tr w:rsidR="00BA0AEE" w:rsidRPr="005C6CBC" w14:paraId="38D18FDC" w14:textId="77777777" w:rsidTr="000B0E61">
        <w:trPr>
          <w:trHeight w:val="119"/>
          <w:jc w:val="center"/>
        </w:trPr>
        <w:tc>
          <w:tcPr>
            <w:tcW w:w="9000" w:type="dxa"/>
            <w:gridSpan w:val="6"/>
            <w:shd w:val="clear" w:color="auto" w:fill="auto"/>
            <w:vAlign w:val="center"/>
          </w:tcPr>
          <w:p w14:paraId="5710C139" w14:textId="53F946A7" w:rsidR="00EA4DC5" w:rsidRPr="005C6CBC" w:rsidRDefault="00736782" w:rsidP="000E0A75">
            <w:pPr>
              <w:pStyle w:val="Tekst3"/>
              <w:suppressAutoHyphens/>
              <w:ind w:left="0" w:firstLine="208"/>
              <w:jc w:val="center"/>
              <w:rPr>
                <w:rFonts w:cs="Arial"/>
                <w:b/>
                <w:bCs w:val="0"/>
                <w:iCs/>
                <w:color w:val="000000" w:themeColor="text1"/>
                <w:sz w:val="18"/>
                <w:szCs w:val="18"/>
              </w:rPr>
            </w:pPr>
            <w:r w:rsidRPr="005C6CBC">
              <w:rPr>
                <w:rFonts w:cs="Arial"/>
                <w:b/>
                <w:bCs w:val="0"/>
                <w:iCs/>
                <w:color w:val="000000" w:themeColor="text1"/>
                <w:sz w:val="18"/>
                <w:szCs w:val="18"/>
              </w:rPr>
              <w:t xml:space="preserve">Gmina </w:t>
            </w:r>
            <w:r w:rsidR="00042FA9" w:rsidRPr="005C6CBC">
              <w:rPr>
                <w:rFonts w:cs="Arial"/>
                <w:b/>
                <w:bCs w:val="0"/>
                <w:iCs/>
                <w:color w:val="000000" w:themeColor="text1"/>
                <w:sz w:val="18"/>
                <w:szCs w:val="18"/>
              </w:rPr>
              <w:t>Pępowo</w:t>
            </w:r>
          </w:p>
        </w:tc>
      </w:tr>
      <w:tr w:rsidR="00BA0AEE" w:rsidRPr="005C6CBC" w14:paraId="3958DA23" w14:textId="77777777" w:rsidTr="000B0E61">
        <w:trPr>
          <w:trHeight w:val="367"/>
          <w:jc w:val="center"/>
        </w:trPr>
        <w:tc>
          <w:tcPr>
            <w:tcW w:w="1808" w:type="dxa"/>
            <w:shd w:val="clear" w:color="auto" w:fill="auto"/>
            <w:vAlign w:val="center"/>
          </w:tcPr>
          <w:p w14:paraId="5A88B0D4" w14:textId="77777777" w:rsidR="00EA4DC5" w:rsidRPr="005C6CBC" w:rsidRDefault="00EA4DC5" w:rsidP="000E0A75">
            <w:pPr>
              <w:suppressAutoHyphens/>
              <w:jc w:val="center"/>
              <w:rPr>
                <w:rFonts w:ascii="Arial" w:hAnsi="Arial" w:cs="Arial"/>
                <w:b/>
                <w:color w:val="000000" w:themeColor="text1"/>
                <w:sz w:val="18"/>
                <w:szCs w:val="18"/>
              </w:rPr>
            </w:pPr>
            <w:r w:rsidRPr="005C6CBC">
              <w:rPr>
                <w:rFonts w:ascii="Arial" w:hAnsi="Arial" w:cs="Arial"/>
                <w:b/>
                <w:color w:val="000000" w:themeColor="text1"/>
                <w:sz w:val="18"/>
                <w:szCs w:val="18"/>
              </w:rPr>
              <w:t xml:space="preserve">Zawartość fosforu </w:t>
            </w:r>
          </w:p>
        </w:tc>
        <w:tc>
          <w:tcPr>
            <w:tcW w:w="962" w:type="dxa"/>
            <w:shd w:val="clear" w:color="auto" w:fill="auto"/>
            <w:vAlign w:val="center"/>
          </w:tcPr>
          <w:p w14:paraId="48F4A0EA" w14:textId="77777777" w:rsidR="00EA4DC5" w:rsidRPr="005C6CBC" w:rsidRDefault="00EA4DC5" w:rsidP="000E0A75">
            <w:pPr>
              <w:suppressAutoHyphens/>
              <w:jc w:val="center"/>
              <w:rPr>
                <w:rFonts w:ascii="Arial" w:hAnsi="Arial" w:cs="Arial"/>
                <w:b/>
                <w:color w:val="000000" w:themeColor="text1"/>
                <w:sz w:val="18"/>
                <w:szCs w:val="18"/>
              </w:rPr>
            </w:pPr>
            <w:r w:rsidRPr="005C6CBC">
              <w:rPr>
                <w:rFonts w:ascii="Arial" w:hAnsi="Arial" w:cs="Arial"/>
                <w:b/>
                <w:color w:val="000000" w:themeColor="text1"/>
                <w:sz w:val="18"/>
                <w:szCs w:val="18"/>
              </w:rPr>
              <w:t>%</w:t>
            </w:r>
          </w:p>
        </w:tc>
        <w:tc>
          <w:tcPr>
            <w:tcW w:w="2015" w:type="dxa"/>
            <w:shd w:val="clear" w:color="auto" w:fill="auto"/>
            <w:vAlign w:val="center"/>
          </w:tcPr>
          <w:p w14:paraId="6BCDFA10" w14:textId="77777777" w:rsidR="00EA4DC5" w:rsidRPr="005C6CBC" w:rsidRDefault="00EA4DC5" w:rsidP="000E0A75">
            <w:pPr>
              <w:suppressAutoHyphens/>
              <w:jc w:val="center"/>
              <w:rPr>
                <w:rFonts w:ascii="Arial" w:hAnsi="Arial" w:cs="Arial"/>
                <w:b/>
                <w:color w:val="000000" w:themeColor="text1"/>
                <w:sz w:val="18"/>
                <w:szCs w:val="18"/>
              </w:rPr>
            </w:pPr>
            <w:r w:rsidRPr="005C6CBC">
              <w:rPr>
                <w:rFonts w:ascii="Arial" w:hAnsi="Arial" w:cs="Arial"/>
                <w:b/>
                <w:color w:val="000000" w:themeColor="text1"/>
                <w:sz w:val="18"/>
                <w:szCs w:val="18"/>
              </w:rPr>
              <w:t xml:space="preserve">Zawartość potasu </w:t>
            </w:r>
          </w:p>
        </w:tc>
        <w:tc>
          <w:tcPr>
            <w:tcW w:w="1185" w:type="dxa"/>
            <w:shd w:val="clear" w:color="auto" w:fill="auto"/>
            <w:vAlign w:val="center"/>
          </w:tcPr>
          <w:p w14:paraId="57FF1579" w14:textId="77777777" w:rsidR="00EA4DC5" w:rsidRPr="005C6CBC" w:rsidRDefault="00EA4DC5" w:rsidP="000E0A75">
            <w:pPr>
              <w:suppressAutoHyphens/>
              <w:jc w:val="center"/>
              <w:rPr>
                <w:rFonts w:ascii="Arial" w:hAnsi="Arial" w:cs="Arial"/>
                <w:b/>
                <w:color w:val="000000" w:themeColor="text1"/>
                <w:sz w:val="18"/>
                <w:szCs w:val="18"/>
              </w:rPr>
            </w:pPr>
            <w:r w:rsidRPr="005C6CBC">
              <w:rPr>
                <w:rFonts w:ascii="Arial" w:hAnsi="Arial" w:cs="Arial"/>
                <w:b/>
                <w:color w:val="000000" w:themeColor="text1"/>
                <w:sz w:val="18"/>
                <w:szCs w:val="18"/>
              </w:rPr>
              <w:t>%</w:t>
            </w:r>
          </w:p>
        </w:tc>
        <w:tc>
          <w:tcPr>
            <w:tcW w:w="2075" w:type="dxa"/>
            <w:shd w:val="clear" w:color="auto" w:fill="auto"/>
            <w:vAlign w:val="center"/>
          </w:tcPr>
          <w:p w14:paraId="6FE79EE4" w14:textId="77777777" w:rsidR="00EA4DC5" w:rsidRPr="005C6CBC" w:rsidRDefault="00EA4DC5" w:rsidP="000E0A75">
            <w:pPr>
              <w:suppressAutoHyphens/>
              <w:jc w:val="center"/>
              <w:rPr>
                <w:rFonts w:ascii="Arial" w:hAnsi="Arial" w:cs="Arial"/>
                <w:b/>
                <w:color w:val="000000" w:themeColor="text1"/>
                <w:sz w:val="18"/>
                <w:szCs w:val="18"/>
              </w:rPr>
            </w:pPr>
            <w:r w:rsidRPr="005C6CBC">
              <w:rPr>
                <w:rFonts w:ascii="Arial" w:hAnsi="Arial" w:cs="Arial"/>
                <w:b/>
                <w:color w:val="000000" w:themeColor="text1"/>
                <w:sz w:val="18"/>
                <w:szCs w:val="18"/>
              </w:rPr>
              <w:t xml:space="preserve">Zawartość magnezu </w:t>
            </w:r>
          </w:p>
        </w:tc>
        <w:tc>
          <w:tcPr>
            <w:tcW w:w="955" w:type="dxa"/>
            <w:shd w:val="clear" w:color="auto" w:fill="auto"/>
            <w:vAlign w:val="center"/>
          </w:tcPr>
          <w:p w14:paraId="23C78C2A" w14:textId="77777777" w:rsidR="00EA4DC5" w:rsidRPr="005C6CBC" w:rsidRDefault="00EA4DC5" w:rsidP="000E0A75">
            <w:pPr>
              <w:suppressAutoHyphens/>
              <w:jc w:val="center"/>
              <w:rPr>
                <w:rFonts w:ascii="Arial" w:hAnsi="Arial" w:cs="Arial"/>
                <w:b/>
                <w:color w:val="000000" w:themeColor="text1"/>
                <w:sz w:val="18"/>
                <w:szCs w:val="18"/>
              </w:rPr>
            </w:pPr>
            <w:r w:rsidRPr="005C6CBC">
              <w:rPr>
                <w:rFonts w:ascii="Arial" w:hAnsi="Arial" w:cs="Arial"/>
                <w:b/>
                <w:color w:val="000000" w:themeColor="text1"/>
                <w:sz w:val="18"/>
                <w:szCs w:val="18"/>
              </w:rPr>
              <w:t>%</w:t>
            </w:r>
          </w:p>
        </w:tc>
      </w:tr>
      <w:tr w:rsidR="00BA0AEE" w:rsidRPr="005C6CBC" w14:paraId="1B3CBB72" w14:textId="77777777" w:rsidTr="00BE28E7">
        <w:trPr>
          <w:trHeight w:val="185"/>
          <w:jc w:val="center"/>
        </w:trPr>
        <w:tc>
          <w:tcPr>
            <w:tcW w:w="1808" w:type="dxa"/>
            <w:shd w:val="clear" w:color="auto" w:fill="FFFFFF"/>
            <w:vAlign w:val="center"/>
          </w:tcPr>
          <w:p w14:paraId="20B53101" w14:textId="77777777" w:rsidR="00EA4DC5" w:rsidRPr="005C6CBC" w:rsidRDefault="00EA4DC5" w:rsidP="00BE28E7">
            <w:pPr>
              <w:rPr>
                <w:rFonts w:ascii="Arial" w:hAnsi="Arial" w:cs="Arial"/>
                <w:color w:val="000000" w:themeColor="text1"/>
                <w:sz w:val="18"/>
                <w:szCs w:val="18"/>
              </w:rPr>
            </w:pPr>
            <w:r w:rsidRPr="005C6CBC">
              <w:rPr>
                <w:rFonts w:ascii="Arial" w:hAnsi="Arial" w:cs="Arial"/>
                <w:color w:val="000000" w:themeColor="text1"/>
                <w:sz w:val="18"/>
                <w:szCs w:val="18"/>
              </w:rPr>
              <w:t>Bardzo niska</w:t>
            </w:r>
          </w:p>
        </w:tc>
        <w:tc>
          <w:tcPr>
            <w:tcW w:w="962" w:type="dxa"/>
            <w:shd w:val="clear" w:color="auto" w:fill="FFFFFF"/>
            <w:vAlign w:val="center"/>
          </w:tcPr>
          <w:p w14:paraId="6225C75B" w14:textId="0299ECB4" w:rsidR="00EA4DC5" w:rsidRPr="005C6CBC" w:rsidRDefault="00042FA9" w:rsidP="0044554F">
            <w:pPr>
              <w:jc w:val="center"/>
              <w:rPr>
                <w:rFonts w:ascii="Arial" w:hAnsi="Arial" w:cs="Arial"/>
                <w:color w:val="000000" w:themeColor="text1"/>
                <w:sz w:val="18"/>
                <w:szCs w:val="18"/>
              </w:rPr>
            </w:pPr>
            <w:r w:rsidRPr="005C6CBC">
              <w:rPr>
                <w:rFonts w:ascii="Arial" w:hAnsi="Arial" w:cs="Arial"/>
                <w:color w:val="000000" w:themeColor="text1"/>
                <w:sz w:val="18"/>
                <w:szCs w:val="18"/>
              </w:rPr>
              <w:t>0</w:t>
            </w:r>
          </w:p>
        </w:tc>
        <w:tc>
          <w:tcPr>
            <w:tcW w:w="2015" w:type="dxa"/>
            <w:shd w:val="clear" w:color="auto" w:fill="FFFFFF"/>
            <w:vAlign w:val="center"/>
          </w:tcPr>
          <w:p w14:paraId="5E5DDFA6" w14:textId="77777777" w:rsidR="00EA4DC5" w:rsidRPr="005C6CBC" w:rsidRDefault="00EA4DC5" w:rsidP="00BE28E7">
            <w:pPr>
              <w:rPr>
                <w:rFonts w:ascii="Arial" w:hAnsi="Arial" w:cs="Arial"/>
                <w:color w:val="000000" w:themeColor="text1"/>
                <w:sz w:val="18"/>
                <w:szCs w:val="18"/>
              </w:rPr>
            </w:pPr>
            <w:r w:rsidRPr="005C6CBC">
              <w:rPr>
                <w:rFonts w:ascii="Arial" w:hAnsi="Arial" w:cs="Arial"/>
                <w:color w:val="000000" w:themeColor="text1"/>
                <w:sz w:val="18"/>
                <w:szCs w:val="18"/>
              </w:rPr>
              <w:t>Bardzo niska</w:t>
            </w:r>
          </w:p>
        </w:tc>
        <w:tc>
          <w:tcPr>
            <w:tcW w:w="1185" w:type="dxa"/>
            <w:shd w:val="clear" w:color="auto" w:fill="FFFFFF"/>
            <w:vAlign w:val="center"/>
          </w:tcPr>
          <w:p w14:paraId="5259CB3B" w14:textId="4499FF9D" w:rsidR="00EA4DC5" w:rsidRPr="005C6CBC" w:rsidRDefault="00042FA9" w:rsidP="00BE28E7">
            <w:pPr>
              <w:jc w:val="center"/>
              <w:rPr>
                <w:rFonts w:ascii="Arial" w:hAnsi="Arial" w:cs="Arial"/>
                <w:color w:val="000000" w:themeColor="text1"/>
                <w:sz w:val="18"/>
                <w:szCs w:val="18"/>
              </w:rPr>
            </w:pPr>
            <w:r w:rsidRPr="005C6CBC">
              <w:rPr>
                <w:rFonts w:ascii="Arial" w:hAnsi="Arial" w:cs="Arial"/>
                <w:color w:val="000000" w:themeColor="text1"/>
                <w:sz w:val="18"/>
                <w:szCs w:val="18"/>
              </w:rPr>
              <w:t>4</w:t>
            </w:r>
          </w:p>
        </w:tc>
        <w:tc>
          <w:tcPr>
            <w:tcW w:w="2075" w:type="dxa"/>
            <w:shd w:val="clear" w:color="auto" w:fill="FFFFFF"/>
            <w:vAlign w:val="center"/>
          </w:tcPr>
          <w:p w14:paraId="59D66DCC" w14:textId="77777777" w:rsidR="00EA4DC5" w:rsidRPr="005C6CBC" w:rsidRDefault="00EA4DC5" w:rsidP="00BE28E7">
            <w:pPr>
              <w:rPr>
                <w:rFonts w:ascii="Arial" w:hAnsi="Arial" w:cs="Arial"/>
                <w:color w:val="000000" w:themeColor="text1"/>
                <w:sz w:val="18"/>
                <w:szCs w:val="18"/>
              </w:rPr>
            </w:pPr>
            <w:r w:rsidRPr="005C6CBC">
              <w:rPr>
                <w:rFonts w:ascii="Arial" w:hAnsi="Arial" w:cs="Arial"/>
                <w:color w:val="000000" w:themeColor="text1"/>
                <w:sz w:val="18"/>
                <w:szCs w:val="18"/>
              </w:rPr>
              <w:t>Bardzo niska</w:t>
            </w:r>
          </w:p>
        </w:tc>
        <w:tc>
          <w:tcPr>
            <w:tcW w:w="955" w:type="dxa"/>
            <w:shd w:val="clear" w:color="auto" w:fill="FFFFFF"/>
            <w:vAlign w:val="center"/>
          </w:tcPr>
          <w:p w14:paraId="123F235F" w14:textId="2E2118A2" w:rsidR="00EA4DC5" w:rsidRPr="005C6CBC" w:rsidRDefault="00042FA9" w:rsidP="00BE28E7">
            <w:pPr>
              <w:jc w:val="center"/>
              <w:rPr>
                <w:rFonts w:ascii="Arial" w:hAnsi="Arial" w:cs="Arial"/>
                <w:color w:val="000000" w:themeColor="text1"/>
                <w:sz w:val="18"/>
                <w:szCs w:val="18"/>
              </w:rPr>
            </w:pPr>
            <w:r w:rsidRPr="005C6CBC">
              <w:rPr>
                <w:rFonts w:ascii="Arial" w:hAnsi="Arial" w:cs="Arial"/>
                <w:color w:val="000000" w:themeColor="text1"/>
                <w:sz w:val="18"/>
                <w:szCs w:val="18"/>
              </w:rPr>
              <w:t>1</w:t>
            </w:r>
          </w:p>
        </w:tc>
      </w:tr>
      <w:tr w:rsidR="00BA0AEE" w:rsidRPr="005C6CBC" w14:paraId="5CAC3B09" w14:textId="77777777" w:rsidTr="00BE28E7">
        <w:trPr>
          <w:trHeight w:val="275"/>
          <w:jc w:val="center"/>
        </w:trPr>
        <w:tc>
          <w:tcPr>
            <w:tcW w:w="1808" w:type="dxa"/>
            <w:shd w:val="clear" w:color="auto" w:fill="FFFFFF"/>
            <w:vAlign w:val="center"/>
          </w:tcPr>
          <w:p w14:paraId="03EFC648" w14:textId="77777777" w:rsidR="00EA4DC5" w:rsidRPr="005C6CBC" w:rsidRDefault="00EA4DC5" w:rsidP="00BE28E7">
            <w:pPr>
              <w:rPr>
                <w:rFonts w:ascii="Arial" w:hAnsi="Arial" w:cs="Arial"/>
                <w:color w:val="000000" w:themeColor="text1"/>
                <w:sz w:val="18"/>
                <w:szCs w:val="18"/>
              </w:rPr>
            </w:pPr>
            <w:r w:rsidRPr="005C6CBC">
              <w:rPr>
                <w:rFonts w:ascii="Arial" w:hAnsi="Arial" w:cs="Arial"/>
                <w:color w:val="000000" w:themeColor="text1"/>
                <w:sz w:val="18"/>
                <w:szCs w:val="18"/>
              </w:rPr>
              <w:t>Niska</w:t>
            </w:r>
          </w:p>
        </w:tc>
        <w:tc>
          <w:tcPr>
            <w:tcW w:w="962" w:type="dxa"/>
            <w:shd w:val="clear" w:color="auto" w:fill="FFFFFF"/>
            <w:vAlign w:val="center"/>
          </w:tcPr>
          <w:p w14:paraId="20965EAC" w14:textId="661A70CF" w:rsidR="00EA4DC5" w:rsidRPr="005C6CBC" w:rsidRDefault="00042FA9" w:rsidP="002A3B42">
            <w:pPr>
              <w:jc w:val="center"/>
              <w:rPr>
                <w:rFonts w:ascii="Arial" w:hAnsi="Arial" w:cs="Arial"/>
                <w:color w:val="000000" w:themeColor="text1"/>
                <w:sz w:val="18"/>
                <w:szCs w:val="18"/>
              </w:rPr>
            </w:pPr>
            <w:r w:rsidRPr="005C6CBC">
              <w:rPr>
                <w:rFonts w:ascii="Arial" w:hAnsi="Arial" w:cs="Arial"/>
                <w:color w:val="000000" w:themeColor="text1"/>
                <w:sz w:val="18"/>
                <w:szCs w:val="18"/>
              </w:rPr>
              <w:t>3</w:t>
            </w:r>
          </w:p>
        </w:tc>
        <w:tc>
          <w:tcPr>
            <w:tcW w:w="2015" w:type="dxa"/>
            <w:shd w:val="clear" w:color="auto" w:fill="FFFFFF"/>
            <w:vAlign w:val="center"/>
          </w:tcPr>
          <w:p w14:paraId="43BAADE6" w14:textId="77777777" w:rsidR="00EA4DC5" w:rsidRPr="005C6CBC" w:rsidRDefault="00EA4DC5" w:rsidP="00BE28E7">
            <w:pPr>
              <w:rPr>
                <w:rFonts w:ascii="Arial" w:hAnsi="Arial" w:cs="Arial"/>
                <w:color w:val="000000" w:themeColor="text1"/>
                <w:sz w:val="18"/>
                <w:szCs w:val="18"/>
              </w:rPr>
            </w:pPr>
            <w:r w:rsidRPr="005C6CBC">
              <w:rPr>
                <w:rFonts w:ascii="Arial" w:hAnsi="Arial" w:cs="Arial"/>
                <w:color w:val="000000" w:themeColor="text1"/>
                <w:sz w:val="18"/>
                <w:szCs w:val="18"/>
              </w:rPr>
              <w:t>Niska</w:t>
            </w:r>
          </w:p>
        </w:tc>
        <w:tc>
          <w:tcPr>
            <w:tcW w:w="1185" w:type="dxa"/>
            <w:shd w:val="clear" w:color="auto" w:fill="FFFFFF"/>
            <w:vAlign w:val="center"/>
          </w:tcPr>
          <w:p w14:paraId="6BAE19FB" w14:textId="62F007EB" w:rsidR="00EA4DC5" w:rsidRPr="005C6CBC" w:rsidRDefault="00042FA9" w:rsidP="00BE28E7">
            <w:pPr>
              <w:jc w:val="center"/>
              <w:rPr>
                <w:rFonts w:ascii="Arial" w:hAnsi="Arial" w:cs="Arial"/>
                <w:color w:val="000000" w:themeColor="text1"/>
                <w:sz w:val="18"/>
                <w:szCs w:val="18"/>
              </w:rPr>
            </w:pPr>
            <w:r w:rsidRPr="005C6CBC">
              <w:rPr>
                <w:rFonts w:ascii="Arial" w:hAnsi="Arial" w:cs="Arial"/>
                <w:color w:val="000000" w:themeColor="text1"/>
                <w:sz w:val="18"/>
                <w:szCs w:val="18"/>
              </w:rPr>
              <w:t>9</w:t>
            </w:r>
          </w:p>
        </w:tc>
        <w:tc>
          <w:tcPr>
            <w:tcW w:w="2075" w:type="dxa"/>
            <w:shd w:val="clear" w:color="auto" w:fill="FFFFFF"/>
            <w:vAlign w:val="center"/>
          </w:tcPr>
          <w:p w14:paraId="1127B2B0" w14:textId="77777777" w:rsidR="00EA4DC5" w:rsidRPr="005C6CBC" w:rsidRDefault="00EA4DC5" w:rsidP="00BE28E7">
            <w:pPr>
              <w:rPr>
                <w:rFonts w:ascii="Arial" w:hAnsi="Arial" w:cs="Arial"/>
                <w:color w:val="000000" w:themeColor="text1"/>
                <w:sz w:val="18"/>
                <w:szCs w:val="18"/>
              </w:rPr>
            </w:pPr>
            <w:r w:rsidRPr="005C6CBC">
              <w:rPr>
                <w:rFonts w:ascii="Arial" w:hAnsi="Arial" w:cs="Arial"/>
                <w:color w:val="000000" w:themeColor="text1"/>
                <w:sz w:val="18"/>
                <w:szCs w:val="18"/>
              </w:rPr>
              <w:t>Niska</w:t>
            </w:r>
          </w:p>
        </w:tc>
        <w:tc>
          <w:tcPr>
            <w:tcW w:w="955" w:type="dxa"/>
            <w:shd w:val="clear" w:color="auto" w:fill="FFFFFF"/>
            <w:vAlign w:val="center"/>
          </w:tcPr>
          <w:p w14:paraId="3AFED132" w14:textId="46BABBC5" w:rsidR="00EA4DC5" w:rsidRPr="005C6CBC" w:rsidRDefault="00042FA9" w:rsidP="00BE28E7">
            <w:pPr>
              <w:jc w:val="center"/>
              <w:rPr>
                <w:rFonts w:ascii="Arial" w:hAnsi="Arial" w:cs="Arial"/>
                <w:color w:val="000000" w:themeColor="text1"/>
                <w:sz w:val="18"/>
                <w:szCs w:val="18"/>
              </w:rPr>
            </w:pPr>
            <w:r w:rsidRPr="005C6CBC">
              <w:rPr>
                <w:rFonts w:ascii="Arial" w:hAnsi="Arial" w:cs="Arial"/>
                <w:color w:val="000000" w:themeColor="text1"/>
                <w:sz w:val="18"/>
                <w:szCs w:val="18"/>
              </w:rPr>
              <w:t>3</w:t>
            </w:r>
          </w:p>
        </w:tc>
      </w:tr>
      <w:tr w:rsidR="00BA0AEE" w:rsidRPr="005C6CBC" w14:paraId="394B08CF" w14:textId="77777777" w:rsidTr="0044554F">
        <w:trPr>
          <w:trHeight w:val="350"/>
          <w:jc w:val="center"/>
        </w:trPr>
        <w:tc>
          <w:tcPr>
            <w:tcW w:w="1808" w:type="dxa"/>
            <w:shd w:val="clear" w:color="auto" w:fill="FFFFFF"/>
            <w:vAlign w:val="center"/>
          </w:tcPr>
          <w:p w14:paraId="5661BA3C" w14:textId="77777777" w:rsidR="00EA4DC5" w:rsidRPr="005C6CBC" w:rsidRDefault="00EA4DC5" w:rsidP="00BE28E7">
            <w:pPr>
              <w:rPr>
                <w:rFonts w:ascii="Arial" w:hAnsi="Arial" w:cs="Arial"/>
                <w:color w:val="000000" w:themeColor="text1"/>
                <w:sz w:val="18"/>
                <w:szCs w:val="18"/>
              </w:rPr>
            </w:pPr>
            <w:r w:rsidRPr="005C6CBC">
              <w:rPr>
                <w:rFonts w:ascii="Arial" w:hAnsi="Arial" w:cs="Arial"/>
                <w:color w:val="000000" w:themeColor="text1"/>
                <w:sz w:val="18"/>
                <w:szCs w:val="18"/>
              </w:rPr>
              <w:t>Średnia</w:t>
            </w:r>
          </w:p>
        </w:tc>
        <w:tc>
          <w:tcPr>
            <w:tcW w:w="962" w:type="dxa"/>
            <w:shd w:val="clear" w:color="auto" w:fill="FFFFFF"/>
            <w:vAlign w:val="center"/>
          </w:tcPr>
          <w:p w14:paraId="7E327433" w14:textId="3CC6B898" w:rsidR="00EA4DC5" w:rsidRPr="005C6CBC" w:rsidRDefault="00042FA9" w:rsidP="00BE28E7">
            <w:pPr>
              <w:jc w:val="center"/>
              <w:rPr>
                <w:rFonts w:ascii="Arial" w:hAnsi="Arial" w:cs="Arial"/>
                <w:color w:val="000000" w:themeColor="text1"/>
                <w:sz w:val="18"/>
                <w:szCs w:val="18"/>
              </w:rPr>
            </w:pPr>
            <w:r w:rsidRPr="005C6CBC">
              <w:rPr>
                <w:rFonts w:ascii="Arial" w:hAnsi="Arial" w:cs="Arial"/>
                <w:color w:val="000000" w:themeColor="text1"/>
                <w:sz w:val="18"/>
                <w:szCs w:val="18"/>
              </w:rPr>
              <w:t>16</w:t>
            </w:r>
          </w:p>
        </w:tc>
        <w:tc>
          <w:tcPr>
            <w:tcW w:w="2015" w:type="dxa"/>
            <w:shd w:val="clear" w:color="auto" w:fill="FFFFFF"/>
            <w:vAlign w:val="center"/>
          </w:tcPr>
          <w:p w14:paraId="70A0B1A6" w14:textId="77777777" w:rsidR="00EA4DC5" w:rsidRPr="005C6CBC" w:rsidRDefault="00EA4DC5" w:rsidP="00BE28E7">
            <w:pPr>
              <w:rPr>
                <w:rFonts w:ascii="Arial" w:hAnsi="Arial" w:cs="Arial"/>
                <w:color w:val="000000" w:themeColor="text1"/>
                <w:sz w:val="18"/>
                <w:szCs w:val="18"/>
              </w:rPr>
            </w:pPr>
            <w:r w:rsidRPr="005C6CBC">
              <w:rPr>
                <w:rFonts w:ascii="Arial" w:hAnsi="Arial" w:cs="Arial"/>
                <w:color w:val="000000" w:themeColor="text1"/>
                <w:sz w:val="18"/>
                <w:szCs w:val="18"/>
              </w:rPr>
              <w:t>Średnia</w:t>
            </w:r>
          </w:p>
        </w:tc>
        <w:tc>
          <w:tcPr>
            <w:tcW w:w="1185" w:type="dxa"/>
            <w:shd w:val="clear" w:color="auto" w:fill="FFFFFF"/>
            <w:vAlign w:val="center"/>
          </w:tcPr>
          <w:p w14:paraId="5FCC2783" w14:textId="3E1E4DD8" w:rsidR="00EA4DC5" w:rsidRPr="005C6CBC" w:rsidRDefault="00042FA9" w:rsidP="00BE28E7">
            <w:pPr>
              <w:jc w:val="center"/>
              <w:rPr>
                <w:rFonts w:ascii="Arial" w:hAnsi="Arial" w:cs="Arial"/>
                <w:color w:val="000000" w:themeColor="text1"/>
                <w:sz w:val="18"/>
                <w:szCs w:val="18"/>
              </w:rPr>
            </w:pPr>
            <w:r w:rsidRPr="005C6CBC">
              <w:rPr>
                <w:rFonts w:ascii="Arial" w:hAnsi="Arial" w:cs="Arial"/>
                <w:color w:val="000000" w:themeColor="text1"/>
                <w:sz w:val="18"/>
                <w:szCs w:val="18"/>
              </w:rPr>
              <w:t>25</w:t>
            </w:r>
          </w:p>
        </w:tc>
        <w:tc>
          <w:tcPr>
            <w:tcW w:w="2075" w:type="dxa"/>
            <w:shd w:val="clear" w:color="auto" w:fill="FFFFFF"/>
            <w:vAlign w:val="center"/>
          </w:tcPr>
          <w:p w14:paraId="3614B052" w14:textId="77777777" w:rsidR="00EA4DC5" w:rsidRPr="005C6CBC" w:rsidRDefault="00EA4DC5" w:rsidP="00BE28E7">
            <w:pPr>
              <w:rPr>
                <w:rFonts w:ascii="Arial" w:hAnsi="Arial" w:cs="Arial"/>
                <w:color w:val="000000" w:themeColor="text1"/>
                <w:sz w:val="18"/>
                <w:szCs w:val="18"/>
              </w:rPr>
            </w:pPr>
            <w:r w:rsidRPr="005C6CBC">
              <w:rPr>
                <w:rFonts w:ascii="Arial" w:hAnsi="Arial" w:cs="Arial"/>
                <w:color w:val="000000" w:themeColor="text1"/>
                <w:sz w:val="18"/>
                <w:szCs w:val="18"/>
              </w:rPr>
              <w:t>Średnia</w:t>
            </w:r>
          </w:p>
        </w:tc>
        <w:tc>
          <w:tcPr>
            <w:tcW w:w="955" w:type="dxa"/>
            <w:shd w:val="clear" w:color="auto" w:fill="FFFFFF"/>
            <w:vAlign w:val="center"/>
          </w:tcPr>
          <w:p w14:paraId="52BD0A90" w14:textId="2B66B30D" w:rsidR="00EA4DC5" w:rsidRPr="005C6CBC" w:rsidRDefault="00042FA9" w:rsidP="00BE28E7">
            <w:pPr>
              <w:jc w:val="center"/>
              <w:rPr>
                <w:rFonts w:ascii="Arial" w:hAnsi="Arial" w:cs="Arial"/>
                <w:color w:val="000000" w:themeColor="text1"/>
                <w:sz w:val="18"/>
                <w:szCs w:val="18"/>
              </w:rPr>
            </w:pPr>
            <w:r w:rsidRPr="005C6CBC">
              <w:rPr>
                <w:rFonts w:ascii="Arial" w:hAnsi="Arial" w:cs="Arial"/>
                <w:color w:val="000000" w:themeColor="text1"/>
                <w:sz w:val="18"/>
                <w:szCs w:val="18"/>
              </w:rPr>
              <w:t>27</w:t>
            </w:r>
          </w:p>
        </w:tc>
      </w:tr>
      <w:tr w:rsidR="00BA0AEE" w:rsidRPr="005C6CBC" w14:paraId="3BDAC108" w14:textId="77777777" w:rsidTr="00BE28E7">
        <w:trPr>
          <w:trHeight w:val="141"/>
          <w:jc w:val="center"/>
        </w:trPr>
        <w:tc>
          <w:tcPr>
            <w:tcW w:w="1808" w:type="dxa"/>
            <w:shd w:val="clear" w:color="auto" w:fill="FFFFFF"/>
            <w:vAlign w:val="center"/>
          </w:tcPr>
          <w:p w14:paraId="0E9DC684" w14:textId="77777777" w:rsidR="00EA4DC5" w:rsidRPr="005C6CBC" w:rsidRDefault="00EA4DC5" w:rsidP="00BE28E7">
            <w:pPr>
              <w:rPr>
                <w:rFonts w:ascii="Arial" w:hAnsi="Arial" w:cs="Arial"/>
                <w:color w:val="000000" w:themeColor="text1"/>
                <w:sz w:val="18"/>
                <w:szCs w:val="18"/>
              </w:rPr>
            </w:pPr>
            <w:r w:rsidRPr="005C6CBC">
              <w:rPr>
                <w:rFonts w:ascii="Arial" w:hAnsi="Arial" w:cs="Arial"/>
                <w:color w:val="000000" w:themeColor="text1"/>
                <w:sz w:val="18"/>
                <w:szCs w:val="18"/>
              </w:rPr>
              <w:t>Wysoka</w:t>
            </w:r>
          </w:p>
        </w:tc>
        <w:tc>
          <w:tcPr>
            <w:tcW w:w="962" w:type="dxa"/>
            <w:shd w:val="clear" w:color="auto" w:fill="FFFFFF"/>
            <w:vAlign w:val="center"/>
          </w:tcPr>
          <w:p w14:paraId="55D57D35" w14:textId="73DF677C" w:rsidR="00EA4DC5" w:rsidRPr="005C6CBC" w:rsidRDefault="00042FA9" w:rsidP="00BE28E7">
            <w:pPr>
              <w:jc w:val="center"/>
              <w:rPr>
                <w:rFonts w:ascii="Arial" w:hAnsi="Arial" w:cs="Arial"/>
                <w:color w:val="000000" w:themeColor="text1"/>
                <w:sz w:val="18"/>
                <w:szCs w:val="18"/>
              </w:rPr>
            </w:pPr>
            <w:r w:rsidRPr="005C6CBC">
              <w:rPr>
                <w:rFonts w:ascii="Arial" w:hAnsi="Arial" w:cs="Arial"/>
                <w:color w:val="000000" w:themeColor="text1"/>
                <w:sz w:val="18"/>
                <w:szCs w:val="18"/>
              </w:rPr>
              <w:t>26</w:t>
            </w:r>
          </w:p>
        </w:tc>
        <w:tc>
          <w:tcPr>
            <w:tcW w:w="2015" w:type="dxa"/>
            <w:shd w:val="clear" w:color="auto" w:fill="FFFFFF"/>
            <w:vAlign w:val="center"/>
          </w:tcPr>
          <w:p w14:paraId="7A31507D" w14:textId="77777777" w:rsidR="00EA4DC5" w:rsidRPr="005C6CBC" w:rsidRDefault="00EA4DC5" w:rsidP="00BE28E7">
            <w:pPr>
              <w:rPr>
                <w:rFonts w:ascii="Arial" w:hAnsi="Arial" w:cs="Arial"/>
                <w:color w:val="000000" w:themeColor="text1"/>
                <w:sz w:val="18"/>
                <w:szCs w:val="18"/>
              </w:rPr>
            </w:pPr>
            <w:r w:rsidRPr="005C6CBC">
              <w:rPr>
                <w:rFonts w:ascii="Arial" w:hAnsi="Arial" w:cs="Arial"/>
                <w:color w:val="000000" w:themeColor="text1"/>
                <w:sz w:val="18"/>
                <w:szCs w:val="18"/>
              </w:rPr>
              <w:t>Wysoka</w:t>
            </w:r>
          </w:p>
        </w:tc>
        <w:tc>
          <w:tcPr>
            <w:tcW w:w="1185" w:type="dxa"/>
            <w:shd w:val="clear" w:color="auto" w:fill="FFFFFF"/>
            <w:vAlign w:val="center"/>
          </w:tcPr>
          <w:p w14:paraId="50E9BD60" w14:textId="49C40680" w:rsidR="00EA4DC5" w:rsidRPr="005C6CBC" w:rsidRDefault="00042FA9" w:rsidP="00BE28E7">
            <w:pPr>
              <w:jc w:val="center"/>
              <w:rPr>
                <w:rFonts w:ascii="Arial" w:hAnsi="Arial" w:cs="Arial"/>
                <w:color w:val="000000" w:themeColor="text1"/>
                <w:sz w:val="18"/>
                <w:szCs w:val="18"/>
              </w:rPr>
            </w:pPr>
            <w:r w:rsidRPr="005C6CBC">
              <w:rPr>
                <w:rFonts w:ascii="Arial" w:hAnsi="Arial" w:cs="Arial"/>
                <w:color w:val="000000" w:themeColor="text1"/>
                <w:sz w:val="18"/>
                <w:szCs w:val="18"/>
              </w:rPr>
              <w:t>36</w:t>
            </w:r>
          </w:p>
        </w:tc>
        <w:tc>
          <w:tcPr>
            <w:tcW w:w="2075" w:type="dxa"/>
            <w:shd w:val="clear" w:color="auto" w:fill="FFFFFF"/>
            <w:vAlign w:val="center"/>
          </w:tcPr>
          <w:p w14:paraId="3212F05B" w14:textId="77777777" w:rsidR="00EA4DC5" w:rsidRPr="005C6CBC" w:rsidRDefault="00EA4DC5" w:rsidP="00BE28E7">
            <w:pPr>
              <w:rPr>
                <w:rFonts w:ascii="Arial" w:hAnsi="Arial" w:cs="Arial"/>
                <w:color w:val="000000" w:themeColor="text1"/>
                <w:sz w:val="18"/>
                <w:szCs w:val="18"/>
              </w:rPr>
            </w:pPr>
            <w:r w:rsidRPr="005C6CBC">
              <w:rPr>
                <w:rFonts w:ascii="Arial" w:hAnsi="Arial" w:cs="Arial"/>
                <w:color w:val="000000" w:themeColor="text1"/>
                <w:sz w:val="18"/>
                <w:szCs w:val="18"/>
              </w:rPr>
              <w:t>Wysoka</w:t>
            </w:r>
          </w:p>
        </w:tc>
        <w:tc>
          <w:tcPr>
            <w:tcW w:w="955" w:type="dxa"/>
            <w:shd w:val="clear" w:color="auto" w:fill="FFFFFF"/>
            <w:vAlign w:val="center"/>
          </w:tcPr>
          <w:p w14:paraId="1B9B9CCA" w14:textId="1429B1C6" w:rsidR="00EA4DC5" w:rsidRPr="005C6CBC" w:rsidRDefault="00042FA9" w:rsidP="00BE28E7">
            <w:pPr>
              <w:jc w:val="center"/>
              <w:rPr>
                <w:rFonts w:ascii="Arial" w:hAnsi="Arial" w:cs="Arial"/>
                <w:color w:val="000000" w:themeColor="text1"/>
                <w:sz w:val="18"/>
                <w:szCs w:val="18"/>
              </w:rPr>
            </w:pPr>
            <w:r w:rsidRPr="005C6CBC">
              <w:rPr>
                <w:rFonts w:ascii="Arial" w:hAnsi="Arial" w:cs="Arial"/>
                <w:color w:val="000000" w:themeColor="text1"/>
                <w:sz w:val="18"/>
                <w:szCs w:val="18"/>
              </w:rPr>
              <w:t>38</w:t>
            </w:r>
          </w:p>
        </w:tc>
      </w:tr>
      <w:tr w:rsidR="00BA0AEE" w:rsidRPr="005C6CBC" w14:paraId="24C5928B" w14:textId="77777777" w:rsidTr="00BE28E7">
        <w:trPr>
          <w:trHeight w:val="269"/>
          <w:jc w:val="center"/>
        </w:trPr>
        <w:tc>
          <w:tcPr>
            <w:tcW w:w="1808" w:type="dxa"/>
            <w:shd w:val="clear" w:color="auto" w:fill="FFFFFF"/>
            <w:vAlign w:val="center"/>
          </w:tcPr>
          <w:p w14:paraId="522C2CF7" w14:textId="77777777" w:rsidR="00EA4DC5" w:rsidRPr="005C6CBC" w:rsidRDefault="00EA4DC5" w:rsidP="00BE28E7">
            <w:pPr>
              <w:rPr>
                <w:rFonts w:ascii="Arial" w:hAnsi="Arial" w:cs="Arial"/>
                <w:color w:val="000000" w:themeColor="text1"/>
                <w:sz w:val="18"/>
                <w:szCs w:val="18"/>
              </w:rPr>
            </w:pPr>
            <w:r w:rsidRPr="005C6CBC">
              <w:rPr>
                <w:rFonts w:ascii="Arial" w:hAnsi="Arial" w:cs="Arial"/>
                <w:color w:val="000000" w:themeColor="text1"/>
                <w:sz w:val="18"/>
                <w:szCs w:val="18"/>
              </w:rPr>
              <w:t>Bardzo wysoka</w:t>
            </w:r>
          </w:p>
        </w:tc>
        <w:tc>
          <w:tcPr>
            <w:tcW w:w="962" w:type="dxa"/>
            <w:shd w:val="clear" w:color="auto" w:fill="FFFFFF"/>
            <w:vAlign w:val="center"/>
          </w:tcPr>
          <w:p w14:paraId="03C5F080" w14:textId="666B7CA7" w:rsidR="00EA4DC5" w:rsidRPr="005C6CBC" w:rsidRDefault="00042FA9" w:rsidP="00BE28E7">
            <w:pPr>
              <w:jc w:val="center"/>
              <w:rPr>
                <w:rFonts w:ascii="Arial" w:hAnsi="Arial" w:cs="Arial"/>
                <w:color w:val="000000" w:themeColor="text1"/>
                <w:sz w:val="18"/>
                <w:szCs w:val="18"/>
              </w:rPr>
            </w:pPr>
            <w:r w:rsidRPr="005C6CBC">
              <w:rPr>
                <w:rFonts w:ascii="Arial" w:hAnsi="Arial" w:cs="Arial"/>
                <w:color w:val="000000" w:themeColor="text1"/>
                <w:sz w:val="18"/>
                <w:szCs w:val="18"/>
              </w:rPr>
              <w:t>55</w:t>
            </w:r>
          </w:p>
        </w:tc>
        <w:tc>
          <w:tcPr>
            <w:tcW w:w="2015" w:type="dxa"/>
            <w:shd w:val="clear" w:color="auto" w:fill="FFFFFF"/>
            <w:vAlign w:val="center"/>
          </w:tcPr>
          <w:p w14:paraId="5BA82023" w14:textId="77777777" w:rsidR="00EA4DC5" w:rsidRPr="005C6CBC" w:rsidRDefault="00EA4DC5" w:rsidP="00BE28E7">
            <w:pPr>
              <w:rPr>
                <w:rFonts w:ascii="Arial" w:hAnsi="Arial" w:cs="Arial"/>
                <w:color w:val="000000" w:themeColor="text1"/>
                <w:sz w:val="18"/>
                <w:szCs w:val="18"/>
              </w:rPr>
            </w:pPr>
            <w:r w:rsidRPr="005C6CBC">
              <w:rPr>
                <w:rFonts w:ascii="Arial" w:hAnsi="Arial" w:cs="Arial"/>
                <w:color w:val="000000" w:themeColor="text1"/>
                <w:sz w:val="18"/>
                <w:szCs w:val="18"/>
              </w:rPr>
              <w:t>Bardzo wysoka</w:t>
            </w:r>
          </w:p>
        </w:tc>
        <w:tc>
          <w:tcPr>
            <w:tcW w:w="1185" w:type="dxa"/>
            <w:shd w:val="clear" w:color="auto" w:fill="FFFFFF"/>
            <w:vAlign w:val="center"/>
          </w:tcPr>
          <w:p w14:paraId="5BE5BD0C" w14:textId="5229F176" w:rsidR="00EA4DC5" w:rsidRPr="005C6CBC" w:rsidRDefault="00042FA9" w:rsidP="00BE28E7">
            <w:pPr>
              <w:jc w:val="center"/>
              <w:rPr>
                <w:rFonts w:ascii="Arial" w:hAnsi="Arial" w:cs="Arial"/>
                <w:color w:val="000000" w:themeColor="text1"/>
                <w:sz w:val="18"/>
                <w:szCs w:val="18"/>
              </w:rPr>
            </w:pPr>
            <w:r w:rsidRPr="005C6CBC">
              <w:rPr>
                <w:rFonts w:ascii="Arial" w:hAnsi="Arial" w:cs="Arial"/>
                <w:color w:val="000000" w:themeColor="text1"/>
                <w:sz w:val="18"/>
                <w:szCs w:val="18"/>
              </w:rPr>
              <w:t>26</w:t>
            </w:r>
          </w:p>
        </w:tc>
        <w:tc>
          <w:tcPr>
            <w:tcW w:w="2075" w:type="dxa"/>
            <w:shd w:val="clear" w:color="auto" w:fill="FFFFFF"/>
            <w:vAlign w:val="center"/>
          </w:tcPr>
          <w:p w14:paraId="17926980" w14:textId="77777777" w:rsidR="00EA4DC5" w:rsidRPr="005C6CBC" w:rsidRDefault="00EA4DC5" w:rsidP="00BE28E7">
            <w:pPr>
              <w:rPr>
                <w:rFonts w:ascii="Arial" w:hAnsi="Arial" w:cs="Arial"/>
                <w:color w:val="000000" w:themeColor="text1"/>
                <w:sz w:val="18"/>
                <w:szCs w:val="18"/>
              </w:rPr>
            </w:pPr>
            <w:r w:rsidRPr="005C6CBC">
              <w:rPr>
                <w:rFonts w:ascii="Arial" w:hAnsi="Arial" w:cs="Arial"/>
                <w:color w:val="000000" w:themeColor="text1"/>
                <w:sz w:val="18"/>
                <w:szCs w:val="18"/>
              </w:rPr>
              <w:t>Bardzo wysoka</w:t>
            </w:r>
          </w:p>
        </w:tc>
        <w:tc>
          <w:tcPr>
            <w:tcW w:w="955" w:type="dxa"/>
            <w:shd w:val="clear" w:color="auto" w:fill="FFFFFF"/>
            <w:vAlign w:val="center"/>
          </w:tcPr>
          <w:p w14:paraId="66E61BCE" w14:textId="6ECD45E8" w:rsidR="00EA4DC5" w:rsidRPr="005C6CBC" w:rsidRDefault="00042FA9" w:rsidP="00BE28E7">
            <w:pPr>
              <w:jc w:val="center"/>
              <w:rPr>
                <w:rFonts w:ascii="Arial" w:hAnsi="Arial" w:cs="Arial"/>
                <w:color w:val="000000" w:themeColor="text1"/>
                <w:sz w:val="18"/>
                <w:szCs w:val="18"/>
              </w:rPr>
            </w:pPr>
            <w:r w:rsidRPr="005C6CBC">
              <w:rPr>
                <w:rFonts w:ascii="Arial" w:hAnsi="Arial" w:cs="Arial"/>
                <w:color w:val="000000" w:themeColor="text1"/>
                <w:sz w:val="18"/>
                <w:szCs w:val="18"/>
              </w:rPr>
              <w:t>31</w:t>
            </w:r>
          </w:p>
        </w:tc>
      </w:tr>
    </w:tbl>
    <w:p w14:paraId="4A9396C4" w14:textId="77777777" w:rsidR="00EA4DC5" w:rsidRPr="005C6CBC" w:rsidRDefault="00EA4DC5" w:rsidP="000E0A75">
      <w:pPr>
        <w:pStyle w:val="Tekst2Znak"/>
        <w:suppressAutoHyphens/>
        <w:ind w:left="0" w:firstLine="0"/>
        <w:rPr>
          <w:color w:val="000000" w:themeColor="text1"/>
          <w:sz w:val="18"/>
          <w:szCs w:val="18"/>
        </w:rPr>
      </w:pPr>
      <w:r w:rsidRPr="005C6CBC">
        <w:rPr>
          <w:color w:val="000000" w:themeColor="text1"/>
          <w:sz w:val="18"/>
          <w:szCs w:val="18"/>
        </w:rPr>
        <w:t xml:space="preserve">Źródło: Na podstawie danych z </w:t>
      </w:r>
      <w:proofErr w:type="spellStart"/>
      <w:r w:rsidRPr="005C6CBC">
        <w:rPr>
          <w:color w:val="000000" w:themeColor="text1"/>
          <w:sz w:val="18"/>
          <w:szCs w:val="18"/>
        </w:rPr>
        <w:t>OSCh</w:t>
      </w:r>
      <w:proofErr w:type="spellEnd"/>
      <w:r w:rsidRPr="005C6CBC">
        <w:rPr>
          <w:color w:val="000000" w:themeColor="text1"/>
          <w:sz w:val="18"/>
          <w:szCs w:val="18"/>
        </w:rPr>
        <w:t xml:space="preserve">-R w </w:t>
      </w:r>
      <w:r w:rsidR="00131F88" w:rsidRPr="005C6CBC">
        <w:rPr>
          <w:color w:val="000000" w:themeColor="text1"/>
          <w:sz w:val="18"/>
          <w:szCs w:val="18"/>
        </w:rPr>
        <w:t>Poznaniu</w:t>
      </w:r>
    </w:p>
    <w:p w14:paraId="1B0BC6DB" w14:textId="77777777" w:rsidR="00EA4DC5" w:rsidRPr="005C6CBC" w:rsidRDefault="00EA4DC5" w:rsidP="000E0A75">
      <w:pPr>
        <w:pStyle w:val="Tekst2Znak"/>
        <w:suppressAutoHyphens/>
        <w:ind w:left="0" w:firstLine="0"/>
        <w:rPr>
          <w:color w:val="000000" w:themeColor="text1"/>
        </w:rPr>
      </w:pPr>
    </w:p>
    <w:p w14:paraId="2DD87762" w14:textId="77777777" w:rsidR="00EA4DC5" w:rsidRPr="005C6CBC" w:rsidRDefault="00EA4DC5" w:rsidP="000E0A75">
      <w:pPr>
        <w:pStyle w:val="Tekst2Znak"/>
        <w:suppressAutoHyphens/>
        <w:ind w:left="0" w:firstLine="0"/>
        <w:rPr>
          <w:color w:val="000000" w:themeColor="text1"/>
          <w:szCs w:val="20"/>
        </w:rPr>
      </w:pPr>
      <w:r w:rsidRPr="005C6CBC">
        <w:rPr>
          <w:color w:val="000000" w:themeColor="text1"/>
          <w:szCs w:val="20"/>
        </w:rPr>
        <w:t xml:space="preserve">Niedobór </w:t>
      </w:r>
      <w:r w:rsidRPr="005C6CBC">
        <w:rPr>
          <w:bCs w:val="0"/>
          <w:color w:val="000000" w:themeColor="text1"/>
          <w:szCs w:val="20"/>
        </w:rPr>
        <w:t xml:space="preserve">fosforu </w:t>
      </w:r>
      <w:r w:rsidRPr="005C6CBC">
        <w:rPr>
          <w:color w:val="000000" w:themeColor="text1"/>
          <w:szCs w:val="20"/>
        </w:rPr>
        <w:t xml:space="preserve">powoduje zahamowanie wzrostu łodyg i liści, karłowacenie roślin, słaby rozwój kwiatów; nie wytwarzają się prawidłowo nasiona. Rośliny stają się drobne, strzeliste, o cienkich łodygach i słabym systemie korzeniowym. Zwalnia się proces ukorzenienia i krzewienia rośliny. Ograniczone jest kwitnienie, tworzy się mniej nasion i owoców o gorszej jakości, a przy głębokim niedoborze roślina nie wytwarza nasion i owoców. </w:t>
      </w:r>
    </w:p>
    <w:p w14:paraId="6468AA70" w14:textId="77777777" w:rsidR="00EA4DC5" w:rsidRPr="005C6CBC" w:rsidRDefault="00EA4DC5" w:rsidP="000E0A75">
      <w:pPr>
        <w:pStyle w:val="Tekst2Znak"/>
        <w:suppressAutoHyphens/>
        <w:ind w:left="0" w:firstLine="0"/>
        <w:rPr>
          <w:color w:val="000000" w:themeColor="text1"/>
          <w:szCs w:val="20"/>
        </w:rPr>
      </w:pPr>
      <w:r w:rsidRPr="005C6CBC">
        <w:rPr>
          <w:bCs w:val="0"/>
          <w:color w:val="000000" w:themeColor="text1"/>
          <w:szCs w:val="20"/>
        </w:rPr>
        <w:t xml:space="preserve">Potas </w:t>
      </w:r>
      <w:r w:rsidRPr="005C6CBC">
        <w:rPr>
          <w:color w:val="000000" w:themeColor="text1"/>
          <w:szCs w:val="20"/>
        </w:rPr>
        <w:t xml:space="preserve">jest niezbędny dla produkcji cukru w liściach, jego transportu do korzenia i magazynowania. Reguluje gospodarką wodną, dzięki czemu roślina traci mniej wody podczas parowania, a produkcja suchej masy zostaje zwiększona. </w:t>
      </w:r>
    </w:p>
    <w:p w14:paraId="1E5F819A" w14:textId="77777777" w:rsidR="00F5561D" w:rsidRPr="005C6CBC" w:rsidRDefault="00EA4DC5" w:rsidP="00DD78FE">
      <w:pPr>
        <w:pStyle w:val="Tekst2Znak"/>
        <w:suppressAutoHyphens/>
        <w:ind w:left="0" w:firstLine="0"/>
        <w:rPr>
          <w:color w:val="000000" w:themeColor="text1"/>
          <w:szCs w:val="20"/>
        </w:rPr>
      </w:pPr>
      <w:r w:rsidRPr="005C6CBC">
        <w:rPr>
          <w:color w:val="000000" w:themeColor="text1"/>
          <w:szCs w:val="20"/>
        </w:rPr>
        <w:t xml:space="preserve">Niedobór </w:t>
      </w:r>
      <w:r w:rsidRPr="005C6CBC">
        <w:rPr>
          <w:bCs w:val="0"/>
          <w:color w:val="000000" w:themeColor="text1"/>
          <w:szCs w:val="20"/>
        </w:rPr>
        <w:t xml:space="preserve">magnezu </w:t>
      </w:r>
      <w:r w:rsidRPr="005C6CBC">
        <w:rPr>
          <w:color w:val="000000" w:themeColor="text1"/>
          <w:szCs w:val="20"/>
        </w:rPr>
        <w:t xml:space="preserve">podczas wzrostu roślin powoduje spadek jakości i obniżenie plonów. </w:t>
      </w:r>
    </w:p>
    <w:p w14:paraId="50FBAE89" w14:textId="77777777" w:rsidR="009A172E" w:rsidRPr="005C6CBC" w:rsidRDefault="009A172E" w:rsidP="009A172E">
      <w:pPr>
        <w:jc w:val="both"/>
        <w:rPr>
          <w:rFonts w:ascii="Arial" w:hAnsi="Arial" w:cs="Arial"/>
          <w:color w:val="000000" w:themeColor="text1"/>
          <w:shd w:val="clear" w:color="auto" w:fill="FFFFFF"/>
        </w:rPr>
      </w:pPr>
      <w:r w:rsidRPr="005C6CBC">
        <w:rPr>
          <w:rFonts w:ascii="Arial" w:hAnsi="Arial" w:cs="Arial"/>
          <w:color w:val="000000" w:themeColor="text1"/>
          <w:shd w:val="clear" w:color="auto" w:fill="FFFFFF"/>
        </w:rPr>
        <w:t xml:space="preserve">Spośród wszystkich składników pokarmowych pobieranych przez rośliny najważniejsze znaczenie ma azot. Nawozy azotowe wpływają bowiem na intensywny wzrost i rozwój roślin, zwiększając ich masę zieloną oraz plon nasion. Stosowane niewłaściwie, np. zbyt późno lub w zbyt dużych dawkach, mogą zmniejszać zimotrwałość roślin ozimych czy opóźniać dojrzewanie roślin. Niedobór zaś azotu w glebie hamuje wzrost roślin i zmniejsza zawartość w nich chlorofilu, co powoduje zmniejszenie plonu. Niekorzystne dla środowiska jest nagromadzenie w glebie dużej ilości azotu mineralnego, zwłaszcza azotanów. Na zawartość azotanów w roślinach i w wodach decydujący wpływ ma poziom nawożenia </w:t>
      </w:r>
      <w:r w:rsidRPr="005C6CBC">
        <w:rPr>
          <w:rFonts w:ascii="Arial" w:hAnsi="Arial" w:cs="Arial"/>
          <w:color w:val="000000" w:themeColor="text1"/>
          <w:shd w:val="clear" w:color="auto" w:fill="FFFFFF"/>
        </w:rPr>
        <w:lastRenderedPageBreak/>
        <w:t>azotem. Nawożenie w dawkach optymalnych nie powoduje zmian w środowisku glebowym, natomiast stosowanie dużych dawek nawozów azotowych wpływa na skażenie roślin i wód azotanami. Przedostające się do wody duże ilości związków azotu i fosforu mogą wywołać eutrofizację wód. Następuje wtedy przyspieszony rozwój fitoplanktonu i roślin nadbrzeżnych w zbiornikach wodnych. W takim przypadku może dojść do tzw. zakwitu wody, czyli intensywnego rozwoju glonów. W takich warunkach następuje ograniczenie ilości tlenu w wodzie, zmniejszenie ilości ryb, zmniejszenie przejrzystości wody i rozkład dużej ilości powstałej biomasy.</w:t>
      </w:r>
      <w:r w:rsidRPr="005C6CBC">
        <w:rPr>
          <w:rStyle w:val="Odwoanieprzypisudolnego"/>
          <w:rFonts w:ascii="Arial" w:hAnsi="Arial" w:cs="Arial"/>
          <w:color w:val="000000" w:themeColor="text1"/>
          <w:shd w:val="clear" w:color="auto" w:fill="FFFFFF"/>
        </w:rPr>
        <w:footnoteReference w:id="2"/>
      </w:r>
    </w:p>
    <w:p w14:paraId="6263A372" w14:textId="77777777" w:rsidR="00650864" w:rsidRPr="005C6CBC" w:rsidRDefault="00650864" w:rsidP="00650864">
      <w:pPr>
        <w:jc w:val="both"/>
        <w:rPr>
          <w:rFonts w:ascii="Arial" w:hAnsi="Arial" w:cs="Arial"/>
          <w:color w:val="000000" w:themeColor="text1"/>
        </w:rPr>
      </w:pPr>
    </w:p>
    <w:p w14:paraId="238238EA" w14:textId="77777777" w:rsidR="00650864" w:rsidRPr="005C6CBC" w:rsidRDefault="00650864" w:rsidP="00650864">
      <w:pPr>
        <w:pStyle w:val="Nagwek3"/>
        <w:tabs>
          <w:tab w:val="clear" w:pos="1004"/>
          <w:tab w:val="num" w:pos="900"/>
        </w:tabs>
        <w:ind w:left="900"/>
        <w:rPr>
          <w:color w:val="000000" w:themeColor="text1"/>
        </w:rPr>
      </w:pPr>
      <w:bookmarkStart w:id="88" w:name="_Toc55304792"/>
      <w:r w:rsidRPr="005C6CBC">
        <w:rPr>
          <w:color w:val="000000" w:themeColor="text1"/>
        </w:rPr>
        <w:t>Zagrożenia dla gleb</w:t>
      </w:r>
      <w:bookmarkEnd w:id="88"/>
    </w:p>
    <w:p w14:paraId="55CE1D15" w14:textId="77777777" w:rsidR="003F5C59" w:rsidRPr="005C6CBC" w:rsidRDefault="003F5C59" w:rsidP="00650864">
      <w:pPr>
        <w:suppressAutoHyphens/>
        <w:autoSpaceDE w:val="0"/>
        <w:autoSpaceDN w:val="0"/>
        <w:adjustRightInd w:val="0"/>
        <w:jc w:val="both"/>
        <w:rPr>
          <w:rFonts w:ascii="Arial" w:eastAsia="Calibri" w:hAnsi="Arial" w:cs="Arial"/>
          <w:color w:val="000000" w:themeColor="text1"/>
          <w:lang w:eastAsia="en-US"/>
        </w:rPr>
      </w:pPr>
      <w:r w:rsidRPr="005C6CBC">
        <w:rPr>
          <w:rFonts w:ascii="Arial" w:eastAsia="Calibri" w:hAnsi="Arial" w:cs="Arial"/>
          <w:color w:val="000000" w:themeColor="text1"/>
          <w:lang w:eastAsia="en-US"/>
        </w:rPr>
        <w:t>Znaczący wpływ na jakość gleb ma gospodarka rolna. W gospodarce rolnej istotne znacznie dla jakości gleb ma dobór roślin uprawnych, częstotliwość wykonywania orek oraz innych zabiegów agrotechnicznych. Rośliny wieloletnie np. trawy, lucerna zabezpieczają przed spływem powierzchniowym i wymywaniem gleb. Mniej skuteczną ochronę stanowią rośliny ozime np. żyto, rzepak, jeszcze mniejszą zboża jare.</w:t>
      </w:r>
    </w:p>
    <w:p w14:paraId="5F3E91AF" w14:textId="77777777" w:rsidR="003F5C59" w:rsidRPr="005C6CBC" w:rsidRDefault="003F5C59" w:rsidP="00650864">
      <w:pPr>
        <w:suppressAutoHyphens/>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Za najpoważniejsze zagrożenia generowane przez rolnictwo uznaje się niewykorzystane w produkcji rolniczej biogenne związki azotu i fosforu, które mogą przedostawać się do wód gruntowych i otwartych, a w przypadku azotu ulatniać do atmosfery. Ich deficyt natomiast może prowadzić do zmniejszenia produktywności i degradacji gleb. </w:t>
      </w:r>
    </w:p>
    <w:p w14:paraId="7E67C55B" w14:textId="77777777" w:rsidR="003D05AF" w:rsidRPr="005C6CBC" w:rsidRDefault="003F5C59" w:rsidP="003F5C59">
      <w:pPr>
        <w:suppressAutoHyphens/>
        <w:autoSpaceDE w:val="0"/>
        <w:autoSpaceDN w:val="0"/>
        <w:adjustRightInd w:val="0"/>
        <w:jc w:val="both"/>
        <w:rPr>
          <w:rFonts w:ascii="Arial" w:hAnsi="Arial" w:cs="Arial"/>
          <w:color w:val="000000" w:themeColor="text1"/>
        </w:rPr>
      </w:pPr>
      <w:r w:rsidRPr="005C6CBC">
        <w:rPr>
          <w:rFonts w:ascii="Arial" w:hAnsi="Arial" w:cs="Arial"/>
          <w:color w:val="000000" w:themeColor="text1"/>
        </w:rPr>
        <w:t>Obecnie trudno sobie wyobrazić rolnictwo bez nawożenia. Stosowanie nawozów jest głównym czynnikiem plonotwórczym, warunkującym rozwój produkcji rolniczej. Od stosowanej jego ilości w znacznej mierze zależą uzyskiwane efekty gospodarcze. Jednak nadużywanie lub nieumiejętne stosowanie nawozów prowadzi do akumulacji składników szkodliwych w glebie oraz przenoszenia ich do łańcucha pokarmowego zwierząt i ludzi.</w:t>
      </w:r>
    </w:p>
    <w:p w14:paraId="6E0B2BA4" w14:textId="77777777" w:rsidR="00F63583" w:rsidRPr="005C6CBC" w:rsidRDefault="003D05AF" w:rsidP="003F5C59">
      <w:pPr>
        <w:pStyle w:val="Tekst3Znak"/>
        <w:ind w:left="0" w:firstLine="0"/>
        <w:rPr>
          <w:color w:val="000000" w:themeColor="text1"/>
        </w:rPr>
      </w:pPr>
      <w:r w:rsidRPr="005C6CBC">
        <w:rPr>
          <w:color w:val="000000" w:themeColor="text1"/>
        </w:rPr>
        <w:t>Wzrasta udział gospodarstw ekologicznych w powierzchni użytków rolnych, chociaż wartość ta pozostaje w dalszym ciągu niższa niż średnia w krajach UE.</w:t>
      </w:r>
    </w:p>
    <w:p w14:paraId="3D962EE2" w14:textId="77777777" w:rsidR="00F00BC8" w:rsidRPr="005C6CBC" w:rsidRDefault="00F00BC8" w:rsidP="00F00BC8">
      <w:pPr>
        <w:autoSpaceDE w:val="0"/>
        <w:autoSpaceDN w:val="0"/>
        <w:adjustRightInd w:val="0"/>
        <w:jc w:val="both"/>
        <w:rPr>
          <w:rFonts w:ascii="Arial" w:eastAsia="Calibri" w:hAnsi="Arial" w:cs="Arial"/>
          <w:color w:val="000000" w:themeColor="text1"/>
          <w:lang w:eastAsia="en-US"/>
        </w:rPr>
      </w:pPr>
      <w:r w:rsidRPr="005C6CBC">
        <w:rPr>
          <w:rFonts w:ascii="Arial" w:eastAsia="Calibri" w:hAnsi="Arial" w:cs="Arial"/>
          <w:color w:val="000000" w:themeColor="text1"/>
          <w:lang w:eastAsia="en-US"/>
        </w:rPr>
        <w:t>Emisja pyłów pochodzących z motoryzacji powoduje zanieczyszczenie gleb gł</w:t>
      </w:r>
      <w:r w:rsidR="007837DB" w:rsidRPr="005C6CBC">
        <w:rPr>
          <w:rFonts w:ascii="Arial" w:eastAsia="Calibri" w:hAnsi="Arial" w:cs="Arial"/>
          <w:color w:val="000000" w:themeColor="text1"/>
          <w:lang w:eastAsia="en-US"/>
        </w:rPr>
        <w:t>ó</w:t>
      </w:r>
      <w:r w:rsidRPr="005C6CBC">
        <w:rPr>
          <w:rFonts w:ascii="Arial" w:eastAsia="Calibri" w:hAnsi="Arial" w:cs="Arial"/>
          <w:color w:val="000000" w:themeColor="text1"/>
          <w:lang w:eastAsia="en-US"/>
        </w:rPr>
        <w:t xml:space="preserve">wnie ołowiem i tlenkami azotu. W miarę upływu czasu następuje znaczna ich kumulacja w glebach bezpośrednio przyległych do dróg. </w:t>
      </w:r>
    </w:p>
    <w:p w14:paraId="45917B21" w14:textId="77777777" w:rsidR="00476691" w:rsidRPr="005C6CBC" w:rsidRDefault="00476691" w:rsidP="00476691">
      <w:pPr>
        <w:suppressAutoHyphens/>
        <w:autoSpaceDE w:val="0"/>
        <w:autoSpaceDN w:val="0"/>
        <w:adjustRightInd w:val="0"/>
        <w:jc w:val="both"/>
        <w:rPr>
          <w:rFonts w:ascii="Arial" w:eastAsia="ArialNarrow" w:hAnsi="Arial" w:cs="Arial"/>
          <w:color w:val="000000" w:themeColor="text1"/>
        </w:rPr>
      </w:pPr>
      <w:r w:rsidRPr="005C6CBC">
        <w:rPr>
          <w:rFonts w:ascii="Arial" w:eastAsia="ArialNarrow" w:hAnsi="Arial" w:cs="Arial"/>
          <w:color w:val="000000" w:themeColor="text1"/>
        </w:rPr>
        <w:t>Zagrożeniem dla gleb są nielegalne wysypiska odpadów, proces przekształcania gruntów rolnych pod zabudowę w związku z rozbudową zabudowy mieszkaniowej.</w:t>
      </w:r>
    </w:p>
    <w:p w14:paraId="792D7175" w14:textId="77777777" w:rsidR="00F00BC8" w:rsidRPr="005C6CBC" w:rsidRDefault="00F00BC8" w:rsidP="00F00BC8">
      <w:pPr>
        <w:autoSpaceDE w:val="0"/>
        <w:autoSpaceDN w:val="0"/>
        <w:adjustRightInd w:val="0"/>
        <w:jc w:val="both"/>
        <w:rPr>
          <w:rFonts w:ascii="Arial" w:eastAsia="Calibri" w:hAnsi="Arial" w:cs="Arial"/>
          <w:color w:val="000000" w:themeColor="text1"/>
          <w:lang w:eastAsia="en-US"/>
        </w:rPr>
      </w:pPr>
      <w:r w:rsidRPr="005C6CBC">
        <w:rPr>
          <w:rFonts w:ascii="Arial" w:eastAsia="Calibri" w:hAnsi="Arial" w:cs="Arial"/>
          <w:color w:val="000000" w:themeColor="text1"/>
          <w:lang w:eastAsia="en-US"/>
        </w:rPr>
        <w:t>Posypywanie nawierzchni dróg solami powoduje silne zasolenie gleb i gruntów w pobliżu szlaków komunikacyjnych.</w:t>
      </w:r>
    </w:p>
    <w:p w14:paraId="5F6698DA" w14:textId="77777777" w:rsidR="00EC750E" w:rsidRPr="005C6CBC" w:rsidRDefault="00EC750E" w:rsidP="00650864">
      <w:pPr>
        <w:autoSpaceDE w:val="0"/>
        <w:autoSpaceDN w:val="0"/>
        <w:adjustRightInd w:val="0"/>
        <w:jc w:val="both"/>
        <w:rPr>
          <w:rFonts w:ascii="Arial" w:eastAsia="Calibri" w:hAnsi="Arial" w:cs="Arial"/>
          <w:color w:val="000000" w:themeColor="text1"/>
          <w:lang w:eastAsia="en-US"/>
        </w:rPr>
      </w:pPr>
    </w:p>
    <w:p w14:paraId="7E02CD11" w14:textId="77777777" w:rsidR="002D2F15" w:rsidRPr="005C6CBC" w:rsidRDefault="00F00BC8" w:rsidP="002D2F15">
      <w:pPr>
        <w:autoSpaceDE w:val="0"/>
        <w:autoSpaceDN w:val="0"/>
        <w:adjustRightInd w:val="0"/>
        <w:jc w:val="both"/>
        <w:rPr>
          <w:rFonts w:ascii="Arial" w:eastAsia="Calibri" w:hAnsi="Arial" w:cs="Arial"/>
          <w:b/>
          <w:color w:val="000000" w:themeColor="text1"/>
          <w:lang w:eastAsia="en-US"/>
        </w:rPr>
      </w:pPr>
      <w:r w:rsidRPr="005C6CBC">
        <w:rPr>
          <w:rFonts w:ascii="Arial" w:eastAsia="Calibri" w:hAnsi="Arial" w:cs="Arial"/>
          <w:b/>
          <w:color w:val="000000" w:themeColor="text1"/>
          <w:lang w:eastAsia="en-US"/>
        </w:rPr>
        <w:t>Działania</w:t>
      </w:r>
    </w:p>
    <w:p w14:paraId="4C81F844" w14:textId="77777777" w:rsidR="003D05AF" w:rsidRPr="005C6CBC" w:rsidRDefault="003D05AF" w:rsidP="002D2F15">
      <w:pPr>
        <w:autoSpaceDE w:val="0"/>
        <w:autoSpaceDN w:val="0"/>
        <w:adjustRightInd w:val="0"/>
        <w:jc w:val="both"/>
        <w:rPr>
          <w:rFonts w:ascii="Arial" w:hAnsi="Arial" w:cs="Arial"/>
          <w:color w:val="000000" w:themeColor="text1"/>
        </w:rPr>
      </w:pPr>
      <w:r w:rsidRPr="005C6CBC">
        <w:rPr>
          <w:rFonts w:ascii="Arial" w:hAnsi="Arial" w:cs="Arial"/>
          <w:color w:val="000000" w:themeColor="text1"/>
        </w:rPr>
        <w:t>Naturalny proces glebotwórczy jest niezwykle powolny, a wytworzenie ok. 1 cm warstwy próchnicznej gleby trwa od 100 do 400 lat. Z tego względu glebę uważa się za zasób w praktyce nieodnawialny, który powinien podlegać szczególnej ochronie na rzecz przyszłych pokoleń.</w:t>
      </w:r>
    </w:p>
    <w:p w14:paraId="311E228B" w14:textId="77777777" w:rsidR="007837DB" w:rsidRPr="005C6CBC" w:rsidRDefault="003D05AF" w:rsidP="002D2F15">
      <w:pPr>
        <w:autoSpaceDE w:val="0"/>
        <w:autoSpaceDN w:val="0"/>
        <w:adjustRightInd w:val="0"/>
        <w:jc w:val="both"/>
        <w:rPr>
          <w:rFonts w:ascii="Arial" w:hAnsi="Arial" w:cs="Arial"/>
          <w:color w:val="000000" w:themeColor="text1"/>
        </w:rPr>
      </w:pPr>
      <w:r w:rsidRPr="005C6CBC">
        <w:rPr>
          <w:rFonts w:ascii="Arial" w:hAnsi="Arial" w:cs="Arial"/>
          <w:color w:val="000000" w:themeColor="text1"/>
        </w:rPr>
        <w:t>Ochrona produktywności gruntów rolnych będzie polegała przed wszystkim na zapobieganiu wyłączania gleb z użytkowania rolniczego, zapobieganiu erozji gleb i utracie zawartości materii organicznej w glebach.</w:t>
      </w:r>
    </w:p>
    <w:p w14:paraId="6C20002A" w14:textId="77777777" w:rsidR="00F00BC8" w:rsidRPr="005C6CBC" w:rsidRDefault="002D2F15" w:rsidP="007837DB">
      <w:pPr>
        <w:autoSpaceDE w:val="0"/>
        <w:autoSpaceDN w:val="0"/>
        <w:adjustRightInd w:val="0"/>
        <w:jc w:val="both"/>
        <w:rPr>
          <w:rFonts w:ascii="Arial" w:eastAsia="Calibri" w:hAnsi="Arial" w:cs="Arial"/>
          <w:color w:val="000000" w:themeColor="text1"/>
          <w:lang w:eastAsia="en-US"/>
        </w:rPr>
      </w:pPr>
      <w:r w:rsidRPr="005C6CBC">
        <w:rPr>
          <w:rFonts w:ascii="Arial" w:hAnsi="Arial" w:cs="Arial"/>
          <w:color w:val="000000" w:themeColor="text1"/>
        </w:rPr>
        <w:t>W celu ochrony gleb przed degradacją niezbędne jest racjonalne wykorzystanie nawozów sztucznych i środków ochrony roślin oraz preferowanie nawozów naturalnych np. obornika oraz wdrażanie Kodeksu Dobrej Praktyki Rolniczej (KDPR)</w:t>
      </w:r>
      <w:r w:rsidR="00650864" w:rsidRPr="005C6CBC">
        <w:rPr>
          <w:rFonts w:ascii="Arial" w:eastAsia="Calibri" w:hAnsi="Arial" w:cs="Arial"/>
          <w:color w:val="000000" w:themeColor="text1"/>
          <w:lang w:eastAsia="en-US"/>
        </w:rPr>
        <w:t xml:space="preserve">. </w:t>
      </w:r>
    </w:p>
    <w:p w14:paraId="22B34B03" w14:textId="77777777" w:rsidR="00945BA6" w:rsidRPr="005C6CBC" w:rsidRDefault="00945BA6" w:rsidP="007837DB">
      <w:pPr>
        <w:autoSpaceDE w:val="0"/>
        <w:autoSpaceDN w:val="0"/>
        <w:adjustRightInd w:val="0"/>
        <w:jc w:val="both"/>
        <w:rPr>
          <w:rFonts w:ascii="Arial" w:hAnsi="Arial" w:cs="Arial"/>
          <w:color w:val="000000" w:themeColor="text1"/>
        </w:rPr>
      </w:pPr>
    </w:p>
    <w:p w14:paraId="53518064" w14:textId="5C461CF1" w:rsidR="003E1A48" w:rsidRPr="005C6CBC" w:rsidRDefault="00251D4D" w:rsidP="00547949">
      <w:pPr>
        <w:pStyle w:val="Nagwek2"/>
        <w:tabs>
          <w:tab w:val="clear" w:pos="936"/>
          <w:tab w:val="num" w:pos="576"/>
        </w:tabs>
        <w:suppressAutoHyphens/>
        <w:spacing w:before="120" w:after="60"/>
        <w:ind w:left="578" w:hanging="578"/>
        <w:rPr>
          <w:color w:val="000000" w:themeColor="text1"/>
          <w:szCs w:val="20"/>
        </w:rPr>
      </w:pPr>
      <w:bookmarkStart w:id="89" w:name="_Toc55304793"/>
      <w:r w:rsidRPr="005C6CBC">
        <w:rPr>
          <w:color w:val="000000" w:themeColor="text1"/>
          <w:szCs w:val="20"/>
        </w:rPr>
        <w:t>Ochrona zasobów</w:t>
      </w:r>
      <w:r w:rsidR="00FF0242" w:rsidRPr="005C6CBC">
        <w:rPr>
          <w:color w:val="000000" w:themeColor="text1"/>
          <w:szCs w:val="20"/>
        </w:rPr>
        <w:t xml:space="preserve"> geologicz</w:t>
      </w:r>
      <w:r w:rsidRPr="005C6CBC">
        <w:rPr>
          <w:color w:val="000000" w:themeColor="text1"/>
          <w:szCs w:val="20"/>
        </w:rPr>
        <w:t>nych</w:t>
      </w:r>
      <w:bookmarkEnd w:id="89"/>
    </w:p>
    <w:p w14:paraId="0DAE153B" w14:textId="77777777" w:rsidR="00E2734E" w:rsidRPr="005C6CBC" w:rsidRDefault="00E64E6A" w:rsidP="00E64E6A">
      <w:pPr>
        <w:jc w:val="both"/>
        <w:rPr>
          <w:rFonts w:ascii="Arial" w:hAnsi="Arial" w:cs="Arial"/>
          <w:color w:val="000000" w:themeColor="text1"/>
        </w:rPr>
      </w:pPr>
      <w:r w:rsidRPr="005C6CBC">
        <w:rPr>
          <w:rFonts w:ascii="Arial" w:hAnsi="Arial" w:cs="Arial"/>
          <w:color w:val="000000" w:themeColor="text1"/>
        </w:rPr>
        <w:t xml:space="preserve">Gmina Pępowo nie jest obszarem zasobnym w tradycyjne surowce mineralne, nadające się do eksploatacji. </w:t>
      </w:r>
      <w:r w:rsidR="00E2734E" w:rsidRPr="005C6CBC">
        <w:rPr>
          <w:rFonts w:ascii="Arial" w:hAnsi="Arial" w:cs="Arial"/>
          <w:color w:val="000000" w:themeColor="text1"/>
        </w:rPr>
        <w:t xml:space="preserve">Obecnie na terenie gminy nie obowiązują żadne koncesje na wydobycie surowców naturalnych. </w:t>
      </w:r>
    </w:p>
    <w:p w14:paraId="3FE4607D" w14:textId="120A82B1" w:rsidR="00E64E6A" w:rsidRPr="005C6CBC" w:rsidRDefault="00E64E6A" w:rsidP="00E64E6A">
      <w:pPr>
        <w:jc w:val="both"/>
        <w:rPr>
          <w:rFonts w:ascii="Arial" w:hAnsi="Arial" w:cs="Arial"/>
          <w:color w:val="000000" w:themeColor="text1"/>
        </w:rPr>
      </w:pPr>
      <w:r w:rsidRPr="005C6CBC">
        <w:rPr>
          <w:rFonts w:ascii="Arial" w:hAnsi="Arial" w:cs="Arial"/>
          <w:color w:val="000000" w:themeColor="text1"/>
        </w:rPr>
        <w:t>Na północ od gminy Pępowo znajduje się udokumentowane złoże węgla brunatnego „Gostyń”, o powierzchni 5000 ha i zasobności geologicznej 1</w:t>
      </w:r>
      <w:r w:rsidR="00E2734E" w:rsidRPr="005C6CBC">
        <w:rPr>
          <w:rFonts w:ascii="Arial" w:hAnsi="Arial" w:cs="Arial"/>
          <w:color w:val="000000" w:themeColor="text1"/>
        </w:rPr>
        <w:t>,</w:t>
      </w:r>
      <w:r w:rsidRPr="005C6CBC">
        <w:rPr>
          <w:rFonts w:ascii="Arial" w:hAnsi="Arial" w:cs="Arial"/>
          <w:color w:val="000000" w:themeColor="text1"/>
        </w:rPr>
        <w:t>988 ml</w:t>
      </w:r>
      <w:r w:rsidR="00E2734E" w:rsidRPr="005C6CBC">
        <w:rPr>
          <w:rFonts w:ascii="Arial" w:hAnsi="Arial" w:cs="Arial"/>
          <w:color w:val="000000" w:themeColor="text1"/>
        </w:rPr>
        <w:t>d</w:t>
      </w:r>
      <w:r w:rsidRPr="005C6CBC">
        <w:rPr>
          <w:rFonts w:ascii="Arial" w:hAnsi="Arial" w:cs="Arial"/>
          <w:color w:val="000000" w:themeColor="text1"/>
        </w:rPr>
        <w:t xml:space="preserve"> t. Złoża występują w pasie szerokości 2-</w:t>
      </w:r>
      <w:smartTag w:uri="urn:schemas-microsoft-com:office:smarttags" w:element="metricconverter">
        <w:smartTagPr>
          <w:attr w:name="ProductID" w:val="3 km"/>
        </w:smartTagPr>
        <w:r w:rsidRPr="005C6CBC">
          <w:rPr>
            <w:rFonts w:ascii="Arial" w:hAnsi="Arial" w:cs="Arial"/>
            <w:color w:val="000000" w:themeColor="text1"/>
          </w:rPr>
          <w:t>3 km</w:t>
        </w:r>
      </w:smartTag>
      <w:r w:rsidRPr="005C6CBC">
        <w:rPr>
          <w:rFonts w:ascii="Arial" w:hAnsi="Arial" w:cs="Arial"/>
          <w:color w:val="000000" w:themeColor="text1"/>
        </w:rPr>
        <w:t>, na długości ok. 12-</w:t>
      </w:r>
      <w:smartTag w:uri="urn:schemas-microsoft-com:office:smarttags" w:element="metricconverter">
        <w:smartTagPr>
          <w:attr w:name="ProductID" w:val="13 km"/>
        </w:smartTagPr>
        <w:r w:rsidRPr="005C6CBC">
          <w:rPr>
            <w:rFonts w:ascii="Arial" w:hAnsi="Arial" w:cs="Arial"/>
            <w:color w:val="000000" w:themeColor="text1"/>
          </w:rPr>
          <w:t>13 km</w:t>
        </w:r>
      </w:smartTag>
      <w:r w:rsidRPr="005C6CBC">
        <w:rPr>
          <w:rFonts w:ascii="Arial" w:hAnsi="Arial" w:cs="Arial"/>
          <w:color w:val="000000" w:themeColor="text1"/>
        </w:rPr>
        <w:t xml:space="preserve"> (od Sikorzyna po Stankowo i dalej w kierunku północno-zachodnim) w tzw. Rowie Poznańskim. Zasoby węgla ocenia się łącznie na około 7,8  mld ton przy średniej głębokości występowania spągu </w:t>
      </w:r>
      <w:smartTag w:uri="urn:schemas-microsoft-com:office:smarttags" w:element="metricconverter">
        <w:smartTagPr>
          <w:attr w:name="ProductID" w:val="258,4 metra"/>
        </w:smartTagPr>
        <w:r w:rsidRPr="005C6CBC">
          <w:rPr>
            <w:rFonts w:ascii="Arial" w:hAnsi="Arial" w:cs="Arial"/>
            <w:color w:val="000000" w:themeColor="text1"/>
          </w:rPr>
          <w:t>258,4 metra</w:t>
        </w:r>
      </w:smartTag>
      <w:r w:rsidRPr="005C6CBC">
        <w:rPr>
          <w:rFonts w:ascii="Arial" w:hAnsi="Arial" w:cs="Arial"/>
          <w:color w:val="000000" w:themeColor="text1"/>
        </w:rPr>
        <w:t>, w tym złoże Gostyń 1,988 mld ton, złoże Oczkowice 0,996 mld ton.</w:t>
      </w:r>
    </w:p>
    <w:p w14:paraId="375668E3" w14:textId="77777777" w:rsidR="00E64E6A" w:rsidRPr="005C6CBC" w:rsidRDefault="00E64E6A" w:rsidP="00E64E6A">
      <w:p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Złoża te znajdują się na obszarze </w:t>
      </w:r>
      <w:proofErr w:type="spellStart"/>
      <w:r w:rsidRPr="005C6CBC">
        <w:rPr>
          <w:rFonts w:ascii="Arial" w:hAnsi="Arial" w:cs="Arial"/>
          <w:color w:val="000000" w:themeColor="text1"/>
        </w:rPr>
        <w:t>JCWPd</w:t>
      </w:r>
      <w:proofErr w:type="spellEnd"/>
      <w:r w:rsidRPr="005C6CBC">
        <w:rPr>
          <w:rFonts w:ascii="Arial" w:hAnsi="Arial" w:cs="Arial"/>
          <w:color w:val="000000" w:themeColor="text1"/>
        </w:rPr>
        <w:t xml:space="preserve"> 70 i 79. Według oceny stanu chemicznego, stan chemiczny wód podziemnych jest odpowiednio: dobry i słaby. Zagrożone są niespełnieniem celów środowiskowych.</w:t>
      </w:r>
    </w:p>
    <w:p w14:paraId="09029F44" w14:textId="77777777" w:rsidR="00E64E6A" w:rsidRPr="005C6CBC" w:rsidRDefault="00E64E6A" w:rsidP="00E64E6A">
      <w:pPr>
        <w:jc w:val="both"/>
        <w:rPr>
          <w:rFonts w:ascii="Arial" w:hAnsi="Arial" w:cs="Arial"/>
          <w:color w:val="000000" w:themeColor="text1"/>
        </w:rPr>
      </w:pPr>
      <w:bookmarkStart w:id="90" w:name="_Hlk43119723"/>
      <w:r w:rsidRPr="005C6CBC">
        <w:rPr>
          <w:rFonts w:ascii="Arial" w:hAnsi="Arial" w:cs="Arial"/>
          <w:color w:val="000000" w:themeColor="text1"/>
        </w:rPr>
        <w:lastRenderedPageBreak/>
        <w:t>Węgiel brunatny zalega w  złożu w rejonie hydrowęzłów w przedziale głębokości od 111 do 134 m p.p.t. Miąższość pokładu węgla zamyka się w przedziale od 11 do 14 metrów. Ewentualna eksploatacja węgla brunatnego z tej odkrywki grozi poważnymi stratami dla środowiska. Złoże węgla brunatnego „Oczkowice” występuje w bardzo złożonych warunkach hydrogeologicznych w rejonie ubogim w zasoby wodne na tzw. płycie suszy Gostyń – Krotoszyn – Rawicz.</w:t>
      </w:r>
    </w:p>
    <w:bookmarkEnd w:id="90"/>
    <w:p w14:paraId="44A49C2A" w14:textId="77777777" w:rsidR="00E64E6A" w:rsidRPr="005C6CBC" w:rsidRDefault="00E64E6A" w:rsidP="00E64E6A">
      <w:pPr>
        <w:autoSpaceDE w:val="0"/>
        <w:autoSpaceDN w:val="0"/>
        <w:adjustRightInd w:val="0"/>
        <w:jc w:val="both"/>
        <w:rPr>
          <w:rFonts w:ascii="Arial" w:hAnsi="Arial" w:cs="Arial"/>
          <w:color w:val="000000" w:themeColor="text1"/>
        </w:rPr>
      </w:pPr>
    </w:p>
    <w:p w14:paraId="7A07D464" w14:textId="77777777" w:rsidR="00E64E6A" w:rsidRPr="005C6CBC" w:rsidRDefault="00E64E6A" w:rsidP="00E64E6A">
      <w:pPr>
        <w:jc w:val="both"/>
        <w:rPr>
          <w:rFonts w:ascii="Arial" w:hAnsi="Arial" w:cs="Arial"/>
          <w:color w:val="000000" w:themeColor="text1"/>
        </w:rPr>
      </w:pPr>
      <w:r w:rsidRPr="005C6CBC">
        <w:rPr>
          <w:rFonts w:ascii="Arial" w:hAnsi="Arial" w:cs="Arial"/>
          <w:color w:val="000000" w:themeColor="text1"/>
        </w:rPr>
        <w:t xml:space="preserve">W listopadzie 2015 r. opublikowany został dokument opracowany na zlecenie Ministerstwa Środowiska „Biała Księga Ochrony Złóż Kopalin”. Zawiera ona analizę problemu ochrony złóż kopalin strategicznych, w tym opis i diagnozę sytuacji, przedstawienie zasad waloryzacji, zaproponowanie wykazu złóż kopalin strategicznych oraz określenie ścieżek prawnych ochrony tych złóż. Wśród 95 strategicznych złóż, które mają być objęte ochroną, zapisano pokłady węgla brunatnego znajdujące się w regionie Gostynia (dotyczy gmin: Gostyń, Poniec, Krobia i Pępowo). Niektóre zapisy dokumentu są co najmniej kontrowersyjne, ponieważ według autorów, ochrona środowiska to również możliwość eksploatacji kopalin na dużą skalę, nawet kosztem pozostałych elementów środowiska. Konieczność ochrony zatwierdzonych złóż strategicznych może wywołać szereg ograniczeń i zmian w rozwoju południowo-zachodniej Wielkopolski. Skutki utraty ciągłości rozwoju przestrzennego oraz społecznego i gospodarczego w gminach z węglem brunatnym mogą być odczuwalne w całym regionie i bezpośrednio przyczynią się do spadku jego konkurencyjności. Przedłużający się obowiązek ochrony złóż może szybko doprowadzić do powstania i utrwalenia się procesów doprowadzających do regresji społecznej i gospodarczej całego regionu, a nie tylko wymienionych gmin. </w:t>
      </w:r>
    </w:p>
    <w:p w14:paraId="196BF811" w14:textId="77777777" w:rsidR="00E64E6A" w:rsidRPr="005C6CBC" w:rsidRDefault="00E64E6A" w:rsidP="00E64E6A">
      <w:pPr>
        <w:jc w:val="both"/>
        <w:rPr>
          <w:rFonts w:ascii="Arial" w:hAnsi="Arial" w:cs="Arial"/>
          <w:color w:val="000000" w:themeColor="text1"/>
        </w:rPr>
      </w:pPr>
      <w:r w:rsidRPr="005C6CBC">
        <w:rPr>
          <w:rFonts w:ascii="Arial" w:hAnsi="Arial" w:cs="Arial"/>
          <w:color w:val="000000" w:themeColor="text1"/>
        </w:rPr>
        <w:t>W grudniu 2015 roku prace nad Białą Księgą zostały przerwane w wyniku ośmiu tysięcy protestów. Nie oznaczało to jednak, że prace nad pozyskaniem węgla ze złoża Oczkowice zaniechało PAK Górnictwo Sp. z o.o. z grupy ZE PAK S.A.</w:t>
      </w:r>
    </w:p>
    <w:p w14:paraId="5E1861D7" w14:textId="77777777" w:rsidR="00E64E6A" w:rsidRPr="005C6CBC" w:rsidRDefault="00E64E6A" w:rsidP="00E64E6A">
      <w:pPr>
        <w:pStyle w:val="Tekstpodstawowy3"/>
        <w:rPr>
          <w:color w:val="000000" w:themeColor="text1"/>
          <w:sz w:val="20"/>
        </w:rPr>
      </w:pPr>
    </w:p>
    <w:p w14:paraId="686E61C0" w14:textId="77777777" w:rsidR="00E64E6A" w:rsidRPr="005C6CBC" w:rsidRDefault="00E64E6A" w:rsidP="00E64E6A">
      <w:pPr>
        <w:pStyle w:val="Tekstpodstawowy3"/>
        <w:rPr>
          <w:color w:val="000000" w:themeColor="text1"/>
          <w:sz w:val="20"/>
        </w:rPr>
      </w:pPr>
      <w:r w:rsidRPr="005C6CBC">
        <w:rPr>
          <w:color w:val="000000" w:themeColor="text1"/>
          <w:sz w:val="20"/>
        </w:rPr>
        <w:t xml:space="preserve">Obecnie inwestor nie jest już zainteresowany uzyskaniem koncesji na wydobywanie węgla ze złoża węgla brunatnego "Oczkowice" oraz nie planuje podejmowania dalszych działań inwestycyjnych związanych z eksploatacją tego złoża. W związku z tym w 2018 r. podjął decyzję i likwidację otworów obserwacyjnych - piezometrów i studni badawczych. </w:t>
      </w:r>
    </w:p>
    <w:p w14:paraId="6DA8EB1F" w14:textId="3844780C" w:rsidR="00E64E6A" w:rsidRPr="005C6CBC" w:rsidRDefault="00E64E6A" w:rsidP="00E64E6A">
      <w:pPr>
        <w:pStyle w:val="Tekstpodstawowy3"/>
        <w:rPr>
          <w:color w:val="000000" w:themeColor="text1"/>
          <w:sz w:val="20"/>
        </w:rPr>
      </w:pPr>
      <w:r w:rsidRPr="005C6CBC">
        <w:rPr>
          <w:color w:val="000000" w:themeColor="text1"/>
          <w:sz w:val="20"/>
        </w:rPr>
        <w:t>Natomiast w Programie dla sektora górnictwa węgla brunatnego w Polsce na lata 2018 - 2030 z perspektywą do 2050 r. w analizie scenariuszy - scenariusz rozwojowy, który w ocenie Zespołu opracowującego niniejszy program, zakłada w przypadku sprzyjających okoliczności realizację kolejnych projektów złożowych na bazie złoża Legnica, Oczkowice i Dęby Szlacheckie.</w:t>
      </w:r>
    </w:p>
    <w:p w14:paraId="35BE4398" w14:textId="77777777" w:rsidR="00E2734E" w:rsidRPr="005C6CBC" w:rsidRDefault="00E2734E" w:rsidP="00E64E6A">
      <w:pPr>
        <w:pStyle w:val="Tekstpodstawowy3"/>
        <w:rPr>
          <w:color w:val="000000" w:themeColor="text1"/>
          <w:sz w:val="20"/>
        </w:rPr>
      </w:pPr>
    </w:p>
    <w:p w14:paraId="3227C558" w14:textId="77777777" w:rsidR="00650864" w:rsidRPr="005C6CBC" w:rsidRDefault="00650864" w:rsidP="00650864">
      <w:pPr>
        <w:pStyle w:val="Nagwek3"/>
        <w:tabs>
          <w:tab w:val="clear" w:pos="1004"/>
          <w:tab w:val="num" w:pos="900"/>
        </w:tabs>
        <w:ind w:left="900"/>
        <w:rPr>
          <w:color w:val="000000" w:themeColor="text1"/>
        </w:rPr>
      </w:pPr>
      <w:bookmarkStart w:id="91" w:name="_Toc55304794"/>
      <w:r w:rsidRPr="005C6CBC">
        <w:rPr>
          <w:color w:val="000000" w:themeColor="text1"/>
        </w:rPr>
        <w:t>Zagrożenia dla zasobów naturalnych</w:t>
      </w:r>
      <w:bookmarkEnd w:id="91"/>
    </w:p>
    <w:p w14:paraId="3ACA9304" w14:textId="28267E50" w:rsidR="005E11D6" w:rsidRPr="005C6CBC" w:rsidRDefault="005E11D6" w:rsidP="005E11D6">
      <w:pPr>
        <w:suppressAutoHyphens/>
        <w:autoSpaceDE w:val="0"/>
        <w:autoSpaceDN w:val="0"/>
        <w:adjustRightInd w:val="0"/>
        <w:jc w:val="both"/>
        <w:rPr>
          <w:rFonts w:ascii="Arial" w:hAnsi="Arial" w:cs="Arial"/>
          <w:strike/>
          <w:color w:val="000000" w:themeColor="text1"/>
        </w:rPr>
      </w:pPr>
      <w:bookmarkStart w:id="92" w:name="_Hlk42085651"/>
      <w:r w:rsidRPr="005C6CBC">
        <w:rPr>
          <w:rFonts w:ascii="Arial" w:hAnsi="Arial" w:cs="Arial"/>
          <w:color w:val="000000" w:themeColor="text1"/>
        </w:rPr>
        <w:t xml:space="preserve">Eksploatacja surowców mineralnych na terenie gminy </w:t>
      </w:r>
      <w:r w:rsidR="00E2734E" w:rsidRPr="005C6CBC">
        <w:rPr>
          <w:rFonts w:ascii="Arial" w:hAnsi="Arial" w:cs="Arial"/>
          <w:color w:val="000000" w:themeColor="text1"/>
        </w:rPr>
        <w:t xml:space="preserve">Pępowo </w:t>
      </w:r>
      <w:r w:rsidRPr="005C6CBC">
        <w:rPr>
          <w:rFonts w:ascii="Arial" w:hAnsi="Arial" w:cs="Arial"/>
          <w:color w:val="000000" w:themeColor="text1"/>
        </w:rPr>
        <w:t xml:space="preserve">nie ma wpływu na środowisko, ponieważ nie prowadzi się </w:t>
      </w:r>
      <w:r w:rsidR="00E2734E" w:rsidRPr="005C6CBC">
        <w:rPr>
          <w:rFonts w:ascii="Arial" w:hAnsi="Arial" w:cs="Arial"/>
          <w:color w:val="000000" w:themeColor="text1"/>
        </w:rPr>
        <w:t xml:space="preserve">tu </w:t>
      </w:r>
      <w:r w:rsidRPr="005C6CBC">
        <w:rPr>
          <w:rFonts w:ascii="Arial" w:hAnsi="Arial" w:cs="Arial"/>
          <w:color w:val="000000" w:themeColor="text1"/>
        </w:rPr>
        <w:t>obecnie eksploatacji</w:t>
      </w:r>
      <w:r w:rsidR="00E2734E" w:rsidRPr="005C6CBC">
        <w:rPr>
          <w:rFonts w:ascii="Arial" w:hAnsi="Arial" w:cs="Arial"/>
          <w:color w:val="000000" w:themeColor="text1"/>
        </w:rPr>
        <w:t xml:space="preserve"> surowców</w:t>
      </w:r>
      <w:r w:rsidRPr="005C6CBC">
        <w:rPr>
          <w:rFonts w:ascii="Arial" w:hAnsi="Arial" w:cs="Arial"/>
          <w:color w:val="000000" w:themeColor="text1"/>
        </w:rPr>
        <w:t xml:space="preserve"> na większą skalę. Kształtowanie polityki w zakresie ich zagospodarowania wymaga wspólnych działań podmiotów gospodarczych, samorządów lokalnych oraz organów administracji publicznej.</w:t>
      </w:r>
      <w:r w:rsidRPr="005C6CBC">
        <w:rPr>
          <w:rFonts w:ascii="Arial" w:eastAsia="ArialNarrow" w:hAnsi="Arial" w:cs="Arial"/>
          <w:color w:val="000000" w:themeColor="text1"/>
        </w:rPr>
        <w:t xml:space="preserve"> </w:t>
      </w:r>
    </w:p>
    <w:p w14:paraId="0876D653" w14:textId="77777777" w:rsidR="005E11D6" w:rsidRPr="005C6CBC" w:rsidRDefault="005E11D6" w:rsidP="005E11D6">
      <w:pPr>
        <w:suppressAutoHyphens/>
        <w:autoSpaceDE w:val="0"/>
        <w:autoSpaceDN w:val="0"/>
        <w:adjustRightInd w:val="0"/>
        <w:jc w:val="both"/>
        <w:rPr>
          <w:rFonts w:ascii="Arial" w:hAnsi="Arial" w:cs="Arial"/>
          <w:color w:val="000000" w:themeColor="text1"/>
        </w:rPr>
      </w:pPr>
    </w:p>
    <w:p w14:paraId="6B7C2B09" w14:textId="77777777" w:rsidR="00E2734E" w:rsidRPr="005C6CBC" w:rsidRDefault="00E2734E" w:rsidP="00E2734E">
      <w:pPr>
        <w:jc w:val="both"/>
        <w:rPr>
          <w:rFonts w:ascii="Arial" w:hAnsi="Arial" w:cs="Arial"/>
          <w:color w:val="000000" w:themeColor="text1"/>
        </w:rPr>
      </w:pPr>
      <w:bookmarkStart w:id="93" w:name="_Hlk43806785"/>
      <w:r w:rsidRPr="005C6CBC">
        <w:rPr>
          <w:rFonts w:ascii="Arial" w:hAnsi="Arial" w:cs="Arial"/>
          <w:color w:val="000000" w:themeColor="text1"/>
        </w:rPr>
        <w:t>W związku z wyczerpaniem się węgla brunatnego w czynnych kopalniach odkrywkowych w zagłębiu konińskim  ZE PAK S.A. poszukuje nowych pokładów, z których mógłby wydobywać węgiel brunatny</w:t>
      </w:r>
    </w:p>
    <w:p w14:paraId="158BD825" w14:textId="77777777" w:rsidR="00E2734E" w:rsidRPr="005C6CBC" w:rsidRDefault="00E2734E" w:rsidP="00E2734E">
      <w:pPr>
        <w:jc w:val="both"/>
        <w:rPr>
          <w:rFonts w:ascii="Arial" w:hAnsi="Arial" w:cs="Arial"/>
          <w:color w:val="000000" w:themeColor="text1"/>
        </w:rPr>
      </w:pPr>
      <w:r w:rsidRPr="005C6CBC">
        <w:rPr>
          <w:rFonts w:ascii="Arial" w:hAnsi="Arial" w:cs="Arial"/>
          <w:color w:val="000000" w:themeColor="text1"/>
        </w:rPr>
        <w:t>W dniu 11 maja 2011 r. Minister Środowiska wydał na rzecz PAK Górnictwo Sp. z o.o. koncesję na poszukiwanie i rozpoznawanie złoża węgla brunatnego w obszarze „Poniec – Krobia” i „Oczkowice”, które znajdują się na terenie powiatów gostyńskiego i rawickiego.</w:t>
      </w:r>
    </w:p>
    <w:p w14:paraId="30EFB379" w14:textId="77777777" w:rsidR="00E2734E" w:rsidRPr="005C6CBC" w:rsidRDefault="00E2734E" w:rsidP="00E2734E">
      <w:pPr>
        <w:jc w:val="both"/>
        <w:rPr>
          <w:rFonts w:ascii="Arial" w:hAnsi="Arial" w:cs="Arial"/>
          <w:color w:val="000000" w:themeColor="text1"/>
        </w:rPr>
      </w:pPr>
      <w:r w:rsidRPr="005C6CBC">
        <w:rPr>
          <w:rFonts w:ascii="Arial" w:hAnsi="Arial" w:cs="Arial"/>
          <w:color w:val="000000" w:themeColor="text1"/>
        </w:rPr>
        <w:t>17 grudnia 2014 r. Minister Środowiska zatwierdził Dodatek nr 1 do dokumentacji geologicznej złoża węgla brunatnego Oczkowice w kat. C</w:t>
      </w:r>
      <w:r w:rsidRPr="005C6CBC">
        <w:rPr>
          <w:rFonts w:ascii="Arial" w:hAnsi="Arial" w:cs="Arial"/>
          <w:color w:val="000000" w:themeColor="text1"/>
          <w:vertAlign w:val="subscript"/>
        </w:rPr>
        <w:t>1</w:t>
      </w:r>
      <w:r w:rsidRPr="005C6CBC">
        <w:rPr>
          <w:rFonts w:ascii="Arial" w:hAnsi="Arial" w:cs="Arial"/>
          <w:color w:val="000000" w:themeColor="text1"/>
        </w:rPr>
        <w:t xml:space="preserve"> i C</w:t>
      </w:r>
      <w:r w:rsidRPr="005C6CBC">
        <w:rPr>
          <w:rFonts w:ascii="Arial" w:hAnsi="Arial" w:cs="Arial"/>
          <w:color w:val="000000" w:themeColor="text1"/>
          <w:vertAlign w:val="subscript"/>
        </w:rPr>
        <w:t>2</w:t>
      </w:r>
      <w:r w:rsidRPr="005C6CBC">
        <w:rPr>
          <w:rFonts w:ascii="Arial" w:hAnsi="Arial" w:cs="Arial"/>
          <w:color w:val="000000" w:themeColor="text1"/>
        </w:rPr>
        <w:t>.</w:t>
      </w:r>
    </w:p>
    <w:p w14:paraId="76C4ECFD" w14:textId="77777777" w:rsidR="00E2734E" w:rsidRPr="005C6CBC" w:rsidRDefault="00E2734E" w:rsidP="00E2734E">
      <w:pPr>
        <w:jc w:val="both"/>
        <w:rPr>
          <w:rFonts w:ascii="Arial" w:hAnsi="Arial" w:cs="Arial"/>
          <w:color w:val="000000" w:themeColor="text1"/>
        </w:rPr>
      </w:pPr>
      <w:r w:rsidRPr="005C6CBC">
        <w:rPr>
          <w:rFonts w:ascii="Arial" w:hAnsi="Arial" w:cs="Arial"/>
          <w:color w:val="000000" w:themeColor="text1"/>
        </w:rPr>
        <w:t>Zatwierdzona dokumentacja otwierała możliwość PAK Górnictwo Sp. z o.o. do ubiegania się o koncesję na wydobywanie węgla brunatnego na terenie powiatu gostyńskiego w gminie Krobia i powiatu rawickiego w gminie Miejska Górka, co wiązałoby się z powstaniem kopalni i budową elektrowni.</w:t>
      </w:r>
    </w:p>
    <w:p w14:paraId="7BC4A369" w14:textId="77777777" w:rsidR="00E2734E" w:rsidRPr="005C6CBC" w:rsidRDefault="00E2734E" w:rsidP="00E2734E">
      <w:pPr>
        <w:jc w:val="both"/>
        <w:rPr>
          <w:rFonts w:ascii="Arial" w:hAnsi="Arial" w:cs="Arial"/>
          <w:color w:val="000000" w:themeColor="text1"/>
        </w:rPr>
      </w:pPr>
      <w:r w:rsidRPr="005C6CBC">
        <w:rPr>
          <w:rFonts w:ascii="Arial" w:hAnsi="Arial" w:cs="Arial"/>
          <w:color w:val="000000" w:themeColor="text1"/>
        </w:rPr>
        <w:t>Z decyzją Ministra Środowiska nie zgodziły się Powiat Gostyński, Powiat Rawicki, Burmistrz Krobi i Burmistrz Miejskiej Górki zlecając naukowcom – autorytetom z dziedziny hydrogeologii, opinię, która udowodniła, że powstanie tak dużej, głębokiej odkrywki, może doprowadzić do katastrofy ekologicznej, ponieważ pod złożem węgla znajdują się pokłady wody słonej.</w:t>
      </w:r>
    </w:p>
    <w:p w14:paraId="41BDFCF0" w14:textId="77777777" w:rsidR="00E2734E" w:rsidRPr="005C6CBC" w:rsidRDefault="00E2734E" w:rsidP="00E2734E">
      <w:pPr>
        <w:jc w:val="both"/>
        <w:rPr>
          <w:rFonts w:ascii="Arial" w:hAnsi="Arial" w:cs="Arial"/>
          <w:color w:val="000000" w:themeColor="text1"/>
        </w:rPr>
      </w:pPr>
      <w:r w:rsidRPr="005C6CBC">
        <w:rPr>
          <w:rFonts w:ascii="Arial" w:hAnsi="Arial" w:cs="Arial"/>
          <w:color w:val="000000" w:themeColor="text1"/>
        </w:rPr>
        <w:t xml:space="preserve">W warunkach intensywnego poboru wód podziemnych w celu odwodnienia odkrywki, będzie dochodzić do intensyfikacji </w:t>
      </w:r>
      <w:proofErr w:type="spellStart"/>
      <w:r w:rsidRPr="005C6CBC">
        <w:rPr>
          <w:rFonts w:ascii="Arial" w:hAnsi="Arial" w:cs="Arial"/>
          <w:color w:val="000000" w:themeColor="text1"/>
        </w:rPr>
        <w:t>ascenzyjnego</w:t>
      </w:r>
      <w:proofErr w:type="spellEnd"/>
      <w:r w:rsidRPr="005C6CBC">
        <w:rPr>
          <w:rFonts w:ascii="Arial" w:hAnsi="Arial" w:cs="Arial"/>
          <w:color w:val="000000" w:themeColor="text1"/>
        </w:rPr>
        <w:t xml:space="preserve"> dopływu wód z podłoża mezozoicznego poprzez czynne hydrauliczne uskoki czyli, zostaną uwolnione słone wody, znajdujące się pod ogromnym ciśnieniem w spągu złoża, które przedostaną się do użytkowych poziomów wodonośnych i skażą już i tak skromne pokłady wód pitnych. Powstanie lej depresji, którego oddziaływanie może sięgać od 20 – 25 km.</w:t>
      </w:r>
    </w:p>
    <w:p w14:paraId="309D5E87" w14:textId="77777777" w:rsidR="00E2734E" w:rsidRPr="005C6CBC" w:rsidRDefault="00E2734E" w:rsidP="00E2734E">
      <w:pPr>
        <w:autoSpaceDE w:val="0"/>
        <w:autoSpaceDN w:val="0"/>
        <w:adjustRightInd w:val="0"/>
        <w:jc w:val="both"/>
        <w:rPr>
          <w:rFonts w:ascii="Arial" w:hAnsi="Arial" w:cs="Arial"/>
          <w:color w:val="000000" w:themeColor="text1"/>
        </w:rPr>
      </w:pPr>
    </w:p>
    <w:p w14:paraId="204024A1" w14:textId="77777777" w:rsidR="00E2734E" w:rsidRPr="005C6CBC" w:rsidRDefault="00E2734E" w:rsidP="00E2734E">
      <w:pPr>
        <w:autoSpaceDE w:val="0"/>
        <w:autoSpaceDN w:val="0"/>
        <w:adjustRightInd w:val="0"/>
        <w:jc w:val="both"/>
        <w:rPr>
          <w:rFonts w:ascii="Roboto" w:hAnsi="Roboto"/>
          <w:color w:val="000000" w:themeColor="text1"/>
          <w:shd w:val="clear" w:color="auto" w:fill="FFFFFF"/>
        </w:rPr>
      </w:pPr>
      <w:r w:rsidRPr="005C6CBC">
        <w:rPr>
          <w:rFonts w:ascii="Arial" w:hAnsi="Arial" w:cs="Arial"/>
          <w:color w:val="000000" w:themeColor="text1"/>
        </w:rPr>
        <w:t xml:space="preserve">Eksploatacja złóż węgla brunatnego w tzw. Rowie Poznańskim (wg ww. danych PIG) ze względu na ochronę środowiska i wysoką klasę bonitacyjną gruntów rolnych – jest obecnie nieuzasadniona. Dotychczasowe doświadczenia związane z odkrywkową eksploatacją </w:t>
      </w:r>
      <w:r w:rsidRPr="005C6CBC">
        <w:rPr>
          <w:rFonts w:ascii="Roboto" w:hAnsi="Roboto"/>
          <w:color w:val="000000" w:themeColor="text1"/>
          <w:shd w:val="clear" w:color="auto" w:fill="FFFFFF"/>
        </w:rPr>
        <w:t xml:space="preserve">węgla brunatnego pozwalają na </w:t>
      </w:r>
      <w:r w:rsidRPr="005C6CBC">
        <w:rPr>
          <w:rFonts w:ascii="Roboto" w:hAnsi="Roboto"/>
          <w:color w:val="000000" w:themeColor="text1"/>
          <w:shd w:val="clear" w:color="auto" w:fill="FFFFFF"/>
        </w:rPr>
        <w:lastRenderedPageBreak/>
        <w:t>w miarę dokładne prognozowanie konsekwencji samej eksploatacji złóż.</w:t>
      </w:r>
      <w:r w:rsidRPr="005C6CBC">
        <w:rPr>
          <w:rFonts w:ascii="Arial" w:hAnsi="Arial" w:cs="Arial"/>
          <w:color w:val="000000" w:themeColor="text1"/>
        </w:rPr>
        <w:t xml:space="preserve"> Metody wydobycia węgla brunatnego powodują ogromne i nieodwracalne zniszczenia w lokalnych ekosystemach, degradację powierzchni terenu a celowość i opłacalność takiego przedsięwzięcia powinna być poddana bardzo szczegółowym analizom. Zakłada się, że g</w:t>
      </w:r>
      <w:r w:rsidRPr="005C6CBC">
        <w:rPr>
          <w:rFonts w:ascii="Arial" w:hAnsi="Arial" w:cs="Arial"/>
          <w:color w:val="000000" w:themeColor="text1"/>
          <w:shd w:val="clear" w:color="auto" w:fill="FFFFFF"/>
        </w:rPr>
        <w:t>dyby powstała kopalnia odkrywkowa, to zniknęłyby 52 miejscowości, kilkadziesiąt cmentarzy, wiele przedsiębiorstw przestałoby istnieć,</w:t>
      </w:r>
      <w:r w:rsidRPr="005C6CBC">
        <w:rPr>
          <w:rFonts w:ascii="Roboto" w:hAnsi="Roboto"/>
          <w:color w:val="000000" w:themeColor="text1"/>
          <w:shd w:val="clear" w:color="auto" w:fill="FFFFFF"/>
        </w:rPr>
        <w:t xml:space="preserve"> na obszarze 400 km</w:t>
      </w:r>
      <w:r w:rsidRPr="005C6CBC">
        <w:rPr>
          <w:rFonts w:ascii="Roboto" w:hAnsi="Roboto"/>
          <w:color w:val="000000" w:themeColor="text1"/>
          <w:shd w:val="clear" w:color="auto" w:fill="FFFFFF"/>
          <w:vertAlign w:val="superscript"/>
        </w:rPr>
        <w:t>2</w:t>
      </w:r>
      <w:r w:rsidRPr="005C6CBC">
        <w:rPr>
          <w:rFonts w:ascii="Roboto" w:hAnsi="Roboto"/>
          <w:color w:val="000000" w:themeColor="text1"/>
          <w:shd w:val="clear" w:color="auto" w:fill="FFFFFF"/>
        </w:rPr>
        <w:t xml:space="preserve"> doszłoby do wstrzymania produkcji rolnej. </w:t>
      </w:r>
    </w:p>
    <w:p w14:paraId="57CA082F" w14:textId="77777777" w:rsidR="00E2734E" w:rsidRPr="005C6CBC" w:rsidRDefault="00E2734E" w:rsidP="00E2734E">
      <w:pPr>
        <w:autoSpaceDE w:val="0"/>
        <w:autoSpaceDN w:val="0"/>
        <w:adjustRightInd w:val="0"/>
        <w:jc w:val="both"/>
        <w:rPr>
          <w:rFonts w:ascii="Arial" w:hAnsi="Arial" w:cs="Arial"/>
          <w:color w:val="000000" w:themeColor="text1"/>
          <w:shd w:val="clear" w:color="auto" w:fill="FFFFFF"/>
        </w:rPr>
      </w:pPr>
      <w:r w:rsidRPr="005C6CBC">
        <w:rPr>
          <w:rFonts w:ascii="Roboto" w:hAnsi="Roboto"/>
          <w:color w:val="000000" w:themeColor="text1"/>
          <w:shd w:val="clear" w:color="auto" w:fill="FFFFFF"/>
        </w:rPr>
        <w:t>Znaczącą ingerencją kopalni w środowisko przyrodnicze Wielkopolski będzie dezintegracja i fragmentacja systemu przyrodniczego w wyniku całkowitej lub częściowej likwidacji wielu jego elementów o znaczeniu ponadlokalnym, regionalnym, krajowym i europejskim. Dotyczy to zwłaszcza Parku Krajobrazowego im. gen. Dezyderego Chłapowskiego, rezerwatów przyrody: „Bodzewko”, „Pępowo”, „Czerwona Róża”, „</w:t>
      </w:r>
      <w:proofErr w:type="spellStart"/>
      <w:r w:rsidRPr="005C6CBC">
        <w:rPr>
          <w:rFonts w:ascii="Roboto" w:hAnsi="Roboto"/>
          <w:color w:val="000000" w:themeColor="text1"/>
          <w:shd w:val="clear" w:color="auto" w:fill="FFFFFF"/>
        </w:rPr>
        <w:t>Miranowo</w:t>
      </w:r>
      <w:proofErr w:type="spellEnd"/>
      <w:r w:rsidRPr="005C6CBC">
        <w:rPr>
          <w:rFonts w:ascii="Roboto" w:hAnsi="Roboto"/>
          <w:color w:val="000000" w:themeColor="text1"/>
          <w:shd w:val="clear" w:color="auto" w:fill="FFFFFF"/>
        </w:rPr>
        <w:t xml:space="preserve">” i „Torfowisko Źródliskowe w Gostyniu Starym”, Obszaru Chronionego Krajobrazu „Krzywińsko-Osieckiego wraz z </w:t>
      </w:r>
      <w:proofErr w:type="spellStart"/>
      <w:r w:rsidRPr="005C6CBC">
        <w:rPr>
          <w:rFonts w:ascii="Roboto" w:hAnsi="Roboto"/>
          <w:color w:val="000000" w:themeColor="text1"/>
          <w:shd w:val="clear" w:color="auto" w:fill="FFFFFF"/>
        </w:rPr>
        <w:t>zadrzewieniami</w:t>
      </w:r>
      <w:proofErr w:type="spellEnd"/>
      <w:r w:rsidRPr="005C6CBC">
        <w:rPr>
          <w:rFonts w:ascii="Roboto" w:hAnsi="Roboto"/>
          <w:color w:val="000000" w:themeColor="text1"/>
          <w:shd w:val="clear" w:color="auto" w:fill="FFFFFF"/>
        </w:rPr>
        <w:t xml:space="preserve"> gen. Dezyderego Chłapowskiego” oraz obszarów Natura 2000: obszaru specjalnej ochrony ptaków (</w:t>
      </w:r>
      <w:proofErr w:type="spellStart"/>
      <w:r w:rsidRPr="005C6CBC">
        <w:rPr>
          <w:rFonts w:ascii="Roboto" w:hAnsi="Roboto"/>
          <w:color w:val="000000" w:themeColor="text1"/>
          <w:shd w:val="clear" w:color="auto" w:fill="FFFFFF"/>
        </w:rPr>
        <w:t>o.s.o.p</w:t>
      </w:r>
      <w:proofErr w:type="spellEnd"/>
      <w:r w:rsidRPr="005C6CBC">
        <w:rPr>
          <w:rFonts w:ascii="Roboto" w:hAnsi="Roboto"/>
          <w:color w:val="000000" w:themeColor="text1"/>
          <w:shd w:val="clear" w:color="auto" w:fill="FFFFFF"/>
        </w:rPr>
        <w:t xml:space="preserve">.) „Zbiornik </w:t>
      </w:r>
      <w:proofErr w:type="spellStart"/>
      <w:r w:rsidRPr="005C6CBC">
        <w:rPr>
          <w:rFonts w:ascii="Roboto" w:hAnsi="Roboto"/>
          <w:color w:val="000000" w:themeColor="text1"/>
          <w:shd w:val="clear" w:color="auto" w:fill="FFFFFF"/>
        </w:rPr>
        <w:t>Wonieść</w:t>
      </w:r>
      <w:proofErr w:type="spellEnd"/>
      <w:r w:rsidRPr="005C6CBC">
        <w:rPr>
          <w:rFonts w:ascii="Roboto" w:hAnsi="Roboto"/>
          <w:color w:val="000000" w:themeColor="text1"/>
          <w:shd w:val="clear" w:color="auto" w:fill="FFFFFF"/>
        </w:rPr>
        <w:t>” (PLB300005) i specjalnego obszaru ochrony siedlisk (</w:t>
      </w:r>
      <w:proofErr w:type="spellStart"/>
      <w:r w:rsidRPr="005C6CBC">
        <w:rPr>
          <w:rFonts w:ascii="Roboto" w:hAnsi="Roboto"/>
          <w:color w:val="000000" w:themeColor="text1"/>
          <w:shd w:val="clear" w:color="auto" w:fill="FFFFFF"/>
        </w:rPr>
        <w:t>s.o.o.s</w:t>
      </w:r>
      <w:proofErr w:type="spellEnd"/>
      <w:r w:rsidRPr="005C6CBC">
        <w:rPr>
          <w:rFonts w:ascii="Roboto" w:hAnsi="Roboto"/>
          <w:color w:val="000000" w:themeColor="text1"/>
          <w:shd w:val="clear" w:color="auto" w:fill="FFFFFF"/>
        </w:rPr>
        <w:t xml:space="preserve">.) „Zachodnie Pojezierze Krzywińskie” (PLH300014). Ewentualna eksploatacja złóż będzie miała wpływ także na </w:t>
      </w:r>
      <w:proofErr w:type="spellStart"/>
      <w:r w:rsidRPr="005C6CBC">
        <w:rPr>
          <w:rFonts w:ascii="Roboto" w:hAnsi="Roboto"/>
          <w:color w:val="000000" w:themeColor="text1"/>
          <w:shd w:val="clear" w:color="auto" w:fill="FFFFFF"/>
        </w:rPr>
        <w:t>o.s.o.p</w:t>
      </w:r>
      <w:proofErr w:type="spellEnd"/>
      <w:r w:rsidRPr="005C6CBC">
        <w:rPr>
          <w:rFonts w:ascii="Roboto" w:hAnsi="Roboto"/>
          <w:color w:val="000000" w:themeColor="text1"/>
          <w:shd w:val="clear" w:color="auto" w:fill="FFFFFF"/>
        </w:rPr>
        <w:t xml:space="preserve">. „Ostoja Rogalińska” (PLB300017) i </w:t>
      </w:r>
      <w:proofErr w:type="spellStart"/>
      <w:r w:rsidRPr="005C6CBC">
        <w:rPr>
          <w:rFonts w:ascii="Roboto" w:hAnsi="Roboto"/>
          <w:color w:val="000000" w:themeColor="text1"/>
          <w:shd w:val="clear" w:color="auto" w:fill="FFFFFF"/>
        </w:rPr>
        <w:t>s.o.o.s</w:t>
      </w:r>
      <w:proofErr w:type="spellEnd"/>
      <w:r w:rsidRPr="005C6CBC">
        <w:rPr>
          <w:rFonts w:ascii="Roboto" w:hAnsi="Roboto"/>
          <w:color w:val="000000" w:themeColor="text1"/>
          <w:shd w:val="clear" w:color="auto" w:fill="FFFFFF"/>
        </w:rPr>
        <w:t>. „Rogalińska Dolina Warty” (PLH300012). Nie można wykluczyć także wpływów na Wielkopolski Park Narodowy (</w:t>
      </w:r>
      <w:proofErr w:type="spellStart"/>
      <w:r w:rsidRPr="005C6CBC">
        <w:rPr>
          <w:rFonts w:ascii="Roboto" w:hAnsi="Roboto"/>
          <w:color w:val="000000" w:themeColor="text1"/>
          <w:shd w:val="clear" w:color="auto" w:fill="FFFFFF"/>
        </w:rPr>
        <w:t>s.o.o.s</w:t>
      </w:r>
      <w:proofErr w:type="spellEnd"/>
      <w:r w:rsidRPr="005C6CBC">
        <w:rPr>
          <w:rFonts w:ascii="Roboto" w:hAnsi="Roboto"/>
          <w:color w:val="000000" w:themeColor="text1"/>
          <w:shd w:val="clear" w:color="auto" w:fill="FFFFFF"/>
        </w:rPr>
        <w:t>. „Ostoja Wielkopolska” PLH300010). Nastąpią nieodwracalne zmiany w bardzo licznych ekosystemach województwa wielkopolskiego, a jakakolwiek kompensacja przyrodnicza nigdy nie będzie już możliwa.</w:t>
      </w:r>
      <w:r w:rsidRPr="005C6CBC">
        <w:rPr>
          <w:rStyle w:val="Odwoanieprzypisudolnego"/>
          <w:rFonts w:ascii="Roboto" w:hAnsi="Roboto"/>
          <w:color w:val="000000" w:themeColor="text1"/>
          <w:shd w:val="clear" w:color="auto" w:fill="FFFFFF"/>
        </w:rPr>
        <w:footnoteReference w:id="3"/>
      </w:r>
    </w:p>
    <w:p w14:paraId="7CA8C8CA" w14:textId="77777777" w:rsidR="00E2734E" w:rsidRPr="005C6CBC" w:rsidRDefault="00E2734E" w:rsidP="00E2734E">
      <w:pPr>
        <w:autoSpaceDE w:val="0"/>
        <w:autoSpaceDN w:val="0"/>
        <w:adjustRightInd w:val="0"/>
        <w:jc w:val="both"/>
        <w:rPr>
          <w:rFonts w:ascii="Arial" w:hAnsi="Arial" w:cs="Arial"/>
          <w:color w:val="000000" w:themeColor="text1"/>
          <w:shd w:val="clear" w:color="auto" w:fill="FFFFFF"/>
        </w:rPr>
      </w:pPr>
      <w:r w:rsidRPr="005C6CBC">
        <w:rPr>
          <w:rFonts w:ascii="Arial" w:hAnsi="Arial" w:cs="Arial"/>
          <w:color w:val="000000" w:themeColor="text1"/>
          <w:shd w:val="clear" w:color="auto" w:fill="FFFFFF"/>
        </w:rPr>
        <w:t>Budowa kopalni odkrywkowej oznaczać będzie nieodwracalne konsekwencje dla środowiska naturalnego, rynku pracy i rolnictwa. Z</w:t>
      </w:r>
      <w:r w:rsidRPr="005C6CBC">
        <w:rPr>
          <w:rFonts w:ascii="Roboto" w:hAnsi="Roboto"/>
          <w:color w:val="000000" w:themeColor="text1"/>
          <w:shd w:val="clear" w:color="auto" w:fill="FFFFFF"/>
        </w:rPr>
        <w:t>niszczenie terenów rolniczych to likwidacja gospodarstw specjalistycznych o bardzo wysokiej kulturze rolnej. Nie zostaną one zastąpione przez działalność rolniczą prowadzoną w sąsiedztwie kopalni ze względu na negatywne oddziaływanie kopalni i wytwarzanie znacznie mniejszej ilości produktów rolniczych o słabej jakości. Konkurencyjność tych terenów znacznie się zmniejszy, a w niektórych przypadkach w ogóle zniknie.</w:t>
      </w:r>
    </w:p>
    <w:p w14:paraId="722BE5CA" w14:textId="77777777" w:rsidR="00E2734E" w:rsidRPr="005C6CBC" w:rsidRDefault="00E2734E" w:rsidP="00E2734E">
      <w:pPr>
        <w:autoSpaceDE w:val="0"/>
        <w:autoSpaceDN w:val="0"/>
        <w:adjustRightInd w:val="0"/>
        <w:jc w:val="both"/>
        <w:rPr>
          <w:rFonts w:ascii="Arial" w:hAnsi="Arial" w:cs="Arial"/>
          <w:color w:val="000000" w:themeColor="text1"/>
          <w:shd w:val="clear" w:color="auto" w:fill="FFFFFF"/>
        </w:rPr>
      </w:pPr>
      <w:r w:rsidRPr="005C6CBC">
        <w:rPr>
          <w:rFonts w:ascii="Arial" w:hAnsi="Arial" w:cs="Arial"/>
          <w:color w:val="000000" w:themeColor="text1"/>
          <w:shd w:val="clear" w:color="auto" w:fill="FFFFFF"/>
        </w:rPr>
        <w:t>W dobie silnych zmian klimatycznych i coraz częściej występujących okresów suszy dodatkowo kopalnia odkrywkowa może prowadzić do zmniejszenia zasobów wody pitnej przez osuszanie terenów i uaktywnienie dopływów solankowych znajdujących się w głębszych warstwach ziemi.</w:t>
      </w:r>
    </w:p>
    <w:p w14:paraId="191B72B1" w14:textId="77777777" w:rsidR="00E2734E" w:rsidRPr="005C6CBC" w:rsidRDefault="00E2734E" w:rsidP="00E2734E">
      <w:pPr>
        <w:autoSpaceDE w:val="0"/>
        <w:autoSpaceDN w:val="0"/>
        <w:adjustRightInd w:val="0"/>
        <w:jc w:val="both"/>
        <w:rPr>
          <w:rFonts w:ascii="Calibri" w:hAnsi="Calibri" w:cs="Calibri"/>
          <w:color w:val="000000" w:themeColor="text1"/>
          <w:sz w:val="22"/>
          <w:szCs w:val="22"/>
        </w:rPr>
      </w:pPr>
      <w:r w:rsidRPr="005C6CBC">
        <w:rPr>
          <w:rFonts w:ascii="Arial" w:hAnsi="Arial" w:cs="Arial"/>
          <w:color w:val="000000" w:themeColor="text1"/>
        </w:rPr>
        <w:t>Praktycznie prace rekultywacyjne po zakończonej eksploatacji w niewielkim stopniu łagodzą przeobrażenia spowodowane wydobywaniem kopalin.</w:t>
      </w:r>
    </w:p>
    <w:p w14:paraId="4D0BB0F7" w14:textId="77777777" w:rsidR="00E2734E" w:rsidRPr="005C6CBC" w:rsidRDefault="00E2734E" w:rsidP="00E2734E">
      <w:p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Eksploatacja systemem odkrywkowym ma oddziaływanie na środowisko o charakterze bezpośrednim i pośrednim. Oddziaływanie bezpośrednie związane jest z przekształceniem powierzchni. Następuje długotrwała zmiana sposobu użytkowania terenu zajętego przez wyrobisko oraz urządzenia kopalni. W jej wyniku następuje całkowita degradacja środowiska obejmująca wszystkie jego elementy, które częściowo będą przywracane do stanu pierwotnego w wyniku prac rekultywacyjnych. Eksploatacja systemem odkrywkowym pośrednio doprowadzi do: przekształceń hydrogeologicznych (wskutek rozwoju leja depresji nastąpi obniżanie poziomu wód gruntowych, powodujące okresowy lub stały zanik wód w studniach gospodarskich i ujściowych, zubożenie, a nawet zanik wód powierzchniowych), wtórnych deformacji </w:t>
      </w:r>
      <w:proofErr w:type="spellStart"/>
      <w:r w:rsidRPr="005C6CBC">
        <w:rPr>
          <w:rFonts w:ascii="Arial" w:hAnsi="Arial" w:cs="Arial"/>
          <w:color w:val="000000" w:themeColor="text1"/>
        </w:rPr>
        <w:t>geomechanicznych</w:t>
      </w:r>
      <w:proofErr w:type="spellEnd"/>
      <w:r w:rsidRPr="005C6CBC">
        <w:rPr>
          <w:rFonts w:ascii="Arial" w:hAnsi="Arial" w:cs="Arial"/>
          <w:color w:val="000000" w:themeColor="text1"/>
        </w:rPr>
        <w:t xml:space="preserve"> (deformacje w strefie skarp odkrywki i zwałowisk - osuwiska, </w:t>
      </w:r>
      <w:proofErr w:type="spellStart"/>
      <w:r w:rsidRPr="005C6CBC">
        <w:rPr>
          <w:rFonts w:ascii="Arial" w:hAnsi="Arial" w:cs="Arial"/>
          <w:color w:val="000000" w:themeColor="text1"/>
        </w:rPr>
        <w:t>odkłucia</w:t>
      </w:r>
      <w:proofErr w:type="spellEnd"/>
      <w:r w:rsidRPr="005C6CBC">
        <w:rPr>
          <w:rFonts w:ascii="Arial" w:hAnsi="Arial" w:cs="Arial"/>
          <w:color w:val="000000" w:themeColor="text1"/>
        </w:rPr>
        <w:t>), zanieczyszczenia powietrza atmosferycznego i wód powierzchniowych oraz emisji hałasu w otoczeniu wyrobiska.</w:t>
      </w:r>
    </w:p>
    <w:p w14:paraId="5490C434" w14:textId="77777777" w:rsidR="00E2734E" w:rsidRPr="005C6CBC" w:rsidRDefault="00E2734E" w:rsidP="00E2734E">
      <w:pPr>
        <w:autoSpaceDE w:val="0"/>
        <w:autoSpaceDN w:val="0"/>
        <w:adjustRightInd w:val="0"/>
        <w:jc w:val="both"/>
        <w:rPr>
          <w:rFonts w:ascii="Calibri" w:hAnsi="Calibri" w:cs="Calibri"/>
          <w:color w:val="000000" w:themeColor="text1"/>
          <w:sz w:val="22"/>
          <w:szCs w:val="22"/>
        </w:rPr>
      </w:pPr>
      <w:r w:rsidRPr="005C6CBC">
        <w:rPr>
          <w:rFonts w:ascii="Roboto" w:hAnsi="Roboto"/>
          <w:color w:val="000000" w:themeColor="text1"/>
          <w:shd w:val="clear" w:color="auto" w:fill="FFFFFF"/>
        </w:rPr>
        <w:t>Podjęcie działań związanych z eksploatacją strategicznych złóż węgla brunatnego metodą odkrywkową wywoła szereg nieodwracalnych zmian w wymiarze społecznym, gospodarczym, przestrzennym i środowiskowym gmin południowo-zachodniej Wielkopolski: Brodnica, Czempiń, Gostyń, Krobia, Krzemieniewo, Krzywiń, Poniec, Pępowo, Miejska Górka, a także miasto i gminę wiejską Kościan.</w:t>
      </w:r>
    </w:p>
    <w:p w14:paraId="50C3DBE0" w14:textId="77777777" w:rsidR="00E2734E" w:rsidRPr="005C6CBC" w:rsidRDefault="00E2734E" w:rsidP="00E2734E">
      <w:pPr>
        <w:suppressAutoHyphens/>
        <w:autoSpaceDE w:val="0"/>
        <w:autoSpaceDN w:val="0"/>
        <w:adjustRightInd w:val="0"/>
        <w:jc w:val="both"/>
        <w:rPr>
          <w:rFonts w:ascii="Arial" w:hAnsi="Arial" w:cs="Arial"/>
          <w:color w:val="000000" w:themeColor="text1"/>
        </w:rPr>
      </w:pPr>
    </w:p>
    <w:p w14:paraId="04D70A2D" w14:textId="77777777" w:rsidR="00E2734E" w:rsidRPr="005C6CBC" w:rsidRDefault="00E2734E" w:rsidP="00E2734E">
      <w:pPr>
        <w:suppressAutoHyphens/>
        <w:autoSpaceDE w:val="0"/>
        <w:autoSpaceDN w:val="0"/>
        <w:adjustRightInd w:val="0"/>
        <w:jc w:val="both"/>
        <w:rPr>
          <w:rFonts w:ascii="Arial" w:hAnsi="Arial" w:cs="Arial"/>
          <w:color w:val="000000" w:themeColor="text1"/>
        </w:rPr>
      </w:pPr>
      <w:r w:rsidRPr="005C6CBC">
        <w:rPr>
          <w:rFonts w:ascii="Arial" w:hAnsi="Arial" w:cs="Arial"/>
          <w:color w:val="000000" w:themeColor="text1"/>
        </w:rPr>
        <w:t>W odniesieniu do zaniechanych złóż kruszywa naturalnego, zwłaszcza te, które w przeszłości były eksploatowane do czasu uchylenia decyzji zatwierdzających ich zasoby są z mocy prawa pod ochroną i istniejące wyrobiska, pomimo że zamieniają się w “dzikie” składowiska nie mogą być w innym celu wykorzystane jak tylko do eksploatacji kopalin. Wyjątek stanowią zbiorniki wodne po eksploatacji w dolinach rzek kruszywa naturalnego i kredy jeziornej, ponieważ bez specjalnych zabiegów wykorzystywane są po kilkuletniej przerwie w eksploatacji jako wędkarskie akweny wodne.</w:t>
      </w:r>
    </w:p>
    <w:p w14:paraId="48AE261B" w14:textId="77777777" w:rsidR="00E2734E" w:rsidRPr="005C6CBC" w:rsidRDefault="00E2734E" w:rsidP="00E2734E">
      <w:pPr>
        <w:suppressAutoHyphens/>
        <w:autoSpaceDE w:val="0"/>
        <w:autoSpaceDN w:val="0"/>
        <w:adjustRightInd w:val="0"/>
        <w:jc w:val="both"/>
        <w:rPr>
          <w:rFonts w:ascii="Arial" w:hAnsi="Arial" w:cs="Arial"/>
          <w:color w:val="000000" w:themeColor="text1"/>
        </w:rPr>
      </w:pPr>
    </w:p>
    <w:p w14:paraId="5BF8B7C4" w14:textId="77777777" w:rsidR="00E2734E" w:rsidRPr="005C6CBC" w:rsidRDefault="00E2734E" w:rsidP="00E2734E">
      <w:pPr>
        <w:suppressAutoHyphens/>
        <w:autoSpaceDE w:val="0"/>
        <w:autoSpaceDN w:val="0"/>
        <w:adjustRightInd w:val="0"/>
        <w:jc w:val="both"/>
        <w:rPr>
          <w:rFonts w:ascii="Arial" w:hAnsi="Arial" w:cs="Arial"/>
          <w:color w:val="000000" w:themeColor="text1"/>
          <w:shd w:val="clear" w:color="auto" w:fill="FFFFFF"/>
        </w:rPr>
      </w:pPr>
      <w:r w:rsidRPr="005C6CBC">
        <w:rPr>
          <w:rFonts w:ascii="Arial" w:hAnsi="Arial" w:cs="Arial"/>
          <w:color w:val="000000" w:themeColor="text1"/>
        </w:rPr>
        <w:t xml:space="preserve">W dolinach rzek należy powstrzymywać się od eksploatacji kruszywa naturalnego, ze względu na </w:t>
      </w:r>
      <w:r w:rsidRPr="005C6CBC">
        <w:rPr>
          <w:rFonts w:ascii="Arial" w:hAnsi="Arial" w:cs="Arial"/>
          <w:color w:val="000000" w:themeColor="text1"/>
          <w:shd w:val="clear" w:color="auto" w:fill="FFFFFF"/>
        </w:rPr>
        <w:t xml:space="preserve">ciężki sprzęt, który niszczy koryta i brzegi rzeki. Nadmierna, źle zaplanowana lub pozostająca poza kontrolą eksploatacja prowadzi do szeregu zmian morfologicznych, hydrologicznych, ekologicznych i </w:t>
      </w:r>
      <w:r w:rsidRPr="005C6CBC">
        <w:rPr>
          <w:rFonts w:ascii="Arial" w:hAnsi="Arial" w:cs="Arial"/>
          <w:color w:val="000000" w:themeColor="text1"/>
          <w:shd w:val="clear" w:color="auto" w:fill="FFFFFF"/>
        </w:rPr>
        <w:lastRenderedPageBreak/>
        <w:t>środowiskowych w obrębie doliny. Te z kolei pociągają za sobą negatywne skutki ekonomiczno-społeczne.</w:t>
      </w:r>
    </w:p>
    <w:bookmarkEnd w:id="93"/>
    <w:p w14:paraId="7860BB66" w14:textId="77777777" w:rsidR="005E11D6" w:rsidRPr="005C6CBC" w:rsidRDefault="005E11D6" w:rsidP="005E11D6">
      <w:pPr>
        <w:suppressAutoHyphens/>
        <w:autoSpaceDE w:val="0"/>
        <w:autoSpaceDN w:val="0"/>
        <w:adjustRightInd w:val="0"/>
        <w:jc w:val="both"/>
        <w:rPr>
          <w:rFonts w:ascii="Arial" w:hAnsi="Arial" w:cs="Arial"/>
          <w:color w:val="000000" w:themeColor="text1"/>
        </w:rPr>
      </w:pPr>
    </w:p>
    <w:p w14:paraId="320238DC" w14:textId="77777777" w:rsidR="005E11D6" w:rsidRPr="005C6CBC" w:rsidRDefault="005E11D6" w:rsidP="005E11D6">
      <w:pPr>
        <w:suppressAutoHyphens/>
        <w:autoSpaceDE w:val="0"/>
        <w:autoSpaceDN w:val="0"/>
        <w:adjustRightInd w:val="0"/>
        <w:jc w:val="both"/>
        <w:rPr>
          <w:rFonts w:ascii="Arial" w:hAnsi="Arial" w:cs="Arial"/>
          <w:b/>
          <w:bCs/>
          <w:color w:val="000000" w:themeColor="text1"/>
        </w:rPr>
      </w:pPr>
      <w:bookmarkStart w:id="94" w:name="_Hlk43807077"/>
      <w:r w:rsidRPr="005C6CBC">
        <w:rPr>
          <w:rFonts w:ascii="Arial" w:hAnsi="Arial" w:cs="Arial"/>
          <w:b/>
          <w:bCs/>
          <w:color w:val="000000" w:themeColor="text1"/>
        </w:rPr>
        <w:t>Działania</w:t>
      </w:r>
    </w:p>
    <w:bookmarkEnd w:id="92"/>
    <w:bookmarkEnd w:id="94"/>
    <w:p w14:paraId="5AB65D42" w14:textId="77777777" w:rsidR="00E2734E" w:rsidRPr="005C6CBC" w:rsidRDefault="00E2734E" w:rsidP="00E2734E">
      <w:pPr>
        <w:suppressAutoHyphens/>
        <w:autoSpaceDE w:val="0"/>
        <w:autoSpaceDN w:val="0"/>
        <w:adjustRightInd w:val="0"/>
        <w:jc w:val="both"/>
        <w:rPr>
          <w:rFonts w:ascii="Arial" w:hAnsi="Arial" w:cs="Arial"/>
          <w:color w:val="000000" w:themeColor="text1"/>
        </w:rPr>
      </w:pPr>
      <w:r w:rsidRPr="005C6CBC">
        <w:rPr>
          <w:rFonts w:ascii="Arial" w:hAnsi="Arial" w:cs="Arial"/>
          <w:color w:val="000000" w:themeColor="text1"/>
        </w:rPr>
        <w:t>W planie zagospodarowania przestrzennego Województwa Wielkopolskiego 2020+ w celu ochrony złóż kopalin przyjęto działanie polegające na: Wykluczenie możliwości eksploatacji złóż węgla brunatnego poza granicami powiatów: konińskiego, tureckiego i kolskiego, ze względu na ponadlokalne konsekwencje działalności górniczej i konieczność przeciwdziałania ich skutkom.</w:t>
      </w:r>
    </w:p>
    <w:p w14:paraId="21248B50" w14:textId="77777777" w:rsidR="00E2734E" w:rsidRPr="005C6CBC" w:rsidRDefault="00E2734E" w:rsidP="00E2734E">
      <w:pPr>
        <w:suppressAutoHyphens/>
        <w:autoSpaceDE w:val="0"/>
        <w:autoSpaceDN w:val="0"/>
        <w:adjustRightInd w:val="0"/>
        <w:jc w:val="both"/>
        <w:rPr>
          <w:rFonts w:ascii="Arial" w:hAnsi="Arial" w:cs="Arial"/>
          <w:color w:val="000000" w:themeColor="text1"/>
        </w:rPr>
      </w:pPr>
      <w:r w:rsidRPr="005C6CBC">
        <w:rPr>
          <w:rFonts w:ascii="Arial" w:hAnsi="Arial" w:cs="Arial"/>
          <w:color w:val="000000" w:themeColor="text1"/>
        </w:rPr>
        <w:t>Ewentualna eksploatacja nowych złóż węgla brunatnego wymaga uwzględnienia wszelkich uwarunkowań ekonomicznych, społecznych, przestrzennych i środowiskowych, w szczególności ochrony zasobów wód powierzchniowych i podziemnych, zasobów przyrodniczych (w tym obszarów objętych ochroną prawną wraz z obszarami Natura 2000, elementów systemu przyrodniczego województwa), rolniczej przestrzeni produkcyjnej i środowiska kulturowego.</w:t>
      </w:r>
      <w:r w:rsidRPr="005C6CBC">
        <w:rPr>
          <w:rStyle w:val="Odwoanieprzypisudolnego"/>
          <w:rFonts w:ascii="Arial" w:hAnsi="Arial" w:cs="Arial"/>
          <w:color w:val="000000" w:themeColor="text1"/>
        </w:rPr>
        <w:footnoteReference w:id="4"/>
      </w:r>
    </w:p>
    <w:p w14:paraId="120149D7" w14:textId="77777777" w:rsidR="00E2734E" w:rsidRPr="005C6CBC" w:rsidRDefault="00E2734E" w:rsidP="00E2734E">
      <w:pPr>
        <w:suppressAutoHyphens/>
        <w:autoSpaceDE w:val="0"/>
        <w:autoSpaceDN w:val="0"/>
        <w:adjustRightInd w:val="0"/>
        <w:jc w:val="both"/>
        <w:rPr>
          <w:rFonts w:ascii="Arial" w:hAnsi="Arial" w:cs="Arial"/>
          <w:color w:val="000000" w:themeColor="text1"/>
        </w:rPr>
      </w:pPr>
    </w:p>
    <w:p w14:paraId="567A8569" w14:textId="77777777" w:rsidR="00E2734E" w:rsidRPr="005C6CBC" w:rsidRDefault="00E2734E" w:rsidP="00E2734E">
      <w:pPr>
        <w:suppressAutoHyphens/>
        <w:autoSpaceDE w:val="0"/>
        <w:autoSpaceDN w:val="0"/>
        <w:adjustRightInd w:val="0"/>
        <w:jc w:val="both"/>
        <w:rPr>
          <w:rFonts w:ascii="Arial" w:hAnsi="Arial" w:cs="Arial"/>
          <w:color w:val="000000" w:themeColor="text1"/>
          <w:shd w:val="clear" w:color="auto" w:fill="FFFFFF"/>
        </w:rPr>
      </w:pPr>
      <w:r w:rsidRPr="005C6CBC">
        <w:rPr>
          <w:rFonts w:ascii="Arial" w:hAnsi="Arial" w:cs="Arial"/>
          <w:color w:val="000000" w:themeColor="text1"/>
          <w:shd w:val="clear" w:color="auto" w:fill="FFFFFF"/>
        </w:rPr>
        <w:t>Istota sprawy sprowadza się jednak do tego, aby nowe kompleksy górniczo-energetyczne, jeżeli miałyby okazać się rzeczywiście niezbędne, były realizowane na terenach o mniejszej kolizji funkcji. I najlepiej metodami, których stosowanie nie spowoduje konfliktu między produkcją energii a produkcją żywności oraz ochroną środowiska i zasobów przyrody stanowiących także cele strategiczne w kraju. Możliwe jest to jednak tylko przy jak najpełniejszej znajomości wszystkich przesłanek i warunków realizacji, rozpoznaniu kompleksowych skutków pochodnych podjętych decyzji politycznych i gospodarczych oraz ocenie społecznej efektywności całości przedsięwzięcia</w:t>
      </w:r>
      <w:r w:rsidRPr="005C6CBC">
        <w:rPr>
          <w:rStyle w:val="Odwoanieprzypisudolnego"/>
          <w:rFonts w:ascii="Arial" w:hAnsi="Arial" w:cs="Arial"/>
          <w:color w:val="000000" w:themeColor="text1"/>
          <w:shd w:val="clear" w:color="auto" w:fill="FFFFFF"/>
        </w:rPr>
        <w:footnoteReference w:id="5"/>
      </w:r>
      <w:r w:rsidRPr="005C6CBC">
        <w:rPr>
          <w:rFonts w:ascii="Arial" w:hAnsi="Arial" w:cs="Arial"/>
          <w:color w:val="000000" w:themeColor="text1"/>
          <w:shd w:val="clear" w:color="auto" w:fill="FFFFFF"/>
        </w:rPr>
        <w:t>.</w:t>
      </w:r>
    </w:p>
    <w:p w14:paraId="136C509A" w14:textId="77777777" w:rsidR="000B03D3" w:rsidRPr="005C6CBC" w:rsidRDefault="000B03D3" w:rsidP="00650864">
      <w:pPr>
        <w:suppressAutoHyphens/>
        <w:autoSpaceDE w:val="0"/>
        <w:autoSpaceDN w:val="0"/>
        <w:adjustRightInd w:val="0"/>
        <w:jc w:val="both"/>
        <w:rPr>
          <w:rFonts w:ascii="Arial" w:hAnsi="Arial" w:cs="Arial"/>
          <w:color w:val="000000" w:themeColor="text1"/>
        </w:rPr>
      </w:pPr>
    </w:p>
    <w:p w14:paraId="3D5CD4B9" w14:textId="77777777" w:rsidR="00CC65C6" w:rsidRPr="005C6CBC" w:rsidRDefault="00251D4D" w:rsidP="00CC65C6">
      <w:pPr>
        <w:pStyle w:val="Nagwek2"/>
        <w:tabs>
          <w:tab w:val="clear" w:pos="936"/>
          <w:tab w:val="num" w:pos="576"/>
        </w:tabs>
        <w:suppressAutoHyphens/>
        <w:spacing w:before="120" w:after="60"/>
        <w:ind w:left="578" w:hanging="578"/>
        <w:rPr>
          <w:color w:val="000000" w:themeColor="text1"/>
          <w:szCs w:val="20"/>
        </w:rPr>
      </w:pPr>
      <w:bookmarkStart w:id="95" w:name="_Toc55304795"/>
      <w:r w:rsidRPr="005C6CBC">
        <w:rPr>
          <w:color w:val="000000" w:themeColor="text1"/>
          <w:szCs w:val="20"/>
        </w:rPr>
        <w:t>Ochrona powietrza</w:t>
      </w:r>
      <w:r w:rsidR="005446B3" w:rsidRPr="005C6CBC">
        <w:rPr>
          <w:color w:val="000000" w:themeColor="text1"/>
          <w:szCs w:val="20"/>
        </w:rPr>
        <w:t xml:space="preserve"> atmosferyczne</w:t>
      </w:r>
      <w:r w:rsidRPr="005C6CBC">
        <w:rPr>
          <w:color w:val="000000" w:themeColor="text1"/>
          <w:szCs w:val="20"/>
        </w:rPr>
        <w:t>go</w:t>
      </w:r>
      <w:bookmarkEnd w:id="95"/>
    </w:p>
    <w:p w14:paraId="2D59A090" w14:textId="77777777" w:rsidR="00CC65C6" w:rsidRPr="005C6CBC" w:rsidRDefault="00CC65C6" w:rsidP="00CC65C6">
      <w:pPr>
        <w:pStyle w:val="Nagwek3"/>
        <w:tabs>
          <w:tab w:val="num" w:pos="720"/>
        </w:tabs>
        <w:suppressAutoHyphens/>
        <w:spacing w:before="60" w:after="60"/>
        <w:ind w:left="720"/>
        <w:rPr>
          <w:color w:val="000000" w:themeColor="text1"/>
          <w:szCs w:val="20"/>
        </w:rPr>
      </w:pPr>
      <w:bookmarkStart w:id="96" w:name="_Toc55304796"/>
      <w:r w:rsidRPr="005C6CBC">
        <w:rPr>
          <w:color w:val="000000" w:themeColor="text1"/>
          <w:szCs w:val="20"/>
        </w:rPr>
        <w:t xml:space="preserve">Zaopatrzenie mieszkańców w ciepło </w:t>
      </w:r>
      <w:r w:rsidR="007903BC" w:rsidRPr="005C6CBC">
        <w:rPr>
          <w:color w:val="000000" w:themeColor="text1"/>
          <w:szCs w:val="20"/>
        </w:rPr>
        <w:t>oraz gaz sieciowy</w:t>
      </w:r>
      <w:bookmarkEnd w:id="96"/>
    </w:p>
    <w:p w14:paraId="43B7D614" w14:textId="12DF9158" w:rsidR="00E2734E" w:rsidRPr="005C6CBC" w:rsidRDefault="00E2734E" w:rsidP="00E2734E">
      <w:pPr>
        <w:pStyle w:val="Tekst3Znak"/>
        <w:ind w:left="0" w:firstLine="0"/>
        <w:rPr>
          <w:color w:val="000000" w:themeColor="text1"/>
          <w:szCs w:val="20"/>
        </w:rPr>
      </w:pPr>
      <w:r w:rsidRPr="005C6CBC">
        <w:rPr>
          <w:color w:val="000000" w:themeColor="text1"/>
          <w:szCs w:val="20"/>
        </w:rPr>
        <w:t xml:space="preserve">Na terenie gminy jedynie w miejscowości Pępowo znajduje się scentralizowany system zaopatrzenia w ciepło, administrowany przez Spółdzielnię Mieszkaniową w Pępowie. Dostawę ciepła dla mieszkań zapewnia lokalna kotłownia położona w Pępowie posiadająca instalację do spalania węgla kamiennego (miału). W pozostałych przypadkach funkcjonują lokalne systemy grzewcze w gospodarstwach jednorodzinnych, obiektach użyteczności publicznej, obiektach przemysłowych, usługowych i handlowych. </w:t>
      </w:r>
    </w:p>
    <w:p w14:paraId="03894B5C" w14:textId="461C81B5" w:rsidR="008F67FA" w:rsidRPr="005C6CBC" w:rsidRDefault="008F67FA" w:rsidP="008F67FA">
      <w:pPr>
        <w:jc w:val="both"/>
        <w:rPr>
          <w:rFonts w:ascii="Arial" w:hAnsi="Arial" w:cs="Arial"/>
          <w:color w:val="000000" w:themeColor="text1"/>
        </w:rPr>
      </w:pPr>
      <w:r w:rsidRPr="005C6CBC">
        <w:rPr>
          <w:rFonts w:ascii="Arial" w:hAnsi="Arial" w:cs="Arial"/>
          <w:color w:val="000000" w:themeColor="text1"/>
        </w:rPr>
        <w:t>S</w:t>
      </w:r>
      <w:r w:rsidR="00607DA2" w:rsidRPr="005C6CBC">
        <w:rPr>
          <w:rFonts w:ascii="Arial" w:hAnsi="Arial" w:cs="Arial"/>
          <w:color w:val="000000" w:themeColor="text1"/>
        </w:rPr>
        <w:t xml:space="preserve">ieć </w:t>
      </w:r>
      <w:r w:rsidRPr="005C6CBC">
        <w:rPr>
          <w:rFonts w:ascii="Arial" w:hAnsi="Arial" w:cs="Arial"/>
          <w:color w:val="000000" w:themeColor="text1"/>
        </w:rPr>
        <w:t xml:space="preserve">gazownicza na terenie gminy ma </w:t>
      </w:r>
      <w:r w:rsidR="00607DA2" w:rsidRPr="005C6CBC">
        <w:rPr>
          <w:rFonts w:ascii="Arial" w:hAnsi="Arial" w:cs="Arial"/>
          <w:color w:val="000000" w:themeColor="text1"/>
        </w:rPr>
        <w:t>łączn</w:t>
      </w:r>
      <w:r w:rsidRPr="005C6CBC">
        <w:rPr>
          <w:rFonts w:ascii="Arial" w:hAnsi="Arial" w:cs="Arial"/>
          <w:color w:val="000000" w:themeColor="text1"/>
        </w:rPr>
        <w:t>ą</w:t>
      </w:r>
      <w:r w:rsidR="00607DA2" w:rsidRPr="005C6CBC">
        <w:rPr>
          <w:rFonts w:ascii="Arial" w:hAnsi="Arial" w:cs="Arial"/>
          <w:color w:val="000000" w:themeColor="text1"/>
        </w:rPr>
        <w:t xml:space="preserve"> długoś</w:t>
      </w:r>
      <w:r w:rsidRPr="005C6CBC">
        <w:rPr>
          <w:rFonts w:ascii="Arial" w:hAnsi="Arial" w:cs="Arial"/>
          <w:color w:val="000000" w:themeColor="text1"/>
        </w:rPr>
        <w:t>ć</w:t>
      </w:r>
      <w:r w:rsidR="00607DA2" w:rsidRPr="005C6CBC">
        <w:rPr>
          <w:rFonts w:ascii="Arial" w:hAnsi="Arial" w:cs="Arial"/>
          <w:color w:val="000000" w:themeColor="text1"/>
        </w:rPr>
        <w:t xml:space="preserve"> </w:t>
      </w:r>
      <w:r w:rsidR="00900F37" w:rsidRPr="005C6CBC">
        <w:rPr>
          <w:rFonts w:ascii="Arial" w:hAnsi="Arial" w:cs="Arial"/>
          <w:color w:val="000000" w:themeColor="text1"/>
        </w:rPr>
        <w:t>103,633</w:t>
      </w:r>
      <w:r w:rsidR="00607DA2" w:rsidRPr="005C6CBC">
        <w:rPr>
          <w:rFonts w:ascii="Arial" w:hAnsi="Arial" w:cs="Arial"/>
          <w:color w:val="000000" w:themeColor="text1"/>
        </w:rPr>
        <w:t xml:space="preserve"> km</w:t>
      </w:r>
      <w:r w:rsidRPr="005C6CBC">
        <w:rPr>
          <w:rFonts w:ascii="Arial" w:hAnsi="Arial" w:cs="Arial"/>
          <w:color w:val="000000" w:themeColor="text1"/>
        </w:rPr>
        <w:t xml:space="preserve">, w tym </w:t>
      </w:r>
      <w:r w:rsidR="00900F37" w:rsidRPr="005C6CBC">
        <w:rPr>
          <w:rFonts w:ascii="Arial" w:hAnsi="Arial" w:cs="Arial"/>
          <w:color w:val="000000" w:themeColor="text1"/>
        </w:rPr>
        <w:t>28,695</w:t>
      </w:r>
      <w:r w:rsidRPr="005C6CBC">
        <w:rPr>
          <w:rFonts w:ascii="Arial" w:hAnsi="Arial" w:cs="Arial"/>
          <w:color w:val="000000" w:themeColor="text1"/>
        </w:rPr>
        <w:t xml:space="preserve"> km sieci przesyłowej i </w:t>
      </w:r>
      <w:r w:rsidR="00900F37" w:rsidRPr="005C6CBC">
        <w:rPr>
          <w:rFonts w:ascii="Arial" w:hAnsi="Arial" w:cs="Arial"/>
          <w:color w:val="000000" w:themeColor="text1"/>
        </w:rPr>
        <w:t>74,938</w:t>
      </w:r>
      <w:r w:rsidRPr="005C6CBC">
        <w:rPr>
          <w:rFonts w:ascii="Arial" w:hAnsi="Arial" w:cs="Arial"/>
          <w:color w:val="000000" w:themeColor="text1"/>
        </w:rPr>
        <w:t xml:space="preserve"> km sieci rozdzielczej.</w:t>
      </w:r>
      <w:r w:rsidR="00607DA2" w:rsidRPr="005C6CBC">
        <w:rPr>
          <w:rFonts w:ascii="Arial" w:hAnsi="Arial" w:cs="Arial"/>
          <w:color w:val="000000" w:themeColor="text1"/>
        </w:rPr>
        <w:t xml:space="preserve"> Liczba przyłączy na terenie gminy wynosi </w:t>
      </w:r>
      <w:r w:rsidR="00900F37" w:rsidRPr="005C6CBC">
        <w:rPr>
          <w:rFonts w:ascii="Arial" w:hAnsi="Arial" w:cs="Arial"/>
          <w:color w:val="000000" w:themeColor="text1"/>
        </w:rPr>
        <w:t>1012</w:t>
      </w:r>
      <w:r w:rsidRPr="005C6CBC">
        <w:rPr>
          <w:rFonts w:ascii="Arial" w:hAnsi="Arial" w:cs="Arial"/>
          <w:color w:val="000000" w:themeColor="text1"/>
        </w:rPr>
        <w:t xml:space="preserve"> </w:t>
      </w:r>
      <w:r w:rsidR="00607DA2" w:rsidRPr="005C6CBC">
        <w:rPr>
          <w:rFonts w:ascii="Arial" w:hAnsi="Arial" w:cs="Arial"/>
          <w:color w:val="000000" w:themeColor="text1"/>
        </w:rPr>
        <w:t>sztuk</w:t>
      </w:r>
      <w:r w:rsidR="002672FD" w:rsidRPr="005C6CBC">
        <w:rPr>
          <w:rFonts w:ascii="Arial" w:hAnsi="Arial" w:cs="Arial"/>
          <w:color w:val="000000" w:themeColor="text1"/>
        </w:rPr>
        <w:t xml:space="preserve">. </w:t>
      </w:r>
      <w:r w:rsidRPr="005C6CBC">
        <w:rPr>
          <w:rFonts w:ascii="Arial" w:hAnsi="Arial" w:cs="Arial"/>
          <w:color w:val="000000" w:themeColor="text1"/>
        </w:rPr>
        <w:t xml:space="preserve">Z gazu sieciowego korzysta </w:t>
      </w:r>
      <w:r w:rsidR="00900F37" w:rsidRPr="005C6CBC">
        <w:rPr>
          <w:rFonts w:ascii="Arial" w:hAnsi="Arial" w:cs="Arial"/>
          <w:color w:val="000000" w:themeColor="text1"/>
        </w:rPr>
        <w:t>ok. 50,7</w:t>
      </w:r>
      <w:r w:rsidRPr="005C6CBC">
        <w:rPr>
          <w:rFonts w:ascii="Arial" w:hAnsi="Arial" w:cs="Arial"/>
          <w:color w:val="000000" w:themeColor="text1"/>
        </w:rPr>
        <w:t>% mieszkańców gminy</w:t>
      </w:r>
      <w:r w:rsidR="00900F37" w:rsidRPr="005C6CBC">
        <w:rPr>
          <w:rFonts w:ascii="Arial" w:hAnsi="Arial" w:cs="Arial"/>
          <w:color w:val="000000" w:themeColor="text1"/>
        </w:rPr>
        <w:t>, czyli 3 016 osób.</w:t>
      </w:r>
    </w:p>
    <w:p w14:paraId="451CCC3B" w14:textId="485CFBE5" w:rsidR="008F67FA" w:rsidRPr="005C6CBC" w:rsidRDefault="008F67FA" w:rsidP="008A4204">
      <w:pPr>
        <w:pStyle w:val="Tekst3"/>
        <w:ind w:left="0" w:firstLine="0"/>
        <w:rPr>
          <w:rFonts w:cs="Arial"/>
          <w:color w:val="000000" w:themeColor="text1"/>
          <w:szCs w:val="20"/>
        </w:rPr>
      </w:pPr>
      <w:r w:rsidRPr="005C6CBC">
        <w:rPr>
          <w:rFonts w:cs="Arial"/>
          <w:color w:val="000000" w:themeColor="text1"/>
          <w:szCs w:val="20"/>
        </w:rPr>
        <w:t>W stosunku do roku 201</w:t>
      </w:r>
      <w:r w:rsidR="00900F37" w:rsidRPr="005C6CBC">
        <w:rPr>
          <w:rFonts w:cs="Arial"/>
          <w:color w:val="000000" w:themeColor="text1"/>
          <w:szCs w:val="20"/>
        </w:rPr>
        <w:t>6</w:t>
      </w:r>
      <w:r w:rsidRPr="005C6CBC">
        <w:rPr>
          <w:rFonts w:cs="Arial"/>
          <w:color w:val="000000" w:themeColor="text1"/>
          <w:szCs w:val="20"/>
        </w:rPr>
        <w:t xml:space="preserve"> wzrosła o </w:t>
      </w:r>
      <w:r w:rsidR="00900F37" w:rsidRPr="005C6CBC">
        <w:rPr>
          <w:rFonts w:cs="Arial"/>
          <w:color w:val="000000" w:themeColor="text1"/>
          <w:szCs w:val="20"/>
        </w:rPr>
        <w:t>34,5</w:t>
      </w:r>
      <w:r w:rsidRPr="005C6CBC">
        <w:rPr>
          <w:rFonts w:cs="Arial"/>
          <w:color w:val="000000" w:themeColor="text1"/>
          <w:szCs w:val="20"/>
        </w:rPr>
        <w:t xml:space="preserve">% liczba przyłączy, natomiast liczba korzystających z sieci </w:t>
      </w:r>
      <w:r w:rsidR="00900F37" w:rsidRPr="005C6CBC">
        <w:rPr>
          <w:rFonts w:cs="Arial"/>
          <w:color w:val="000000" w:themeColor="text1"/>
          <w:szCs w:val="20"/>
        </w:rPr>
        <w:t>nie zmieniła się.</w:t>
      </w:r>
      <w:r w:rsidRPr="005C6CBC">
        <w:rPr>
          <w:rFonts w:cs="Arial"/>
          <w:color w:val="000000" w:themeColor="text1"/>
          <w:szCs w:val="20"/>
        </w:rPr>
        <w:t xml:space="preserve"> Zużycie gazu w tym czasie wzrosło o </w:t>
      </w:r>
      <w:r w:rsidR="00900F37" w:rsidRPr="005C6CBC">
        <w:rPr>
          <w:rFonts w:cs="Arial"/>
          <w:color w:val="000000" w:themeColor="text1"/>
          <w:szCs w:val="20"/>
        </w:rPr>
        <w:t>11,5</w:t>
      </w:r>
      <w:r w:rsidRPr="005C6CBC">
        <w:rPr>
          <w:rFonts w:cs="Arial"/>
          <w:color w:val="000000" w:themeColor="text1"/>
          <w:szCs w:val="20"/>
        </w:rPr>
        <w:t>%</w:t>
      </w:r>
      <w:r w:rsidR="00900F37" w:rsidRPr="005C6CBC">
        <w:rPr>
          <w:rFonts w:cs="Arial"/>
          <w:color w:val="000000" w:themeColor="text1"/>
          <w:szCs w:val="20"/>
        </w:rPr>
        <w:t xml:space="preserve"> i wyniosło 6 465 MWh. Na cele grzewcze </w:t>
      </w:r>
      <w:r w:rsidR="00125AA3" w:rsidRPr="005C6CBC">
        <w:rPr>
          <w:rFonts w:cs="Arial"/>
          <w:color w:val="000000" w:themeColor="text1"/>
          <w:szCs w:val="20"/>
        </w:rPr>
        <w:t xml:space="preserve">zużyto 5 057 MWh gazu, czyli o 27,7% więcej niż w 2016 r. </w:t>
      </w:r>
    </w:p>
    <w:p w14:paraId="7CD3DC08" w14:textId="1651C4D8" w:rsidR="00565C32" w:rsidRPr="005C6CBC" w:rsidRDefault="0092538B" w:rsidP="00565C32">
      <w:pPr>
        <w:jc w:val="both"/>
        <w:rPr>
          <w:rFonts w:ascii="Arial" w:hAnsi="Arial" w:cs="Arial"/>
          <w:color w:val="000000" w:themeColor="text1"/>
        </w:rPr>
      </w:pPr>
      <w:r w:rsidRPr="005C6CBC">
        <w:rPr>
          <w:rFonts w:ascii="Arial" w:hAnsi="Arial" w:cs="Arial"/>
          <w:color w:val="000000" w:themeColor="text1"/>
        </w:rPr>
        <w:t>Gaz ziemny ze względu na dużą wartość opałową, stały skład chemiczny (możliwość równomiernego spalania), łatwość regulacji dopływu, spalanie bez dymu, sadzy i popiołu jest najcenniejszym paliwem. Stosowany jest w wielu gałęziach przemysłu i gospodarstwach domowych. Służy również do produkcji energii elektrycznej, jako paliwo do silników, a także jest ważnym surowcem dla przemysłu chemicznego.</w:t>
      </w:r>
      <w:r w:rsidR="00B63121" w:rsidRPr="005C6CBC">
        <w:rPr>
          <w:rFonts w:ascii="Arial" w:hAnsi="Arial" w:cs="Arial"/>
          <w:color w:val="000000" w:themeColor="text1"/>
        </w:rPr>
        <w:t xml:space="preserve"> </w:t>
      </w:r>
    </w:p>
    <w:p w14:paraId="66AD0E9F" w14:textId="67A2801B" w:rsidR="0092538B" w:rsidRPr="005C6CBC" w:rsidRDefault="00B63121" w:rsidP="00B63121">
      <w:pPr>
        <w:jc w:val="both"/>
        <w:rPr>
          <w:rFonts w:ascii="Arial" w:hAnsi="Arial" w:cs="Arial"/>
          <w:color w:val="000000" w:themeColor="text1"/>
        </w:rPr>
      </w:pPr>
      <w:r w:rsidRPr="005C6CBC">
        <w:rPr>
          <w:rFonts w:ascii="Arial" w:hAnsi="Arial" w:cs="Arial"/>
          <w:color w:val="000000" w:themeColor="text1"/>
        </w:rPr>
        <w:t xml:space="preserve">Pomimo rozbudowanej sieci </w:t>
      </w:r>
      <w:r w:rsidR="00125AA3" w:rsidRPr="005C6CBC">
        <w:rPr>
          <w:rFonts w:ascii="Arial" w:hAnsi="Arial" w:cs="Arial"/>
          <w:color w:val="000000" w:themeColor="text1"/>
        </w:rPr>
        <w:t>dobrego wyposażenia w infrastrukturę gazową</w:t>
      </w:r>
      <w:r w:rsidRPr="005C6CBC">
        <w:rPr>
          <w:rFonts w:ascii="Arial" w:hAnsi="Arial" w:cs="Arial"/>
          <w:color w:val="000000" w:themeColor="text1"/>
        </w:rPr>
        <w:t xml:space="preserve">, mieszkańcy gminy </w:t>
      </w:r>
      <w:r w:rsidR="00125AA3" w:rsidRPr="005C6CBC">
        <w:rPr>
          <w:rFonts w:ascii="Arial" w:hAnsi="Arial" w:cs="Arial"/>
          <w:color w:val="000000" w:themeColor="text1"/>
        </w:rPr>
        <w:t>Pępowo</w:t>
      </w:r>
      <w:r w:rsidR="008A4204" w:rsidRPr="005C6CBC">
        <w:rPr>
          <w:rFonts w:ascii="Arial" w:hAnsi="Arial" w:cs="Arial"/>
          <w:color w:val="000000" w:themeColor="text1"/>
        </w:rPr>
        <w:t xml:space="preserve"> również </w:t>
      </w:r>
      <w:r w:rsidRPr="005C6CBC">
        <w:rPr>
          <w:rFonts w:ascii="Arial" w:hAnsi="Arial" w:cs="Arial"/>
          <w:color w:val="000000" w:themeColor="text1"/>
        </w:rPr>
        <w:t>korzystają z węgla kamiennego i/lub dr</w:t>
      </w:r>
      <w:r w:rsidR="008A4204" w:rsidRPr="005C6CBC">
        <w:rPr>
          <w:rFonts w:ascii="Arial" w:hAnsi="Arial" w:cs="Arial"/>
          <w:color w:val="000000" w:themeColor="text1"/>
        </w:rPr>
        <w:t>ewna</w:t>
      </w:r>
      <w:r w:rsidRPr="005C6CBC">
        <w:rPr>
          <w:rFonts w:ascii="Arial" w:hAnsi="Arial" w:cs="Arial"/>
          <w:color w:val="000000" w:themeColor="text1"/>
        </w:rPr>
        <w:t xml:space="preserve">, gdyż ten rodzaj paliwa jest dużo tańszy od gazowego, choć </w:t>
      </w:r>
      <w:r w:rsidR="008A4204" w:rsidRPr="005C6CBC">
        <w:rPr>
          <w:rFonts w:ascii="Arial" w:hAnsi="Arial" w:cs="Arial"/>
          <w:color w:val="000000" w:themeColor="text1"/>
        </w:rPr>
        <w:t xml:space="preserve">zdecydowanie </w:t>
      </w:r>
      <w:r w:rsidRPr="005C6CBC">
        <w:rPr>
          <w:rFonts w:ascii="Arial" w:hAnsi="Arial" w:cs="Arial"/>
          <w:color w:val="000000" w:themeColor="text1"/>
        </w:rPr>
        <w:t>mniej ekologiczny.</w:t>
      </w:r>
    </w:p>
    <w:p w14:paraId="1816E360" w14:textId="77777777" w:rsidR="00DA4031" w:rsidRPr="005C6CBC" w:rsidRDefault="00DA4031" w:rsidP="00251D4D">
      <w:pPr>
        <w:pStyle w:val="Tekst2Znak"/>
        <w:ind w:left="0" w:firstLine="0"/>
        <w:rPr>
          <w:color w:val="000000" w:themeColor="text1"/>
          <w:szCs w:val="20"/>
        </w:rPr>
      </w:pPr>
    </w:p>
    <w:p w14:paraId="411D85C9" w14:textId="77777777" w:rsidR="00251D4D" w:rsidRPr="005C6CBC" w:rsidRDefault="00251D4D" w:rsidP="00251D4D">
      <w:pPr>
        <w:pStyle w:val="Nagwek3"/>
        <w:tabs>
          <w:tab w:val="num" w:pos="720"/>
        </w:tabs>
        <w:suppressAutoHyphens/>
        <w:spacing w:before="60" w:after="60"/>
        <w:ind w:left="720"/>
        <w:rPr>
          <w:color w:val="000000" w:themeColor="text1"/>
          <w:szCs w:val="20"/>
        </w:rPr>
      </w:pPr>
      <w:bookmarkStart w:id="97" w:name="_Toc55304797"/>
      <w:r w:rsidRPr="005C6CBC">
        <w:rPr>
          <w:color w:val="000000" w:themeColor="text1"/>
          <w:szCs w:val="20"/>
        </w:rPr>
        <w:t>Jakość powietrza atmosferycznego</w:t>
      </w:r>
      <w:bookmarkEnd w:id="97"/>
    </w:p>
    <w:p w14:paraId="24A2346E" w14:textId="77777777" w:rsidR="0070051A" w:rsidRPr="005C6CBC" w:rsidRDefault="0070051A" w:rsidP="0070051A">
      <w:pPr>
        <w:pStyle w:val="Tekst2"/>
        <w:suppressAutoHyphens/>
        <w:ind w:left="0" w:firstLine="0"/>
        <w:rPr>
          <w:color w:val="000000" w:themeColor="text1"/>
        </w:rPr>
      </w:pPr>
      <w:r w:rsidRPr="005C6CBC">
        <w:rPr>
          <w:color w:val="000000" w:themeColor="text1"/>
        </w:rPr>
        <w:t xml:space="preserve">O jakości powietrza decyduje wielkość i przestrzenny rozkład emisji ze wszystkich źródeł z uwzględnieniem przepływów transgranicznych i przemian fizykochemicznych zachodzących w atmosferze. </w:t>
      </w:r>
    </w:p>
    <w:p w14:paraId="7DC23394" w14:textId="77777777" w:rsidR="00AB7157" w:rsidRPr="005C6CBC" w:rsidRDefault="00AB7157" w:rsidP="00AB7157">
      <w:pPr>
        <w:pStyle w:val="Tekst2"/>
        <w:suppressAutoHyphens/>
        <w:ind w:left="0" w:firstLine="0"/>
        <w:rPr>
          <w:color w:val="000000" w:themeColor="text1"/>
        </w:rPr>
      </w:pPr>
      <w:bookmarkStart w:id="98" w:name="_Hlk40182669"/>
      <w:r w:rsidRPr="005C6CBC">
        <w:rPr>
          <w:color w:val="000000" w:themeColor="text1"/>
        </w:rPr>
        <w:t>Stan powietrza w województwie jest uwarunkowany przez emisję energetyczną i technologiczną. Wielkość emisji zanieczyszczeń powietrza oraz ich rodzaj zależą przede wszystkim od struktury                              i wielkości zużycia paliw w gospodarce, ich jakości, a także od stosowanych technologii produkcji.</w:t>
      </w:r>
      <w:r w:rsidRPr="005C6CBC">
        <w:rPr>
          <w:color w:val="000000" w:themeColor="text1"/>
          <w:sz w:val="18"/>
          <w:szCs w:val="18"/>
        </w:rPr>
        <w:br/>
      </w:r>
      <w:r w:rsidRPr="005C6CBC">
        <w:rPr>
          <w:color w:val="000000" w:themeColor="text1"/>
        </w:rPr>
        <w:t>Z analizy danych statystycznych województwa wynika, że spada zarówno emisja substancji gazowych, (w tym dwutlenku węgla) z zakładów przemysłowych jak również emisja pyłów, w tym ze spalania paliw.</w:t>
      </w:r>
    </w:p>
    <w:p w14:paraId="1E41A9E2" w14:textId="36B4D493" w:rsidR="00AB7157" w:rsidRPr="005C6CBC" w:rsidRDefault="00AB7157" w:rsidP="00AB7157">
      <w:pPr>
        <w:pStyle w:val="Tekst2"/>
        <w:suppressAutoHyphens/>
        <w:ind w:left="0" w:firstLine="0"/>
        <w:rPr>
          <w:color w:val="000000" w:themeColor="text1"/>
        </w:rPr>
      </w:pPr>
      <w:r w:rsidRPr="005C6CBC">
        <w:rPr>
          <w:color w:val="000000" w:themeColor="text1"/>
        </w:rPr>
        <w:t>W zakresie emisji pyłów i gazów z zakładów szczególnie uciążliwych na terenie powiatu sytuacja jest nieco inna. Według danych GUS w 2019 r. emisja pyłów z powiatu gostyńskiego wyniosła 36 ton (ok. 1,9% ogólnej masy emitowanych zanieczyszczeń pyłowych z terenu województwa wielkopolskiego) i była niższa o 66% w stosunku do poziomu z 2014 r. Odmienna niż dla województwa jest sytuacja dotycząca emisji gazów, której wielkość w powiecie w 201</w:t>
      </w:r>
      <w:r w:rsidR="00125AA3" w:rsidRPr="005C6CBC">
        <w:rPr>
          <w:color w:val="000000" w:themeColor="text1"/>
        </w:rPr>
        <w:t>9</w:t>
      </w:r>
      <w:r w:rsidRPr="005C6CBC">
        <w:rPr>
          <w:color w:val="000000" w:themeColor="text1"/>
        </w:rPr>
        <w:t xml:space="preserve"> r. osiągnęła poziom 145,2 tys.</w:t>
      </w:r>
      <w:r w:rsidRPr="005C6CBC">
        <w:rPr>
          <w:color w:val="000000" w:themeColor="text1"/>
          <w:sz w:val="18"/>
          <w:szCs w:val="18"/>
        </w:rPr>
        <w:t xml:space="preserve"> </w:t>
      </w:r>
      <w:r w:rsidRPr="005C6CBC">
        <w:rPr>
          <w:color w:val="000000" w:themeColor="text1"/>
        </w:rPr>
        <w:t>ton (1,3% ogólnej masy emitowanych zanieczyszczeń gazów z terenu województwa wielkopolskiego), czyli była wyższa o 3% w stosunku do stanu w 2014 r. Główną przyczyną tego faktu był wzrost emisji CO</w:t>
      </w:r>
      <w:r w:rsidRPr="005C6CBC">
        <w:rPr>
          <w:color w:val="000000" w:themeColor="text1"/>
          <w:vertAlign w:val="subscript"/>
        </w:rPr>
        <w:t>2</w:t>
      </w:r>
      <w:r w:rsidRPr="005C6CBC">
        <w:rPr>
          <w:color w:val="000000" w:themeColor="text1"/>
        </w:rPr>
        <w:t>.</w:t>
      </w:r>
    </w:p>
    <w:p w14:paraId="581EF2FB" w14:textId="77777777" w:rsidR="00254EC7" w:rsidRPr="005C6CBC" w:rsidRDefault="00254EC7" w:rsidP="00CB145E">
      <w:pPr>
        <w:pStyle w:val="Tekst2"/>
        <w:suppressAutoHyphens/>
        <w:ind w:left="0" w:firstLine="0"/>
        <w:rPr>
          <w:color w:val="000000" w:themeColor="text1"/>
          <w:sz w:val="18"/>
          <w:szCs w:val="18"/>
        </w:rPr>
      </w:pPr>
    </w:p>
    <w:p w14:paraId="365C63A5" w14:textId="77777777" w:rsidR="00D729B3" w:rsidRPr="005C6CBC" w:rsidRDefault="00D729B3" w:rsidP="002D2CD6">
      <w:pPr>
        <w:pStyle w:val="Tekst2"/>
        <w:suppressAutoHyphens/>
        <w:ind w:left="0" w:firstLine="0"/>
        <w:rPr>
          <w:color w:val="000000" w:themeColor="text1"/>
          <w:szCs w:val="20"/>
        </w:rPr>
      </w:pPr>
      <w:r w:rsidRPr="005C6CBC">
        <w:rPr>
          <w:color w:val="000000" w:themeColor="text1"/>
        </w:rPr>
        <w:t xml:space="preserve">Wciąż zbyt wiele gospodarstw domowych wykorzystuje niskiej jakości paliwa kopalne i odpady do ogrzewania, przyczyniając się do powstawania tzw. niskiej emisji. Jednocześnie pokrywanie popytu na ciepło związane jest z problemem ubóstwa energetycznego, ze względu na kluczowy udział </w:t>
      </w:r>
      <w:r w:rsidR="00245624" w:rsidRPr="005C6CBC">
        <w:rPr>
          <w:color w:val="000000" w:themeColor="text1"/>
        </w:rPr>
        <w:t>węgla</w:t>
      </w:r>
      <w:r w:rsidRPr="005C6CBC">
        <w:rPr>
          <w:color w:val="000000" w:themeColor="text1"/>
        </w:rPr>
        <w:t xml:space="preserve"> w zapotrzebowaniu na energię w gospodarstwie domowym.</w:t>
      </w:r>
    </w:p>
    <w:p w14:paraId="11679054" w14:textId="77777777" w:rsidR="00D729B3" w:rsidRPr="005C6CBC" w:rsidRDefault="002D2CD6" w:rsidP="002D2CD6">
      <w:pPr>
        <w:pStyle w:val="Tekst2"/>
        <w:suppressAutoHyphens/>
        <w:ind w:left="0" w:firstLine="0"/>
        <w:rPr>
          <w:color w:val="000000" w:themeColor="text1"/>
        </w:rPr>
      </w:pPr>
      <w:r w:rsidRPr="005C6CBC">
        <w:rPr>
          <w:color w:val="000000" w:themeColor="text1"/>
        </w:rPr>
        <w:t>Zasadniczym źródłem emisji zanieczyszczeń do powietrza atmosferycznego na terenie</w:t>
      </w:r>
      <w:r w:rsidR="00547949" w:rsidRPr="005C6CBC">
        <w:rPr>
          <w:color w:val="000000" w:themeColor="text1"/>
        </w:rPr>
        <w:t xml:space="preserve"> gminy</w:t>
      </w:r>
      <w:r w:rsidRPr="005C6CBC">
        <w:rPr>
          <w:color w:val="000000" w:themeColor="text1"/>
        </w:rPr>
        <w:t xml:space="preserve">, ze względu na charakterystykę obszaru, są aktualnie indywidualne kotłownie węglowe budynków mieszkaniowych i zakładów produkcyjno-usługowych. Sytuację powyższą warunkuje przede wszystkim niska sprawność cieplna kotłów i rodzaj używanego paliwa. </w:t>
      </w:r>
      <w:r w:rsidR="00D729B3" w:rsidRPr="005C6CBC">
        <w:rPr>
          <w:color w:val="000000" w:themeColor="text1"/>
          <w:szCs w:val="20"/>
        </w:rPr>
        <w:t xml:space="preserve">Dla terenów wiejskich jej uciążliwość wynika głównie z rozproszenia źródeł emisji. </w:t>
      </w:r>
      <w:r w:rsidRPr="005C6CBC">
        <w:rPr>
          <w:color w:val="000000" w:themeColor="text1"/>
        </w:rPr>
        <w:t xml:space="preserve">Zanieczyszczenia emitowane przez kotłownie węglowe domów mieszkalnych, powodują znaczące zanieczyszczenie środowiska nasilone w okresie grzewczym w zakresie stężeń związków tj. dwutlenku siarki, tlenków azotu, tlenku węgla, pyłów, węglowodorów, sadzy i benzopirenu. </w:t>
      </w:r>
    </w:p>
    <w:p w14:paraId="4D18A2C2" w14:textId="77777777" w:rsidR="002D2CD6" w:rsidRPr="005C6CBC" w:rsidRDefault="002D2CD6" w:rsidP="002D2CD6">
      <w:pPr>
        <w:pStyle w:val="Tekst2"/>
        <w:suppressAutoHyphens/>
        <w:ind w:left="0" w:firstLine="0"/>
        <w:rPr>
          <w:color w:val="000000" w:themeColor="text1"/>
        </w:rPr>
      </w:pPr>
      <w:r w:rsidRPr="005C6CBC">
        <w:rPr>
          <w:color w:val="000000" w:themeColor="text1"/>
        </w:rPr>
        <w:t xml:space="preserve">Na emisję niską składają się również zanieczyszczenia pochodzące z transportu drogowego, </w:t>
      </w:r>
      <w:r w:rsidRPr="005C6CBC">
        <w:rPr>
          <w:color w:val="000000" w:themeColor="text1"/>
          <w:szCs w:val="20"/>
        </w:rPr>
        <w:t xml:space="preserve">zwłaszcza na terenach przyległych do głównych tras komunikacyjnych. </w:t>
      </w:r>
      <w:r w:rsidRPr="005C6CBC">
        <w:rPr>
          <w:color w:val="000000" w:themeColor="text1"/>
        </w:rPr>
        <w:t xml:space="preserve">Pojazdy emitują gazy spalinowe zawierające głównie dwutlenek węgla, tlenek węgla, tlenki azotu, węglowodory oraz pyły zawierające związki ołowiu, niklu, miedzi, kadmu. Oddziaływanie komunikacji na środowisko wykazuje tendencję rosnącą. W ostatnich latach nastąpił dynamiczny wzrost liczby pojazdów poruszających się po drogach. Na drogach obserwuje się również duży ruch tranzytowy. </w:t>
      </w:r>
    </w:p>
    <w:p w14:paraId="4528C7D0" w14:textId="77777777" w:rsidR="006420F9" w:rsidRPr="005C6CBC" w:rsidRDefault="006420F9" w:rsidP="00EF272A">
      <w:pPr>
        <w:pStyle w:val="Tekst2"/>
        <w:suppressAutoHyphens/>
        <w:ind w:left="0" w:firstLine="0"/>
        <w:rPr>
          <w:color w:val="000000" w:themeColor="text1"/>
        </w:rPr>
      </w:pPr>
    </w:p>
    <w:p w14:paraId="48866083" w14:textId="62FA34A9" w:rsidR="008A3F0F" w:rsidRPr="005C6CBC" w:rsidRDefault="00D729B3" w:rsidP="00D729B3">
      <w:pPr>
        <w:pStyle w:val="Tekst2"/>
        <w:suppressAutoHyphens/>
        <w:ind w:left="0" w:firstLine="0"/>
        <w:rPr>
          <w:color w:val="000000" w:themeColor="text1"/>
        </w:rPr>
      </w:pPr>
      <w:r w:rsidRPr="005C6CBC">
        <w:rPr>
          <w:color w:val="000000" w:themeColor="text1"/>
          <w:szCs w:val="20"/>
          <w:shd w:val="clear" w:color="auto" w:fill="FFFFFF"/>
        </w:rPr>
        <w:t xml:space="preserve">Na terenie </w:t>
      </w:r>
      <w:r w:rsidR="00547949" w:rsidRPr="005C6CBC">
        <w:rPr>
          <w:color w:val="000000" w:themeColor="text1"/>
          <w:szCs w:val="20"/>
          <w:shd w:val="clear" w:color="auto" w:fill="FFFFFF"/>
        </w:rPr>
        <w:t xml:space="preserve">gminy </w:t>
      </w:r>
      <w:r w:rsidRPr="005C6CBC">
        <w:rPr>
          <w:color w:val="000000" w:themeColor="text1"/>
          <w:szCs w:val="20"/>
          <w:shd w:val="clear" w:color="auto" w:fill="FFFFFF"/>
        </w:rPr>
        <w:t>nie prowadzi się pomiaru jakości powietrza w ramach monitoringu WIOŚ, jednak</w:t>
      </w:r>
      <w:r w:rsidR="00AB7157" w:rsidRPr="005C6CBC">
        <w:rPr>
          <w:color w:val="000000" w:themeColor="text1"/>
          <w:szCs w:val="20"/>
          <w:shd w:val="clear" w:color="auto" w:fill="FFFFFF"/>
        </w:rPr>
        <w:t xml:space="preserve"> w</w:t>
      </w:r>
      <w:r w:rsidR="00125AA3" w:rsidRPr="005C6CBC">
        <w:rPr>
          <w:color w:val="000000" w:themeColor="text1"/>
          <w:szCs w:val="20"/>
          <w:shd w:val="clear" w:color="auto" w:fill="FFFFFF"/>
        </w:rPr>
        <w:t xml:space="preserve"> Pępowie</w:t>
      </w:r>
      <w:r w:rsidRPr="005C6CBC">
        <w:rPr>
          <w:color w:val="000000" w:themeColor="text1"/>
          <w:szCs w:val="20"/>
          <w:shd w:val="clear" w:color="auto" w:fill="FFFFFF"/>
        </w:rPr>
        <w:t xml:space="preserve"> </w:t>
      </w:r>
      <w:r w:rsidR="00C47977" w:rsidRPr="005C6CBC">
        <w:rPr>
          <w:color w:val="000000" w:themeColor="text1"/>
          <w:szCs w:val="20"/>
          <w:shd w:val="clear" w:color="auto" w:fill="FFFFFF"/>
        </w:rPr>
        <w:t>znajdu</w:t>
      </w:r>
      <w:r w:rsidRPr="005C6CBC">
        <w:rPr>
          <w:color w:val="000000" w:themeColor="text1"/>
          <w:szCs w:val="20"/>
          <w:shd w:val="clear" w:color="auto" w:fill="FFFFFF"/>
        </w:rPr>
        <w:t>j</w:t>
      </w:r>
      <w:r w:rsidR="00125AA3" w:rsidRPr="005C6CBC">
        <w:rPr>
          <w:color w:val="000000" w:themeColor="text1"/>
          <w:szCs w:val="20"/>
          <w:shd w:val="clear" w:color="auto" w:fill="FFFFFF"/>
        </w:rPr>
        <w:t>e</w:t>
      </w:r>
      <w:r w:rsidRPr="005C6CBC">
        <w:rPr>
          <w:color w:val="000000" w:themeColor="text1"/>
          <w:szCs w:val="20"/>
          <w:shd w:val="clear" w:color="auto" w:fill="FFFFFF"/>
        </w:rPr>
        <w:t xml:space="preserve"> się sensor </w:t>
      </w:r>
      <w:proofErr w:type="spellStart"/>
      <w:r w:rsidR="00C47977" w:rsidRPr="005C6CBC">
        <w:rPr>
          <w:color w:val="000000" w:themeColor="text1"/>
          <w:szCs w:val="20"/>
          <w:shd w:val="clear" w:color="auto" w:fill="FFFFFF"/>
        </w:rPr>
        <w:t>Syngeos</w:t>
      </w:r>
      <w:proofErr w:type="spellEnd"/>
      <w:r w:rsidR="00C47977" w:rsidRPr="005C6CBC">
        <w:rPr>
          <w:color w:val="000000" w:themeColor="text1"/>
          <w:szCs w:val="20"/>
          <w:shd w:val="clear" w:color="auto" w:fill="FFFFFF"/>
        </w:rPr>
        <w:t>,</w:t>
      </w:r>
      <w:r w:rsidRPr="005C6CBC">
        <w:rPr>
          <w:color w:val="000000" w:themeColor="text1"/>
          <w:szCs w:val="20"/>
          <w:shd w:val="clear" w:color="auto" w:fill="FFFFFF"/>
        </w:rPr>
        <w:t xml:space="preserve"> któr</w:t>
      </w:r>
      <w:r w:rsidR="00125AA3" w:rsidRPr="005C6CBC">
        <w:rPr>
          <w:color w:val="000000" w:themeColor="text1"/>
          <w:szCs w:val="20"/>
          <w:shd w:val="clear" w:color="auto" w:fill="FFFFFF"/>
        </w:rPr>
        <w:t>y</w:t>
      </w:r>
      <w:r w:rsidRPr="005C6CBC">
        <w:rPr>
          <w:color w:val="000000" w:themeColor="text1"/>
          <w:szCs w:val="20"/>
          <w:shd w:val="clear" w:color="auto" w:fill="FFFFFF"/>
        </w:rPr>
        <w:t xml:space="preserve"> u</w:t>
      </w:r>
      <w:r w:rsidRPr="005C6CBC">
        <w:rPr>
          <w:color w:val="000000" w:themeColor="text1"/>
          <w:szCs w:val="20"/>
        </w:rPr>
        <w:t>możliwia monitorowanie stanu powietrza w czasie rzeczywistym</w:t>
      </w:r>
      <w:r w:rsidR="008A3F0F" w:rsidRPr="005C6CBC">
        <w:rPr>
          <w:color w:val="000000" w:themeColor="text1"/>
          <w:szCs w:val="20"/>
        </w:rPr>
        <w:t xml:space="preserve">. </w:t>
      </w:r>
      <w:r w:rsidR="008A3F0F" w:rsidRPr="005C6CBC">
        <w:rPr>
          <w:color w:val="000000" w:themeColor="text1"/>
          <w:sz w:val="19"/>
          <w:szCs w:val="19"/>
          <w:shd w:val="clear" w:color="auto" w:fill="FFFFFF"/>
        </w:rPr>
        <w:t>Sensor mierz</w:t>
      </w:r>
      <w:r w:rsidR="00D93B4B" w:rsidRPr="005C6CBC">
        <w:rPr>
          <w:color w:val="000000" w:themeColor="text1"/>
          <w:sz w:val="19"/>
          <w:szCs w:val="19"/>
          <w:shd w:val="clear" w:color="auto" w:fill="FFFFFF"/>
        </w:rPr>
        <w:t>y</w:t>
      </w:r>
      <w:r w:rsidR="008A3F0F" w:rsidRPr="005C6CBC">
        <w:rPr>
          <w:color w:val="000000" w:themeColor="text1"/>
          <w:sz w:val="19"/>
          <w:szCs w:val="19"/>
          <w:shd w:val="clear" w:color="auto" w:fill="FFFFFF"/>
        </w:rPr>
        <w:t xml:space="preserve"> m.in.: poziom stężenia pyłów zawieszonych PM2</w:t>
      </w:r>
      <w:r w:rsidR="00D93B4B" w:rsidRPr="005C6CBC">
        <w:rPr>
          <w:color w:val="000000" w:themeColor="text1"/>
          <w:sz w:val="19"/>
          <w:szCs w:val="19"/>
          <w:shd w:val="clear" w:color="auto" w:fill="FFFFFF"/>
        </w:rPr>
        <w:t>,</w:t>
      </w:r>
      <w:r w:rsidR="008A3F0F" w:rsidRPr="005C6CBC">
        <w:rPr>
          <w:color w:val="000000" w:themeColor="text1"/>
          <w:sz w:val="19"/>
          <w:szCs w:val="19"/>
          <w:shd w:val="clear" w:color="auto" w:fill="FFFFFF"/>
        </w:rPr>
        <w:t xml:space="preserve">5 oraz PM10, temperaturę powietrza, ciśnienie atmosferyczne oraz wilgotność powietrza. Dane odczytać można </w:t>
      </w:r>
      <w:r w:rsidRPr="005C6CBC">
        <w:rPr>
          <w:color w:val="000000" w:themeColor="text1"/>
          <w:szCs w:val="20"/>
        </w:rPr>
        <w:t xml:space="preserve">za pomocą mapy online na stronie </w:t>
      </w:r>
      <w:hyperlink r:id="rId41" w:history="1">
        <w:r w:rsidR="00881545" w:rsidRPr="005C6CBC">
          <w:rPr>
            <w:rStyle w:val="Hipercze"/>
            <w:color w:val="000000" w:themeColor="text1"/>
          </w:rPr>
          <w:t>https://panel.syngeos.pl/</w:t>
        </w:r>
      </w:hyperlink>
      <w:hyperlink r:id="rId42" w:history="1"/>
      <w:r w:rsidRPr="005C6CBC">
        <w:rPr>
          <w:color w:val="000000" w:themeColor="text1"/>
        </w:rPr>
        <w:t>. Mapa dostępna jest również w aplikacjach na telefon komórkowy.</w:t>
      </w:r>
      <w:r w:rsidR="008A3F0F" w:rsidRPr="005C6CBC">
        <w:rPr>
          <w:color w:val="000000" w:themeColor="text1"/>
        </w:rPr>
        <w:t xml:space="preserve"> Aby pomiary czujnika były bardziej wiarygodne, siatka ich rozmieszczenia powinna być gęsta.</w:t>
      </w:r>
    </w:p>
    <w:p w14:paraId="66315548" w14:textId="77777777" w:rsidR="00D729B3" w:rsidRPr="005C6CBC" w:rsidRDefault="00D729B3" w:rsidP="00EF272A">
      <w:pPr>
        <w:pStyle w:val="Tekst2"/>
        <w:suppressAutoHyphens/>
        <w:ind w:left="0" w:firstLine="0"/>
        <w:rPr>
          <w:color w:val="000000" w:themeColor="text1"/>
        </w:rPr>
      </w:pPr>
    </w:p>
    <w:p w14:paraId="0DA1A73E" w14:textId="381AB45D" w:rsidR="00F37537" w:rsidRPr="005C6CBC" w:rsidRDefault="00F37537" w:rsidP="00F37537">
      <w:pPr>
        <w:pStyle w:val="Tekst2"/>
        <w:suppressAutoHyphens/>
        <w:ind w:left="0" w:firstLine="0"/>
        <w:rPr>
          <w:color w:val="000000" w:themeColor="text1"/>
        </w:rPr>
      </w:pPr>
      <w:r w:rsidRPr="005C6CBC">
        <w:rPr>
          <w:color w:val="000000" w:themeColor="text1"/>
        </w:rPr>
        <w:t>WIOŚ w Poznaniu ponownie opracował ocenę roczną jakości powietrza w województwie wielkopolskim, dotyczącą roku 201</w:t>
      </w:r>
      <w:r w:rsidR="00063FA3" w:rsidRPr="005C6CBC">
        <w:rPr>
          <w:color w:val="000000" w:themeColor="text1"/>
        </w:rPr>
        <w:t>9</w:t>
      </w:r>
      <w:r w:rsidRPr="005C6CBC">
        <w:rPr>
          <w:color w:val="000000" w:themeColor="text1"/>
        </w:rPr>
        <w:t xml:space="preserve"> zgodnie z podziałem województwa na strefy: aglomeracja miasta Poznań, miasto Kalisz i strefa wielkopolska (w której zlokalizowan</w:t>
      </w:r>
      <w:r w:rsidR="00D93B4B" w:rsidRPr="005C6CBC">
        <w:rPr>
          <w:color w:val="000000" w:themeColor="text1"/>
        </w:rPr>
        <w:t>a</w:t>
      </w:r>
      <w:r w:rsidRPr="005C6CBC">
        <w:rPr>
          <w:color w:val="000000" w:themeColor="text1"/>
        </w:rPr>
        <w:t xml:space="preserve"> jest </w:t>
      </w:r>
      <w:r w:rsidR="00D93B4B" w:rsidRPr="005C6CBC">
        <w:rPr>
          <w:color w:val="000000" w:themeColor="text1"/>
        </w:rPr>
        <w:t xml:space="preserve">gmina </w:t>
      </w:r>
      <w:r w:rsidR="00125AA3" w:rsidRPr="005C6CBC">
        <w:rPr>
          <w:color w:val="000000" w:themeColor="text1"/>
        </w:rPr>
        <w:t>Pępowo</w:t>
      </w:r>
      <w:r w:rsidRPr="005C6CBC">
        <w:rPr>
          <w:color w:val="000000" w:themeColor="text1"/>
        </w:rPr>
        <w:t>).</w:t>
      </w:r>
    </w:p>
    <w:p w14:paraId="0D99A136" w14:textId="77777777" w:rsidR="00EF272A" w:rsidRPr="005C6CBC" w:rsidRDefault="00EF272A" w:rsidP="00EF272A">
      <w:pPr>
        <w:pStyle w:val="Tekst2"/>
        <w:suppressAutoHyphens/>
        <w:ind w:left="0" w:firstLine="0"/>
        <w:rPr>
          <w:color w:val="000000" w:themeColor="text1"/>
          <w:sz w:val="24"/>
          <w:szCs w:val="24"/>
        </w:rPr>
      </w:pPr>
    </w:p>
    <w:p w14:paraId="59CA441F" w14:textId="77777777" w:rsidR="00F37537" w:rsidRPr="005C6CBC" w:rsidRDefault="00F37537" w:rsidP="00F37537">
      <w:pPr>
        <w:jc w:val="both"/>
        <w:rPr>
          <w:rFonts w:ascii="Arial" w:hAnsi="Arial" w:cs="Arial"/>
          <w:color w:val="000000" w:themeColor="text1"/>
        </w:rPr>
      </w:pPr>
      <w:r w:rsidRPr="005C6CBC">
        <w:rPr>
          <w:rFonts w:ascii="Arial" w:hAnsi="Arial" w:cs="Arial"/>
          <w:color w:val="000000" w:themeColor="text1"/>
        </w:rPr>
        <w:t xml:space="preserve">Roczna ocena jakości powietrza pozwala uzyskać informacje na temat stężeń: dwutlenku azotu, dwutlenku siarki, tlenku węgla, benzenu, pyłu zawieszonego PM2,5, pyłu zawieszonego PM10, </w:t>
      </w:r>
      <w:proofErr w:type="spellStart"/>
      <w:r w:rsidRPr="005C6CBC">
        <w:rPr>
          <w:rFonts w:ascii="Arial" w:hAnsi="Arial" w:cs="Arial"/>
          <w:color w:val="000000" w:themeColor="text1"/>
        </w:rPr>
        <w:t>benzo</w:t>
      </w:r>
      <w:proofErr w:type="spellEnd"/>
      <w:r w:rsidRPr="005C6CBC">
        <w:rPr>
          <w:rFonts w:ascii="Arial" w:hAnsi="Arial" w:cs="Arial"/>
          <w:color w:val="000000" w:themeColor="text1"/>
        </w:rPr>
        <w:t>(a)</w:t>
      </w:r>
      <w:proofErr w:type="spellStart"/>
      <w:r w:rsidRPr="005C6CBC">
        <w:rPr>
          <w:rFonts w:ascii="Arial" w:hAnsi="Arial" w:cs="Arial"/>
          <w:color w:val="000000" w:themeColor="text1"/>
        </w:rPr>
        <w:t>pirenu</w:t>
      </w:r>
      <w:proofErr w:type="spellEnd"/>
      <w:r w:rsidRPr="005C6CBC">
        <w:rPr>
          <w:rFonts w:ascii="Arial" w:hAnsi="Arial" w:cs="Arial"/>
          <w:color w:val="000000" w:themeColor="text1"/>
        </w:rPr>
        <w:t xml:space="preserve">, arsenu, kadmu, niklu, ołowiu i ozonu. Uzyskane informacje umożliwiły sklasyfikować strefy w oparciu o przyjęte kryteria, ustanowione ze względu na ochronę zdrowia ludzi </w:t>
      </w:r>
      <w:r w:rsidRPr="005C6CBC">
        <w:rPr>
          <w:rFonts w:ascii="Arial" w:hAnsi="Arial" w:cs="Arial"/>
          <w:color w:val="000000" w:themeColor="text1"/>
        </w:rPr>
        <w:br/>
        <w:t>oraz ze względu na ochronę roślin, tj. poziomy dopuszczalne dla niektórych substancji w powietrzu, poziomy docelowe, poziomy celów długoterminowych dla ozonu, poziomy alarmowe oraz poziomy informowania dla niektórych substancji w powietrzu.</w:t>
      </w:r>
    </w:p>
    <w:p w14:paraId="79BCEF18" w14:textId="77777777" w:rsidR="00063FA3" w:rsidRPr="005C6CBC" w:rsidRDefault="00063FA3" w:rsidP="00063FA3">
      <w:pPr>
        <w:jc w:val="both"/>
        <w:rPr>
          <w:rFonts w:ascii="Arial" w:hAnsi="Arial" w:cs="Arial"/>
          <w:color w:val="000000" w:themeColor="text1"/>
        </w:rPr>
      </w:pPr>
      <w:bookmarkStart w:id="99" w:name="_Hlk47690158"/>
    </w:p>
    <w:p w14:paraId="3C27A00A" w14:textId="5A845E6B" w:rsidR="00063FA3" w:rsidRPr="005C6CBC" w:rsidRDefault="00063FA3" w:rsidP="00063FA3">
      <w:pPr>
        <w:jc w:val="both"/>
        <w:rPr>
          <w:rFonts w:ascii="Arial" w:hAnsi="Arial" w:cs="Arial"/>
          <w:color w:val="000000" w:themeColor="text1"/>
        </w:rPr>
      </w:pPr>
      <w:r w:rsidRPr="005C6CBC">
        <w:rPr>
          <w:rFonts w:ascii="Arial" w:hAnsi="Arial" w:cs="Arial"/>
          <w:color w:val="000000" w:themeColor="text1"/>
        </w:rPr>
        <w:t xml:space="preserve">Ocena jakości powietrza przeprowadzona z uwzględnieniem kryteriów ochrony zdrowia wykazała, </w:t>
      </w:r>
      <w:r w:rsidRPr="005C6CBC">
        <w:rPr>
          <w:rFonts w:ascii="Arial" w:hAnsi="Arial" w:cs="Arial"/>
          <w:color w:val="000000" w:themeColor="text1"/>
        </w:rPr>
        <w:br/>
        <w:t xml:space="preserve">iż w strefie wielkopolskiej, do której zalicza się </w:t>
      </w:r>
      <w:r w:rsidR="00125AA3" w:rsidRPr="005C6CBC">
        <w:rPr>
          <w:rFonts w:ascii="Arial" w:hAnsi="Arial" w:cs="Arial"/>
          <w:color w:val="000000" w:themeColor="text1"/>
        </w:rPr>
        <w:t xml:space="preserve">gmina Pępowo </w:t>
      </w:r>
      <w:r w:rsidRPr="005C6CBC">
        <w:rPr>
          <w:rFonts w:ascii="Arial" w:hAnsi="Arial" w:cs="Arial"/>
          <w:color w:val="000000" w:themeColor="text1"/>
        </w:rPr>
        <w:t xml:space="preserve">wystąpiły przekroczenia stężenia średnie dla roku: pyłu zawieszonego PM10 i </w:t>
      </w:r>
      <w:proofErr w:type="spellStart"/>
      <w:r w:rsidRPr="005C6CBC">
        <w:rPr>
          <w:rFonts w:ascii="Arial" w:hAnsi="Arial" w:cs="Arial"/>
          <w:color w:val="000000" w:themeColor="text1"/>
        </w:rPr>
        <w:t>benzo</w:t>
      </w:r>
      <w:proofErr w:type="spellEnd"/>
      <w:r w:rsidRPr="005C6CBC">
        <w:rPr>
          <w:rFonts w:ascii="Arial" w:hAnsi="Arial" w:cs="Arial"/>
          <w:color w:val="000000" w:themeColor="text1"/>
        </w:rPr>
        <w:t>(a)</w:t>
      </w:r>
      <w:proofErr w:type="spellStart"/>
      <w:r w:rsidRPr="005C6CBC">
        <w:rPr>
          <w:rFonts w:ascii="Arial" w:hAnsi="Arial" w:cs="Arial"/>
          <w:color w:val="000000" w:themeColor="text1"/>
        </w:rPr>
        <w:t>pirenu</w:t>
      </w:r>
      <w:proofErr w:type="spellEnd"/>
      <w:r w:rsidRPr="005C6CBC">
        <w:rPr>
          <w:rFonts w:ascii="Arial" w:hAnsi="Arial" w:cs="Arial"/>
          <w:color w:val="000000" w:themeColor="text1"/>
        </w:rPr>
        <w:t xml:space="preserve">. Ze względu na stwierdzone przekroczenia dopuszczalnego poziomu substancji przypisano klasę C. W przypadku pyłu PM10 podkreślić należy, że generalnie odnotowywane są przekroczenia dopuszczalnego poziomu dla 24-godzin, nie  stwierdzono przekroczenie stężenia średniego dla roku. W sezonie grzewczym wielkości stężeń pyłu PM10 i </w:t>
      </w:r>
      <w:proofErr w:type="spellStart"/>
      <w:r w:rsidRPr="005C6CBC">
        <w:rPr>
          <w:rFonts w:ascii="Arial" w:hAnsi="Arial" w:cs="Arial"/>
          <w:color w:val="000000" w:themeColor="text1"/>
        </w:rPr>
        <w:t>benzo</w:t>
      </w:r>
      <w:proofErr w:type="spellEnd"/>
      <w:r w:rsidRPr="005C6CBC">
        <w:rPr>
          <w:rFonts w:ascii="Arial" w:hAnsi="Arial" w:cs="Arial"/>
          <w:color w:val="000000" w:themeColor="text1"/>
        </w:rPr>
        <w:t>(a)</w:t>
      </w:r>
      <w:proofErr w:type="spellStart"/>
      <w:r w:rsidRPr="005C6CBC">
        <w:rPr>
          <w:rFonts w:ascii="Arial" w:hAnsi="Arial" w:cs="Arial"/>
          <w:color w:val="000000" w:themeColor="text1"/>
        </w:rPr>
        <w:t>pirenu</w:t>
      </w:r>
      <w:proofErr w:type="spellEnd"/>
      <w:r w:rsidRPr="005C6CBC">
        <w:rPr>
          <w:rFonts w:ascii="Arial" w:hAnsi="Arial" w:cs="Arial"/>
          <w:color w:val="000000" w:themeColor="text1"/>
        </w:rPr>
        <w:t xml:space="preserve"> były wyższe niż w okresie letnim.  </w:t>
      </w:r>
      <w:bookmarkStart w:id="100" w:name="_Hlk47695762"/>
      <w:r w:rsidRPr="005C6CBC">
        <w:rPr>
          <w:rFonts w:ascii="Arial" w:hAnsi="Arial" w:cs="Arial"/>
          <w:color w:val="000000" w:themeColor="text1"/>
        </w:rPr>
        <w:t>W stosunku do lat ubiegłych nastąpiła poprawa w odniesieniu do poziomu dopuszczalnego pyłu zawieszonego PM2,5.</w:t>
      </w:r>
    </w:p>
    <w:bookmarkEnd w:id="100"/>
    <w:p w14:paraId="57337F51" w14:textId="77777777" w:rsidR="00063FA3" w:rsidRPr="005C6CBC" w:rsidRDefault="00063FA3" w:rsidP="00063FA3">
      <w:pPr>
        <w:jc w:val="both"/>
        <w:rPr>
          <w:rFonts w:ascii="Arial" w:hAnsi="Arial" w:cs="Arial"/>
          <w:color w:val="000000" w:themeColor="text1"/>
        </w:rPr>
      </w:pPr>
      <w:r w:rsidRPr="005C6CBC">
        <w:rPr>
          <w:rFonts w:ascii="Arial" w:hAnsi="Arial" w:cs="Arial"/>
          <w:color w:val="000000" w:themeColor="text1"/>
        </w:rPr>
        <w:t xml:space="preserve">Z przebiegu rocznej serii pomiarów odczytać można wyraźną sezonową zmienność stężeń pyłu. </w:t>
      </w:r>
      <w:r w:rsidRPr="005C6CBC">
        <w:rPr>
          <w:rFonts w:ascii="Arial" w:hAnsi="Arial" w:cs="Arial"/>
          <w:color w:val="000000" w:themeColor="text1"/>
        </w:rPr>
        <w:br/>
        <w:t xml:space="preserve">Jego głównym źródłem są przestarzałe, niskoenergetyczne paleniska domowe ogrzewane paliwami stałymi często złej jakości. Na terenie gminy nie są prowadzone pomiary zanieczyszczeń powietrza, </w:t>
      </w:r>
      <w:r w:rsidRPr="005C6CBC">
        <w:rPr>
          <w:rFonts w:ascii="Arial" w:hAnsi="Arial" w:cs="Arial"/>
          <w:color w:val="000000" w:themeColor="text1"/>
        </w:rPr>
        <w:br/>
        <w:t xml:space="preserve">w związku z czym nie ma wyznaczonych obszarów na których stwierdzone przekroczenia dopuszczalnych poziomów zanieczyszczeń. </w:t>
      </w:r>
    </w:p>
    <w:p w14:paraId="6DA81E8A" w14:textId="77777777" w:rsidR="00063FA3" w:rsidRPr="005C6CBC" w:rsidRDefault="00063FA3" w:rsidP="00063FA3">
      <w:pPr>
        <w:jc w:val="both"/>
        <w:rPr>
          <w:rFonts w:ascii="Arial" w:hAnsi="Arial" w:cs="Arial"/>
          <w:color w:val="000000" w:themeColor="text1"/>
        </w:rPr>
      </w:pPr>
      <w:r w:rsidRPr="005C6CBC">
        <w:rPr>
          <w:rFonts w:ascii="Arial" w:hAnsi="Arial" w:cs="Arial"/>
          <w:color w:val="000000" w:themeColor="text1"/>
        </w:rPr>
        <w:t xml:space="preserve">Odnosząc otrzymane wyniki do celu długoterminowego dla ozonu wszystkie strefy zaliczono do klasy D2. Cel długoterminowy ma zostać osiągnięty w 2020 r. </w:t>
      </w:r>
      <w:bookmarkStart w:id="101" w:name="_Hlk47695783"/>
      <w:r w:rsidRPr="005C6CBC">
        <w:rPr>
          <w:rFonts w:ascii="Arial" w:hAnsi="Arial" w:cs="Arial"/>
          <w:color w:val="000000" w:themeColor="text1"/>
        </w:rPr>
        <w:t>W przypadku pyłu PM2,5 dla poziomu dopuszczalnego II fazy - strefa wielkopolska uzyskała klasę C1.</w:t>
      </w:r>
    </w:p>
    <w:bookmarkEnd w:id="101"/>
    <w:p w14:paraId="65A88559" w14:textId="77777777" w:rsidR="00063FA3" w:rsidRPr="005C6CBC" w:rsidRDefault="00063FA3" w:rsidP="00063FA3">
      <w:pPr>
        <w:pStyle w:val="Tekst2"/>
        <w:suppressAutoHyphens/>
        <w:ind w:left="0" w:firstLine="0"/>
        <w:rPr>
          <w:color w:val="000000" w:themeColor="text1"/>
          <w:szCs w:val="20"/>
        </w:rPr>
      </w:pPr>
    </w:p>
    <w:p w14:paraId="0D1092DC" w14:textId="288BC563" w:rsidR="00063FA3" w:rsidRPr="005C6CBC" w:rsidRDefault="00063FA3" w:rsidP="00063FA3">
      <w:pPr>
        <w:pStyle w:val="Legenda"/>
        <w:suppressAutoHyphens/>
        <w:spacing w:before="0"/>
        <w:rPr>
          <w:rFonts w:cs="Arial"/>
          <w:color w:val="000000" w:themeColor="text1"/>
        </w:rPr>
      </w:pPr>
      <w:bookmarkStart w:id="102" w:name="_Toc359328484"/>
      <w:bookmarkStart w:id="103" w:name="_Toc364168344"/>
      <w:bookmarkStart w:id="104" w:name="_Toc401145712"/>
      <w:bookmarkStart w:id="105" w:name="_Toc421694299"/>
      <w:bookmarkStart w:id="106" w:name="_Toc468101244"/>
      <w:bookmarkStart w:id="107" w:name="_Toc40097379"/>
      <w:bookmarkStart w:id="108" w:name="_Toc55304836"/>
      <w:r w:rsidRPr="005C6CBC">
        <w:rPr>
          <w:rFonts w:cs="Arial"/>
          <w:color w:val="000000" w:themeColor="text1"/>
        </w:rPr>
        <w:t xml:space="preserve">Tabela </w:t>
      </w:r>
      <w:r w:rsidRPr="005C6CBC">
        <w:rPr>
          <w:rFonts w:cs="Arial"/>
          <w:color w:val="000000" w:themeColor="text1"/>
        </w:rPr>
        <w:fldChar w:fldCharType="begin"/>
      </w:r>
      <w:r w:rsidRPr="005C6CBC">
        <w:rPr>
          <w:rFonts w:cs="Arial"/>
          <w:color w:val="000000" w:themeColor="text1"/>
        </w:rPr>
        <w:instrText xml:space="preserve"> SEQ Tabela \* ARABIC </w:instrText>
      </w:r>
      <w:r w:rsidRPr="005C6CBC">
        <w:rPr>
          <w:rFonts w:cs="Arial"/>
          <w:color w:val="000000" w:themeColor="text1"/>
        </w:rPr>
        <w:fldChar w:fldCharType="separate"/>
      </w:r>
      <w:r w:rsidR="00400AA4">
        <w:rPr>
          <w:rFonts w:cs="Arial"/>
          <w:noProof/>
          <w:color w:val="000000" w:themeColor="text1"/>
        </w:rPr>
        <w:t>7</w:t>
      </w:r>
      <w:r w:rsidRPr="005C6CBC">
        <w:rPr>
          <w:rFonts w:cs="Arial"/>
          <w:color w:val="000000" w:themeColor="text1"/>
        </w:rPr>
        <w:fldChar w:fldCharType="end"/>
      </w:r>
      <w:r w:rsidRPr="005C6CBC">
        <w:rPr>
          <w:rFonts w:cs="Arial"/>
          <w:color w:val="000000" w:themeColor="text1"/>
        </w:rPr>
        <w:t xml:space="preserve"> Klasyfikacja stref z uwzględnieniem kryteriów określonych w celu ochrony zdrowia</w:t>
      </w:r>
      <w:bookmarkEnd w:id="102"/>
      <w:bookmarkEnd w:id="103"/>
      <w:bookmarkEnd w:id="104"/>
      <w:bookmarkEnd w:id="105"/>
      <w:bookmarkEnd w:id="106"/>
      <w:bookmarkEnd w:id="107"/>
      <w:bookmarkEnd w:id="10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37"/>
        <w:gridCol w:w="622"/>
        <w:gridCol w:w="622"/>
        <w:gridCol w:w="622"/>
        <w:gridCol w:w="635"/>
        <w:gridCol w:w="737"/>
        <w:gridCol w:w="687"/>
        <w:gridCol w:w="687"/>
        <w:gridCol w:w="622"/>
        <w:gridCol w:w="623"/>
        <w:gridCol w:w="623"/>
        <w:gridCol w:w="623"/>
        <w:gridCol w:w="620"/>
      </w:tblGrid>
      <w:tr w:rsidR="00BA0AEE" w:rsidRPr="005C6CBC" w14:paraId="0E081151" w14:textId="77777777" w:rsidTr="00063A60">
        <w:trPr>
          <w:trHeight w:val="233"/>
        </w:trPr>
        <w:tc>
          <w:tcPr>
            <w:tcW w:w="663" w:type="pct"/>
            <w:vMerge w:val="restart"/>
            <w:shd w:val="clear" w:color="auto" w:fill="FFFFFF" w:themeFill="background1"/>
            <w:vAlign w:val="center"/>
          </w:tcPr>
          <w:p w14:paraId="4FDEA822" w14:textId="58F6C210" w:rsidR="00063FA3" w:rsidRPr="005C6CBC" w:rsidRDefault="00063FA3" w:rsidP="00063A60">
            <w:pPr>
              <w:pStyle w:val="Tekst2"/>
              <w:suppressAutoHyphens/>
              <w:ind w:left="0" w:firstLine="0"/>
              <w:rPr>
                <w:b/>
                <w:color w:val="000000" w:themeColor="text1"/>
                <w:sz w:val="18"/>
                <w:szCs w:val="18"/>
              </w:rPr>
            </w:pPr>
            <w:r w:rsidRPr="005C6CBC">
              <w:rPr>
                <w:b/>
                <w:color w:val="000000" w:themeColor="text1"/>
                <w:sz w:val="18"/>
                <w:szCs w:val="18"/>
              </w:rPr>
              <w:t xml:space="preserve">Strefa wielkopolska /gmina </w:t>
            </w:r>
            <w:r w:rsidR="00125AA3" w:rsidRPr="005C6CBC">
              <w:rPr>
                <w:b/>
                <w:color w:val="000000" w:themeColor="text1"/>
                <w:sz w:val="18"/>
                <w:szCs w:val="18"/>
              </w:rPr>
              <w:t>Pępowo</w:t>
            </w:r>
          </w:p>
        </w:tc>
        <w:tc>
          <w:tcPr>
            <w:tcW w:w="4337" w:type="pct"/>
            <w:gridSpan w:val="12"/>
            <w:tcBorders>
              <w:bottom w:val="single" w:sz="4" w:space="0" w:color="000000"/>
            </w:tcBorders>
            <w:shd w:val="clear" w:color="auto" w:fill="FFFFFF" w:themeFill="background1"/>
            <w:vAlign w:val="center"/>
          </w:tcPr>
          <w:p w14:paraId="2BE5129E" w14:textId="77777777" w:rsidR="00063FA3" w:rsidRPr="005C6CBC" w:rsidRDefault="00063FA3" w:rsidP="00063A60">
            <w:pPr>
              <w:pStyle w:val="Tekst2"/>
              <w:suppressAutoHyphens/>
              <w:ind w:left="0" w:firstLine="0"/>
              <w:jc w:val="center"/>
              <w:rPr>
                <w:b/>
                <w:color w:val="000000" w:themeColor="text1"/>
                <w:sz w:val="18"/>
                <w:szCs w:val="18"/>
              </w:rPr>
            </w:pPr>
            <w:r w:rsidRPr="005C6CBC">
              <w:rPr>
                <w:b/>
                <w:color w:val="000000" w:themeColor="text1"/>
                <w:sz w:val="18"/>
                <w:szCs w:val="18"/>
              </w:rPr>
              <w:t>Symbol klasy strefy dla poszczególnych substancji</w:t>
            </w:r>
          </w:p>
        </w:tc>
      </w:tr>
      <w:tr w:rsidR="00BA0AEE" w:rsidRPr="005C6CBC" w14:paraId="2714F382" w14:textId="77777777" w:rsidTr="00063A60">
        <w:trPr>
          <w:trHeight w:val="232"/>
        </w:trPr>
        <w:tc>
          <w:tcPr>
            <w:tcW w:w="663" w:type="pct"/>
            <w:vMerge/>
            <w:shd w:val="clear" w:color="auto" w:fill="C6D9F1"/>
          </w:tcPr>
          <w:p w14:paraId="668D02B3" w14:textId="77777777" w:rsidR="00063FA3" w:rsidRPr="005C6CBC" w:rsidRDefault="00063FA3" w:rsidP="00063A60">
            <w:pPr>
              <w:pStyle w:val="Tekst2"/>
              <w:suppressAutoHyphens/>
              <w:ind w:left="0"/>
              <w:rPr>
                <w:b/>
                <w:color w:val="000000" w:themeColor="text1"/>
                <w:sz w:val="18"/>
                <w:szCs w:val="18"/>
              </w:rPr>
            </w:pPr>
          </w:p>
        </w:tc>
        <w:tc>
          <w:tcPr>
            <w:tcW w:w="355" w:type="pct"/>
            <w:shd w:val="clear" w:color="auto" w:fill="FFFFFF" w:themeFill="background1"/>
            <w:vAlign w:val="center"/>
          </w:tcPr>
          <w:p w14:paraId="4AAD88A9" w14:textId="77777777" w:rsidR="00063FA3" w:rsidRPr="005C6CBC" w:rsidRDefault="00063FA3" w:rsidP="00063A60">
            <w:pPr>
              <w:pStyle w:val="Tekst2"/>
              <w:suppressAutoHyphens/>
              <w:ind w:left="0" w:firstLine="0"/>
              <w:jc w:val="center"/>
              <w:rPr>
                <w:b/>
                <w:color w:val="000000" w:themeColor="text1"/>
                <w:sz w:val="18"/>
                <w:szCs w:val="18"/>
              </w:rPr>
            </w:pPr>
            <w:r w:rsidRPr="005C6CBC">
              <w:rPr>
                <w:b/>
                <w:color w:val="000000" w:themeColor="text1"/>
                <w:sz w:val="18"/>
                <w:szCs w:val="18"/>
              </w:rPr>
              <w:t>NO</w:t>
            </w:r>
            <w:r w:rsidRPr="005C6CBC">
              <w:rPr>
                <w:b/>
                <w:color w:val="000000" w:themeColor="text1"/>
                <w:sz w:val="18"/>
                <w:szCs w:val="18"/>
                <w:vertAlign w:val="subscript"/>
              </w:rPr>
              <w:t>2</w:t>
            </w:r>
          </w:p>
        </w:tc>
        <w:tc>
          <w:tcPr>
            <w:tcW w:w="355" w:type="pct"/>
            <w:shd w:val="clear" w:color="auto" w:fill="FFFFFF" w:themeFill="background1"/>
            <w:vAlign w:val="center"/>
          </w:tcPr>
          <w:p w14:paraId="7E6089FE" w14:textId="77777777" w:rsidR="00063FA3" w:rsidRPr="005C6CBC" w:rsidRDefault="00063FA3" w:rsidP="00063A60">
            <w:pPr>
              <w:pStyle w:val="Tekst2"/>
              <w:suppressAutoHyphens/>
              <w:ind w:left="0" w:firstLine="0"/>
              <w:jc w:val="center"/>
              <w:rPr>
                <w:b/>
                <w:color w:val="000000" w:themeColor="text1"/>
                <w:sz w:val="18"/>
                <w:szCs w:val="18"/>
              </w:rPr>
            </w:pPr>
            <w:r w:rsidRPr="005C6CBC">
              <w:rPr>
                <w:b/>
                <w:color w:val="000000" w:themeColor="text1"/>
                <w:sz w:val="18"/>
                <w:szCs w:val="18"/>
              </w:rPr>
              <w:t>SO</w:t>
            </w:r>
            <w:r w:rsidRPr="005C6CBC">
              <w:rPr>
                <w:b/>
                <w:color w:val="000000" w:themeColor="text1"/>
                <w:sz w:val="18"/>
                <w:szCs w:val="18"/>
                <w:vertAlign w:val="subscript"/>
              </w:rPr>
              <w:t>2</w:t>
            </w:r>
          </w:p>
        </w:tc>
        <w:tc>
          <w:tcPr>
            <w:tcW w:w="355" w:type="pct"/>
            <w:shd w:val="clear" w:color="auto" w:fill="FFFFFF" w:themeFill="background1"/>
            <w:vAlign w:val="center"/>
          </w:tcPr>
          <w:p w14:paraId="589AC3DE" w14:textId="77777777" w:rsidR="00063FA3" w:rsidRPr="005C6CBC" w:rsidRDefault="00063FA3" w:rsidP="00063A60">
            <w:pPr>
              <w:pStyle w:val="Tekst2"/>
              <w:suppressAutoHyphens/>
              <w:ind w:left="0" w:firstLine="0"/>
              <w:jc w:val="center"/>
              <w:rPr>
                <w:b/>
                <w:color w:val="000000" w:themeColor="text1"/>
                <w:sz w:val="18"/>
                <w:szCs w:val="18"/>
              </w:rPr>
            </w:pPr>
            <w:r w:rsidRPr="005C6CBC">
              <w:rPr>
                <w:b/>
                <w:color w:val="000000" w:themeColor="text1"/>
                <w:sz w:val="18"/>
                <w:szCs w:val="18"/>
              </w:rPr>
              <w:t>CO</w:t>
            </w:r>
          </w:p>
        </w:tc>
        <w:tc>
          <w:tcPr>
            <w:tcW w:w="362" w:type="pct"/>
            <w:shd w:val="clear" w:color="auto" w:fill="FFFFFF" w:themeFill="background1"/>
            <w:vAlign w:val="center"/>
          </w:tcPr>
          <w:p w14:paraId="4458F962" w14:textId="77777777" w:rsidR="00063FA3" w:rsidRPr="005C6CBC" w:rsidRDefault="00063FA3" w:rsidP="00063A60">
            <w:pPr>
              <w:pStyle w:val="Tekst2"/>
              <w:suppressAutoHyphens/>
              <w:ind w:left="0" w:firstLine="0"/>
              <w:jc w:val="center"/>
              <w:rPr>
                <w:b/>
                <w:color w:val="000000" w:themeColor="text1"/>
                <w:sz w:val="18"/>
                <w:szCs w:val="18"/>
              </w:rPr>
            </w:pPr>
            <w:r w:rsidRPr="005C6CBC">
              <w:rPr>
                <w:b/>
                <w:color w:val="000000" w:themeColor="text1"/>
                <w:sz w:val="18"/>
                <w:szCs w:val="18"/>
              </w:rPr>
              <w:t>C</w:t>
            </w:r>
            <w:r w:rsidRPr="005C6CBC">
              <w:rPr>
                <w:b/>
                <w:color w:val="000000" w:themeColor="text1"/>
                <w:sz w:val="18"/>
                <w:szCs w:val="18"/>
                <w:vertAlign w:val="subscript"/>
              </w:rPr>
              <w:t>6</w:t>
            </w:r>
            <w:r w:rsidRPr="005C6CBC">
              <w:rPr>
                <w:b/>
                <w:color w:val="000000" w:themeColor="text1"/>
                <w:sz w:val="18"/>
                <w:szCs w:val="18"/>
              </w:rPr>
              <w:t>H</w:t>
            </w:r>
            <w:r w:rsidRPr="005C6CBC">
              <w:rPr>
                <w:b/>
                <w:color w:val="000000" w:themeColor="text1"/>
                <w:sz w:val="18"/>
                <w:szCs w:val="18"/>
                <w:vertAlign w:val="subscript"/>
              </w:rPr>
              <w:t>6</w:t>
            </w:r>
          </w:p>
        </w:tc>
        <w:tc>
          <w:tcPr>
            <w:tcW w:w="397" w:type="pct"/>
            <w:shd w:val="clear" w:color="auto" w:fill="FFFFFF" w:themeFill="background1"/>
            <w:vAlign w:val="center"/>
          </w:tcPr>
          <w:p w14:paraId="2464075C" w14:textId="77777777" w:rsidR="00063FA3" w:rsidRPr="005C6CBC" w:rsidRDefault="00063FA3" w:rsidP="00063A60">
            <w:pPr>
              <w:pStyle w:val="Tekst2"/>
              <w:suppressAutoHyphens/>
              <w:ind w:left="0" w:firstLine="0"/>
              <w:jc w:val="center"/>
              <w:rPr>
                <w:b/>
                <w:color w:val="000000" w:themeColor="text1"/>
                <w:sz w:val="18"/>
                <w:szCs w:val="18"/>
              </w:rPr>
            </w:pPr>
            <w:r w:rsidRPr="005C6CBC">
              <w:rPr>
                <w:b/>
                <w:color w:val="000000" w:themeColor="text1"/>
                <w:sz w:val="18"/>
                <w:szCs w:val="18"/>
              </w:rPr>
              <w:t>Pył PM2,5</w:t>
            </w:r>
          </w:p>
        </w:tc>
        <w:tc>
          <w:tcPr>
            <w:tcW w:w="370" w:type="pct"/>
            <w:shd w:val="clear" w:color="auto" w:fill="FFFFFF" w:themeFill="background1"/>
            <w:vAlign w:val="center"/>
          </w:tcPr>
          <w:p w14:paraId="2C7B1756" w14:textId="77777777" w:rsidR="00063FA3" w:rsidRPr="005C6CBC" w:rsidRDefault="00063FA3" w:rsidP="00063A60">
            <w:pPr>
              <w:pStyle w:val="Tekst2"/>
              <w:suppressAutoHyphens/>
              <w:ind w:left="0" w:firstLine="0"/>
              <w:jc w:val="center"/>
              <w:rPr>
                <w:b/>
                <w:color w:val="000000" w:themeColor="text1"/>
                <w:sz w:val="18"/>
                <w:szCs w:val="18"/>
                <w:vertAlign w:val="superscript"/>
              </w:rPr>
            </w:pPr>
            <w:r w:rsidRPr="005C6CBC">
              <w:rPr>
                <w:b/>
                <w:color w:val="000000" w:themeColor="text1"/>
                <w:sz w:val="18"/>
                <w:szCs w:val="18"/>
              </w:rPr>
              <w:t>Pył PM10</w:t>
            </w:r>
          </w:p>
        </w:tc>
        <w:tc>
          <w:tcPr>
            <w:tcW w:w="370" w:type="pct"/>
            <w:shd w:val="clear" w:color="auto" w:fill="FFFFFF" w:themeFill="background1"/>
            <w:vAlign w:val="center"/>
          </w:tcPr>
          <w:p w14:paraId="093AF997" w14:textId="77777777" w:rsidR="00063FA3" w:rsidRPr="005C6CBC" w:rsidRDefault="00063FA3" w:rsidP="00063A60">
            <w:pPr>
              <w:pStyle w:val="Tekst2"/>
              <w:suppressAutoHyphens/>
              <w:ind w:left="0" w:firstLine="0"/>
              <w:jc w:val="center"/>
              <w:rPr>
                <w:b/>
                <w:color w:val="000000" w:themeColor="text1"/>
                <w:sz w:val="18"/>
                <w:szCs w:val="18"/>
              </w:rPr>
            </w:pPr>
            <w:r w:rsidRPr="005C6CBC">
              <w:rPr>
                <w:b/>
                <w:color w:val="000000" w:themeColor="text1"/>
                <w:sz w:val="18"/>
                <w:szCs w:val="18"/>
              </w:rPr>
              <w:t xml:space="preserve">B(a)P </w:t>
            </w:r>
          </w:p>
        </w:tc>
        <w:tc>
          <w:tcPr>
            <w:tcW w:w="355" w:type="pct"/>
            <w:shd w:val="clear" w:color="auto" w:fill="FFFFFF" w:themeFill="background1"/>
            <w:vAlign w:val="center"/>
          </w:tcPr>
          <w:p w14:paraId="3685C3F0" w14:textId="77777777" w:rsidR="00063FA3" w:rsidRPr="005C6CBC" w:rsidRDefault="00063FA3" w:rsidP="00063A60">
            <w:pPr>
              <w:pStyle w:val="Tekst2"/>
              <w:suppressAutoHyphens/>
              <w:ind w:left="0" w:firstLine="0"/>
              <w:jc w:val="center"/>
              <w:rPr>
                <w:b/>
                <w:color w:val="000000" w:themeColor="text1"/>
                <w:sz w:val="18"/>
                <w:szCs w:val="18"/>
              </w:rPr>
            </w:pPr>
            <w:r w:rsidRPr="005C6CBC">
              <w:rPr>
                <w:b/>
                <w:color w:val="000000" w:themeColor="text1"/>
                <w:sz w:val="18"/>
                <w:szCs w:val="18"/>
              </w:rPr>
              <w:t>As</w:t>
            </w:r>
          </w:p>
        </w:tc>
        <w:tc>
          <w:tcPr>
            <w:tcW w:w="355" w:type="pct"/>
            <w:shd w:val="clear" w:color="auto" w:fill="FFFFFF" w:themeFill="background1"/>
            <w:vAlign w:val="center"/>
          </w:tcPr>
          <w:p w14:paraId="44BA9CDD" w14:textId="77777777" w:rsidR="00063FA3" w:rsidRPr="005C6CBC" w:rsidRDefault="00063FA3" w:rsidP="00063A60">
            <w:pPr>
              <w:pStyle w:val="Tekst2"/>
              <w:suppressAutoHyphens/>
              <w:ind w:left="0" w:firstLine="0"/>
              <w:jc w:val="center"/>
              <w:rPr>
                <w:b/>
                <w:color w:val="000000" w:themeColor="text1"/>
                <w:sz w:val="18"/>
                <w:szCs w:val="18"/>
              </w:rPr>
            </w:pPr>
            <w:r w:rsidRPr="005C6CBC">
              <w:rPr>
                <w:b/>
                <w:color w:val="000000" w:themeColor="text1"/>
                <w:sz w:val="18"/>
                <w:szCs w:val="18"/>
              </w:rPr>
              <w:t>Cd</w:t>
            </w:r>
          </w:p>
        </w:tc>
        <w:tc>
          <w:tcPr>
            <w:tcW w:w="355" w:type="pct"/>
            <w:shd w:val="clear" w:color="auto" w:fill="FFFFFF" w:themeFill="background1"/>
            <w:vAlign w:val="center"/>
          </w:tcPr>
          <w:p w14:paraId="4620997C" w14:textId="77777777" w:rsidR="00063FA3" w:rsidRPr="005C6CBC" w:rsidRDefault="00063FA3" w:rsidP="00063A60">
            <w:pPr>
              <w:pStyle w:val="Tekst2"/>
              <w:suppressAutoHyphens/>
              <w:ind w:left="0" w:firstLine="0"/>
              <w:jc w:val="center"/>
              <w:rPr>
                <w:b/>
                <w:color w:val="000000" w:themeColor="text1"/>
                <w:sz w:val="18"/>
                <w:szCs w:val="18"/>
              </w:rPr>
            </w:pPr>
            <w:r w:rsidRPr="005C6CBC">
              <w:rPr>
                <w:b/>
                <w:color w:val="000000" w:themeColor="text1"/>
                <w:sz w:val="18"/>
                <w:szCs w:val="18"/>
              </w:rPr>
              <w:t>Ni</w:t>
            </w:r>
          </w:p>
        </w:tc>
        <w:tc>
          <w:tcPr>
            <w:tcW w:w="355" w:type="pct"/>
            <w:shd w:val="clear" w:color="auto" w:fill="FFFFFF" w:themeFill="background1"/>
            <w:vAlign w:val="center"/>
          </w:tcPr>
          <w:p w14:paraId="6BAD03A9" w14:textId="77777777" w:rsidR="00063FA3" w:rsidRPr="005C6CBC" w:rsidRDefault="00063FA3" w:rsidP="00063A60">
            <w:pPr>
              <w:pStyle w:val="Tekst2"/>
              <w:suppressAutoHyphens/>
              <w:ind w:left="0" w:firstLine="0"/>
              <w:jc w:val="center"/>
              <w:rPr>
                <w:b/>
                <w:color w:val="000000" w:themeColor="text1"/>
                <w:sz w:val="18"/>
                <w:szCs w:val="18"/>
              </w:rPr>
            </w:pPr>
            <w:r w:rsidRPr="005C6CBC">
              <w:rPr>
                <w:b/>
                <w:color w:val="000000" w:themeColor="text1"/>
                <w:sz w:val="18"/>
                <w:szCs w:val="18"/>
              </w:rPr>
              <w:t>Pb</w:t>
            </w:r>
          </w:p>
        </w:tc>
        <w:tc>
          <w:tcPr>
            <w:tcW w:w="355" w:type="pct"/>
            <w:tcBorders>
              <w:top w:val="single" w:sz="4" w:space="0" w:color="auto"/>
            </w:tcBorders>
            <w:shd w:val="clear" w:color="auto" w:fill="FFFFFF" w:themeFill="background1"/>
            <w:vAlign w:val="center"/>
          </w:tcPr>
          <w:p w14:paraId="67724D86" w14:textId="77777777" w:rsidR="00063FA3" w:rsidRPr="005C6CBC" w:rsidRDefault="00063FA3" w:rsidP="00063A60">
            <w:pPr>
              <w:pStyle w:val="Tekst2"/>
              <w:suppressAutoHyphens/>
              <w:ind w:left="0" w:firstLine="0"/>
              <w:jc w:val="center"/>
              <w:rPr>
                <w:b/>
                <w:color w:val="000000" w:themeColor="text1"/>
                <w:sz w:val="18"/>
                <w:szCs w:val="18"/>
                <w:vertAlign w:val="superscript"/>
              </w:rPr>
            </w:pPr>
            <w:r w:rsidRPr="005C6CBC">
              <w:rPr>
                <w:b/>
                <w:color w:val="000000" w:themeColor="text1"/>
                <w:sz w:val="18"/>
                <w:szCs w:val="18"/>
              </w:rPr>
              <w:t>O</w:t>
            </w:r>
            <w:r w:rsidRPr="005C6CBC">
              <w:rPr>
                <w:b/>
                <w:color w:val="000000" w:themeColor="text1"/>
                <w:sz w:val="18"/>
                <w:szCs w:val="18"/>
                <w:vertAlign w:val="subscript"/>
              </w:rPr>
              <w:t>3</w:t>
            </w:r>
          </w:p>
        </w:tc>
      </w:tr>
      <w:tr w:rsidR="00BA0AEE" w:rsidRPr="005C6CBC" w14:paraId="6EE127D4" w14:textId="77777777" w:rsidTr="00063A60">
        <w:trPr>
          <w:trHeight w:val="232"/>
        </w:trPr>
        <w:tc>
          <w:tcPr>
            <w:tcW w:w="663" w:type="pct"/>
            <w:vMerge/>
          </w:tcPr>
          <w:p w14:paraId="69CE964B" w14:textId="77777777" w:rsidR="00063FA3" w:rsidRPr="005C6CBC" w:rsidRDefault="00063FA3" w:rsidP="00063A60">
            <w:pPr>
              <w:pStyle w:val="Tekst2"/>
              <w:suppressAutoHyphens/>
              <w:ind w:left="0" w:firstLine="0"/>
              <w:rPr>
                <w:color w:val="000000" w:themeColor="text1"/>
                <w:sz w:val="18"/>
                <w:szCs w:val="18"/>
              </w:rPr>
            </w:pPr>
          </w:p>
        </w:tc>
        <w:tc>
          <w:tcPr>
            <w:tcW w:w="355" w:type="pct"/>
            <w:shd w:val="clear" w:color="auto" w:fill="92D050"/>
            <w:vAlign w:val="center"/>
          </w:tcPr>
          <w:p w14:paraId="3568B3CF" w14:textId="77777777" w:rsidR="00063FA3" w:rsidRPr="005C6CBC" w:rsidRDefault="00063FA3" w:rsidP="00063A60">
            <w:pPr>
              <w:pStyle w:val="Tekst2"/>
              <w:suppressAutoHyphens/>
              <w:ind w:left="0" w:firstLine="0"/>
              <w:jc w:val="center"/>
              <w:rPr>
                <w:color w:val="000000" w:themeColor="text1"/>
                <w:sz w:val="18"/>
                <w:szCs w:val="18"/>
              </w:rPr>
            </w:pPr>
            <w:r w:rsidRPr="005C6CBC">
              <w:rPr>
                <w:color w:val="000000" w:themeColor="text1"/>
                <w:sz w:val="18"/>
                <w:szCs w:val="18"/>
              </w:rPr>
              <w:t>A</w:t>
            </w:r>
          </w:p>
        </w:tc>
        <w:tc>
          <w:tcPr>
            <w:tcW w:w="355" w:type="pct"/>
            <w:shd w:val="clear" w:color="auto" w:fill="92D050"/>
            <w:vAlign w:val="center"/>
          </w:tcPr>
          <w:p w14:paraId="0CC6C9A5" w14:textId="77777777" w:rsidR="00063FA3" w:rsidRPr="005C6CBC" w:rsidRDefault="00063FA3" w:rsidP="00063A60">
            <w:pPr>
              <w:pStyle w:val="Tekst2"/>
              <w:suppressAutoHyphens/>
              <w:ind w:left="0" w:firstLine="0"/>
              <w:jc w:val="center"/>
              <w:rPr>
                <w:color w:val="000000" w:themeColor="text1"/>
                <w:sz w:val="18"/>
                <w:szCs w:val="18"/>
              </w:rPr>
            </w:pPr>
            <w:r w:rsidRPr="005C6CBC">
              <w:rPr>
                <w:color w:val="000000" w:themeColor="text1"/>
                <w:sz w:val="18"/>
                <w:szCs w:val="18"/>
              </w:rPr>
              <w:t>A</w:t>
            </w:r>
          </w:p>
        </w:tc>
        <w:tc>
          <w:tcPr>
            <w:tcW w:w="355" w:type="pct"/>
            <w:shd w:val="clear" w:color="auto" w:fill="92D050"/>
            <w:vAlign w:val="center"/>
          </w:tcPr>
          <w:p w14:paraId="41327052" w14:textId="77777777" w:rsidR="00063FA3" w:rsidRPr="005C6CBC" w:rsidRDefault="00063FA3" w:rsidP="00063A60">
            <w:pPr>
              <w:pStyle w:val="Tekst2"/>
              <w:suppressAutoHyphens/>
              <w:ind w:left="0" w:firstLine="0"/>
              <w:jc w:val="center"/>
              <w:rPr>
                <w:color w:val="000000" w:themeColor="text1"/>
                <w:sz w:val="18"/>
                <w:szCs w:val="18"/>
              </w:rPr>
            </w:pPr>
            <w:r w:rsidRPr="005C6CBC">
              <w:rPr>
                <w:color w:val="000000" w:themeColor="text1"/>
                <w:sz w:val="18"/>
                <w:szCs w:val="18"/>
              </w:rPr>
              <w:t>A</w:t>
            </w:r>
          </w:p>
        </w:tc>
        <w:tc>
          <w:tcPr>
            <w:tcW w:w="362" w:type="pct"/>
            <w:shd w:val="clear" w:color="auto" w:fill="92D050"/>
            <w:vAlign w:val="center"/>
          </w:tcPr>
          <w:p w14:paraId="470BC82A" w14:textId="77777777" w:rsidR="00063FA3" w:rsidRPr="005C6CBC" w:rsidRDefault="00063FA3" w:rsidP="00063A60">
            <w:pPr>
              <w:pStyle w:val="Tekst2"/>
              <w:suppressAutoHyphens/>
              <w:ind w:left="0" w:firstLine="0"/>
              <w:jc w:val="center"/>
              <w:rPr>
                <w:color w:val="000000" w:themeColor="text1"/>
                <w:sz w:val="18"/>
                <w:szCs w:val="18"/>
              </w:rPr>
            </w:pPr>
            <w:r w:rsidRPr="005C6CBC">
              <w:rPr>
                <w:color w:val="000000" w:themeColor="text1"/>
                <w:sz w:val="18"/>
                <w:szCs w:val="18"/>
              </w:rPr>
              <w:t>A</w:t>
            </w:r>
          </w:p>
        </w:tc>
        <w:tc>
          <w:tcPr>
            <w:tcW w:w="397" w:type="pct"/>
            <w:shd w:val="clear" w:color="auto" w:fill="92D050"/>
            <w:vAlign w:val="center"/>
          </w:tcPr>
          <w:p w14:paraId="2A0ACCF3" w14:textId="77777777" w:rsidR="00063FA3" w:rsidRPr="005C6CBC" w:rsidRDefault="00063FA3" w:rsidP="00063A60">
            <w:pPr>
              <w:pStyle w:val="Tekst2"/>
              <w:suppressAutoHyphens/>
              <w:ind w:left="0" w:firstLine="0"/>
              <w:jc w:val="center"/>
              <w:rPr>
                <w:color w:val="000000" w:themeColor="text1"/>
                <w:sz w:val="18"/>
                <w:szCs w:val="18"/>
              </w:rPr>
            </w:pPr>
            <w:r w:rsidRPr="005C6CBC">
              <w:rPr>
                <w:color w:val="000000" w:themeColor="text1"/>
                <w:sz w:val="18"/>
                <w:szCs w:val="18"/>
              </w:rPr>
              <w:t>A</w:t>
            </w:r>
          </w:p>
        </w:tc>
        <w:tc>
          <w:tcPr>
            <w:tcW w:w="370" w:type="pct"/>
            <w:shd w:val="clear" w:color="auto" w:fill="FF0000"/>
            <w:vAlign w:val="center"/>
          </w:tcPr>
          <w:p w14:paraId="7B654A02" w14:textId="77777777" w:rsidR="00063FA3" w:rsidRPr="005C6CBC" w:rsidRDefault="00063FA3" w:rsidP="00063A60">
            <w:pPr>
              <w:pStyle w:val="Tekst2"/>
              <w:suppressAutoHyphens/>
              <w:ind w:left="0" w:firstLine="0"/>
              <w:jc w:val="center"/>
              <w:rPr>
                <w:color w:val="000000" w:themeColor="text1"/>
                <w:sz w:val="18"/>
                <w:szCs w:val="18"/>
              </w:rPr>
            </w:pPr>
            <w:r w:rsidRPr="005C6CBC">
              <w:rPr>
                <w:color w:val="000000" w:themeColor="text1"/>
                <w:sz w:val="18"/>
                <w:szCs w:val="18"/>
              </w:rPr>
              <w:t>C</w:t>
            </w:r>
          </w:p>
        </w:tc>
        <w:tc>
          <w:tcPr>
            <w:tcW w:w="370" w:type="pct"/>
            <w:shd w:val="clear" w:color="auto" w:fill="FF0000"/>
            <w:vAlign w:val="center"/>
          </w:tcPr>
          <w:p w14:paraId="77D536B8" w14:textId="77777777" w:rsidR="00063FA3" w:rsidRPr="005C6CBC" w:rsidRDefault="00063FA3" w:rsidP="00063A60">
            <w:pPr>
              <w:pStyle w:val="Tekst2"/>
              <w:suppressAutoHyphens/>
              <w:ind w:left="0" w:firstLine="0"/>
              <w:jc w:val="center"/>
              <w:rPr>
                <w:color w:val="000000" w:themeColor="text1"/>
                <w:sz w:val="18"/>
                <w:szCs w:val="18"/>
              </w:rPr>
            </w:pPr>
            <w:r w:rsidRPr="005C6CBC">
              <w:rPr>
                <w:color w:val="000000" w:themeColor="text1"/>
                <w:sz w:val="18"/>
                <w:szCs w:val="18"/>
              </w:rPr>
              <w:t>C</w:t>
            </w:r>
          </w:p>
        </w:tc>
        <w:tc>
          <w:tcPr>
            <w:tcW w:w="355" w:type="pct"/>
            <w:shd w:val="clear" w:color="auto" w:fill="92D050"/>
            <w:vAlign w:val="center"/>
          </w:tcPr>
          <w:p w14:paraId="49A124C2" w14:textId="77777777" w:rsidR="00063FA3" w:rsidRPr="005C6CBC" w:rsidRDefault="00063FA3" w:rsidP="00063A60">
            <w:pPr>
              <w:pStyle w:val="Tekst2"/>
              <w:suppressAutoHyphens/>
              <w:ind w:left="0" w:firstLine="0"/>
              <w:jc w:val="center"/>
              <w:rPr>
                <w:color w:val="000000" w:themeColor="text1"/>
                <w:sz w:val="18"/>
                <w:szCs w:val="18"/>
              </w:rPr>
            </w:pPr>
            <w:r w:rsidRPr="005C6CBC">
              <w:rPr>
                <w:color w:val="000000" w:themeColor="text1"/>
                <w:sz w:val="18"/>
                <w:szCs w:val="18"/>
              </w:rPr>
              <w:t>A</w:t>
            </w:r>
          </w:p>
        </w:tc>
        <w:tc>
          <w:tcPr>
            <w:tcW w:w="355" w:type="pct"/>
            <w:shd w:val="clear" w:color="auto" w:fill="92D050"/>
            <w:vAlign w:val="center"/>
          </w:tcPr>
          <w:p w14:paraId="460C0051" w14:textId="77777777" w:rsidR="00063FA3" w:rsidRPr="005C6CBC" w:rsidRDefault="00063FA3" w:rsidP="00063A60">
            <w:pPr>
              <w:pStyle w:val="Tekst2"/>
              <w:suppressAutoHyphens/>
              <w:ind w:left="0" w:firstLine="0"/>
              <w:jc w:val="center"/>
              <w:rPr>
                <w:color w:val="000000" w:themeColor="text1"/>
                <w:sz w:val="18"/>
                <w:szCs w:val="18"/>
              </w:rPr>
            </w:pPr>
            <w:r w:rsidRPr="005C6CBC">
              <w:rPr>
                <w:color w:val="000000" w:themeColor="text1"/>
                <w:sz w:val="18"/>
                <w:szCs w:val="18"/>
              </w:rPr>
              <w:t>A</w:t>
            </w:r>
          </w:p>
        </w:tc>
        <w:tc>
          <w:tcPr>
            <w:tcW w:w="355" w:type="pct"/>
            <w:shd w:val="clear" w:color="auto" w:fill="92D050"/>
            <w:vAlign w:val="center"/>
          </w:tcPr>
          <w:p w14:paraId="5574F519" w14:textId="77777777" w:rsidR="00063FA3" w:rsidRPr="005C6CBC" w:rsidRDefault="00063FA3" w:rsidP="00063A60">
            <w:pPr>
              <w:pStyle w:val="Tekst2"/>
              <w:suppressAutoHyphens/>
              <w:ind w:left="0" w:firstLine="0"/>
              <w:jc w:val="center"/>
              <w:rPr>
                <w:color w:val="000000" w:themeColor="text1"/>
                <w:sz w:val="18"/>
                <w:szCs w:val="18"/>
              </w:rPr>
            </w:pPr>
            <w:r w:rsidRPr="005C6CBC">
              <w:rPr>
                <w:color w:val="000000" w:themeColor="text1"/>
                <w:sz w:val="18"/>
                <w:szCs w:val="18"/>
              </w:rPr>
              <w:t>A</w:t>
            </w:r>
          </w:p>
        </w:tc>
        <w:tc>
          <w:tcPr>
            <w:tcW w:w="355" w:type="pct"/>
            <w:shd w:val="clear" w:color="auto" w:fill="92D050"/>
            <w:vAlign w:val="center"/>
          </w:tcPr>
          <w:p w14:paraId="02EB997A" w14:textId="77777777" w:rsidR="00063FA3" w:rsidRPr="005C6CBC" w:rsidRDefault="00063FA3" w:rsidP="00063A60">
            <w:pPr>
              <w:pStyle w:val="Tekst2"/>
              <w:suppressAutoHyphens/>
              <w:ind w:left="0" w:firstLine="0"/>
              <w:jc w:val="center"/>
              <w:rPr>
                <w:color w:val="000000" w:themeColor="text1"/>
                <w:sz w:val="18"/>
                <w:szCs w:val="18"/>
              </w:rPr>
            </w:pPr>
            <w:r w:rsidRPr="005C6CBC">
              <w:rPr>
                <w:color w:val="000000" w:themeColor="text1"/>
                <w:sz w:val="18"/>
                <w:szCs w:val="18"/>
              </w:rPr>
              <w:t>A</w:t>
            </w:r>
          </w:p>
        </w:tc>
        <w:tc>
          <w:tcPr>
            <w:tcW w:w="355" w:type="pct"/>
            <w:shd w:val="clear" w:color="auto" w:fill="92D050"/>
            <w:vAlign w:val="center"/>
          </w:tcPr>
          <w:p w14:paraId="236B852F" w14:textId="77777777" w:rsidR="00063FA3" w:rsidRPr="005C6CBC" w:rsidRDefault="00063FA3" w:rsidP="00063A60">
            <w:pPr>
              <w:pStyle w:val="Tekst2"/>
              <w:suppressAutoHyphens/>
              <w:ind w:left="0" w:firstLine="0"/>
              <w:jc w:val="center"/>
              <w:rPr>
                <w:color w:val="000000" w:themeColor="text1"/>
                <w:sz w:val="18"/>
                <w:szCs w:val="18"/>
              </w:rPr>
            </w:pPr>
            <w:r w:rsidRPr="005C6CBC">
              <w:rPr>
                <w:color w:val="000000" w:themeColor="text1"/>
                <w:sz w:val="18"/>
                <w:szCs w:val="18"/>
              </w:rPr>
              <w:t>A</w:t>
            </w:r>
          </w:p>
        </w:tc>
      </w:tr>
    </w:tbl>
    <w:p w14:paraId="4EC1D2FF" w14:textId="77777777" w:rsidR="00063FA3" w:rsidRPr="005C6CBC" w:rsidRDefault="00063FA3" w:rsidP="00063FA3">
      <w:pPr>
        <w:pStyle w:val="Tekst2"/>
        <w:suppressAutoHyphens/>
        <w:ind w:left="0" w:firstLine="0"/>
        <w:rPr>
          <w:color w:val="000000" w:themeColor="text1"/>
          <w:szCs w:val="20"/>
        </w:rPr>
      </w:pPr>
      <w:r w:rsidRPr="005C6CBC">
        <w:rPr>
          <w:color w:val="000000" w:themeColor="text1"/>
          <w:szCs w:val="20"/>
        </w:rPr>
        <w:t>Źródło: Roczna ocena jakości powietrza w województwie wielkopolskim w 2019 r., WIOŚ Poznań</w:t>
      </w:r>
    </w:p>
    <w:p w14:paraId="7CC85886" w14:textId="77777777" w:rsidR="00063FA3" w:rsidRPr="005C6CBC" w:rsidRDefault="00063FA3" w:rsidP="00063FA3">
      <w:pPr>
        <w:pStyle w:val="Tekst2"/>
        <w:suppressAutoHyphens/>
        <w:ind w:left="0" w:firstLine="0"/>
        <w:rPr>
          <w:color w:val="000000" w:themeColor="text1"/>
        </w:rPr>
      </w:pPr>
    </w:p>
    <w:p w14:paraId="2CF90F5B" w14:textId="77777777" w:rsidR="00063FA3" w:rsidRPr="005C6CBC" w:rsidRDefault="00063FA3" w:rsidP="00063FA3">
      <w:pPr>
        <w:jc w:val="both"/>
        <w:rPr>
          <w:rFonts w:ascii="Arial" w:hAnsi="Arial" w:cs="Arial"/>
          <w:color w:val="000000" w:themeColor="text1"/>
        </w:rPr>
      </w:pPr>
      <w:bookmarkStart w:id="109" w:name="_Hlk47695831"/>
      <w:r w:rsidRPr="005C6CBC">
        <w:rPr>
          <w:rFonts w:ascii="Arial" w:hAnsi="Arial" w:cs="Arial"/>
          <w:color w:val="000000" w:themeColor="text1"/>
        </w:rPr>
        <w:t>Strefa wielkopolska ze względu na ochronę roślin uzyskała klasę A ze względu na SO</w:t>
      </w:r>
      <w:r w:rsidRPr="005C6CBC">
        <w:rPr>
          <w:rFonts w:ascii="Arial" w:hAnsi="Arial" w:cs="Arial"/>
          <w:color w:val="000000" w:themeColor="text1"/>
          <w:vertAlign w:val="subscript"/>
        </w:rPr>
        <w:t>2</w:t>
      </w:r>
      <w:r w:rsidRPr="005C6CBC">
        <w:rPr>
          <w:rFonts w:ascii="Arial" w:hAnsi="Arial" w:cs="Arial"/>
          <w:color w:val="000000" w:themeColor="text1"/>
        </w:rPr>
        <w:t xml:space="preserve">, </w:t>
      </w:r>
      <w:proofErr w:type="spellStart"/>
      <w:r w:rsidRPr="005C6CBC">
        <w:rPr>
          <w:rFonts w:ascii="Arial" w:hAnsi="Arial" w:cs="Arial"/>
          <w:color w:val="000000" w:themeColor="text1"/>
        </w:rPr>
        <w:t>NO</w:t>
      </w:r>
      <w:r w:rsidRPr="005C6CBC">
        <w:rPr>
          <w:rFonts w:ascii="Arial" w:hAnsi="Arial" w:cs="Arial"/>
          <w:color w:val="000000" w:themeColor="text1"/>
          <w:vertAlign w:val="subscript"/>
        </w:rPr>
        <w:t>x</w:t>
      </w:r>
      <w:proofErr w:type="spellEnd"/>
      <w:r w:rsidRPr="005C6CBC">
        <w:rPr>
          <w:rFonts w:ascii="Arial" w:hAnsi="Arial" w:cs="Arial"/>
          <w:color w:val="000000" w:themeColor="text1"/>
        </w:rPr>
        <w:t xml:space="preserve"> oraz klasę C ze względu na wartość docelową dla ozonu O</w:t>
      </w:r>
      <w:r w:rsidRPr="005C6CBC">
        <w:rPr>
          <w:rFonts w:ascii="Arial" w:hAnsi="Arial" w:cs="Arial"/>
          <w:color w:val="000000" w:themeColor="text1"/>
          <w:vertAlign w:val="subscript"/>
        </w:rPr>
        <w:t>3</w:t>
      </w:r>
      <w:r w:rsidRPr="005C6CBC">
        <w:rPr>
          <w:rFonts w:ascii="Arial" w:hAnsi="Arial" w:cs="Arial"/>
          <w:color w:val="000000" w:themeColor="text1"/>
        </w:rPr>
        <w:t>.</w:t>
      </w:r>
    </w:p>
    <w:p w14:paraId="69CEE781" w14:textId="77777777" w:rsidR="00063FA3" w:rsidRPr="005C6CBC" w:rsidRDefault="00063FA3" w:rsidP="00063FA3">
      <w:pPr>
        <w:jc w:val="both"/>
        <w:rPr>
          <w:rFonts w:ascii="Arial" w:hAnsi="Arial" w:cs="Arial"/>
          <w:color w:val="000000" w:themeColor="text1"/>
        </w:rPr>
      </w:pPr>
      <w:r w:rsidRPr="005C6CBC">
        <w:rPr>
          <w:rFonts w:ascii="Arial" w:hAnsi="Arial" w:cs="Arial"/>
          <w:color w:val="000000" w:themeColor="text1"/>
        </w:rPr>
        <w:t>W strefie wielkopolskiej przekroczony jest również poziom celu długoterminowego dla ozonu O</w:t>
      </w:r>
      <w:r w:rsidRPr="005C6CBC">
        <w:rPr>
          <w:rFonts w:ascii="Arial" w:hAnsi="Arial" w:cs="Arial"/>
          <w:color w:val="000000" w:themeColor="text1"/>
          <w:vertAlign w:val="subscript"/>
        </w:rPr>
        <w:t xml:space="preserve">3 </w:t>
      </w:r>
      <w:r w:rsidRPr="005C6CBC">
        <w:rPr>
          <w:rFonts w:ascii="Arial" w:hAnsi="Arial" w:cs="Arial"/>
          <w:color w:val="000000" w:themeColor="text1"/>
        </w:rPr>
        <w:t>(6000 µg/m3</w:t>
      </w:r>
      <w:r w:rsidRPr="005C6CBC">
        <w:rPr>
          <w:rFonts w:ascii="Arial" w:hAnsi="Arial" w:cs="Arial"/>
          <w:color w:val="000000" w:themeColor="text1"/>
        </w:rPr>
        <w:sym w:font="Symbol" w:char="F0B4"/>
      </w:r>
      <w:r w:rsidRPr="005C6CBC">
        <w:rPr>
          <w:rFonts w:ascii="Arial" w:hAnsi="Arial" w:cs="Arial"/>
          <w:color w:val="000000" w:themeColor="text1"/>
        </w:rPr>
        <w:t>h), w związku z tym strefę zaliczono do klasy D2. Termin osiągnięcia poziomu celu długoterminowego wyznaczono na rok 2020.</w:t>
      </w:r>
    </w:p>
    <w:p w14:paraId="41942AB6" w14:textId="77777777" w:rsidR="00063FA3" w:rsidRPr="005C6CBC" w:rsidRDefault="00063FA3" w:rsidP="00063FA3">
      <w:pPr>
        <w:rPr>
          <w:color w:val="000000" w:themeColor="text1"/>
        </w:rPr>
      </w:pPr>
      <w:bookmarkStart w:id="110" w:name="_Toc359328485"/>
      <w:bookmarkStart w:id="111" w:name="_Toc364168345"/>
      <w:bookmarkStart w:id="112" w:name="_Toc401145713"/>
      <w:bookmarkStart w:id="113" w:name="_Toc421694300"/>
      <w:bookmarkStart w:id="114" w:name="_Toc468101245"/>
      <w:bookmarkEnd w:id="109"/>
    </w:p>
    <w:p w14:paraId="6C3762B4" w14:textId="2E044B1C" w:rsidR="00063FA3" w:rsidRPr="005C6CBC" w:rsidRDefault="00063FA3" w:rsidP="00063FA3">
      <w:pPr>
        <w:pStyle w:val="Legenda"/>
        <w:suppressAutoHyphens/>
        <w:spacing w:before="0"/>
        <w:rPr>
          <w:rFonts w:cs="Arial"/>
          <w:color w:val="000000" w:themeColor="text1"/>
        </w:rPr>
      </w:pPr>
      <w:bookmarkStart w:id="115" w:name="_Toc40097380"/>
      <w:bookmarkStart w:id="116" w:name="_Toc55304837"/>
      <w:r w:rsidRPr="005C6CBC">
        <w:rPr>
          <w:rFonts w:cs="Arial"/>
          <w:color w:val="000000" w:themeColor="text1"/>
        </w:rPr>
        <w:t xml:space="preserve">Tabela </w:t>
      </w:r>
      <w:r w:rsidRPr="005C6CBC">
        <w:rPr>
          <w:rFonts w:cs="Arial"/>
          <w:color w:val="000000" w:themeColor="text1"/>
        </w:rPr>
        <w:fldChar w:fldCharType="begin"/>
      </w:r>
      <w:r w:rsidRPr="005C6CBC">
        <w:rPr>
          <w:rFonts w:cs="Arial"/>
          <w:color w:val="000000" w:themeColor="text1"/>
        </w:rPr>
        <w:instrText xml:space="preserve"> SEQ Tabela \* ARABIC </w:instrText>
      </w:r>
      <w:r w:rsidRPr="005C6CBC">
        <w:rPr>
          <w:rFonts w:cs="Arial"/>
          <w:color w:val="000000" w:themeColor="text1"/>
        </w:rPr>
        <w:fldChar w:fldCharType="separate"/>
      </w:r>
      <w:r w:rsidR="00400AA4">
        <w:rPr>
          <w:rFonts w:cs="Arial"/>
          <w:noProof/>
          <w:color w:val="000000" w:themeColor="text1"/>
        </w:rPr>
        <w:t>8</w:t>
      </w:r>
      <w:r w:rsidRPr="005C6CBC">
        <w:rPr>
          <w:rFonts w:cs="Arial"/>
          <w:color w:val="000000" w:themeColor="text1"/>
        </w:rPr>
        <w:fldChar w:fldCharType="end"/>
      </w:r>
      <w:r w:rsidRPr="005C6CBC">
        <w:rPr>
          <w:rFonts w:cs="Arial"/>
          <w:color w:val="000000" w:themeColor="text1"/>
        </w:rPr>
        <w:t xml:space="preserve"> Klasyfikacja stref z uwzględnieniem kryteriów określonych w celu ochrony roślin</w:t>
      </w:r>
      <w:bookmarkEnd w:id="110"/>
      <w:bookmarkEnd w:id="111"/>
      <w:bookmarkEnd w:id="112"/>
      <w:bookmarkEnd w:id="113"/>
      <w:bookmarkEnd w:id="114"/>
      <w:bookmarkEnd w:id="115"/>
      <w:bookmarkEnd w:id="11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42"/>
        <w:gridCol w:w="2196"/>
        <w:gridCol w:w="2412"/>
        <w:gridCol w:w="2410"/>
      </w:tblGrid>
      <w:tr w:rsidR="00BA0AEE" w:rsidRPr="005C6CBC" w14:paraId="355D4469" w14:textId="77777777" w:rsidTr="00063A60">
        <w:trPr>
          <w:trHeight w:val="113"/>
        </w:trPr>
        <w:tc>
          <w:tcPr>
            <w:tcW w:w="1127" w:type="pct"/>
            <w:vMerge w:val="restart"/>
            <w:shd w:val="clear" w:color="auto" w:fill="FFFFFF" w:themeFill="background1"/>
            <w:vAlign w:val="center"/>
          </w:tcPr>
          <w:p w14:paraId="23D28462" w14:textId="77777777" w:rsidR="00063FA3" w:rsidRPr="005C6CBC" w:rsidRDefault="00063FA3" w:rsidP="00063A60">
            <w:pPr>
              <w:pStyle w:val="Tekst2"/>
              <w:suppressAutoHyphens/>
              <w:ind w:left="0" w:firstLine="0"/>
              <w:jc w:val="left"/>
              <w:rPr>
                <w:b/>
                <w:color w:val="000000" w:themeColor="text1"/>
                <w:sz w:val="18"/>
                <w:szCs w:val="18"/>
              </w:rPr>
            </w:pPr>
            <w:r w:rsidRPr="005C6CBC">
              <w:rPr>
                <w:b/>
                <w:color w:val="000000" w:themeColor="text1"/>
                <w:sz w:val="18"/>
                <w:szCs w:val="18"/>
              </w:rPr>
              <w:t>strefa wielkopolska/</w:t>
            </w:r>
          </w:p>
          <w:p w14:paraId="5E2D7A24" w14:textId="62ED37E0" w:rsidR="00063FA3" w:rsidRPr="005C6CBC" w:rsidRDefault="00063FA3" w:rsidP="00063A60">
            <w:pPr>
              <w:pStyle w:val="Tekst2"/>
              <w:suppressAutoHyphens/>
              <w:ind w:left="0" w:firstLine="0"/>
              <w:jc w:val="left"/>
              <w:rPr>
                <w:b/>
                <w:color w:val="000000" w:themeColor="text1"/>
                <w:sz w:val="18"/>
                <w:szCs w:val="18"/>
              </w:rPr>
            </w:pPr>
            <w:r w:rsidRPr="005C6CBC">
              <w:rPr>
                <w:b/>
                <w:color w:val="000000" w:themeColor="text1"/>
                <w:sz w:val="18"/>
                <w:szCs w:val="18"/>
              </w:rPr>
              <w:t>gmina</w:t>
            </w:r>
            <w:r w:rsidR="00125AA3" w:rsidRPr="005C6CBC">
              <w:rPr>
                <w:b/>
                <w:color w:val="000000" w:themeColor="text1"/>
                <w:sz w:val="18"/>
                <w:szCs w:val="18"/>
              </w:rPr>
              <w:t xml:space="preserve"> Pępowo</w:t>
            </w:r>
          </w:p>
        </w:tc>
        <w:tc>
          <w:tcPr>
            <w:tcW w:w="3873" w:type="pct"/>
            <w:gridSpan w:val="3"/>
            <w:tcBorders>
              <w:bottom w:val="single" w:sz="4" w:space="0" w:color="000000"/>
              <w:right w:val="single" w:sz="4" w:space="0" w:color="auto"/>
            </w:tcBorders>
            <w:shd w:val="clear" w:color="auto" w:fill="FFFFFF" w:themeFill="background1"/>
            <w:vAlign w:val="center"/>
          </w:tcPr>
          <w:p w14:paraId="11B3AF6B" w14:textId="77777777" w:rsidR="00063FA3" w:rsidRPr="005C6CBC" w:rsidRDefault="00063FA3" w:rsidP="00063A60">
            <w:pPr>
              <w:pStyle w:val="Tekst2"/>
              <w:suppressAutoHyphens/>
              <w:ind w:left="0" w:firstLine="0"/>
              <w:jc w:val="center"/>
              <w:rPr>
                <w:b/>
                <w:color w:val="000000" w:themeColor="text1"/>
                <w:sz w:val="18"/>
                <w:szCs w:val="18"/>
              </w:rPr>
            </w:pPr>
            <w:r w:rsidRPr="005C6CBC">
              <w:rPr>
                <w:b/>
                <w:color w:val="000000" w:themeColor="text1"/>
                <w:sz w:val="18"/>
                <w:szCs w:val="18"/>
              </w:rPr>
              <w:t>Symbol klasy strefy dla poszczególnych substancji</w:t>
            </w:r>
          </w:p>
        </w:tc>
      </w:tr>
      <w:tr w:rsidR="00BA0AEE" w:rsidRPr="005C6CBC" w14:paraId="082F9E23" w14:textId="77777777" w:rsidTr="00063A60">
        <w:trPr>
          <w:trHeight w:val="112"/>
        </w:trPr>
        <w:tc>
          <w:tcPr>
            <w:tcW w:w="1127" w:type="pct"/>
            <w:vMerge/>
            <w:shd w:val="clear" w:color="auto" w:fill="C6D9F1"/>
            <w:vAlign w:val="center"/>
          </w:tcPr>
          <w:p w14:paraId="56162DE2" w14:textId="77777777" w:rsidR="00063FA3" w:rsidRPr="005C6CBC" w:rsidRDefault="00063FA3" w:rsidP="00063A60">
            <w:pPr>
              <w:pStyle w:val="Tekst2"/>
              <w:suppressAutoHyphens/>
              <w:ind w:left="0"/>
              <w:jc w:val="left"/>
              <w:rPr>
                <w:b/>
                <w:color w:val="000000" w:themeColor="text1"/>
                <w:sz w:val="18"/>
                <w:szCs w:val="18"/>
              </w:rPr>
            </w:pPr>
          </w:p>
        </w:tc>
        <w:tc>
          <w:tcPr>
            <w:tcW w:w="1212" w:type="pct"/>
            <w:shd w:val="clear" w:color="auto" w:fill="FFFFFF" w:themeFill="background1"/>
            <w:vAlign w:val="center"/>
          </w:tcPr>
          <w:p w14:paraId="2BEB2AB8" w14:textId="77777777" w:rsidR="00063FA3" w:rsidRPr="005C6CBC" w:rsidRDefault="00063FA3" w:rsidP="00063A60">
            <w:pPr>
              <w:pStyle w:val="Tekst2"/>
              <w:suppressAutoHyphens/>
              <w:ind w:left="0" w:firstLine="0"/>
              <w:jc w:val="center"/>
              <w:rPr>
                <w:b/>
                <w:color w:val="000000" w:themeColor="text1"/>
                <w:sz w:val="18"/>
                <w:szCs w:val="18"/>
              </w:rPr>
            </w:pPr>
            <w:proofErr w:type="spellStart"/>
            <w:r w:rsidRPr="005C6CBC">
              <w:rPr>
                <w:b/>
                <w:color w:val="000000" w:themeColor="text1"/>
                <w:sz w:val="18"/>
                <w:szCs w:val="18"/>
              </w:rPr>
              <w:t>NO</w:t>
            </w:r>
            <w:r w:rsidRPr="005C6CBC">
              <w:rPr>
                <w:b/>
                <w:color w:val="000000" w:themeColor="text1"/>
                <w:sz w:val="18"/>
                <w:szCs w:val="18"/>
                <w:vertAlign w:val="subscript"/>
              </w:rPr>
              <w:t>x</w:t>
            </w:r>
            <w:proofErr w:type="spellEnd"/>
          </w:p>
        </w:tc>
        <w:tc>
          <w:tcPr>
            <w:tcW w:w="1331" w:type="pct"/>
            <w:shd w:val="clear" w:color="auto" w:fill="FFFFFF" w:themeFill="background1"/>
            <w:vAlign w:val="center"/>
          </w:tcPr>
          <w:p w14:paraId="77D292BB" w14:textId="77777777" w:rsidR="00063FA3" w:rsidRPr="005C6CBC" w:rsidRDefault="00063FA3" w:rsidP="00063A60">
            <w:pPr>
              <w:pStyle w:val="Tekst2"/>
              <w:suppressAutoHyphens/>
              <w:ind w:left="0" w:firstLine="0"/>
              <w:jc w:val="center"/>
              <w:rPr>
                <w:b/>
                <w:color w:val="000000" w:themeColor="text1"/>
                <w:sz w:val="18"/>
                <w:szCs w:val="18"/>
              </w:rPr>
            </w:pPr>
            <w:r w:rsidRPr="005C6CBC">
              <w:rPr>
                <w:b/>
                <w:color w:val="000000" w:themeColor="text1"/>
                <w:sz w:val="18"/>
                <w:szCs w:val="18"/>
              </w:rPr>
              <w:t>SO</w:t>
            </w:r>
            <w:r w:rsidRPr="005C6CBC">
              <w:rPr>
                <w:b/>
                <w:color w:val="000000" w:themeColor="text1"/>
                <w:sz w:val="18"/>
                <w:szCs w:val="18"/>
                <w:vertAlign w:val="subscript"/>
              </w:rPr>
              <w:t>2</w:t>
            </w:r>
          </w:p>
        </w:tc>
        <w:tc>
          <w:tcPr>
            <w:tcW w:w="1330" w:type="pct"/>
            <w:tcBorders>
              <w:right w:val="single" w:sz="4" w:space="0" w:color="auto"/>
            </w:tcBorders>
            <w:shd w:val="clear" w:color="auto" w:fill="FFFFFF" w:themeFill="background1"/>
            <w:vAlign w:val="center"/>
          </w:tcPr>
          <w:p w14:paraId="6454117C" w14:textId="77777777" w:rsidR="00063FA3" w:rsidRPr="005C6CBC" w:rsidRDefault="00063FA3" w:rsidP="00063A60">
            <w:pPr>
              <w:pStyle w:val="Tekst2"/>
              <w:suppressAutoHyphens/>
              <w:ind w:left="0" w:firstLine="0"/>
              <w:jc w:val="center"/>
              <w:rPr>
                <w:b/>
                <w:color w:val="000000" w:themeColor="text1"/>
                <w:sz w:val="18"/>
                <w:szCs w:val="18"/>
              </w:rPr>
            </w:pPr>
            <w:r w:rsidRPr="005C6CBC">
              <w:rPr>
                <w:b/>
                <w:color w:val="000000" w:themeColor="text1"/>
                <w:sz w:val="18"/>
                <w:szCs w:val="18"/>
              </w:rPr>
              <w:t>O</w:t>
            </w:r>
            <w:r w:rsidRPr="005C6CBC">
              <w:rPr>
                <w:b/>
                <w:color w:val="000000" w:themeColor="text1"/>
                <w:sz w:val="18"/>
                <w:szCs w:val="18"/>
                <w:vertAlign w:val="subscript"/>
              </w:rPr>
              <w:t>3</w:t>
            </w:r>
          </w:p>
        </w:tc>
      </w:tr>
      <w:tr w:rsidR="00BA0AEE" w:rsidRPr="005C6CBC" w14:paraId="7B2FD159" w14:textId="77777777" w:rsidTr="00063A60">
        <w:trPr>
          <w:trHeight w:val="112"/>
        </w:trPr>
        <w:tc>
          <w:tcPr>
            <w:tcW w:w="1127" w:type="pct"/>
            <w:vMerge/>
            <w:vAlign w:val="center"/>
          </w:tcPr>
          <w:p w14:paraId="25D26142" w14:textId="77777777" w:rsidR="00063FA3" w:rsidRPr="005C6CBC" w:rsidRDefault="00063FA3" w:rsidP="00063A60">
            <w:pPr>
              <w:pStyle w:val="Tekst2"/>
              <w:suppressAutoHyphens/>
              <w:ind w:left="0" w:firstLine="0"/>
              <w:jc w:val="left"/>
              <w:rPr>
                <w:color w:val="000000" w:themeColor="text1"/>
                <w:sz w:val="18"/>
                <w:szCs w:val="18"/>
              </w:rPr>
            </w:pPr>
          </w:p>
        </w:tc>
        <w:tc>
          <w:tcPr>
            <w:tcW w:w="1212" w:type="pct"/>
            <w:shd w:val="clear" w:color="auto" w:fill="92D050"/>
            <w:vAlign w:val="center"/>
          </w:tcPr>
          <w:p w14:paraId="12E9F1D4" w14:textId="77777777" w:rsidR="00063FA3" w:rsidRPr="005C6CBC" w:rsidRDefault="00063FA3" w:rsidP="00063A60">
            <w:pPr>
              <w:pStyle w:val="Tekst2"/>
              <w:suppressAutoHyphens/>
              <w:ind w:left="0" w:firstLine="0"/>
              <w:jc w:val="center"/>
              <w:rPr>
                <w:color w:val="000000" w:themeColor="text1"/>
                <w:sz w:val="18"/>
                <w:szCs w:val="18"/>
              </w:rPr>
            </w:pPr>
            <w:r w:rsidRPr="005C6CBC">
              <w:rPr>
                <w:color w:val="000000" w:themeColor="text1"/>
                <w:sz w:val="18"/>
                <w:szCs w:val="18"/>
              </w:rPr>
              <w:t>A</w:t>
            </w:r>
          </w:p>
        </w:tc>
        <w:tc>
          <w:tcPr>
            <w:tcW w:w="1331" w:type="pct"/>
            <w:shd w:val="clear" w:color="auto" w:fill="92D050"/>
            <w:vAlign w:val="center"/>
          </w:tcPr>
          <w:p w14:paraId="33EF051E" w14:textId="77777777" w:rsidR="00063FA3" w:rsidRPr="005C6CBC" w:rsidRDefault="00063FA3" w:rsidP="00063A60">
            <w:pPr>
              <w:pStyle w:val="Tekst2"/>
              <w:suppressAutoHyphens/>
              <w:ind w:left="0" w:firstLine="0"/>
              <w:jc w:val="center"/>
              <w:rPr>
                <w:color w:val="000000" w:themeColor="text1"/>
                <w:sz w:val="18"/>
                <w:szCs w:val="18"/>
              </w:rPr>
            </w:pPr>
            <w:r w:rsidRPr="005C6CBC">
              <w:rPr>
                <w:color w:val="000000" w:themeColor="text1"/>
                <w:sz w:val="18"/>
                <w:szCs w:val="18"/>
              </w:rPr>
              <w:t>A</w:t>
            </w:r>
          </w:p>
        </w:tc>
        <w:tc>
          <w:tcPr>
            <w:tcW w:w="1330" w:type="pct"/>
            <w:tcBorders>
              <w:right w:val="single" w:sz="4" w:space="0" w:color="auto"/>
            </w:tcBorders>
            <w:shd w:val="clear" w:color="auto" w:fill="FF0000"/>
            <w:vAlign w:val="center"/>
          </w:tcPr>
          <w:p w14:paraId="73A42517" w14:textId="77777777" w:rsidR="00063FA3" w:rsidRPr="005C6CBC" w:rsidRDefault="00063FA3" w:rsidP="00063A60">
            <w:pPr>
              <w:pStyle w:val="Tekst2"/>
              <w:suppressAutoHyphens/>
              <w:ind w:left="0" w:firstLine="0"/>
              <w:jc w:val="center"/>
              <w:rPr>
                <w:color w:val="000000" w:themeColor="text1"/>
                <w:sz w:val="18"/>
                <w:szCs w:val="18"/>
              </w:rPr>
            </w:pPr>
            <w:r w:rsidRPr="005C6CBC">
              <w:rPr>
                <w:color w:val="000000" w:themeColor="text1"/>
                <w:sz w:val="18"/>
                <w:szCs w:val="18"/>
              </w:rPr>
              <w:t>C</w:t>
            </w:r>
          </w:p>
        </w:tc>
      </w:tr>
    </w:tbl>
    <w:p w14:paraId="747F360B" w14:textId="77777777" w:rsidR="00063FA3" w:rsidRPr="005C6CBC" w:rsidRDefault="00063FA3" w:rsidP="00063FA3">
      <w:pPr>
        <w:jc w:val="both"/>
        <w:rPr>
          <w:rFonts w:ascii="Arial" w:hAnsi="Arial" w:cs="Arial"/>
          <w:color w:val="000000" w:themeColor="text1"/>
        </w:rPr>
      </w:pPr>
      <w:r w:rsidRPr="005C6CBC">
        <w:rPr>
          <w:rFonts w:ascii="Arial" w:hAnsi="Arial" w:cs="Arial"/>
          <w:color w:val="000000" w:themeColor="text1"/>
        </w:rPr>
        <w:t>Źródło: „Roczna ocena jakości powietrza atmosferycznego w województwie wielkopolskim za rok 2019” WIOŚ Poznań.</w:t>
      </w:r>
    </w:p>
    <w:bookmarkEnd w:id="99"/>
    <w:p w14:paraId="1741CF15" w14:textId="77777777" w:rsidR="002922B7" w:rsidRPr="005C6CBC" w:rsidRDefault="002922B7" w:rsidP="002922B7">
      <w:pPr>
        <w:pStyle w:val="Tekst2"/>
        <w:suppressAutoHyphens/>
        <w:ind w:left="0" w:firstLine="0"/>
        <w:rPr>
          <w:color w:val="000000" w:themeColor="text1"/>
          <w:szCs w:val="20"/>
        </w:rPr>
      </w:pPr>
    </w:p>
    <w:p w14:paraId="52B20BBB" w14:textId="783337A2" w:rsidR="00F37537" w:rsidRPr="005C6CBC" w:rsidRDefault="00F37537" w:rsidP="00F37537">
      <w:pPr>
        <w:jc w:val="both"/>
        <w:rPr>
          <w:rFonts w:ascii="Arial" w:hAnsi="Arial" w:cs="Arial"/>
          <w:color w:val="000000" w:themeColor="text1"/>
        </w:rPr>
      </w:pPr>
      <w:r w:rsidRPr="005C6CBC">
        <w:rPr>
          <w:rFonts w:ascii="Arial" w:hAnsi="Arial" w:cs="Arial"/>
          <w:color w:val="000000" w:themeColor="text1"/>
        </w:rPr>
        <w:t xml:space="preserve">Zaliczenie strefy do klasy C dla danego zanieczyszczenia oznacza konieczność wyznaczenia obszarów przekroczeń i zakwalifikowania strefy do opracowania programów ochrony powietrza. Obowiązek określania programów ochrony powietrza wynika z art. 91 ustawy z dnia </w:t>
      </w:r>
      <w:r w:rsidRPr="005C6CBC">
        <w:rPr>
          <w:rFonts w:ascii="Arial" w:hAnsi="Arial" w:cs="Arial"/>
          <w:color w:val="000000" w:themeColor="text1"/>
        </w:rPr>
        <w:br/>
        <w:t>27 kwietnia 2001 r. Prawo ochrony środowiska (</w:t>
      </w:r>
      <w:proofErr w:type="spellStart"/>
      <w:r w:rsidRPr="005C6CBC">
        <w:rPr>
          <w:rFonts w:ascii="Arial" w:hAnsi="Arial" w:cs="Arial"/>
          <w:color w:val="000000" w:themeColor="text1"/>
        </w:rPr>
        <w:t>t.j</w:t>
      </w:r>
      <w:proofErr w:type="spellEnd"/>
      <w:r w:rsidRPr="005C6CBC">
        <w:rPr>
          <w:rFonts w:ascii="Arial" w:hAnsi="Arial" w:cs="Arial"/>
          <w:color w:val="000000" w:themeColor="text1"/>
        </w:rPr>
        <w:t>. Dz. U. z 2</w:t>
      </w:r>
      <w:r w:rsidR="00063FA3" w:rsidRPr="005C6CBC">
        <w:rPr>
          <w:rFonts w:ascii="Arial" w:hAnsi="Arial" w:cs="Arial"/>
          <w:color w:val="000000" w:themeColor="text1"/>
        </w:rPr>
        <w:t>020</w:t>
      </w:r>
      <w:r w:rsidRPr="005C6CBC">
        <w:rPr>
          <w:rFonts w:ascii="Arial" w:hAnsi="Arial" w:cs="Arial"/>
          <w:color w:val="000000" w:themeColor="text1"/>
        </w:rPr>
        <w:t xml:space="preserve"> r., poz. </w:t>
      </w:r>
      <w:r w:rsidR="00063FA3" w:rsidRPr="005C6CBC">
        <w:rPr>
          <w:rFonts w:ascii="Arial" w:hAnsi="Arial" w:cs="Arial"/>
          <w:color w:val="000000" w:themeColor="text1"/>
        </w:rPr>
        <w:t>1219</w:t>
      </w:r>
      <w:r w:rsidRPr="005C6CBC">
        <w:rPr>
          <w:rFonts w:ascii="Arial" w:hAnsi="Arial" w:cs="Arial"/>
          <w:color w:val="000000" w:themeColor="text1"/>
        </w:rPr>
        <w:t xml:space="preserve"> ze zm.). Programy określa się dla stref, w których poziom choćby jednej substancji przekracza poziom dopuszczalny powiększony o margines tolerancji lub poziom docelowy. Programy mają na celu osiągnięcie dopuszczalnych poziomów i poziomów docelowych substancji w powietrzu.</w:t>
      </w:r>
    </w:p>
    <w:p w14:paraId="1378DA21" w14:textId="77777777" w:rsidR="00F37537" w:rsidRPr="005C6CBC" w:rsidRDefault="00F37537" w:rsidP="00F37537">
      <w:pPr>
        <w:jc w:val="both"/>
        <w:rPr>
          <w:rFonts w:ascii="Arial" w:hAnsi="Arial" w:cs="Arial"/>
          <w:color w:val="000000" w:themeColor="text1"/>
        </w:rPr>
      </w:pPr>
      <w:bookmarkStart w:id="117" w:name="_Hlk40182710"/>
      <w:bookmarkEnd w:id="98"/>
      <w:r w:rsidRPr="005C6CBC">
        <w:rPr>
          <w:rFonts w:ascii="Arial" w:hAnsi="Arial" w:cs="Arial"/>
          <w:color w:val="000000" w:themeColor="text1"/>
        </w:rPr>
        <w:t>Obecnie obowiązują następujące programy:</w:t>
      </w:r>
    </w:p>
    <w:p w14:paraId="3E8CB97C" w14:textId="77777777" w:rsidR="00CB0C2F" w:rsidRPr="005C6CBC" w:rsidRDefault="00CB0C2F" w:rsidP="00CB0C2F">
      <w:pPr>
        <w:pStyle w:val="Akapitzlist"/>
        <w:numPr>
          <w:ilvl w:val="0"/>
          <w:numId w:val="51"/>
        </w:numPr>
        <w:jc w:val="both"/>
        <w:rPr>
          <w:rFonts w:ascii="Arial" w:hAnsi="Arial" w:cs="Arial"/>
          <w:color w:val="000000" w:themeColor="text1"/>
        </w:rPr>
      </w:pPr>
      <w:r w:rsidRPr="005C6CBC">
        <w:rPr>
          <w:rFonts w:ascii="Arial" w:hAnsi="Arial" w:cs="Arial"/>
          <w:color w:val="000000" w:themeColor="text1"/>
        </w:rPr>
        <w:t xml:space="preserve">Program ochrony powietrza w zakresie ozonu dla strefy wielkopolskiej – przyjęty </w:t>
      </w:r>
      <w:r w:rsidRPr="005C6CBC">
        <w:rPr>
          <w:rFonts w:ascii="Arial" w:hAnsi="Arial" w:cs="Arial"/>
          <w:color w:val="000000" w:themeColor="text1"/>
        </w:rPr>
        <w:br/>
        <w:t xml:space="preserve">przez Sejmik Województwa Wielkopolskiego Uchwałą Nr IX/168/19 z dnia </w:t>
      </w:r>
      <w:r w:rsidRPr="005C6CBC">
        <w:rPr>
          <w:rFonts w:ascii="Arial" w:hAnsi="Arial" w:cs="Arial"/>
          <w:color w:val="000000" w:themeColor="text1"/>
        </w:rPr>
        <w:br/>
        <w:t>24 czerwca 2019 r.,</w:t>
      </w:r>
    </w:p>
    <w:p w14:paraId="37B4AFBA" w14:textId="77777777" w:rsidR="00CB0C2F" w:rsidRPr="005C6CBC" w:rsidRDefault="00CB0C2F" w:rsidP="00CB0C2F">
      <w:pPr>
        <w:pStyle w:val="Akapitzlist"/>
        <w:numPr>
          <w:ilvl w:val="0"/>
          <w:numId w:val="51"/>
        </w:numPr>
        <w:jc w:val="both"/>
        <w:rPr>
          <w:rFonts w:ascii="Arial" w:hAnsi="Arial" w:cs="Arial"/>
          <w:color w:val="000000" w:themeColor="text1"/>
        </w:rPr>
      </w:pPr>
      <w:r w:rsidRPr="005C6CBC">
        <w:rPr>
          <w:rFonts w:ascii="Arial" w:hAnsi="Arial" w:cs="Arial"/>
          <w:color w:val="000000" w:themeColor="text1"/>
        </w:rPr>
        <w:t>Program ochrony powietrza dla strefy wielkopolskiej przyjęty Uchwałą nr XXI/391/20 Sejmiku Województwa Wielkopolskiego z dnia 13 lipca 2020 roku.</w:t>
      </w:r>
    </w:p>
    <w:p w14:paraId="4FAB661C" w14:textId="77777777" w:rsidR="00F37537" w:rsidRPr="005C6CBC" w:rsidRDefault="00F37537" w:rsidP="00F37537">
      <w:pPr>
        <w:jc w:val="both"/>
        <w:rPr>
          <w:rFonts w:ascii="Arial" w:hAnsi="Arial" w:cs="Arial"/>
          <w:color w:val="000000" w:themeColor="text1"/>
        </w:rPr>
      </w:pPr>
    </w:p>
    <w:p w14:paraId="7D792000" w14:textId="77777777" w:rsidR="00F37537" w:rsidRPr="005C6CBC" w:rsidRDefault="00F37537" w:rsidP="00F37537">
      <w:pPr>
        <w:jc w:val="both"/>
        <w:rPr>
          <w:rFonts w:ascii="Arial" w:hAnsi="Arial" w:cs="Arial"/>
          <w:color w:val="000000" w:themeColor="text1"/>
        </w:rPr>
      </w:pPr>
      <w:r w:rsidRPr="005C6CBC">
        <w:rPr>
          <w:rFonts w:ascii="Arial" w:hAnsi="Arial" w:cs="Arial"/>
          <w:color w:val="000000" w:themeColor="text1"/>
        </w:rPr>
        <w:t xml:space="preserve">Program ochrony powietrza jest elementem polityki ekologicznej regionu, stąd zaproponowane w nim działania muszą być zintegrowane z istniejącymi planami, programami, strategiami, innymi słowy wpisywać się w realizację celów </w:t>
      </w:r>
      <w:proofErr w:type="spellStart"/>
      <w:r w:rsidRPr="005C6CBC">
        <w:rPr>
          <w:rFonts w:ascii="Arial" w:hAnsi="Arial" w:cs="Arial"/>
          <w:color w:val="000000" w:themeColor="text1"/>
        </w:rPr>
        <w:t>makroskalowych</w:t>
      </w:r>
      <w:proofErr w:type="spellEnd"/>
      <w:r w:rsidRPr="005C6CBC">
        <w:rPr>
          <w:rFonts w:ascii="Arial" w:hAnsi="Arial" w:cs="Arial"/>
          <w:color w:val="000000" w:themeColor="text1"/>
        </w:rPr>
        <w:t xml:space="preserve"> oraz celów regionalnych i lokalnych. Konieczne </w:t>
      </w:r>
      <w:r w:rsidRPr="005C6CBC">
        <w:rPr>
          <w:rFonts w:ascii="Arial" w:hAnsi="Arial" w:cs="Arial"/>
          <w:color w:val="000000" w:themeColor="text1"/>
        </w:rPr>
        <w:br/>
        <w:t xml:space="preserve">jest przy tym uwzględnienie uwarunkowań gospodarczych, ekonomicznych i społecznych. </w:t>
      </w:r>
    </w:p>
    <w:p w14:paraId="2ACDAC6B" w14:textId="77777777" w:rsidR="00E11C66" w:rsidRPr="005C6CBC" w:rsidRDefault="00E11C66" w:rsidP="00F37537">
      <w:pPr>
        <w:jc w:val="both"/>
        <w:rPr>
          <w:rFonts w:ascii="Arial" w:hAnsi="Arial" w:cs="Arial"/>
          <w:color w:val="000000" w:themeColor="text1"/>
        </w:rPr>
      </w:pPr>
    </w:p>
    <w:p w14:paraId="2F5C47A2" w14:textId="77777777" w:rsidR="00F37537" w:rsidRPr="005C6CBC" w:rsidRDefault="00F37537" w:rsidP="00F37537">
      <w:pPr>
        <w:jc w:val="both"/>
        <w:rPr>
          <w:rFonts w:ascii="Arial" w:hAnsi="Arial" w:cs="Arial"/>
          <w:color w:val="000000" w:themeColor="text1"/>
        </w:rPr>
      </w:pPr>
      <w:r w:rsidRPr="005C6CBC">
        <w:rPr>
          <w:rFonts w:ascii="Arial" w:hAnsi="Arial" w:cs="Arial"/>
          <w:color w:val="000000" w:themeColor="text1"/>
        </w:rPr>
        <w:t xml:space="preserve">Nowelizacja Prawa ochrony środowiska precyzuje przepisy dotyczące tworzenia nowych mechanizmów prawnych, które powinny pomóc w poprawie jakości powietrza w Polsce. Sejmiki wojewódzkie za pomocą uchwał mogą określać rodzaj i jakość paliw stałych dopuszczonych </w:t>
      </w:r>
      <w:r w:rsidRPr="005C6CBC">
        <w:rPr>
          <w:rFonts w:ascii="Arial" w:hAnsi="Arial" w:cs="Arial"/>
          <w:color w:val="000000" w:themeColor="text1"/>
        </w:rPr>
        <w:br/>
        <w:t>do stosowania i parametry techniczne lub parametry emisji urządzeń do spalania. Sejmiki mogą uchwalić zakaz stosowania określonych instalacji, w których następuje spalanie.</w:t>
      </w:r>
      <w:r w:rsidRPr="005C6CBC">
        <w:rPr>
          <w:rFonts w:ascii="Arial" w:hAnsi="Arial" w:cs="Arial"/>
          <w:color w:val="000000" w:themeColor="text1"/>
        </w:rPr>
        <w:br/>
        <w:t>Obecnie Polska, jeśli chodzi o emisje do atmosfery, jest jednym z największych trucicieli w całej Europie. Winy za ten stan rzeczy nie ponosi już przemysł, ponieważ instalacje przemysłowe oraz gospodarcze są dobrze kontrolowane i muszą spełniać określone wymogi jakościowe. Bardzo duże zanieczyszczenie powietrza powoduje natomiast tzw. niska emisja, czyli przede wszystkim pojedyncze paleniska domowe. Zanieczyszczenie powietrza przekłada się nie tylko na stan środowiska, ale również na zdrowie ludzi. Szacuje się, że w P</w:t>
      </w:r>
      <w:r w:rsidR="00477DD8" w:rsidRPr="005C6CBC">
        <w:rPr>
          <w:rFonts w:ascii="Arial" w:hAnsi="Arial" w:cs="Arial"/>
          <w:color w:val="000000" w:themeColor="text1"/>
        </w:rPr>
        <w:t xml:space="preserve">olsce na choroby wywołane </w:t>
      </w:r>
      <w:r w:rsidRPr="005C6CBC">
        <w:rPr>
          <w:rFonts w:ascii="Arial" w:hAnsi="Arial" w:cs="Arial"/>
          <w:color w:val="000000" w:themeColor="text1"/>
        </w:rPr>
        <w:t xml:space="preserve">przez zanieczyszczenie powietrza umiera ok. 45 tys. osób rocznie. </w:t>
      </w:r>
    </w:p>
    <w:p w14:paraId="0234E5A0" w14:textId="77777777" w:rsidR="00AB7157" w:rsidRPr="005C6CBC" w:rsidRDefault="00AB7157" w:rsidP="00AB7157">
      <w:pPr>
        <w:jc w:val="both"/>
        <w:rPr>
          <w:rFonts w:ascii="Arial" w:hAnsi="Arial" w:cs="Arial"/>
          <w:color w:val="000000" w:themeColor="text1"/>
        </w:rPr>
      </w:pPr>
      <w:r w:rsidRPr="005C6CBC">
        <w:rPr>
          <w:rFonts w:ascii="Arial" w:hAnsi="Arial" w:cs="Arial"/>
          <w:color w:val="000000" w:themeColor="text1"/>
        </w:rPr>
        <w:t xml:space="preserve">Sejmik Województwa Wielkopolskiego w dniu 18 grudnia 2017 r. przyjął tzw. „uchwały antysmogowe”, tj.: Uchwałę XXXIX/941/17 w sprawie wprowadzenia, na obszarze województwa wielkopolskiego </w:t>
      </w:r>
      <w:r w:rsidRPr="005C6CBC">
        <w:rPr>
          <w:rFonts w:ascii="Arial" w:hAnsi="Arial" w:cs="Arial"/>
          <w:color w:val="000000" w:themeColor="text1"/>
        </w:rPr>
        <w:br/>
        <w:t xml:space="preserve">(bez Miasta Poznania i Miasta Kalisza), ograniczeń lub zakazów w zakresie eksploatacji instalacji, </w:t>
      </w:r>
      <w:r w:rsidRPr="005C6CBC">
        <w:rPr>
          <w:rFonts w:ascii="Arial" w:hAnsi="Arial" w:cs="Arial"/>
          <w:color w:val="000000" w:themeColor="text1"/>
        </w:rPr>
        <w:br/>
        <w:t>w których następuje spalanie paliw (Dz. Urz. Woj. Wlkp. poz. 8807).</w:t>
      </w:r>
    </w:p>
    <w:p w14:paraId="4259E173" w14:textId="739D12F4" w:rsidR="00AB7157" w:rsidRPr="005C6CBC" w:rsidRDefault="00AB7157" w:rsidP="00AB7157">
      <w:pPr>
        <w:shd w:val="clear" w:color="auto" w:fill="FFFFFF"/>
        <w:jc w:val="both"/>
        <w:rPr>
          <w:rFonts w:ascii="Arial" w:hAnsi="Arial" w:cs="Arial"/>
          <w:color w:val="000000" w:themeColor="text1"/>
        </w:rPr>
      </w:pPr>
      <w:r w:rsidRPr="005C6CBC">
        <w:rPr>
          <w:rFonts w:ascii="Arial" w:hAnsi="Arial" w:cs="Arial"/>
          <w:color w:val="000000" w:themeColor="text1"/>
        </w:rPr>
        <w:t>Uchwała wprowadziła od 1 maja 2018 r. zakaz stosowania najgorszej jakości paliw stałych np. bardzo drobnego miału lub węgla brunatnego czy flotokoncentratu. Ponadto, wprowadzono ograniczenia dla kotłów oraz tzw. miejscowych ogrzewaczy np. kominków i pieców. Wszystkie nowo</w:t>
      </w:r>
      <w:r w:rsidR="00CB0C2F" w:rsidRPr="005C6CBC">
        <w:rPr>
          <w:rFonts w:ascii="Arial" w:hAnsi="Arial" w:cs="Arial"/>
          <w:color w:val="000000" w:themeColor="text1"/>
        </w:rPr>
        <w:t xml:space="preserve"> instalowane</w:t>
      </w:r>
      <w:r w:rsidRPr="005C6CBC">
        <w:rPr>
          <w:rFonts w:ascii="Arial" w:hAnsi="Arial" w:cs="Arial"/>
          <w:color w:val="000000" w:themeColor="text1"/>
        </w:rPr>
        <w:t xml:space="preserve"> kotły po 1 maja 2018 r. muszą zapewnić możliwość wyłącznie automatycznego podawania paliwa, wysoką efektywność energetyczną oraz dotrzymanie norm emisyjnych. Nie mogą również posiadać rusztu awaryjnego oraz możliwości jego zamontowania. Zgodnie z uchwałą kotły zainstalowane przed wejściem w życie uchwał antysmogowych będą musiały być wymienione w 2 etapach:</w:t>
      </w:r>
    </w:p>
    <w:p w14:paraId="0D2AC6B5" w14:textId="77777777" w:rsidR="00AB7157" w:rsidRPr="005C6CBC" w:rsidRDefault="00AB7157" w:rsidP="0037397F">
      <w:pPr>
        <w:pStyle w:val="Akapitzlist"/>
        <w:numPr>
          <w:ilvl w:val="0"/>
          <w:numId w:val="57"/>
        </w:numPr>
        <w:shd w:val="clear" w:color="auto" w:fill="FFFFFF"/>
        <w:jc w:val="both"/>
        <w:rPr>
          <w:rFonts w:ascii="Arial" w:hAnsi="Arial" w:cs="Arial"/>
          <w:color w:val="000000" w:themeColor="text1"/>
        </w:rPr>
      </w:pPr>
      <w:r w:rsidRPr="005C6CBC">
        <w:rPr>
          <w:rFonts w:ascii="Arial" w:hAnsi="Arial" w:cs="Arial"/>
          <w:color w:val="000000" w:themeColor="text1"/>
        </w:rPr>
        <w:t>do 31 grudnia 2023 r. – w przypadku kotłów  niespełniających  wymagań  w zakresie sprawności cieplnej i emisji zanieczyszczeń (kotły klasy 1 i 2 oraz  kotły bezklasowe);</w:t>
      </w:r>
    </w:p>
    <w:p w14:paraId="3D15D4A3" w14:textId="77777777" w:rsidR="00AB7157" w:rsidRPr="005C6CBC" w:rsidRDefault="00AB7157" w:rsidP="0037397F">
      <w:pPr>
        <w:pStyle w:val="Akapitzlist"/>
        <w:numPr>
          <w:ilvl w:val="0"/>
          <w:numId w:val="57"/>
        </w:numPr>
        <w:shd w:val="clear" w:color="auto" w:fill="FFFFFF"/>
        <w:jc w:val="both"/>
        <w:rPr>
          <w:rFonts w:ascii="Arial" w:hAnsi="Arial" w:cs="Arial"/>
          <w:color w:val="000000" w:themeColor="text1"/>
        </w:rPr>
      </w:pPr>
      <w:r w:rsidRPr="005C6CBC">
        <w:rPr>
          <w:rFonts w:ascii="Arial" w:hAnsi="Arial" w:cs="Arial"/>
          <w:color w:val="000000" w:themeColor="text1"/>
        </w:rPr>
        <w:t>do 31 grudnia 2027 r. – w przypadku kotłów spełniających wymagania dla klasy 3 lub 4 według normy PN-EN 303-5:2012.</w:t>
      </w:r>
    </w:p>
    <w:p w14:paraId="098B449D" w14:textId="77777777" w:rsidR="00F37537" w:rsidRPr="005C6CBC" w:rsidRDefault="00F37537" w:rsidP="00F37537">
      <w:pPr>
        <w:autoSpaceDE w:val="0"/>
        <w:autoSpaceDN w:val="0"/>
        <w:adjustRightInd w:val="0"/>
        <w:jc w:val="both"/>
        <w:rPr>
          <w:rFonts w:ascii="Arial" w:hAnsi="Arial" w:cs="Arial"/>
          <w:color w:val="000000" w:themeColor="text1"/>
        </w:rPr>
      </w:pPr>
    </w:p>
    <w:p w14:paraId="3ED3F4E1" w14:textId="75A595F1" w:rsidR="00F37537" w:rsidRPr="005C6CBC" w:rsidRDefault="00F37537" w:rsidP="00F37537">
      <w:p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Dokumentem wyznaczającym konkretne cele w zakresie redukcji emisji gazów cieplarnianych, </w:t>
      </w:r>
      <w:r w:rsidRPr="005C6CBC">
        <w:rPr>
          <w:rFonts w:ascii="Arial" w:hAnsi="Arial" w:cs="Arial"/>
          <w:color w:val="000000" w:themeColor="text1"/>
        </w:rPr>
        <w:br/>
        <w:t xml:space="preserve">zwiększenia efektywności energetycznej oraz wykorzystania odnawialnych źródeł energii w gminach jest Plan Gospodarki Niskoemisyjnej (PGN). </w:t>
      </w:r>
      <w:r w:rsidR="00D93B4B" w:rsidRPr="005C6CBC">
        <w:rPr>
          <w:rFonts w:ascii="Arial" w:hAnsi="Arial" w:cs="Arial"/>
          <w:color w:val="000000" w:themeColor="text1"/>
        </w:rPr>
        <w:t xml:space="preserve">Gmina </w:t>
      </w:r>
      <w:r w:rsidR="00125AA3" w:rsidRPr="005C6CBC">
        <w:rPr>
          <w:rFonts w:ascii="Arial" w:hAnsi="Arial" w:cs="Arial"/>
          <w:color w:val="000000" w:themeColor="text1"/>
        </w:rPr>
        <w:t>Pępowo</w:t>
      </w:r>
      <w:r w:rsidR="007E3C95" w:rsidRPr="005C6CBC">
        <w:rPr>
          <w:rFonts w:ascii="Arial" w:hAnsi="Arial" w:cs="Arial"/>
          <w:color w:val="000000" w:themeColor="text1"/>
        </w:rPr>
        <w:t xml:space="preserve"> </w:t>
      </w:r>
      <w:r w:rsidRPr="005C6CBC">
        <w:rPr>
          <w:rFonts w:ascii="Arial" w:hAnsi="Arial" w:cs="Arial"/>
          <w:color w:val="000000" w:themeColor="text1"/>
        </w:rPr>
        <w:t>posiada</w:t>
      </w:r>
      <w:r w:rsidR="00D93B4B" w:rsidRPr="005C6CBC">
        <w:rPr>
          <w:rFonts w:ascii="Arial" w:hAnsi="Arial" w:cs="Arial"/>
          <w:color w:val="000000" w:themeColor="text1"/>
        </w:rPr>
        <w:t xml:space="preserve"> swój</w:t>
      </w:r>
      <w:r w:rsidR="00A563D7" w:rsidRPr="005C6CBC">
        <w:rPr>
          <w:rFonts w:ascii="Arial" w:hAnsi="Arial" w:cs="Arial"/>
          <w:color w:val="000000" w:themeColor="text1"/>
        </w:rPr>
        <w:t xml:space="preserve"> dokument</w:t>
      </w:r>
      <w:r w:rsidR="000E5A15" w:rsidRPr="005C6CBC">
        <w:rPr>
          <w:rFonts w:ascii="Arial" w:hAnsi="Arial" w:cs="Arial"/>
          <w:color w:val="000000" w:themeColor="text1"/>
        </w:rPr>
        <w:t xml:space="preserve">, przyjęty Uchwałą </w:t>
      </w:r>
      <w:r w:rsidR="007E3C95" w:rsidRPr="005C6CBC">
        <w:rPr>
          <w:rFonts w:ascii="Arial" w:hAnsi="Arial" w:cs="Arial"/>
          <w:color w:val="000000" w:themeColor="text1"/>
        </w:rPr>
        <w:t xml:space="preserve">Nr </w:t>
      </w:r>
      <w:r w:rsidR="00125AA3" w:rsidRPr="005C6CBC">
        <w:rPr>
          <w:rFonts w:ascii="Arial" w:hAnsi="Arial" w:cs="Arial"/>
          <w:color w:val="000000" w:themeColor="text1"/>
        </w:rPr>
        <w:t xml:space="preserve">XVII/104/2016 </w:t>
      </w:r>
      <w:r w:rsidR="007E3C95" w:rsidRPr="005C6CBC">
        <w:rPr>
          <w:rFonts w:ascii="Arial" w:hAnsi="Arial" w:cs="Arial"/>
          <w:color w:val="000000" w:themeColor="text1"/>
        </w:rPr>
        <w:t xml:space="preserve">Rady </w:t>
      </w:r>
      <w:r w:rsidR="00125AA3" w:rsidRPr="005C6CBC">
        <w:rPr>
          <w:rFonts w:ascii="Arial" w:hAnsi="Arial" w:cs="Arial"/>
          <w:color w:val="000000" w:themeColor="text1"/>
        </w:rPr>
        <w:t>Gminy Pępowo</w:t>
      </w:r>
      <w:r w:rsidR="007E3C95" w:rsidRPr="005C6CBC">
        <w:rPr>
          <w:rFonts w:ascii="Arial" w:hAnsi="Arial" w:cs="Arial"/>
          <w:color w:val="000000" w:themeColor="text1"/>
        </w:rPr>
        <w:t xml:space="preserve"> z dnia </w:t>
      </w:r>
      <w:r w:rsidR="00B93DF2" w:rsidRPr="005C6CBC">
        <w:rPr>
          <w:rFonts w:ascii="Arial" w:hAnsi="Arial" w:cs="Arial"/>
          <w:color w:val="000000" w:themeColor="text1"/>
        </w:rPr>
        <w:t>23 maja 2016</w:t>
      </w:r>
      <w:r w:rsidR="007E3C95" w:rsidRPr="005C6CBC">
        <w:rPr>
          <w:rFonts w:ascii="Arial" w:hAnsi="Arial" w:cs="Arial"/>
          <w:color w:val="000000" w:themeColor="text1"/>
        </w:rPr>
        <w:t xml:space="preserve"> </w:t>
      </w:r>
      <w:r w:rsidR="000E5A15" w:rsidRPr="005C6CBC">
        <w:rPr>
          <w:rFonts w:ascii="Arial" w:hAnsi="Arial" w:cs="Arial"/>
          <w:color w:val="000000" w:themeColor="text1"/>
        </w:rPr>
        <w:t>r. w sprawie: przyjęcia Planu Gospodarki Niskoemisyjnej dla Gminy</w:t>
      </w:r>
      <w:r w:rsidR="00B93DF2" w:rsidRPr="005C6CBC">
        <w:rPr>
          <w:rFonts w:ascii="Arial" w:hAnsi="Arial" w:cs="Arial"/>
          <w:color w:val="000000" w:themeColor="text1"/>
        </w:rPr>
        <w:t xml:space="preserve"> Pępowo.</w:t>
      </w:r>
      <w:r w:rsidR="000E5A15" w:rsidRPr="005C6CBC">
        <w:rPr>
          <w:rFonts w:ascii="Arial" w:hAnsi="Arial" w:cs="Arial"/>
          <w:color w:val="000000" w:themeColor="text1"/>
        </w:rPr>
        <w:t xml:space="preserve"> </w:t>
      </w:r>
      <w:r w:rsidRPr="005C6CBC">
        <w:rPr>
          <w:rFonts w:ascii="Arial" w:hAnsi="Arial" w:cs="Arial"/>
          <w:color w:val="000000" w:themeColor="text1"/>
        </w:rPr>
        <w:t>Plan</w:t>
      </w:r>
      <w:r w:rsidR="00A563D7" w:rsidRPr="005C6CBC">
        <w:rPr>
          <w:rFonts w:ascii="Arial" w:hAnsi="Arial" w:cs="Arial"/>
          <w:color w:val="000000" w:themeColor="text1"/>
        </w:rPr>
        <w:t xml:space="preserve"> są ściśle związan</w:t>
      </w:r>
      <w:r w:rsidR="00D93B4B" w:rsidRPr="005C6CBC">
        <w:rPr>
          <w:rFonts w:ascii="Arial" w:hAnsi="Arial" w:cs="Arial"/>
          <w:color w:val="000000" w:themeColor="text1"/>
        </w:rPr>
        <w:t>y</w:t>
      </w:r>
      <w:r w:rsidRPr="005C6CBC">
        <w:rPr>
          <w:rFonts w:ascii="Arial" w:hAnsi="Arial" w:cs="Arial"/>
          <w:color w:val="000000" w:themeColor="text1"/>
        </w:rPr>
        <w:t xml:space="preserve"> z realizacją zapisów Programów ochrony powietrza oraz planów działań krótkoterminowych. PGN, to strategiczny dokument, który wyznacza kierunki dla </w:t>
      </w:r>
      <w:r w:rsidR="00A563D7" w:rsidRPr="005C6CBC">
        <w:rPr>
          <w:rFonts w:ascii="Arial" w:hAnsi="Arial" w:cs="Arial"/>
          <w:color w:val="000000" w:themeColor="text1"/>
        </w:rPr>
        <w:t xml:space="preserve">gminy co najmniej do roku 2020 </w:t>
      </w:r>
      <w:r w:rsidRPr="005C6CBC">
        <w:rPr>
          <w:rFonts w:ascii="Arial" w:hAnsi="Arial" w:cs="Arial"/>
          <w:color w:val="000000" w:themeColor="text1"/>
        </w:rPr>
        <w:t xml:space="preserve">w zakresie działań inwestycyjnych i </w:t>
      </w:r>
      <w:proofErr w:type="spellStart"/>
      <w:r w:rsidRPr="005C6CBC">
        <w:rPr>
          <w:rFonts w:ascii="Arial" w:hAnsi="Arial" w:cs="Arial"/>
          <w:color w:val="000000" w:themeColor="text1"/>
        </w:rPr>
        <w:t>nieinwestycyjnych</w:t>
      </w:r>
      <w:proofErr w:type="spellEnd"/>
      <w:r w:rsidRPr="005C6CBC">
        <w:rPr>
          <w:rFonts w:ascii="Arial" w:hAnsi="Arial" w:cs="Arial"/>
          <w:color w:val="000000" w:themeColor="text1"/>
        </w:rPr>
        <w:t>, w takich obsz</w:t>
      </w:r>
      <w:r w:rsidR="00A563D7" w:rsidRPr="005C6CBC">
        <w:rPr>
          <w:rFonts w:ascii="Arial" w:hAnsi="Arial" w:cs="Arial"/>
          <w:color w:val="000000" w:themeColor="text1"/>
        </w:rPr>
        <w:t xml:space="preserve">arach jak: transport publiczny </w:t>
      </w:r>
      <w:r w:rsidRPr="005C6CBC">
        <w:rPr>
          <w:rFonts w:ascii="Arial" w:hAnsi="Arial" w:cs="Arial"/>
          <w:color w:val="000000" w:themeColor="text1"/>
        </w:rPr>
        <w:t>i prywatny, budownictwo publiczne, gospodarka przestrzenna, zaopatrzenie w ciepło i energię, gospodarka odpadami. Zaproponowane do realizacji zadania mają na celu: zmniejszenie emisji CO</w:t>
      </w:r>
      <w:r w:rsidRPr="005C6CBC">
        <w:rPr>
          <w:rFonts w:ascii="Arial" w:hAnsi="Arial" w:cs="Arial"/>
          <w:color w:val="000000" w:themeColor="text1"/>
          <w:vertAlign w:val="subscript"/>
        </w:rPr>
        <w:t>2</w:t>
      </w:r>
      <w:r w:rsidR="00A563D7" w:rsidRPr="005C6CBC">
        <w:rPr>
          <w:rFonts w:ascii="Arial" w:hAnsi="Arial" w:cs="Arial"/>
          <w:color w:val="000000" w:themeColor="text1"/>
        </w:rPr>
        <w:t xml:space="preserve"> </w:t>
      </w:r>
      <w:r w:rsidRPr="005C6CBC">
        <w:rPr>
          <w:rFonts w:ascii="Arial" w:hAnsi="Arial" w:cs="Arial"/>
          <w:color w:val="000000" w:themeColor="text1"/>
        </w:rPr>
        <w:t>w stosunku do roku bazowego, wzrost udziału energii odnawialnej w zużywanej energii końcowej, ograniczenie zużycia energii końcowej przez odbiorców, obniżenie</w:t>
      </w:r>
      <w:r w:rsidR="00A563D7" w:rsidRPr="005C6CBC">
        <w:rPr>
          <w:rFonts w:ascii="Arial" w:hAnsi="Arial" w:cs="Arial"/>
          <w:color w:val="000000" w:themeColor="text1"/>
        </w:rPr>
        <w:t xml:space="preserve"> poziomu emisji zanieczyszczeń </w:t>
      </w:r>
      <w:r w:rsidRPr="005C6CBC">
        <w:rPr>
          <w:rFonts w:ascii="Arial" w:hAnsi="Arial" w:cs="Arial"/>
          <w:color w:val="000000" w:themeColor="text1"/>
        </w:rPr>
        <w:t xml:space="preserve">do atmosfery. </w:t>
      </w:r>
      <w:r w:rsidR="00A563D7" w:rsidRPr="005C6CBC">
        <w:rPr>
          <w:rFonts w:ascii="Arial" w:hAnsi="Arial" w:cs="Arial"/>
          <w:color w:val="000000" w:themeColor="text1"/>
        </w:rPr>
        <w:t xml:space="preserve">PGN </w:t>
      </w:r>
      <w:r w:rsidRPr="005C6CBC">
        <w:rPr>
          <w:rFonts w:ascii="Arial" w:hAnsi="Arial" w:cs="Arial"/>
          <w:color w:val="000000" w:themeColor="text1"/>
        </w:rPr>
        <w:t>został opra</w:t>
      </w:r>
      <w:r w:rsidR="00A563D7" w:rsidRPr="005C6CBC">
        <w:rPr>
          <w:rFonts w:ascii="Arial" w:hAnsi="Arial" w:cs="Arial"/>
          <w:color w:val="000000" w:themeColor="text1"/>
        </w:rPr>
        <w:t>cowan</w:t>
      </w:r>
      <w:r w:rsidR="00D93B4B" w:rsidRPr="005C6CBC">
        <w:rPr>
          <w:rFonts w:ascii="Arial" w:hAnsi="Arial" w:cs="Arial"/>
          <w:color w:val="000000" w:themeColor="text1"/>
        </w:rPr>
        <w:t>y</w:t>
      </w:r>
      <w:r w:rsidR="00A563D7" w:rsidRPr="005C6CBC">
        <w:rPr>
          <w:rFonts w:ascii="Arial" w:hAnsi="Arial" w:cs="Arial"/>
          <w:color w:val="000000" w:themeColor="text1"/>
        </w:rPr>
        <w:t xml:space="preserve"> z myślą o</w:t>
      </w:r>
      <w:r w:rsidRPr="005C6CBC">
        <w:rPr>
          <w:rFonts w:ascii="Arial" w:hAnsi="Arial" w:cs="Arial"/>
          <w:color w:val="000000" w:themeColor="text1"/>
        </w:rPr>
        <w:t xml:space="preserve"> mieszkańcach, aby dał widoczne efekty ekologiczne i ekonomiczne: powietrze lepszej jakości, oszczędność energii i pieniędzy, a także możliwość dofinansowania podejmowanych działań inwestycyjnych.</w:t>
      </w:r>
    </w:p>
    <w:bookmarkEnd w:id="117"/>
    <w:p w14:paraId="64663E44" w14:textId="77777777" w:rsidR="0094587F" w:rsidRPr="005C6CBC" w:rsidRDefault="0094587F" w:rsidP="00EE0802">
      <w:pPr>
        <w:pStyle w:val="Tekst2"/>
        <w:suppressAutoHyphens/>
        <w:ind w:left="0" w:firstLine="0"/>
        <w:rPr>
          <w:b/>
          <w:color w:val="000000" w:themeColor="text1"/>
        </w:rPr>
      </w:pPr>
    </w:p>
    <w:p w14:paraId="3FBD4A29" w14:textId="66553B53" w:rsidR="00B93DF2" w:rsidRPr="005C6CBC" w:rsidRDefault="007E3C95" w:rsidP="00B93DF2">
      <w:pPr>
        <w:jc w:val="both"/>
        <w:rPr>
          <w:rFonts w:ascii="Arial" w:eastAsia="Calibri" w:hAnsi="Arial" w:cs="Arial"/>
          <w:color w:val="000000" w:themeColor="text1"/>
        </w:rPr>
      </w:pPr>
      <w:bookmarkStart w:id="118" w:name="_Hlk41905800"/>
      <w:r w:rsidRPr="005C6CBC">
        <w:rPr>
          <w:rFonts w:ascii="Arial" w:eastAsia="Calibri" w:hAnsi="Arial" w:cs="Arial"/>
          <w:color w:val="000000" w:themeColor="text1"/>
        </w:rPr>
        <w:t xml:space="preserve">Gmina </w:t>
      </w:r>
      <w:r w:rsidR="00B93DF2" w:rsidRPr="005C6CBC">
        <w:rPr>
          <w:rFonts w:ascii="Arial" w:eastAsia="Calibri" w:hAnsi="Arial" w:cs="Arial"/>
          <w:color w:val="000000" w:themeColor="text1"/>
        </w:rPr>
        <w:t xml:space="preserve">Pępowo </w:t>
      </w:r>
      <w:r w:rsidRPr="005C6CBC">
        <w:rPr>
          <w:rFonts w:ascii="Arial" w:eastAsia="Calibri" w:hAnsi="Arial" w:cs="Arial"/>
          <w:color w:val="000000" w:themeColor="text1"/>
        </w:rPr>
        <w:t xml:space="preserve">wprowadziła pomoc dla mieszkańców poprzez </w:t>
      </w:r>
      <w:r w:rsidR="00B93DF2" w:rsidRPr="005C6CBC">
        <w:rPr>
          <w:rFonts w:ascii="Arial" w:hAnsi="Arial" w:cs="Arial"/>
          <w:color w:val="000000" w:themeColor="text1"/>
        </w:rPr>
        <w:t>Uchwałę Nr XIV/108/2020 Rady Gminy Pępowo z dnia 17 lutego 2020 roku w sprawie określenia zasad udzielania dotacji celowej z budżetu Gminy Pępowo na dofinansowanie kosztów wymiany źródeł ciepła w budynkach i  lokalach położonych na terenie Gminy Pępowo.</w:t>
      </w:r>
    </w:p>
    <w:bookmarkEnd w:id="118"/>
    <w:p w14:paraId="74F6DD64" w14:textId="77777777" w:rsidR="007E3C95" w:rsidRPr="005C6CBC" w:rsidRDefault="007E3C95" w:rsidP="00EE0802">
      <w:pPr>
        <w:pStyle w:val="Tekst2"/>
        <w:suppressAutoHyphens/>
        <w:ind w:left="0" w:firstLine="0"/>
        <w:rPr>
          <w:b/>
          <w:color w:val="000000" w:themeColor="text1"/>
        </w:rPr>
      </w:pPr>
    </w:p>
    <w:p w14:paraId="3D983F03" w14:textId="77777777" w:rsidR="00650864" w:rsidRPr="005C6CBC" w:rsidRDefault="00650864" w:rsidP="00E246C9">
      <w:pPr>
        <w:pStyle w:val="Nagwek3"/>
        <w:rPr>
          <w:color w:val="000000" w:themeColor="text1"/>
        </w:rPr>
      </w:pPr>
      <w:bookmarkStart w:id="119" w:name="_Toc55304798"/>
      <w:r w:rsidRPr="005C6CBC">
        <w:rPr>
          <w:color w:val="000000" w:themeColor="text1"/>
        </w:rPr>
        <w:t>Zagrożenia dla powietrza</w:t>
      </w:r>
      <w:bookmarkEnd w:id="119"/>
    </w:p>
    <w:p w14:paraId="14B62F55" w14:textId="2328B69C" w:rsidR="00D2783A" w:rsidRPr="005C6CBC" w:rsidRDefault="00D2783A" w:rsidP="00D2783A">
      <w:pPr>
        <w:pStyle w:val="Tekst2"/>
        <w:suppressAutoHyphens/>
        <w:ind w:left="0" w:firstLine="0"/>
        <w:rPr>
          <w:color w:val="000000" w:themeColor="text1"/>
        </w:rPr>
      </w:pPr>
      <w:r w:rsidRPr="005C6CBC">
        <w:rPr>
          <w:color w:val="000000" w:themeColor="text1"/>
        </w:rPr>
        <w:t xml:space="preserve">Ocena jakości powietrza przeprowadzona z uwzględnieniem kryteriów ochrony zdrowia wykazała, </w:t>
      </w:r>
      <w:r w:rsidRPr="005C6CBC">
        <w:rPr>
          <w:color w:val="000000" w:themeColor="text1"/>
        </w:rPr>
        <w:br/>
        <w:t>iż w strefie wielkopolskiej wystąpiły przekroczenia pyłu zawieszonego PM10</w:t>
      </w:r>
      <w:r w:rsidR="00B93DF2" w:rsidRPr="005C6CBC">
        <w:rPr>
          <w:color w:val="000000" w:themeColor="text1"/>
        </w:rPr>
        <w:t xml:space="preserve"> i</w:t>
      </w:r>
      <w:r w:rsidRPr="005C6CBC">
        <w:rPr>
          <w:color w:val="000000" w:themeColor="text1"/>
        </w:rPr>
        <w:t xml:space="preserve"> </w:t>
      </w:r>
      <w:proofErr w:type="spellStart"/>
      <w:r w:rsidRPr="005C6CBC">
        <w:rPr>
          <w:color w:val="000000" w:themeColor="text1"/>
        </w:rPr>
        <w:t>benzo</w:t>
      </w:r>
      <w:proofErr w:type="spellEnd"/>
      <w:r w:rsidRPr="005C6CBC">
        <w:rPr>
          <w:color w:val="000000" w:themeColor="text1"/>
        </w:rPr>
        <w:t>(a)</w:t>
      </w:r>
      <w:proofErr w:type="spellStart"/>
      <w:r w:rsidRPr="005C6CBC">
        <w:rPr>
          <w:color w:val="000000" w:themeColor="text1"/>
        </w:rPr>
        <w:t>pirenu</w:t>
      </w:r>
      <w:proofErr w:type="spellEnd"/>
      <w:r w:rsidRPr="005C6CBC">
        <w:rPr>
          <w:color w:val="000000" w:themeColor="text1"/>
        </w:rPr>
        <w:t xml:space="preserve">, których stężenia wykazywały sezonowe wahania. </w:t>
      </w:r>
      <w:r w:rsidRPr="005C6CBC">
        <w:rPr>
          <w:color w:val="000000" w:themeColor="text1"/>
          <w:szCs w:val="20"/>
        </w:rPr>
        <w:t>W sezonie grzewczym wielkości stężeń  substancji były wysokie, natomiast w okresie letnim znacznie niższe.</w:t>
      </w:r>
      <w:r w:rsidRPr="005C6CBC">
        <w:rPr>
          <w:color w:val="000000" w:themeColor="text1"/>
        </w:rPr>
        <w:t xml:space="preserve"> </w:t>
      </w:r>
      <w:r w:rsidR="00A2061F" w:rsidRPr="005C6CBC">
        <w:rPr>
          <w:color w:val="000000" w:themeColor="text1"/>
        </w:rPr>
        <w:t>Gmina</w:t>
      </w:r>
      <w:r w:rsidR="00245624" w:rsidRPr="005C6CBC">
        <w:rPr>
          <w:color w:val="000000" w:themeColor="text1"/>
        </w:rPr>
        <w:t xml:space="preserve"> </w:t>
      </w:r>
      <w:r w:rsidRPr="005C6CBC">
        <w:rPr>
          <w:color w:val="000000" w:themeColor="text1"/>
        </w:rPr>
        <w:t xml:space="preserve">znajduje się w strefie dla której </w:t>
      </w:r>
      <w:r w:rsidRPr="005C6CBC">
        <w:rPr>
          <w:color w:val="000000" w:themeColor="text1"/>
        </w:rPr>
        <w:br/>
        <w:t xml:space="preserve">nie są spełnione wymagania określone dla dotrzymania poziomu celu docelowego (maksymalnie </w:t>
      </w:r>
      <w:r w:rsidRPr="005C6CBC">
        <w:rPr>
          <w:color w:val="000000" w:themeColor="text1"/>
        </w:rPr>
        <w:br/>
        <w:t xml:space="preserve">25 dni z przekroczeniami w roku) i długoterminowego dla wartości ozonu (120 </w:t>
      </w:r>
      <w:proofErr w:type="spellStart"/>
      <w:r w:rsidRPr="005C6CBC">
        <w:rPr>
          <w:color w:val="000000" w:themeColor="text1"/>
        </w:rPr>
        <w:t>μg</w:t>
      </w:r>
      <w:proofErr w:type="spellEnd"/>
      <w:r w:rsidRPr="005C6CBC">
        <w:rPr>
          <w:color w:val="000000" w:themeColor="text1"/>
        </w:rPr>
        <w:t>/m</w:t>
      </w:r>
      <w:r w:rsidRPr="005C6CBC">
        <w:rPr>
          <w:color w:val="000000" w:themeColor="text1"/>
          <w:vertAlign w:val="superscript"/>
        </w:rPr>
        <w:t>3</w:t>
      </w:r>
      <w:r w:rsidRPr="005C6CBC">
        <w:rPr>
          <w:color w:val="000000" w:themeColor="text1"/>
        </w:rPr>
        <w:t xml:space="preserve">), który ma zostać osiągnięty w 2020 r. </w:t>
      </w:r>
    </w:p>
    <w:p w14:paraId="2C42902B" w14:textId="77777777" w:rsidR="00D2783A" w:rsidRPr="005C6CBC" w:rsidRDefault="00D2783A" w:rsidP="00D2783A">
      <w:pPr>
        <w:pStyle w:val="Tekst2"/>
        <w:suppressAutoHyphens/>
        <w:ind w:left="0" w:firstLine="0"/>
        <w:rPr>
          <w:color w:val="000000" w:themeColor="text1"/>
          <w:szCs w:val="20"/>
          <w:shd w:val="clear" w:color="auto" w:fill="FFFFFF"/>
        </w:rPr>
      </w:pPr>
      <w:r w:rsidRPr="005C6CBC">
        <w:rPr>
          <w:color w:val="000000" w:themeColor="text1"/>
        </w:rPr>
        <w:t xml:space="preserve">Głównym źródłem zanieczyszczeń są najczęściej przestarzałe, niskoenergetyczne paleniska domowe ogrzewane paliwami stałymi często złej jakości </w:t>
      </w:r>
      <w:r w:rsidRPr="005C6CBC">
        <w:rPr>
          <w:color w:val="000000" w:themeColor="text1"/>
          <w:szCs w:val="20"/>
          <w:shd w:val="clear" w:color="auto" w:fill="FFFFFF"/>
        </w:rPr>
        <w:t xml:space="preserve">w piecach nie spełniających żadnych standardów emisyjnych, w których można spalić nie tylko odpady węglowe (muł i miał), ale także zwykłe śmieci. Czynniki te przyczyniają się do tworzenia zjawiska niskiej emisji. Niska emisja jest zjawiskiem szczególnie szkodliwym – wprowadzane do powietrza  zanieczyszczenia gromadzą się wokół miejsca powstania stwarzając lokalne niebezpieczeństwo (zazwyczaj są to miejsca zwartej zabudowy mieszkalnej). Dużym problemem są ogólnie dostępne na rynku, legalne w zakupie paliwa stałe bardzo niskiej jakości (wysokoemisyjne) takie, jak miał, muły węglowe. Spalanie takich paliw oznacza wprowadzanie do atmosfery znacznych ilości zanieczyszczeń pyłowych i gazowych. Ze względu </w:t>
      </w:r>
      <w:r w:rsidRPr="005C6CBC">
        <w:rPr>
          <w:color w:val="000000" w:themeColor="text1"/>
          <w:szCs w:val="20"/>
          <w:shd w:val="clear" w:color="auto" w:fill="FFFFFF"/>
        </w:rPr>
        <w:br/>
        <w:t xml:space="preserve">na swoją niską cenę oraz ogólną dostępność paliwa te są nadal bardzo popularne i kupowane </w:t>
      </w:r>
      <w:r w:rsidRPr="005C6CBC">
        <w:rPr>
          <w:color w:val="000000" w:themeColor="text1"/>
          <w:szCs w:val="20"/>
          <w:shd w:val="clear" w:color="auto" w:fill="FFFFFF"/>
        </w:rPr>
        <w:br/>
        <w:t xml:space="preserve">przez użytkowników kotłów węglowych zamiast wysokoenergetycznych – niskoemisyjnych </w:t>
      </w:r>
      <w:proofErr w:type="spellStart"/>
      <w:r w:rsidRPr="005C6CBC">
        <w:rPr>
          <w:color w:val="000000" w:themeColor="text1"/>
          <w:szCs w:val="20"/>
          <w:shd w:val="clear" w:color="auto" w:fill="FFFFFF"/>
        </w:rPr>
        <w:t>sortów</w:t>
      </w:r>
      <w:proofErr w:type="spellEnd"/>
      <w:r w:rsidRPr="005C6CBC">
        <w:rPr>
          <w:color w:val="000000" w:themeColor="text1"/>
          <w:szCs w:val="20"/>
          <w:shd w:val="clear" w:color="auto" w:fill="FFFFFF"/>
        </w:rPr>
        <w:t xml:space="preserve"> węgla.</w:t>
      </w:r>
    </w:p>
    <w:p w14:paraId="10A1959E" w14:textId="7D701A8F" w:rsidR="00D2783A" w:rsidRPr="005C6CBC" w:rsidRDefault="00D2783A" w:rsidP="00D2783A">
      <w:pPr>
        <w:pStyle w:val="Tekst2"/>
        <w:suppressAutoHyphens/>
        <w:ind w:left="0" w:firstLine="0"/>
        <w:rPr>
          <w:color w:val="000000" w:themeColor="text1"/>
        </w:rPr>
      </w:pPr>
      <w:r w:rsidRPr="005C6CBC">
        <w:rPr>
          <w:color w:val="000000" w:themeColor="text1"/>
        </w:rPr>
        <w:t xml:space="preserve">Pomimo </w:t>
      </w:r>
      <w:r w:rsidR="00B93DF2" w:rsidRPr="005C6CBC">
        <w:rPr>
          <w:color w:val="000000" w:themeColor="text1"/>
        </w:rPr>
        <w:t xml:space="preserve">dość </w:t>
      </w:r>
      <w:r w:rsidRPr="005C6CBC">
        <w:rPr>
          <w:color w:val="000000" w:themeColor="text1"/>
        </w:rPr>
        <w:t xml:space="preserve">wysokiego stopnia gazyfikacji </w:t>
      </w:r>
      <w:r w:rsidR="00B63121" w:rsidRPr="005C6CBC">
        <w:rPr>
          <w:color w:val="000000" w:themeColor="text1"/>
        </w:rPr>
        <w:t xml:space="preserve">gminy </w:t>
      </w:r>
      <w:r w:rsidRPr="005C6CBC">
        <w:rPr>
          <w:color w:val="000000" w:themeColor="text1"/>
        </w:rPr>
        <w:t xml:space="preserve">wynoszącego </w:t>
      </w:r>
      <w:r w:rsidR="00B93DF2" w:rsidRPr="005C6CBC">
        <w:rPr>
          <w:color w:val="000000" w:themeColor="text1"/>
        </w:rPr>
        <w:t>50,7</w:t>
      </w:r>
      <w:r w:rsidR="008A41B6" w:rsidRPr="005C6CBC">
        <w:rPr>
          <w:color w:val="000000" w:themeColor="text1"/>
        </w:rPr>
        <w:t>%,</w:t>
      </w:r>
      <w:r w:rsidRPr="005C6CBC">
        <w:rPr>
          <w:color w:val="000000" w:themeColor="text1"/>
        </w:rPr>
        <w:t xml:space="preserve"> nadal są nieruchomości, których właściciele pomimo istniejącej sieci gazowniczej, nie decydują się – najczęściej z przyczyn ekonomicznych – na wymianę pieca węglowego na np. gazowy.</w:t>
      </w:r>
    </w:p>
    <w:p w14:paraId="21F599A1" w14:textId="77777777" w:rsidR="00D2783A" w:rsidRPr="005C6CBC" w:rsidRDefault="00D2783A" w:rsidP="00D2783A">
      <w:pPr>
        <w:pStyle w:val="Tekst2"/>
        <w:suppressAutoHyphens/>
        <w:ind w:left="0" w:firstLine="0"/>
        <w:rPr>
          <w:color w:val="000000" w:themeColor="text1"/>
        </w:rPr>
      </w:pPr>
      <w:r w:rsidRPr="005C6CBC">
        <w:rPr>
          <w:color w:val="000000" w:themeColor="text1"/>
        </w:rPr>
        <w:t xml:space="preserve">Kolejnym, coraz większym problemem mającym wpływ na wielkość zjawiska niskiej emisji </w:t>
      </w:r>
      <w:r w:rsidRPr="005C6CBC">
        <w:rPr>
          <w:color w:val="000000" w:themeColor="text1"/>
        </w:rPr>
        <w:br/>
        <w:t xml:space="preserve">jest „dogrzewanie” budynków kominkami opalanymi drewnem. Zjawisko dosyć powszechne jesienią </w:t>
      </w:r>
      <w:r w:rsidRPr="005C6CBC">
        <w:rPr>
          <w:color w:val="000000" w:themeColor="text1"/>
        </w:rPr>
        <w:br/>
        <w:t>i wiosną, gdy w chłodniejsze dni (również często z przyczyn oszczędnościowych) nie są włączane piece gazowe instalacji co, a źródłem ciepła jest palone w kominkach drewno. W przypadku zwłaszcza nowych osiedli domów jednorodzinnych, o stosunkowo zwartej zabudowie na niewielkich parcelach, gdzie wyposażenie budynku w kominek jest standardem – sumaryczna emisja pyłów zawieszonych PM10 i PM 2,5 z takich terenów do atmosfery z instalacji opalanych drewnem jest znaczna.</w:t>
      </w:r>
    </w:p>
    <w:p w14:paraId="6613770C" w14:textId="77777777" w:rsidR="00D2783A" w:rsidRPr="005C6CBC" w:rsidRDefault="00D2783A" w:rsidP="00D2783A">
      <w:pPr>
        <w:pStyle w:val="Tekst2"/>
        <w:suppressAutoHyphens/>
        <w:ind w:left="0" w:firstLine="0"/>
        <w:rPr>
          <w:color w:val="000000" w:themeColor="text1"/>
          <w:szCs w:val="20"/>
        </w:rPr>
      </w:pPr>
      <w:r w:rsidRPr="005C6CBC">
        <w:rPr>
          <w:color w:val="000000" w:themeColor="text1"/>
        </w:rPr>
        <w:t xml:space="preserve">Ograniczony dostęp do sieci gazowniczej na terenach wiejskich potęguje problem powstawania niskiej emisji. Na zwiększoną emisję zanieczyszczeń zwłaszcza w okresie grzewczym ma również wpływ (szczególnie w przypadku starszej zabudowy) niedostateczny stan budynków, brak podejmowanych działań związanych z termomodernizacją. </w:t>
      </w:r>
      <w:r w:rsidRPr="005C6CBC">
        <w:rPr>
          <w:color w:val="000000" w:themeColor="text1"/>
          <w:szCs w:val="20"/>
        </w:rPr>
        <w:t xml:space="preserve">Brak wykorzystania jakichkolwiek alternatywnych źródeł energii, a co się z tym wiąże duża emisja do atmosfery zanieczyszczeń pochodzących </w:t>
      </w:r>
      <w:r w:rsidRPr="005C6CBC">
        <w:rPr>
          <w:color w:val="000000" w:themeColor="text1"/>
          <w:szCs w:val="20"/>
        </w:rPr>
        <w:br/>
        <w:t>z wykorzystywania energii nieodnawialnej (emisja pyłu PM2,5 oraz PM10).</w:t>
      </w:r>
    </w:p>
    <w:p w14:paraId="13CB0518" w14:textId="77777777" w:rsidR="00D2783A" w:rsidRPr="005C6CBC" w:rsidRDefault="00D2783A" w:rsidP="00D2783A">
      <w:pPr>
        <w:pStyle w:val="Tekst2"/>
        <w:suppressAutoHyphens/>
        <w:ind w:left="0" w:firstLine="0"/>
        <w:rPr>
          <w:rFonts w:eastAsia="Calibri"/>
          <w:color w:val="000000" w:themeColor="text1"/>
          <w:lang w:eastAsia="en-US"/>
        </w:rPr>
      </w:pPr>
      <w:r w:rsidRPr="005C6CBC">
        <w:rPr>
          <w:color w:val="000000" w:themeColor="text1"/>
        </w:rPr>
        <w:t xml:space="preserve">Na poziomy stężeń zanieczyszczeń wpływ mają niewątpliwie także emisje liniowe (transport drogowy) oraz punktowa (przemysł na terenie </w:t>
      </w:r>
      <w:r w:rsidR="00DA0947" w:rsidRPr="005C6CBC">
        <w:rPr>
          <w:color w:val="000000" w:themeColor="text1"/>
        </w:rPr>
        <w:t>powiatu</w:t>
      </w:r>
      <w:r w:rsidRPr="005C6CBC">
        <w:rPr>
          <w:color w:val="000000" w:themeColor="text1"/>
        </w:rPr>
        <w:t xml:space="preserve">). </w:t>
      </w:r>
      <w:r w:rsidRPr="005C6CBC">
        <w:rPr>
          <w:rFonts w:eastAsia="Calibri"/>
          <w:color w:val="000000" w:themeColor="text1"/>
          <w:lang w:eastAsia="en-US"/>
        </w:rPr>
        <w:t xml:space="preserve">Zwiększa się wpływ oddziaływania ruchu samochodowego na środowisko. W ostatnich latach nastąpił dynamiczny wzrost liczby samochodów poruszających się na drogach. </w:t>
      </w:r>
    </w:p>
    <w:p w14:paraId="6E8F1540" w14:textId="77777777" w:rsidR="00D2783A" w:rsidRPr="005C6CBC" w:rsidRDefault="00D2783A" w:rsidP="00D2783A">
      <w:pPr>
        <w:pStyle w:val="Tekst2"/>
        <w:suppressAutoHyphens/>
        <w:ind w:left="0" w:firstLine="0"/>
        <w:rPr>
          <w:color w:val="000000" w:themeColor="text1"/>
          <w:szCs w:val="20"/>
        </w:rPr>
      </w:pPr>
      <w:r w:rsidRPr="005C6CBC">
        <w:rPr>
          <w:color w:val="000000" w:themeColor="text1"/>
        </w:rPr>
        <w:t xml:space="preserve">Zanieczyszczenia przemysłowe mogą być istotne w przypadku nie stosowania się do obowiązujących </w:t>
      </w:r>
      <w:r w:rsidRPr="005C6CBC">
        <w:rPr>
          <w:color w:val="000000" w:themeColor="text1"/>
          <w:szCs w:val="20"/>
        </w:rPr>
        <w:t xml:space="preserve">wymagań prawnych. </w:t>
      </w:r>
    </w:p>
    <w:p w14:paraId="022F268C" w14:textId="77777777" w:rsidR="00D2783A" w:rsidRPr="005C6CBC" w:rsidRDefault="00D2783A" w:rsidP="00D2783A">
      <w:p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Problemem w zakresie zagrożeń powietrza jest nadal niska świadomość części społeczeństwa </w:t>
      </w:r>
      <w:r w:rsidRPr="005C6CBC">
        <w:rPr>
          <w:rFonts w:ascii="Arial" w:hAnsi="Arial" w:cs="Arial"/>
          <w:color w:val="000000" w:themeColor="text1"/>
        </w:rPr>
        <w:br/>
        <w:t xml:space="preserve">w zakresie </w:t>
      </w:r>
      <w:proofErr w:type="spellStart"/>
      <w:r w:rsidRPr="005C6CBC">
        <w:rPr>
          <w:rFonts w:ascii="Arial" w:hAnsi="Arial" w:cs="Arial"/>
          <w:color w:val="000000" w:themeColor="text1"/>
        </w:rPr>
        <w:t>zachowań</w:t>
      </w:r>
      <w:proofErr w:type="spellEnd"/>
      <w:r w:rsidRPr="005C6CBC">
        <w:rPr>
          <w:rFonts w:ascii="Arial" w:hAnsi="Arial" w:cs="Arial"/>
          <w:color w:val="000000" w:themeColor="text1"/>
        </w:rPr>
        <w:t xml:space="preserve"> proekologicznych, jak również w określonych przypadkach ubóstwo i zła wola (spalanie odpadów) oraz złe prawo skutkujące dopuszczeniem do obrotu handlowego niskiej jakości paliw stałych i tanich pieców tzw. „kopciuchów”.</w:t>
      </w:r>
      <w:r w:rsidRPr="005C6CBC">
        <w:rPr>
          <w:rStyle w:val="Odwoanieprzypisudolnego"/>
          <w:rFonts w:ascii="Arial" w:hAnsi="Arial" w:cs="Arial"/>
          <w:color w:val="000000" w:themeColor="text1"/>
        </w:rPr>
        <w:footnoteReference w:id="6"/>
      </w:r>
    </w:p>
    <w:p w14:paraId="65E68AB8" w14:textId="77777777" w:rsidR="00E33F2C" w:rsidRPr="005C6CBC" w:rsidRDefault="00E33F2C" w:rsidP="00E33F2C">
      <w:pPr>
        <w:pStyle w:val="Tekst2"/>
        <w:suppressAutoHyphens/>
        <w:ind w:left="0" w:firstLine="0"/>
        <w:rPr>
          <w:rStyle w:val="apple-converted-space"/>
          <w:color w:val="000000" w:themeColor="text1"/>
          <w:szCs w:val="20"/>
          <w:shd w:val="clear" w:color="auto" w:fill="FFFFFF"/>
        </w:rPr>
      </w:pPr>
      <w:r w:rsidRPr="005C6CBC">
        <w:rPr>
          <w:color w:val="000000" w:themeColor="text1"/>
          <w:szCs w:val="20"/>
        </w:rPr>
        <w:t xml:space="preserve">Uciążliwa dla mieszkańców może być również lokalizacja ferm i chlewni wielkoprzemysłowych ze względu na emisję zanieczyszczeń do powietrza, zwłaszcza związków złowonnych zwanych „odorami”. Do tej pory nie wypracowano skutecznego sposobu przeciwdziałania uciążliwości zapachowej ponieważ </w:t>
      </w:r>
      <w:r w:rsidRPr="005C6CBC">
        <w:rPr>
          <w:color w:val="000000" w:themeColor="text1"/>
          <w:szCs w:val="20"/>
          <w:shd w:val="clear" w:color="auto" w:fill="FFFFFF"/>
        </w:rPr>
        <w:t>określenie jednoznacznych kryteriów uciążliwości zapachowej jest niezwykle trudne. Nie ulega wątpliwości, że odory mogą mieć negatywny wpływ na zdrowie człowieka.</w:t>
      </w:r>
      <w:r w:rsidRPr="005C6CBC">
        <w:rPr>
          <w:rStyle w:val="apple-converted-space"/>
          <w:color w:val="000000" w:themeColor="text1"/>
          <w:szCs w:val="20"/>
          <w:shd w:val="clear" w:color="auto" w:fill="FFFFFF"/>
        </w:rPr>
        <w:t> </w:t>
      </w:r>
    </w:p>
    <w:p w14:paraId="5864A816" w14:textId="77777777" w:rsidR="001557B6" w:rsidRPr="005C6CBC" w:rsidRDefault="001557B6" w:rsidP="00E33F2C">
      <w:pPr>
        <w:pStyle w:val="Tekst2"/>
        <w:suppressAutoHyphens/>
        <w:ind w:left="0" w:firstLine="0"/>
        <w:rPr>
          <w:color w:val="000000" w:themeColor="text1"/>
          <w:szCs w:val="20"/>
        </w:rPr>
      </w:pPr>
      <w:r w:rsidRPr="005C6CBC">
        <w:rPr>
          <w:color w:val="000000" w:themeColor="text1"/>
          <w:szCs w:val="20"/>
        </w:rPr>
        <w:t>Innego rodzaju zanieczyszczeniem jest tzw. „</w:t>
      </w:r>
      <w:proofErr w:type="spellStart"/>
      <w:r w:rsidRPr="005C6CBC">
        <w:rPr>
          <w:color w:val="000000" w:themeColor="text1"/>
          <w:szCs w:val="20"/>
        </w:rPr>
        <w:t>light</w:t>
      </w:r>
      <w:proofErr w:type="spellEnd"/>
      <w:r w:rsidRPr="005C6CBC">
        <w:rPr>
          <w:color w:val="000000" w:themeColor="text1"/>
          <w:szCs w:val="20"/>
        </w:rPr>
        <w:t xml:space="preserve"> smog”, czyli zanieczyszczenie światłem, które staje się coraz poważniejszym problemem. Niestety przejście na oświetlenie typu LED sprzyja jego rozwojowi. Nadmiar światła ma wpływ na zdrowie człowieka, populację zwierząt i życie roślin. Przeszkadza również astronomom w obserwacji nieba. Szacuje się, według różnych badań, że 98-100% nieba w Polsce jest zanieczyszczone światłem. Niewielka świadomość w kwestii skutków ubocznych nadmiaru światła powoduje, iż iluminacji przybywa w sposób niewłaściwy i niekontrolowany.</w:t>
      </w:r>
    </w:p>
    <w:p w14:paraId="28912C69" w14:textId="77777777" w:rsidR="00D2783A" w:rsidRPr="005C6CBC" w:rsidRDefault="00D2783A" w:rsidP="00D2783A">
      <w:pPr>
        <w:autoSpaceDE w:val="0"/>
        <w:autoSpaceDN w:val="0"/>
        <w:adjustRightInd w:val="0"/>
        <w:jc w:val="both"/>
        <w:rPr>
          <w:rFonts w:ascii="Arial" w:hAnsi="Arial" w:cs="Arial"/>
          <w:bCs/>
          <w:color w:val="000000" w:themeColor="text1"/>
        </w:rPr>
      </w:pPr>
    </w:p>
    <w:p w14:paraId="64617882" w14:textId="77777777" w:rsidR="00D02597" w:rsidRPr="005C6CBC" w:rsidRDefault="00D02597" w:rsidP="00D02597">
      <w:pPr>
        <w:autoSpaceDE w:val="0"/>
        <w:autoSpaceDN w:val="0"/>
        <w:adjustRightInd w:val="0"/>
        <w:jc w:val="both"/>
        <w:rPr>
          <w:rFonts w:ascii="Arial" w:hAnsi="Arial" w:cs="Arial"/>
          <w:b/>
          <w:color w:val="000000" w:themeColor="text1"/>
        </w:rPr>
      </w:pPr>
      <w:r w:rsidRPr="005C6CBC">
        <w:rPr>
          <w:rFonts w:ascii="Arial" w:hAnsi="Arial" w:cs="Arial"/>
          <w:b/>
          <w:color w:val="000000" w:themeColor="text1"/>
        </w:rPr>
        <w:t>Działania</w:t>
      </w:r>
    </w:p>
    <w:p w14:paraId="0A58EE31" w14:textId="77777777" w:rsidR="00D02597" w:rsidRPr="005C6CBC" w:rsidRDefault="00D02597" w:rsidP="00D02597">
      <w:pPr>
        <w:jc w:val="both"/>
        <w:rPr>
          <w:rFonts w:ascii="Arial" w:hAnsi="Arial" w:cs="Arial"/>
          <w:color w:val="000000" w:themeColor="text1"/>
        </w:rPr>
      </w:pPr>
      <w:r w:rsidRPr="005C6CBC">
        <w:rPr>
          <w:rFonts w:ascii="Arial" w:hAnsi="Arial" w:cs="Arial"/>
          <w:color w:val="000000" w:themeColor="text1"/>
        </w:rPr>
        <w:t xml:space="preserve">Program ochrony powietrza jest elementem polityki ekologicznej regionu, stąd zaproponowane w nim działania muszą być zintegrowane z istniejącymi planami, programami, strategiami, innymi słowy wpisywać się w realizację celów </w:t>
      </w:r>
      <w:proofErr w:type="spellStart"/>
      <w:r w:rsidRPr="005C6CBC">
        <w:rPr>
          <w:rFonts w:ascii="Arial" w:hAnsi="Arial" w:cs="Arial"/>
          <w:color w:val="000000" w:themeColor="text1"/>
        </w:rPr>
        <w:t>makroskalowych</w:t>
      </w:r>
      <w:proofErr w:type="spellEnd"/>
      <w:r w:rsidRPr="005C6CBC">
        <w:rPr>
          <w:rFonts w:ascii="Arial" w:hAnsi="Arial" w:cs="Arial"/>
          <w:color w:val="000000" w:themeColor="text1"/>
        </w:rPr>
        <w:t xml:space="preserve"> oraz celów regionalnych i lokalnych. Konieczne jest przy tym uwzględnienie uwarunkowań gospodarczych, ekonomicznych i społecznych. </w:t>
      </w:r>
    </w:p>
    <w:p w14:paraId="10B694E9" w14:textId="77777777" w:rsidR="00D02597" w:rsidRPr="005C6CBC" w:rsidRDefault="00D02597" w:rsidP="00D02597">
      <w:pPr>
        <w:jc w:val="both"/>
        <w:rPr>
          <w:rFonts w:ascii="Arial" w:hAnsi="Arial" w:cs="Arial"/>
          <w:color w:val="000000" w:themeColor="text1"/>
        </w:rPr>
      </w:pPr>
      <w:r w:rsidRPr="005C6CBC">
        <w:rPr>
          <w:rFonts w:ascii="Arial" w:hAnsi="Arial" w:cs="Arial"/>
          <w:color w:val="000000" w:themeColor="text1"/>
        </w:rPr>
        <w:t>Szczególną rolę we wdrażaniu polityki państwa w zakresie ciepłownictwa ma zaangażowanie władz samorządowych i lokalne planowanie energetyczne, ze względu na to, że potrzeby cieplne pokrywa się w miejscu zamieszkania.</w:t>
      </w:r>
      <w:r w:rsidR="00FA74C1" w:rsidRPr="005C6CBC">
        <w:rPr>
          <w:rFonts w:ascii="Arial" w:hAnsi="Arial" w:cs="Arial"/>
          <w:color w:val="000000" w:themeColor="text1"/>
        </w:rPr>
        <w:t xml:space="preserve"> </w:t>
      </w:r>
      <w:r w:rsidRPr="005C6CBC">
        <w:rPr>
          <w:rFonts w:ascii="Arial" w:hAnsi="Arial" w:cs="Arial"/>
          <w:color w:val="000000" w:themeColor="text1"/>
        </w:rPr>
        <w:t>Konieczne jest zaktywizowanie gmin, powiatów oraz województw do planowania energetycznego skutkujące przede wszystkim racjonalną gospodarką energetyczną oraz rozwojem czystych źródeł energii i poprawą jakości powietrza. Planowanie powinno opierać się o realną współpracę jednostek samorządu terytorialnego, wykorzystując możliwości lokalnych synergii, a nie wyłącznie w celu realizacji obowiązku.</w:t>
      </w:r>
    </w:p>
    <w:p w14:paraId="477B7095" w14:textId="77777777" w:rsidR="00D02597" w:rsidRPr="005C6CBC" w:rsidRDefault="00D02597" w:rsidP="00D02597">
      <w:pPr>
        <w:jc w:val="both"/>
        <w:rPr>
          <w:rFonts w:ascii="Arial" w:hAnsi="Arial" w:cs="Arial"/>
          <w:color w:val="000000" w:themeColor="text1"/>
        </w:rPr>
      </w:pPr>
    </w:p>
    <w:p w14:paraId="659AD7F9" w14:textId="77777777" w:rsidR="00D02597" w:rsidRPr="005C6CBC" w:rsidRDefault="00165D3F" w:rsidP="00D02597">
      <w:pPr>
        <w:jc w:val="both"/>
        <w:rPr>
          <w:rFonts w:ascii="Arial" w:hAnsi="Arial" w:cs="Arial"/>
          <w:color w:val="000000" w:themeColor="text1"/>
        </w:rPr>
      </w:pPr>
      <w:r w:rsidRPr="005C6CBC">
        <w:rPr>
          <w:rFonts w:ascii="Arial" w:hAnsi="Arial" w:cs="Arial"/>
          <w:color w:val="000000" w:themeColor="text1"/>
        </w:rPr>
        <w:t>K</w:t>
      </w:r>
      <w:r w:rsidR="00D02597" w:rsidRPr="005C6CBC">
        <w:rPr>
          <w:rFonts w:ascii="Arial" w:hAnsi="Arial" w:cs="Arial"/>
          <w:color w:val="000000" w:themeColor="text1"/>
        </w:rPr>
        <w:t xml:space="preserve">ierunki działań na rzecz ograniczenia zanieczyszczenia powietrza szkodliwymi substancjami, dla których wystąpiły przekroczenia tj. </w:t>
      </w:r>
      <w:proofErr w:type="spellStart"/>
      <w:r w:rsidR="00D02597" w:rsidRPr="005C6CBC">
        <w:rPr>
          <w:rFonts w:ascii="Arial" w:hAnsi="Arial" w:cs="Arial"/>
          <w:color w:val="000000" w:themeColor="text1"/>
        </w:rPr>
        <w:t>benzo</w:t>
      </w:r>
      <w:proofErr w:type="spellEnd"/>
      <w:r w:rsidR="00D02597" w:rsidRPr="005C6CBC">
        <w:rPr>
          <w:rFonts w:ascii="Arial" w:hAnsi="Arial" w:cs="Arial"/>
          <w:color w:val="000000" w:themeColor="text1"/>
        </w:rPr>
        <w:t>(a)</w:t>
      </w:r>
      <w:proofErr w:type="spellStart"/>
      <w:r w:rsidR="00D02597" w:rsidRPr="005C6CBC">
        <w:rPr>
          <w:rFonts w:ascii="Arial" w:hAnsi="Arial" w:cs="Arial"/>
          <w:color w:val="000000" w:themeColor="text1"/>
        </w:rPr>
        <w:t>pirenu</w:t>
      </w:r>
      <w:proofErr w:type="spellEnd"/>
      <w:r w:rsidR="00D02597" w:rsidRPr="005C6CBC">
        <w:rPr>
          <w:rFonts w:ascii="Arial" w:hAnsi="Arial" w:cs="Arial"/>
          <w:color w:val="000000" w:themeColor="text1"/>
        </w:rPr>
        <w:t>, pyłu PM10 i ozonu</w:t>
      </w:r>
      <w:r w:rsidRPr="005C6CBC">
        <w:rPr>
          <w:rFonts w:ascii="Arial" w:hAnsi="Arial" w:cs="Arial"/>
          <w:color w:val="000000" w:themeColor="text1"/>
        </w:rPr>
        <w:t xml:space="preserve"> </w:t>
      </w:r>
      <w:r w:rsidR="00D02597" w:rsidRPr="005C6CBC">
        <w:rPr>
          <w:rFonts w:ascii="Arial" w:hAnsi="Arial" w:cs="Arial"/>
          <w:color w:val="000000" w:themeColor="text1"/>
        </w:rPr>
        <w:t>powinny być realizowane kompleksowo w ramach programów ochrony powietrza dla poszczególnych stref województwa.</w:t>
      </w:r>
    </w:p>
    <w:p w14:paraId="005C4F1E" w14:textId="77777777" w:rsidR="00D02597" w:rsidRPr="005C6CBC" w:rsidRDefault="00D02597" w:rsidP="00D02597">
      <w:pPr>
        <w:jc w:val="both"/>
        <w:rPr>
          <w:rFonts w:ascii="Arial" w:hAnsi="Arial" w:cs="Arial"/>
          <w:color w:val="000000" w:themeColor="text1"/>
        </w:rPr>
      </w:pPr>
    </w:p>
    <w:p w14:paraId="7053D556" w14:textId="00C4DED9" w:rsidR="00D02597" w:rsidRPr="005C6CBC" w:rsidRDefault="00D02597" w:rsidP="00D02597">
      <w:pPr>
        <w:jc w:val="both"/>
        <w:rPr>
          <w:rFonts w:ascii="Arial" w:hAnsi="Arial" w:cs="Arial"/>
          <w:color w:val="000000" w:themeColor="text1"/>
        </w:rPr>
      </w:pPr>
      <w:r w:rsidRPr="005C6CBC">
        <w:rPr>
          <w:rFonts w:ascii="Arial" w:hAnsi="Arial" w:cs="Arial"/>
          <w:color w:val="000000" w:themeColor="text1"/>
        </w:rPr>
        <w:t>Aby ograniczyć emisję ze źródeł powierzchniowych konieczne jest wprowadzenie zmian w zakresie sposobu ogrzewania czy to w budynkach użyteczności publicznej czy zabudowie jedno lub wielorodzinnej na terenie strefy. Ograniczenie emisji z tych źródeł można osiągnąć poprzez: zmniejszenie zapotrzebowania na energię cieplną poprzez termomodernizację budynków, wymianę</w:t>
      </w:r>
      <w:r w:rsidR="007668A5" w:rsidRPr="005C6CBC">
        <w:rPr>
          <w:rFonts w:ascii="Arial" w:hAnsi="Arial" w:cs="Arial"/>
          <w:color w:val="000000" w:themeColor="text1"/>
        </w:rPr>
        <w:t xml:space="preserve"> stolarki okiennej i drzwiowej; </w:t>
      </w:r>
      <w:r w:rsidRPr="005C6CBC">
        <w:rPr>
          <w:rFonts w:ascii="Arial" w:hAnsi="Arial" w:cs="Arial"/>
          <w:color w:val="000000" w:themeColor="text1"/>
        </w:rPr>
        <w:t>wymianę dotychczasowych kotłów węglowych na nowe o wyższej sprawności, lub zastąpienie ich kotłami opalanymi gazem ziemnym, albo zastosowanie ogrzewanie elektrycznego, względnie indywidualnych źródeł energii odnawialnej; zmiana technologii i surowców stosowanych w rzemiośle, usługach i drobnej wytwórczości wpływająca na ograniczanie emisji pyłu zawieszonego PM10.</w:t>
      </w:r>
    </w:p>
    <w:p w14:paraId="5B2C4139" w14:textId="77777777" w:rsidR="00D02597" w:rsidRPr="005C6CBC" w:rsidRDefault="00D02597" w:rsidP="00D02597">
      <w:pPr>
        <w:jc w:val="both"/>
        <w:rPr>
          <w:rFonts w:ascii="Arial" w:hAnsi="Arial" w:cs="Arial"/>
          <w:color w:val="000000" w:themeColor="text1"/>
        </w:rPr>
      </w:pPr>
    </w:p>
    <w:p w14:paraId="4BCF0F08" w14:textId="77777777" w:rsidR="00D02597" w:rsidRPr="005C6CBC" w:rsidRDefault="00D02597" w:rsidP="00D02597">
      <w:pPr>
        <w:autoSpaceDE w:val="0"/>
        <w:autoSpaceDN w:val="0"/>
        <w:adjustRightInd w:val="0"/>
        <w:jc w:val="both"/>
        <w:rPr>
          <w:rFonts w:ascii="Arial" w:hAnsi="Arial" w:cs="Arial"/>
          <w:color w:val="000000" w:themeColor="text1"/>
        </w:rPr>
      </w:pPr>
      <w:r w:rsidRPr="005C6CBC">
        <w:rPr>
          <w:rFonts w:ascii="Arial" w:hAnsi="Arial" w:cs="Arial"/>
          <w:color w:val="000000" w:themeColor="text1"/>
        </w:rPr>
        <w:t>Sposobem na realizację tych zadań jest opracowanie i wdrożenie działań skierowanych na ograniczenie emisji ze źródeł spalania o małej mocy do 1 MW poprzez realizację wdrażanych dotychczas programów ograniczania niskiej emisji (PONE) dla gmin lub realizację obecnie opracowywanych planów gospodarki niskoemisyjnej. Działania naprawcze mogą być również realizowane w oparciu o stworzony w gminie system dofinansowania wymiany źródeł ciepła w indywidulanych systemach grzewczych, ważnym jest natomiast osiągnięty efekt ekologiczny realizacji działań skutkujący poprawą jakości powietrza.</w:t>
      </w:r>
    </w:p>
    <w:p w14:paraId="61809240" w14:textId="77777777" w:rsidR="00CC410B" w:rsidRPr="005C6CBC" w:rsidRDefault="00CC410B" w:rsidP="00D02597">
      <w:pPr>
        <w:autoSpaceDE w:val="0"/>
        <w:autoSpaceDN w:val="0"/>
        <w:adjustRightInd w:val="0"/>
        <w:jc w:val="both"/>
        <w:rPr>
          <w:rFonts w:ascii="Arial" w:hAnsi="Arial" w:cs="Arial"/>
          <w:color w:val="000000" w:themeColor="text1"/>
        </w:rPr>
      </w:pPr>
    </w:p>
    <w:p w14:paraId="1C77941E" w14:textId="77777777" w:rsidR="004A1137" w:rsidRPr="005C6CBC" w:rsidRDefault="00CC410B" w:rsidP="00D02597">
      <w:pPr>
        <w:autoSpaceDE w:val="0"/>
        <w:autoSpaceDN w:val="0"/>
        <w:adjustRightInd w:val="0"/>
        <w:jc w:val="both"/>
        <w:rPr>
          <w:rFonts w:ascii="Arial" w:hAnsi="Arial" w:cs="Arial"/>
          <w:color w:val="000000" w:themeColor="text1"/>
        </w:rPr>
      </w:pPr>
      <w:r w:rsidRPr="005C6CBC">
        <w:rPr>
          <w:rFonts w:ascii="Arial" w:hAnsi="Arial" w:cs="Arial"/>
          <w:color w:val="000000" w:themeColor="text1"/>
        </w:rPr>
        <w:t>Od września 2018 r. wprowadzony został ogólnopolski p</w:t>
      </w:r>
      <w:r w:rsidR="004A1137" w:rsidRPr="005C6CBC">
        <w:rPr>
          <w:rFonts w:ascii="Arial" w:hAnsi="Arial" w:cs="Arial"/>
          <w:color w:val="000000" w:themeColor="text1"/>
        </w:rPr>
        <w:t>rogram „Czyste Powietrze</w:t>
      </w:r>
      <w:r w:rsidRPr="005C6CBC">
        <w:rPr>
          <w:rFonts w:ascii="Arial" w:hAnsi="Arial" w:cs="Arial"/>
          <w:color w:val="000000" w:themeColor="text1"/>
        </w:rPr>
        <w:t xml:space="preserve">”, </w:t>
      </w:r>
      <w:r w:rsidR="004A1137" w:rsidRPr="005C6CBC">
        <w:rPr>
          <w:rFonts w:ascii="Arial" w:hAnsi="Arial" w:cs="Arial"/>
          <w:color w:val="000000" w:themeColor="text1"/>
        </w:rPr>
        <w:t>którego celem jest zmniejszenie emisji zanieczyszczeń powietrza z szacunkowo ok. 3 mln jednorodzinnych budynków mieszkalnych oraz uniknięcie emisji z domów nowobudowanych. Realizacja programu jest zaplanowana na lata 2018-2029, a podpisywanie umów - do końca 2027 r.</w:t>
      </w:r>
    </w:p>
    <w:p w14:paraId="327A07D5" w14:textId="77777777" w:rsidR="00D02597" w:rsidRPr="005C6CBC" w:rsidRDefault="00D02597" w:rsidP="00D02597">
      <w:pPr>
        <w:pStyle w:val="Tekst2"/>
        <w:suppressAutoHyphens/>
        <w:ind w:left="0" w:firstLine="0"/>
        <w:rPr>
          <w:color w:val="000000" w:themeColor="text1"/>
        </w:rPr>
      </w:pPr>
    </w:p>
    <w:p w14:paraId="0E8B546B" w14:textId="77777777" w:rsidR="00D02597" w:rsidRPr="005C6CBC" w:rsidRDefault="00D02597" w:rsidP="00D02597">
      <w:pPr>
        <w:pStyle w:val="Tekst2"/>
        <w:suppressAutoHyphens/>
        <w:ind w:left="0" w:firstLine="0"/>
        <w:rPr>
          <w:color w:val="000000" w:themeColor="text1"/>
        </w:rPr>
      </w:pPr>
      <w:r w:rsidRPr="005C6CBC">
        <w:rPr>
          <w:color w:val="000000" w:themeColor="text1"/>
        </w:rPr>
        <w:t>W zakresie emisji liniowej ograniczenie emisji liniowej jest osiągane głównie poprzez poprawę stanu technicznego pojazdów poruszających się po drogach. Parametry techniczne pojazdów będą się sukcesywnie poprawiać wskutek dostosowywania do wymogów prawnych – nowe pojazdy są rejestrowane pod warunkiem spełniania określonych norm emisyjnych. Podejmowanie działań mających na celu stosowanie zachęt do wymiany pojazdów na bardziej przyjazne środowisku. Istotny jest również rozwój i zwiększanie efektywności systemu transportu publicznego oraz wspieranie rozwiązań proekologicznych w zakresie transportu (np. wspieranie stacji ładowania pojazdów elektrycznych</w:t>
      </w:r>
      <w:r w:rsidR="00165D3F" w:rsidRPr="005C6CBC">
        <w:rPr>
          <w:color w:val="000000" w:themeColor="text1"/>
        </w:rPr>
        <w:t>.</w:t>
      </w:r>
    </w:p>
    <w:p w14:paraId="12323EC7" w14:textId="77777777" w:rsidR="00D02597" w:rsidRPr="005C6CBC" w:rsidRDefault="00D02597" w:rsidP="00D02597">
      <w:pPr>
        <w:pStyle w:val="Tekst2"/>
        <w:suppressAutoHyphens/>
        <w:ind w:left="0" w:firstLine="0"/>
        <w:rPr>
          <w:color w:val="000000" w:themeColor="text1"/>
        </w:rPr>
      </w:pPr>
    </w:p>
    <w:p w14:paraId="2C9F0AB9" w14:textId="77777777" w:rsidR="00D02597" w:rsidRPr="005C6CBC" w:rsidRDefault="00D02597" w:rsidP="00D02597">
      <w:pPr>
        <w:pStyle w:val="Tekst2"/>
        <w:suppressAutoHyphens/>
        <w:ind w:left="0" w:firstLine="0"/>
        <w:rPr>
          <w:color w:val="000000" w:themeColor="text1"/>
        </w:rPr>
      </w:pPr>
      <w:r w:rsidRPr="005C6CBC">
        <w:rPr>
          <w:color w:val="000000" w:themeColor="text1"/>
        </w:rPr>
        <w:t xml:space="preserve">W zakresie ograniczania emisji z istotnych źródeł punktowych, w tym w przedsiębiorstwach energetycznych wpływ będą miały: ograniczenie emisji pyłu zawieszonego PM10 poprzez optymalne sterowanie procesem spalania i podnoszenie sprawności procesu produkcji energii, zmiana paliwa na inne, o mniejszej zawartości zanieczyszczeń, stosowanie wysokoefektywnych technik ochrony atmosfery gwarantujących zmniejszenie emisji substancji do powietrza, stopniowe dostosowywanie instalacji do wymogów emisyjnych zawartych w Dyrektywie 2010/75/UE (IED), stosowanie odnawialnych źródeł energii i zmniejszenie strat </w:t>
      </w:r>
      <w:proofErr w:type="spellStart"/>
      <w:r w:rsidRPr="005C6CBC">
        <w:rPr>
          <w:color w:val="000000" w:themeColor="text1"/>
        </w:rPr>
        <w:t>przesyłu</w:t>
      </w:r>
      <w:proofErr w:type="spellEnd"/>
      <w:r w:rsidRPr="005C6CBC">
        <w:rPr>
          <w:color w:val="000000" w:themeColor="text1"/>
        </w:rPr>
        <w:t xml:space="preserve"> energii.</w:t>
      </w:r>
    </w:p>
    <w:p w14:paraId="6C6B180C" w14:textId="77777777" w:rsidR="00D02597" w:rsidRPr="005C6CBC" w:rsidRDefault="00D02597" w:rsidP="00D02597">
      <w:pPr>
        <w:pStyle w:val="Tekst2"/>
        <w:suppressAutoHyphens/>
        <w:ind w:left="0" w:firstLine="0"/>
        <w:rPr>
          <w:color w:val="000000" w:themeColor="text1"/>
        </w:rPr>
      </w:pPr>
    </w:p>
    <w:p w14:paraId="63867114" w14:textId="77777777" w:rsidR="00D02597" w:rsidRPr="005C6CBC" w:rsidRDefault="00D02597" w:rsidP="00D02597">
      <w:pPr>
        <w:pStyle w:val="Tekst2"/>
        <w:suppressAutoHyphens/>
        <w:ind w:left="0" w:firstLine="0"/>
        <w:rPr>
          <w:color w:val="000000" w:themeColor="text1"/>
        </w:rPr>
      </w:pPr>
      <w:r w:rsidRPr="005C6CBC">
        <w:rPr>
          <w:color w:val="000000" w:themeColor="text1"/>
        </w:rPr>
        <w:t>W zakresie ograniczania emisji z istotnych źródeł punktowych w zakładach przemysłowych niewątpliwie niezbędne jest: stosowanie wysokoefektywnych technik ochrony atmosfery gwarantujących zmniejszenie emisji substancji do powietrza, optymalizacja procesów produkcji w celu ograniczenia emisji substancji do powietrza, zmiana technologii produkcji, prowadząca do zmniejszenia emisji pyłów, stopniowe wprowadzanie BAT, stopniowe dostosowywanie instalacji do wymogów emisyjnych zawartych w Dyrektywie 2010/75/UE (IED) oraz podejmowanie działań ograniczających do minimum ryzyko wystąpienia awarii urządzeń ochrony atmosfery (ze szczególnym uwzględnieniem dużych obiektów przemysłowych), a także ich skutków poprzez utrzymywanie urządzeń w dobrym stanie technicznym.</w:t>
      </w:r>
    </w:p>
    <w:p w14:paraId="37ACFBAF" w14:textId="77777777" w:rsidR="00D02597" w:rsidRPr="005C6CBC" w:rsidRDefault="00D02597" w:rsidP="00D02597">
      <w:pPr>
        <w:pStyle w:val="Tekst2"/>
        <w:suppressAutoHyphens/>
        <w:ind w:left="0" w:firstLine="0"/>
        <w:rPr>
          <w:color w:val="000000" w:themeColor="text1"/>
        </w:rPr>
      </w:pPr>
    </w:p>
    <w:p w14:paraId="0240463D" w14:textId="77777777" w:rsidR="00D02597" w:rsidRPr="005C6CBC" w:rsidRDefault="00D02597" w:rsidP="00D02597">
      <w:pPr>
        <w:jc w:val="both"/>
        <w:rPr>
          <w:rFonts w:ascii="Arial" w:hAnsi="Arial" w:cs="Arial"/>
          <w:color w:val="000000" w:themeColor="text1"/>
        </w:rPr>
      </w:pPr>
      <w:r w:rsidRPr="005C6CBC">
        <w:rPr>
          <w:rFonts w:ascii="Arial" w:hAnsi="Arial" w:cs="Arial"/>
          <w:color w:val="000000" w:themeColor="text1"/>
        </w:rPr>
        <w:t>W zakresie edukacji ekologicznej i reklamy jednostki samorządu terytorialnego powinny podjąć działania polegające na:</w:t>
      </w:r>
    </w:p>
    <w:p w14:paraId="76D34795" w14:textId="77777777" w:rsidR="00D02597" w:rsidRPr="005C6CBC" w:rsidRDefault="00D02597" w:rsidP="0037397F">
      <w:pPr>
        <w:numPr>
          <w:ilvl w:val="0"/>
          <w:numId w:val="40"/>
        </w:numPr>
        <w:jc w:val="both"/>
        <w:rPr>
          <w:rFonts w:ascii="Arial" w:hAnsi="Arial" w:cs="Arial"/>
          <w:color w:val="000000" w:themeColor="text1"/>
        </w:rPr>
      </w:pPr>
      <w:r w:rsidRPr="005C6CBC">
        <w:rPr>
          <w:rFonts w:ascii="Arial" w:hAnsi="Arial" w:cs="Arial"/>
          <w:color w:val="000000" w:themeColor="text1"/>
        </w:rPr>
        <w:t xml:space="preserve">kształtowaniu właściwych </w:t>
      </w:r>
      <w:proofErr w:type="spellStart"/>
      <w:r w:rsidRPr="005C6CBC">
        <w:rPr>
          <w:rFonts w:ascii="Arial" w:hAnsi="Arial" w:cs="Arial"/>
          <w:color w:val="000000" w:themeColor="text1"/>
        </w:rPr>
        <w:t>zachowań</w:t>
      </w:r>
      <w:proofErr w:type="spellEnd"/>
      <w:r w:rsidRPr="005C6CBC">
        <w:rPr>
          <w:rFonts w:ascii="Arial" w:hAnsi="Arial" w:cs="Arial"/>
          <w:color w:val="000000" w:themeColor="text1"/>
        </w:rPr>
        <w:t xml:space="preserve"> społecznych poprzez propagowanie konieczności oszczędzania energii cieplnej i elektrycznej oraz uświadamianie o szkodliwości spalania paliw niskiej jakości, prowadzenie akcji edukacyjnych mających na celu uświadamianie społeczeństwa o szkodliwości spalania odpadów połączonych z informacją na temat kar administracyjnych ze spalania paliw niekwalifikowanych i odpadów, </w:t>
      </w:r>
    </w:p>
    <w:p w14:paraId="226E0C87" w14:textId="77777777" w:rsidR="00D02597" w:rsidRPr="005C6CBC" w:rsidRDefault="00D02597" w:rsidP="0037397F">
      <w:pPr>
        <w:numPr>
          <w:ilvl w:val="0"/>
          <w:numId w:val="40"/>
        </w:numPr>
        <w:jc w:val="both"/>
        <w:rPr>
          <w:rFonts w:ascii="Arial" w:hAnsi="Arial" w:cs="Arial"/>
          <w:color w:val="000000" w:themeColor="text1"/>
        </w:rPr>
      </w:pPr>
      <w:r w:rsidRPr="005C6CBC">
        <w:rPr>
          <w:rFonts w:ascii="Arial" w:hAnsi="Arial" w:cs="Arial"/>
          <w:color w:val="000000" w:themeColor="text1"/>
        </w:rPr>
        <w:t xml:space="preserve">uświadamianie społeczeństwa o korzyściach płynących z użytkowania scentralizowanej sieci cieplnej, termomodernizacji i innych działań związanych z ograniczeniem emisji niskiej, </w:t>
      </w:r>
    </w:p>
    <w:p w14:paraId="72E36916" w14:textId="77777777" w:rsidR="00D02597" w:rsidRPr="005C6CBC" w:rsidRDefault="00D02597" w:rsidP="0037397F">
      <w:pPr>
        <w:numPr>
          <w:ilvl w:val="0"/>
          <w:numId w:val="40"/>
        </w:numPr>
        <w:jc w:val="both"/>
        <w:rPr>
          <w:rFonts w:ascii="Arial" w:hAnsi="Arial" w:cs="Arial"/>
          <w:color w:val="000000" w:themeColor="text1"/>
        </w:rPr>
      </w:pPr>
      <w:r w:rsidRPr="005C6CBC">
        <w:rPr>
          <w:rFonts w:ascii="Arial" w:hAnsi="Arial" w:cs="Arial"/>
          <w:color w:val="000000" w:themeColor="text1"/>
        </w:rPr>
        <w:t xml:space="preserve">promocja nowoczesnych, niskoemisyjnych źródeł ciepła oraz źródeł energii odnawialnej, </w:t>
      </w:r>
    </w:p>
    <w:p w14:paraId="19436D3A" w14:textId="77777777" w:rsidR="00D02597" w:rsidRPr="005C6CBC" w:rsidRDefault="00D02597" w:rsidP="0037397F">
      <w:pPr>
        <w:numPr>
          <w:ilvl w:val="0"/>
          <w:numId w:val="40"/>
        </w:numPr>
        <w:jc w:val="both"/>
        <w:rPr>
          <w:rFonts w:ascii="Arial" w:hAnsi="Arial" w:cs="Arial"/>
          <w:color w:val="000000" w:themeColor="text1"/>
        </w:rPr>
      </w:pPr>
      <w:r w:rsidRPr="005C6CBC">
        <w:rPr>
          <w:rFonts w:ascii="Arial" w:hAnsi="Arial" w:cs="Arial"/>
          <w:color w:val="000000" w:themeColor="text1"/>
        </w:rPr>
        <w:t>wspieranie przedsięwzięć polegających na reklamie oraz innych rodzajach promocji towaru i usług propagujących model konsumpcji zgodny z zasadami zrównoważonego rozwoju, w tym w zakresie ochrony powietrza.</w:t>
      </w:r>
    </w:p>
    <w:p w14:paraId="4AC203D7" w14:textId="77777777" w:rsidR="00D02597" w:rsidRPr="005C6CBC" w:rsidRDefault="00D02597" w:rsidP="00D02597">
      <w:pPr>
        <w:ind w:left="720"/>
        <w:jc w:val="both"/>
        <w:rPr>
          <w:rFonts w:ascii="Arial" w:hAnsi="Arial" w:cs="Arial"/>
          <w:color w:val="000000" w:themeColor="text1"/>
        </w:rPr>
      </w:pPr>
    </w:p>
    <w:p w14:paraId="101A2AAC" w14:textId="77777777" w:rsidR="00D02597" w:rsidRPr="005C6CBC" w:rsidRDefault="00D02597" w:rsidP="00D02597">
      <w:pPr>
        <w:pStyle w:val="Tekst2"/>
        <w:suppressAutoHyphens/>
        <w:ind w:left="0" w:firstLine="0"/>
        <w:rPr>
          <w:color w:val="000000" w:themeColor="text1"/>
        </w:rPr>
      </w:pPr>
      <w:r w:rsidRPr="005C6CBC">
        <w:rPr>
          <w:color w:val="000000" w:themeColor="text1"/>
        </w:rPr>
        <w:t>W zakresie planowania przestrzennego istotne jest:</w:t>
      </w:r>
    </w:p>
    <w:p w14:paraId="56E3BA9C" w14:textId="77777777" w:rsidR="00D02597" w:rsidRPr="005C6CBC" w:rsidRDefault="00D02597" w:rsidP="0037397F">
      <w:pPr>
        <w:numPr>
          <w:ilvl w:val="0"/>
          <w:numId w:val="41"/>
        </w:numPr>
        <w:jc w:val="both"/>
        <w:rPr>
          <w:rFonts w:ascii="Arial" w:hAnsi="Arial" w:cs="Arial"/>
          <w:color w:val="000000" w:themeColor="text1"/>
        </w:rPr>
      </w:pPr>
      <w:r w:rsidRPr="005C6CBC">
        <w:rPr>
          <w:rFonts w:ascii="Arial" w:hAnsi="Arial" w:cs="Arial"/>
          <w:color w:val="000000" w:themeColor="text1"/>
        </w:rPr>
        <w:t xml:space="preserve">uwzględnianie w studium uwarunkowań i kierunków zagospodarowania przestrzennego oraz w miejscowych planach zagospodarowania przestrzennego sposobów zabudowy i zagospodarowania terenu umożliwiających ograniczenie emisji pyłu zawieszonego PM10 poprzez działania polegające na: wprowadzaniu zieleni ochronnej i urządzonej oraz niekubaturowe zagospodarowanie przestrzeni publicznych miast (place, skwery), </w:t>
      </w:r>
    </w:p>
    <w:p w14:paraId="797AE05D" w14:textId="77777777" w:rsidR="00D02597" w:rsidRPr="005C6CBC" w:rsidRDefault="00D02597" w:rsidP="0037397F">
      <w:pPr>
        <w:numPr>
          <w:ilvl w:val="0"/>
          <w:numId w:val="41"/>
        </w:numPr>
        <w:jc w:val="both"/>
        <w:rPr>
          <w:rFonts w:ascii="Arial" w:hAnsi="Arial" w:cs="Arial"/>
          <w:color w:val="000000" w:themeColor="text1"/>
        </w:rPr>
      </w:pPr>
      <w:r w:rsidRPr="005C6CBC">
        <w:rPr>
          <w:rFonts w:ascii="Arial" w:hAnsi="Arial" w:cs="Arial"/>
          <w:color w:val="000000" w:themeColor="text1"/>
        </w:rPr>
        <w:t xml:space="preserve">zachowaniu istniejących terenów zieleni i wolnych od zabudowy celem lepszego przewietrzania miast, ustalaniu sposobu zaopatrzenia w ciepło z zaleceniem instalowania ogrzewania niskoemisyjnego w nowo planowanej zabudowie, </w:t>
      </w:r>
    </w:p>
    <w:p w14:paraId="79FE4CFD" w14:textId="77777777" w:rsidR="00D02597" w:rsidRPr="005C6CBC" w:rsidRDefault="00D02597" w:rsidP="0037397F">
      <w:pPr>
        <w:numPr>
          <w:ilvl w:val="0"/>
          <w:numId w:val="41"/>
        </w:numPr>
        <w:jc w:val="both"/>
        <w:rPr>
          <w:rFonts w:ascii="Arial" w:hAnsi="Arial" w:cs="Arial"/>
          <w:color w:val="000000" w:themeColor="text1"/>
        </w:rPr>
      </w:pPr>
      <w:r w:rsidRPr="005C6CBC">
        <w:rPr>
          <w:rFonts w:ascii="Arial" w:hAnsi="Arial" w:cs="Arial"/>
          <w:color w:val="000000" w:themeColor="text1"/>
        </w:rPr>
        <w:t>zapewnieniu obsługi transportem zbiorowym na etapie tworzenia planów miejscowych i wydawania decyzji o warunkach zabudowy, w decyzjach środowiskowych dla budowy i przebudowy dróg:</w:t>
      </w:r>
    </w:p>
    <w:p w14:paraId="2BDC73D5" w14:textId="77777777" w:rsidR="00D02597" w:rsidRPr="005C6CBC" w:rsidRDefault="00D02597" w:rsidP="0037397F">
      <w:pPr>
        <w:numPr>
          <w:ilvl w:val="0"/>
          <w:numId w:val="41"/>
        </w:numPr>
        <w:jc w:val="both"/>
        <w:rPr>
          <w:rFonts w:ascii="Arial" w:hAnsi="Arial" w:cs="Arial"/>
          <w:color w:val="000000" w:themeColor="text1"/>
        </w:rPr>
      </w:pPr>
      <w:r w:rsidRPr="005C6CBC">
        <w:rPr>
          <w:rFonts w:ascii="Arial" w:hAnsi="Arial" w:cs="Arial"/>
          <w:color w:val="000000" w:themeColor="text1"/>
        </w:rPr>
        <w:t xml:space="preserve">zalecenie stosowania wzdłuż ciągów komunikacyjnych pasów zieleni w pasach drogowych (z roślin o dużych zdolnościach </w:t>
      </w:r>
      <w:proofErr w:type="spellStart"/>
      <w:r w:rsidRPr="005C6CBC">
        <w:rPr>
          <w:rFonts w:ascii="Arial" w:hAnsi="Arial" w:cs="Arial"/>
          <w:color w:val="000000" w:themeColor="text1"/>
        </w:rPr>
        <w:t>fitoremediacyjnych</w:t>
      </w:r>
      <w:proofErr w:type="spellEnd"/>
      <w:r w:rsidRPr="005C6CBC">
        <w:rPr>
          <w:rFonts w:ascii="Arial" w:hAnsi="Arial" w:cs="Arial"/>
          <w:color w:val="000000" w:themeColor="text1"/>
        </w:rPr>
        <w:t xml:space="preserve">), </w:t>
      </w:r>
    </w:p>
    <w:p w14:paraId="435477D6" w14:textId="77777777" w:rsidR="00D02597" w:rsidRPr="005C6CBC" w:rsidRDefault="00D02597" w:rsidP="0037397F">
      <w:pPr>
        <w:numPr>
          <w:ilvl w:val="0"/>
          <w:numId w:val="41"/>
        </w:numPr>
        <w:jc w:val="both"/>
        <w:rPr>
          <w:rFonts w:ascii="Arial" w:hAnsi="Arial" w:cs="Arial"/>
          <w:color w:val="000000" w:themeColor="text1"/>
        </w:rPr>
      </w:pPr>
      <w:r w:rsidRPr="005C6CBC">
        <w:rPr>
          <w:rFonts w:ascii="Arial" w:hAnsi="Arial" w:cs="Arial"/>
          <w:color w:val="000000" w:themeColor="text1"/>
        </w:rPr>
        <w:t>zalecenie stosowania ekranów akustycznych pochłaniających typu „zielona ściana” zamiast najczęściej stosowanych ekranów odbijających.</w:t>
      </w:r>
    </w:p>
    <w:p w14:paraId="1A863532" w14:textId="77777777" w:rsidR="001557B6" w:rsidRPr="005C6CBC" w:rsidRDefault="001557B6" w:rsidP="00650864">
      <w:pPr>
        <w:autoSpaceDE w:val="0"/>
        <w:autoSpaceDN w:val="0"/>
        <w:adjustRightInd w:val="0"/>
        <w:jc w:val="both"/>
        <w:rPr>
          <w:rFonts w:ascii="Arial" w:hAnsi="Arial" w:cs="Arial"/>
          <w:bCs/>
          <w:color w:val="000000" w:themeColor="text1"/>
        </w:rPr>
      </w:pPr>
      <w:r w:rsidRPr="005C6CBC">
        <w:rPr>
          <w:rFonts w:ascii="Arial" w:hAnsi="Arial" w:cs="Arial"/>
          <w:bCs/>
          <w:color w:val="000000" w:themeColor="text1"/>
        </w:rPr>
        <w:t>W celu ograniczenia zanieczyszczenia światłem, należy stosować nie tylko energooszczędne rozwiązania, ale uwzględniać odpowiedni kształt oprawy lampy, aby światło kierowane było pod latarnię</w:t>
      </w:r>
      <w:r w:rsidR="00510962" w:rsidRPr="005C6CBC">
        <w:rPr>
          <w:rFonts w:ascii="Arial" w:hAnsi="Arial" w:cs="Arial"/>
          <w:bCs/>
          <w:color w:val="000000" w:themeColor="text1"/>
        </w:rPr>
        <w:t>,</w:t>
      </w:r>
      <w:r w:rsidRPr="005C6CBC">
        <w:rPr>
          <w:rFonts w:ascii="Arial" w:hAnsi="Arial" w:cs="Arial"/>
          <w:bCs/>
          <w:color w:val="000000" w:themeColor="text1"/>
        </w:rPr>
        <w:t xml:space="preserve"> a nie oświetlało niebo. Poza tym istotna jest również barwa światła</w:t>
      </w:r>
      <w:r w:rsidR="00510962" w:rsidRPr="005C6CBC">
        <w:rPr>
          <w:rFonts w:ascii="Arial" w:hAnsi="Arial" w:cs="Arial"/>
          <w:bCs/>
          <w:color w:val="000000" w:themeColor="text1"/>
        </w:rPr>
        <w:t>,</w:t>
      </w:r>
      <w:r w:rsidRPr="005C6CBC">
        <w:rPr>
          <w:rFonts w:ascii="Arial" w:hAnsi="Arial" w:cs="Arial"/>
          <w:bCs/>
          <w:color w:val="000000" w:themeColor="text1"/>
        </w:rPr>
        <w:t xml:space="preserve"> tzw. zimna barwa – jest bardzo niekorzystna dla ludzi. Często też z uwagi na zbyt dużą moc ich światło odbija się od nawierzchni, zwiększając poziom zanieczyszczenia światłem. </w:t>
      </w:r>
      <w:r w:rsidR="00510962" w:rsidRPr="005C6CBC">
        <w:rPr>
          <w:rFonts w:ascii="Arial" w:hAnsi="Arial" w:cs="Arial"/>
          <w:bCs/>
          <w:color w:val="000000" w:themeColor="text1"/>
        </w:rPr>
        <w:t xml:space="preserve">Zalecane są lampy </w:t>
      </w:r>
      <w:proofErr w:type="spellStart"/>
      <w:r w:rsidR="00510962" w:rsidRPr="005C6CBC">
        <w:rPr>
          <w:rFonts w:ascii="Arial" w:hAnsi="Arial" w:cs="Arial"/>
          <w:bCs/>
          <w:color w:val="000000" w:themeColor="text1"/>
        </w:rPr>
        <w:t>ledowe</w:t>
      </w:r>
      <w:proofErr w:type="spellEnd"/>
      <w:r w:rsidR="00510962" w:rsidRPr="005C6CBC">
        <w:rPr>
          <w:rFonts w:ascii="Arial" w:hAnsi="Arial" w:cs="Arial"/>
          <w:bCs/>
          <w:color w:val="000000" w:themeColor="text1"/>
        </w:rPr>
        <w:t xml:space="preserve"> o tzw. świetle bursztynowym i temperaturze barwowej, znanej jako „ciepły LED”, czyli poniżej 3000 K. Te nieco mniej wpływają na środowisko nocne.</w:t>
      </w:r>
    </w:p>
    <w:p w14:paraId="29B37A95" w14:textId="77777777" w:rsidR="00510962" w:rsidRPr="005C6CBC" w:rsidRDefault="00510962" w:rsidP="00650864">
      <w:pPr>
        <w:autoSpaceDE w:val="0"/>
        <w:autoSpaceDN w:val="0"/>
        <w:adjustRightInd w:val="0"/>
        <w:jc w:val="both"/>
        <w:rPr>
          <w:rFonts w:ascii="Arial" w:hAnsi="Arial" w:cs="Arial"/>
          <w:bCs/>
          <w:color w:val="000000" w:themeColor="text1"/>
        </w:rPr>
      </w:pPr>
    </w:p>
    <w:p w14:paraId="6572818A" w14:textId="77777777" w:rsidR="00067751" w:rsidRPr="005C6CBC" w:rsidRDefault="00067751" w:rsidP="00067751">
      <w:pPr>
        <w:pStyle w:val="Nagwek2"/>
        <w:tabs>
          <w:tab w:val="clear" w:pos="936"/>
          <w:tab w:val="num" w:pos="576"/>
        </w:tabs>
        <w:suppressAutoHyphens/>
        <w:spacing w:before="120" w:after="60"/>
        <w:ind w:left="578" w:hanging="578"/>
        <w:rPr>
          <w:color w:val="000000" w:themeColor="text1"/>
          <w:szCs w:val="20"/>
        </w:rPr>
      </w:pPr>
      <w:bookmarkStart w:id="120" w:name="_Toc55304799"/>
      <w:r w:rsidRPr="005C6CBC">
        <w:rPr>
          <w:color w:val="000000" w:themeColor="text1"/>
          <w:szCs w:val="20"/>
        </w:rPr>
        <w:t>Odnawialne źródła energii</w:t>
      </w:r>
      <w:bookmarkEnd w:id="120"/>
    </w:p>
    <w:p w14:paraId="74E07C0C" w14:textId="77777777" w:rsidR="003F5C59" w:rsidRPr="005C6CBC" w:rsidRDefault="003F5C59" w:rsidP="00067751">
      <w:pPr>
        <w:pStyle w:val="Tekst2Znak"/>
        <w:ind w:left="0" w:firstLine="0"/>
        <w:rPr>
          <w:color w:val="000000" w:themeColor="text1"/>
        </w:rPr>
      </w:pPr>
      <w:r w:rsidRPr="005C6CBC">
        <w:rPr>
          <w:color w:val="000000" w:themeColor="text1"/>
        </w:rPr>
        <w:t xml:space="preserve">Rosnące zapotrzebowanie na energię wynikające z rozwoju cywilizacyjnego oraz troska o środowisko, powodują zwiększenie zainteresowania wykorzystaniem energii ze źródeł odnawialnych. </w:t>
      </w:r>
    </w:p>
    <w:p w14:paraId="6303CE4B" w14:textId="77777777" w:rsidR="00067751" w:rsidRPr="005C6CBC" w:rsidRDefault="00067751" w:rsidP="00067751">
      <w:pPr>
        <w:pStyle w:val="Tekst2Znak"/>
        <w:ind w:left="0" w:firstLine="0"/>
        <w:rPr>
          <w:color w:val="000000" w:themeColor="text1"/>
          <w:szCs w:val="20"/>
        </w:rPr>
      </w:pPr>
    </w:p>
    <w:p w14:paraId="240E0FDB" w14:textId="77777777" w:rsidR="00864795" w:rsidRPr="005C6CBC" w:rsidRDefault="00067751" w:rsidP="00067751">
      <w:pPr>
        <w:pStyle w:val="Tekst2Znak"/>
        <w:ind w:left="0" w:firstLine="0"/>
        <w:rPr>
          <w:color w:val="000000" w:themeColor="text1"/>
        </w:rPr>
      </w:pPr>
      <w:r w:rsidRPr="005C6CBC">
        <w:rPr>
          <w:color w:val="000000" w:themeColor="text1"/>
        </w:rPr>
        <w:t xml:space="preserve">Wzrost udziału OZE w zużyciu energii jest jednym z trzech priorytetowych obszarów polityki klimatyczno-energetycznej UE. </w:t>
      </w:r>
      <w:proofErr w:type="spellStart"/>
      <w:r w:rsidRPr="005C6CBC">
        <w:rPr>
          <w:color w:val="000000" w:themeColor="text1"/>
        </w:rPr>
        <w:t>Ogólnounijny</w:t>
      </w:r>
      <w:proofErr w:type="spellEnd"/>
      <w:r w:rsidRPr="005C6CBC">
        <w:rPr>
          <w:color w:val="000000" w:themeColor="text1"/>
        </w:rPr>
        <w:t xml:space="preserve"> cel na 2020 r. wynosi 20%, </w:t>
      </w:r>
      <w:r w:rsidR="00864795" w:rsidRPr="005C6CBC">
        <w:rPr>
          <w:color w:val="000000" w:themeColor="text1"/>
        </w:rPr>
        <w:t xml:space="preserve">(dla Polski cel ten został ustalony na poziomie 15%) </w:t>
      </w:r>
      <w:r w:rsidRPr="005C6CBC">
        <w:rPr>
          <w:color w:val="000000" w:themeColor="text1"/>
        </w:rPr>
        <w:t>zaś na 2030 r. – 32% (określony w 2018 r.). W</w:t>
      </w:r>
      <w:r w:rsidR="00864795" w:rsidRPr="005C6CBC">
        <w:rPr>
          <w:color w:val="000000" w:themeColor="text1"/>
        </w:rPr>
        <w:t>g GUS w</w:t>
      </w:r>
      <w:r w:rsidRPr="005C6CBC">
        <w:rPr>
          <w:color w:val="000000" w:themeColor="text1"/>
        </w:rPr>
        <w:t xml:space="preserve"> 201</w:t>
      </w:r>
      <w:r w:rsidR="00864795" w:rsidRPr="005C6CBC">
        <w:rPr>
          <w:color w:val="000000" w:themeColor="text1"/>
        </w:rPr>
        <w:t>8</w:t>
      </w:r>
      <w:r w:rsidRPr="005C6CBC">
        <w:rPr>
          <w:color w:val="000000" w:themeColor="text1"/>
        </w:rPr>
        <w:t xml:space="preserve"> r. udział OZE w końcowym zużyciu energii brutto w Polsce wyniósł 11,</w:t>
      </w:r>
      <w:r w:rsidR="00864795" w:rsidRPr="005C6CBC">
        <w:rPr>
          <w:color w:val="000000" w:themeColor="text1"/>
        </w:rPr>
        <w:t>16</w:t>
      </w:r>
      <w:r w:rsidRPr="005C6CBC">
        <w:rPr>
          <w:color w:val="000000" w:themeColor="text1"/>
        </w:rPr>
        <w:t xml:space="preserve">%. </w:t>
      </w:r>
      <w:r w:rsidR="00864795" w:rsidRPr="005C6CBC">
        <w:rPr>
          <w:color w:val="000000" w:themeColor="text1"/>
        </w:rPr>
        <w:t xml:space="preserve">Energia pozyskiwana ze źródeł odnawialnych w Polsce w 2018 r. pochodziła w przeważającym stopniu z biopaliw stałych (68,88%), energii wiatru (12,55%) i z biopaliw ciekłych (10,33%). </w:t>
      </w:r>
    </w:p>
    <w:p w14:paraId="4A82FAA8" w14:textId="77777777" w:rsidR="00067751" w:rsidRPr="005C6CBC" w:rsidRDefault="00E90F13" w:rsidP="00067751">
      <w:pPr>
        <w:pStyle w:val="Tekst2Znak"/>
        <w:ind w:left="0" w:firstLine="0"/>
        <w:rPr>
          <w:color w:val="000000" w:themeColor="text1"/>
        </w:rPr>
      </w:pPr>
      <w:r w:rsidRPr="005C6CBC">
        <w:rPr>
          <w:color w:val="000000" w:themeColor="text1"/>
        </w:rPr>
        <w:t xml:space="preserve">Udział energii ze źródeł odnawialnych w końcowym zużyciu energii brutto w elektroenergetyce wyniósł 11,16%, w ciepłownictwie i chłodnictwie 14,56%, w transporcie 5,63%. </w:t>
      </w:r>
      <w:r w:rsidR="00067751" w:rsidRPr="005C6CBC">
        <w:rPr>
          <w:color w:val="000000" w:themeColor="text1"/>
        </w:rPr>
        <w:t>Regulacje unijne zobowiązują Polskę do osiągnięcia 10% udział energii odnawialnej w transporcie w 2020 r. oraz 14% w perspektywie 2030 r. Do realizacji tych celów przyczyni się wykorzystanie biokomponentów (dodawanych do paliw ciekłych i biopaliw ciekłych stosowanych w transporcie).</w:t>
      </w:r>
    </w:p>
    <w:p w14:paraId="1DD6DE6B" w14:textId="77777777" w:rsidR="00067751" w:rsidRPr="005C6CBC" w:rsidRDefault="00067751" w:rsidP="00067751">
      <w:pPr>
        <w:pStyle w:val="Tekst2Znak"/>
        <w:ind w:left="0" w:firstLine="0"/>
        <w:rPr>
          <w:color w:val="000000" w:themeColor="text1"/>
          <w:szCs w:val="20"/>
        </w:rPr>
      </w:pPr>
    </w:p>
    <w:p w14:paraId="571F6B1D" w14:textId="77777777" w:rsidR="007024F6" w:rsidRPr="005C6CBC" w:rsidRDefault="00067751" w:rsidP="00067751">
      <w:pPr>
        <w:pStyle w:val="Tekst2Znak"/>
        <w:ind w:left="0" w:firstLine="0"/>
        <w:rPr>
          <w:color w:val="000000" w:themeColor="text1"/>
        </w:rPr>
      </w:pPr>
      <w:r w:rsidRPr="005C6CBC">
        <w:rPr>
          <w:color w:val="000000" w:themeColor="text1"/>
          <w:szCs w:val="20"/>
        </w:rPr>
        <w:t>Od 1 lipca 2016 r. obowiązuje ustawa o odnawialnych źród</w:t>
      </w:r>
      <w:r w:rsidR="00574178" w:rsidRPr="005C6CBC">
        <w:rPr>
          <w:color w:val="000000" w:themeColor="text1"/>
          <w:szCs w:val="20"/>
        </w:rPr>
        <w:t>łach energii (</w:t>
      </w:r>
      <w:proofErr w:type="spellStart"/>
      <w:r w:rsidR="00574178" w:rsidRPr="005C6CBC">
        <w:rPr>
          <w:color w:val="000000" w:themeColor="text1"/>
          <w:szCs w:val="20"/>
        </w:rPr>
        <w:t>t.j</w:t>
      </w:r>
      <w:proofErr w:type="spellEnd"/>
      <w:r w:rsidR="00574178" w:rsidRPr="005C6CBC">
        <w:rPr>
          <w:color w:val="000000" w:themeColor="text1"/>
          <w:szCs w:val="20"/>
        </w:rPr>
        <w:t>. Dz. U. z 20</w:t>
      </w:r>
      <w:r w:rsidR="00B94B30" w:rsidRPr="005C6CBC">
        <w:rPr>
          <w:color w:val="000000" w:themeColor="text1"/>
          <w:szCs w:val="20"/>
        </w:rPr>
        <w:t>20</w:t>
      </w:r>
      <w:r w:rsidRPr="005C6CBC">
        <w:rPr>
          <w:color w:val="000000" w:themeColor="text1"/>
          <w:szCs w:val="20"/>
        </w:rPr>
        <w:t xml:space="preserve"> r. poz. </w:t>
      </w:r>
      <w:r w:rsidR="00B94B30" w:rsidRPr="005C6CBC">
        <w:rPr>
          <w:color w:val="000000" w:themeColor="text1"/>
          <w:szCs w:val="20"/>
        </w:rPr>
        <w:t>261</w:t>
      </w:r>
      <w:r w:rsidRPr="005C6CBC">
        <w:rPr>
          <w:color w:val="000000" w:themeColor="text1"/>
          <w:szCs w:val="20"/>
        </w:rPr>
        <w:t xml:space="preserve">), która wprowadza regulacje dotyczące m.in. </w:t>
      </w:r>
      <w:r w:rsidRPr="005C6CBC">
        <w:rPr>
          <w:color w:val="000000" w:themeColor="text1"/>
        </w:rPr>
        <w:t>zasad i warunków wykonywania działalności w zakresie wytwarzania energii odnawialnej, mechanizmów wspierających inwestycje w OZE oraz zasad realizacji krajowego planu działania w zakresie energii ze źródeł odnawialnych.</w:t>
      </w:r>
      <w:r w:rsidR="007024F6" w:rsidRPr="005C6CBC">
        <w:rPr>
          <w:color w:val="000000" w:themeColor="text1"/>
        </w:rPr>
        <w:t xml:space="preserve"> Przepisy są skierowane do wytwórców energii z OZE oraz całej branży działającej na rzecz rozwoju instalacji OZE – producentów urządzeń, projektantów i instalatorów oraz podmiotów finansujących przedmiotowe inwestycje. </w:t>
      </w:r>
      <w:r w:rsidR="007024F6" w:rsidRPr="005C6CBC">
        <w:rPr>
          <w:color w:val="000000" w:themeColor="text1"/>
        </w:rPr>
        <w:br/>
        <w:t>Celem proponowanych rozwiązań jest zwiększenie bezpieczeństwa energetycznego, czego skutkiem powinno być w perspektywie długofalowej zapewnienie stałego dostępu do energii dla odbiorców końcowych, przy jednoczesnym utrzymaniu się cen energii na możliwie niskim poziomie. Przyspieszenie rozwoju odnawialnych źródeł energii pozwoli na zwiększenie udziału produkcji energii elektrycznej z OZE, co stanowi ważny argument w perspektywie osiągania celów w 2020 roku.</w:t>
      </w:r>
    </w:p>
    <w:p w14:paraId="6B5D12DF" w14:textId="77777777" w:rsidR="007024F6" w:rsidRPr="005C6CBC" w:rsidRDefault="007024F6" w:rsidP="00067751">
      <w:pPr>
        <w:pStyle w:val="Tekst2Znak"/>
        <w:ind w:left="0" w:firstLine="0"/>
        <w:rPr>
          <w:color w:val="000000" w:themeColor="text1"/>
        </w:rPr>
      </w:pPr>
    </w:p>
    <w:p w14:paraId="6CA9DEF5" w14:textId="77777777" w:rsidR="00067751" w:rsidRPr="005C6CBC" w:rsidRDefault="006D465B" w:rsidP="00067751">
      <w:pPr>
        <w:pStyle w:val="Tekst2Znak"/>
        <w:ind w:left="0" w:firstLine="0"/>
        <w:rPr>
          <w:color w:val="000000" w:themeColor="text1"/>
          <w:szCs w:val="20"/>
        </w:rPr>
      </w:pPr>
      <w:r w:rsidRPr="005C6CBC">
        <w:rPr>
          <w:color w:val="000000" w:themeColor="text1"/>
          <w:szCs w:val="20"/>
        </w:rPr>
        <w:t>Województwo wielkopolskie</w:t>
      </w:r>
      <w:r w:rsidR="00067751" w:rsidRPr="005C6CBC">
        <w:rPr>
          <w:color w:val="000000" w:themeColor="text1"/>
          <w:szCs w:val="20"/>
        </w:rPr>
        <w:t xml:space="preserve"> posiada duże predyspozycje do wykorzystania odnawialnych źródeł energii, do których zalicza się energię: wiatru, geotermalną, wód powierzchniowych, słoneczną oraz biomasę i biogaz.</w:t>
      </w:r>
    </w:p>
    <w:p w14:paraId="4BDB5736" w14:textId="77777777" w:rsidR="00067751" w:rsidRPr="005C6CBC" w:rsidRDefault="00067751" w:rsidP="00067751">
      <w:pPr>
        <w:pStyle w:val="Tekst2Znak"/>
        <w:ind w:left="0" w:firstLine="0"/>
        <w:rPr>
          <w:color w:val="000000" w:themeColor="text1"/>
          <w:szCs w:val="20"/>
        </w:rPr>
      </w:pPr>
    </w:p>
    <w:p w14:paraId="38AD9659" w14:textId="77777777" w:rsidR="00067751" w:rsidRPr="005C6CBC" w:rsidRDefault="00067751" w:rsidP="006D465B">
      <w:pPr>
        <w:pStyle w:val="Tekst2Znak"/>
        <w:suppressAutoHyphens/>
        <w:ind w:left="0" w:firstLine="0"/>
        <w:rPr>
          <w:b/>
          <w:color w:val="000000" w:themeColor="text1"/>
          <w:u w:val="single"/>
        </w:rPr>
      </w:pPr>
      <w:r w:rsidRPr="005C6CBC">
        <w:rPr>
          <w:b/>
          <w:color w:val="000000" w:themeColor="text1"/>
          <w:u w:val="single"/>
        </w:rPr>
        <w:t>Energia geotermalna</w:t>
      </w:r>
    </w:p>
    <w:p w14:paraId="766DA51A" w14:textId="77777777" w:rsidR="00DD2B07" w:rsidRPr="005C6CBC" w:rsidRDefault="00171172" w:rsidP="00067751">
      <w:pPr>
        <w:pStyle w:val="Tekst1"/>
        <w:ind w:left="0" w:firstLine="0"/>
        <w:rPr>
          <w:color w:val="000000" w:themeColor="text1"/>
        </w:rPr>
      </w:pPr>
      <w:bookmarkStart w:id="121" w:name="_Hlk40182853"/>
      <w:r w:rsidRPr="005C6CBC">
        <w:rPr>
          <w:color w:val="000000" w:themeColor="text1"/>
        </w:rPr>
        <w:t>Wielkopolska posiada korzystne warunki do rozwoju energetyki geotermalnej. Znaczna część obszaru, poza częścią południowo-zachodnią, ze względu na występowanie wód termalnych w zbiorniku kredy i jury dolnej, stwarza możliwość ich zastosowania w balneoterapii i rekreacji.</w:t>
      </w:r>
      <w:r w:rsidRPr="005C6CBC">
        <w:rPr>
          <w:rStyle w:val="Odwoanieprzypisudolnego"/>
          <w:color w:val="000000" w:themeColor="text1"/>
        </w:rPr>
        <w:footnoteReference w:id="7"/>
      </w:r>
    </w:p>
    <w:p w14:paraId="6763CF4D" w14:textId="771F5506" w:rsidR="006D465B" w:rsidRPr="005C6CBC" w:rsidRDefault="00DD2B07" w:rsidP="00067751">
      <w:pPr>
        <w:pStyle w:val="Tekst1"/>
        <w:ind w:left="0" w:firstLine="0"/>
        <w:rPr>
          <w:color w:val="000000" w:themeColor="text1"/>
        </w:rPr>
      </w:pPr>
      <w:r w:rsidRPr="005C6CBC">
        <w:rPr>
          <w:color w:val="000000" w:themeColor="text1"/>
        </w:rPr>
        <w:t xml:space="preserve">Niezależnie od występowania naturalnych basenów sedymentacyjnych wypełnionych gorącymi wodami podziemnymi coraz powszechniej stosowane są pompy ciepła. Pompy ciepła to urządzenia proekologiczne pozwalające na zmniejszenie kosztów ogrzewania domów. Umożliwiają wykorzystanie ciepła niskotemperaturowego oraz odpadowego do ogrzewania, wentylacji i przygotowania ciepłej wody użytkowej. Zasada ich działania jest prosta i analogiczna do zasady działania lodówki. Pompa ciepła pobiera energię (ciepło) z powietrza lub ziemi z zewnątrz budynku, kumuluje je do odpowiedniej wysokości i przekazuje do wymiennika ciepła. Pozyskana energia może być przeznaczona na ogrzanie wody użytkowej lub budynku. </w:t>
      </w:r>
      <w:bookmarkEnd w:id="121"/>
      <w:r w:rsidRPr="005C6CBC">
        <w:rPr>
          <w:color w:val="000000" w:themeColor="text1"/>
        </w:rPr>
        <w:t xml:space="preserve">Podstawową zaletą wyróżniającą pompy ciepła od innych systemów </w:t>
      </w:r>
      <w:r w:rsidRPr="005C6CBC">
        <w:rPr>
          <w:color w:val="000000" w:themeColor="text1"/>
          <w:szCs w:val="20"/>
        </w:rPr>
        <w:t>grzewczych jest to, że 75% energii potrzebnej do celów grzewczych czerpanych jest bezpłatnie z otoczenia, a pozostałe 25% stanowi prąd elektryczny. Powoduje to, że pompy ciepła, w obecnej chwili są najtańszymi w eksploatacji urządzeniami w porównaniu z innymi urządzenia i grzewczymi</w:t>
      </w:r>
      <w:r w:rsidRPr="005C6CBC">
        <w:rPr>
          <w:rStyle w:val="Odwoanieprzypisudolnego"/>
          <w:color w:val="000000" w:themeColor="text1"/>
          <w:szCs w:val="20"/>
        </w:rPr>
        <w:footnoteReference w:id="8"/>
      </w:r>
      <w:r w:rsidRPr="005C6CBC">
        <w:rPr>
          <w:color w:val="000000" w:themeColor="text1"/>
          <w:szCs w:val="20"/>
        </w:rPr>
        <w:t xml:space="preserve">. </w:t>
      </w:r>
      <w:r w:rsidRPr="005C6CBC">
        <w:rPr>
          <w:color w:val="000000" w:themeColor="text1"/>
        </w:rPr>
        <w:t>Dużą barierą w ich stosowaniu jest wciąż jeszcze wysoka cena.</w:t>
      </w:r>
      <w:r w:rsidRPr="005C6CBC">
        <w:rPr>
          <w:color w:val="000000" w:themeColor="text1"/>
          <w:szCs w:val="20"/>
        </w:rPr>
        <w:t xml:space="preserve"> </w:t>
      </w:r>
      <w:r w:rsidRPr="005C6CBC">
        <w:rPr>
          <w:color w:val="000000" w:themeColor="text1"/>
        </w:rPr>
        <w:t xml:space="preserve">W okresie niskich temperatur zewnętrznych praca pompy jest wspomagana innym źródłem ciepła. </w:t>
      </w:r>
    </w:p>
    <w:p w14:paraId="7B14BCB9" w14:textId="77777777" w:rsidR="00067751" w:rsidRPr="005C6CBC" w:rsidRDefault="00067751" w:rsidP="00067751">
      <w:pPr>
        <w:pStyle w:val="Tekst1"/>
        <w:tabs>
          <w:tab w:val="left" w:pos="6024"/>
        </w:tabs>
        <w:ind w:left="0" w:firstLine="0"/>
        <w:rPr>
          <w:color w:val="000000" w:themeColor="text1"/>
        </w:rPr>
      </w:pPr>
    </w:p>
    <w:p w14:paraId="6598F9CB" w14:textId="77777777" w:rsidR="00067751" w:rsidRPr="005C6CBC" w:rsidRDefault="00067751" w:rsidP="00067751">
      <w:pPr>
        <w:pStyle w:val="Tekst3"/>
        <w:suppressAutoHyphens/>
        <w:ind w:left="0" w:firstLine="0"/>
        <w:rPr>
          <w:rFonts w:cs="Arial"/>
          <w:b/>
          <w:color w:val="000000" w:themeColor="text1"/>
          <w:szCs w:val="20"/>
          <w:u w:val="single"/>
        </w:rPr>
      </w:pPr>
      <w:r w:rsidRPr="005C6CBC">
        <w:rPr>
          <w:rFonts w:cs="Arial"/>
          <w:b/>
          <w:color w:val="000000" w:themeColor="text1"/>
          <w:szCs w:val="20"/>
          <w:u w:val="single"/>
        </w:rPr>
        <w:t>Energia wiatru</w:t>
      </w:r>
    </w:p>
    <w:p w14:paraId="38B3D2DD" w14:textId="77777777" w:rsidR="00067751" w:rsidRPr="005C6CBC" w:rsidRDefault="00067751" w:rsidP="00067751">
      <w:pPr>
        <w:pStyle w:val="Tekst3"/>
        <w:widowControl w:val="0"/>
        <w:suppressAutoHyphens/>
        <w:ind w:left="0" w:firstLine="0"/>
        <w:rPr>
          <w:rFonts w:cs="Arial"/>
          <w:bCs w:val="0"/>
          <w:color w:val="000000" w:themeColor="text1"/>
          <w:szCs w:val="20"/>
        </w:rPr>
      </w:pPr>
      <w:bookmarkStart w:id="122" w:name="_Hlk40182910"/>
      <w:r w:rsidRPr="005C6CBC">
        <w:rPr>
          <w:rFonts w:cs="Arial"/>
          <w:bCs w:val="0"/>
          <w:color w:val="000000" w:themeColor="text1"/>
          <w:szCs w:val="20"/>
        </w:rPr>
        <w:t xml:space="preserve">Dla uzyskania realnych wielkości energii użytecznej z wiatru wymagane jest występowanie odpowiednio silnych wiatrów (o prędkości powyżej 4 m/s) o stałym natężeniu. </w:t>
      </w:r>
    </w:p>
    <w:p w14:paraId="65AD3443" w14:textId="0052FB95" w:rsidR="00042F54" w:rsidRPr="005C6CBC" w:rsidRDefault="00B67DC0" w:rsidP="00067751">
      <w:pPr>
        <w:pStyle w:val="Tekst3"/>
        <w:widowControl w:val="0"/>
        <w:suppressAutoHyphens/>
        <w:ind w:left="0" w:firstLine="0"/>
        <w:rPr>
          <w:bCs w:val="0"/>
          <w:color w:val="000000" w:themeColor="text1"/>
          <w:szCs w:val="20"/>
        </w:rPr>
      </w:pPr>
      <w:r w:rsidRPr="005C6CBC">
        <w:rPr>
          <w:bCs w:val="0"/>
          <w:color w:val="000000" w:themeColor="text1"/>
          <w:szCs w:val="20"/>
        </w:rPr>
        <w:t xml:space="preserve">Gmina </w:t>
      </w:r>
      <w:r w:rsidR="00B93DF2" w:rsidRPr="005C6CBC">
        <w:rPr>
          <w:bCs w:val="0"/>
          <w:color w:val="000000" w:themeColor="text1"/>
          <w:szCs w:val="20"/>
        </w:rPr>
        <w:t>Pępowo</w:t>
      </w:r>
      <w:r w:rsidRPr="005C6CBC">
        <w:rPr>
          <w:bCs w:val="0"/>
          <w:color w:val="000000" w:themeColor="text1"/>
          <w:szCs w:val="20"/>
        </w:rPr>
        <w:t xml:space="preserve"> </w:t>
      </w:r>
      <w:r w:rsidR="00067751" w:rsidRPr="005C6CBC">
        <w:rPr>
          <w:bCs w:val="0"/>
          <w:color w:val="000000" w:themeColor="text1"/>
          <w:szCs w:val="20"/>
        </w:rPr>
        <w:t xml:space="preserve">leży </w:t>
      </w:r>
      <w:r w:rsidR="00ED513D" w:rsidRPr="005C6CBC">
        <w:rPr>
          <w:bCs w:val="0"/>
          <w:color w:val="000000" w:themeColor="text1"/>
          <w:szCs w:val="20"/>
        </w:rPr>
        <w:t>w</w:t>
      </w:r>
      <w:r w:rsidR="00565C32" w:rsidRPr="005C6CBC">
        <w:rPr>
          <w:bCs w:val="0"/>
          <w:color w:val="000000" w:themeColor="text1"/>
          <w:szCs w:val="20"/>
        </w:rPr>
        <w:t xml:space="preserve"> </w:t>
      </w:r>
      <w:r w:rsidR="00067751" w:rsidRPr="005C6CBC">
        <w:rPr>
          <w:bCs w:val="0"/>
          <w:color w:val="000000" w:themeColor="text1"/>
          <w:szCs w:val="20"/>
        </w:rPr>
        <w:t xml:space="preserve">korzystnej </w:t>
      </w:r>
      <w:r w:rsidR="00E166C9" w:rsidRPr="005C6CBC">
        <w:rPr>
          <w:bCs w:val="0"/>
          <w:color w:val="000000" w:themeColor="text1"/>
          <w:szCs w:val="20"/>
        </w:rPr>
        <w:t xml:space="preserve">strefie </w:t>
      </w:r>
      <w:r w:rsidR="00067751" w:rsidRPr="005C6CBC">
        <w:rPr>
          <w:bCs w:val="0"/>
          <w:color w:val="000000" w:themeColor="text1"/>
          <w:szCs w:val="20"/>
        </w:rPr>
        <w:t xml:space="preserve">energii wiatrowej, co oznacza, że na jego terenie występują sprzyjające warunki meteorologiczne dla rozwoju tego rodzaju energetyki. </w:t>
      </w:r>
    </w:p>
    <w:p w14:paraId="4B1A5A64" w14:textId="77777777" w:rsidR="00B93DF2" w:rsidRPr="005C6CBC" w:rsidRDefault="00ED513D" w:rsidP="00067751">
      <w:pPr>
        <w:pStyle w:val="Tekst3"/>
        <w:widowControl w:val="0"/>
        <w:suppressAutoHyphens/>
        <w:ind w:left="0" w:firstLine="0"/>
        <w:rPr>
          <w:bCs w:val="0"/>
          <w:color w:val="000000" w:themeColor="text1"/>
          <w:szCs w:val="20"/>
        </w:rPr>
      </w:pPr>
      <w:r w:rsidRPr="005C6CBC">
        <w:rPr>
          <w:bCs w:val="0"/>
          <w:color w:val="000000" w:themeColor="text1"/>
          <w:szCs w:val="20"/>
        </w:rPr>
        <w:t>Naturalnym o</w:t>
      </w:r>
      <w:r w:rsidR="00E166C9" w:rsidRPr="005C6CBC">
        <w:rPr>
          <w:bCs w:val="0"/>
          <w:color w:val="000000" w:themeColor="text1"/>
          <w:szCs w:val="20"/>
        </w:rPr>
        <w:t xml:space="preserve">graniczeniem dla rozwoju energetyki wiatrowej </w:t>
      </w:r>
      <w:r w:rsidR="00B719CB" w:rsidRPr="005C6CBC">
        <w:rPr>
          <w:bCs w:val="0"/>
          <w:color w:val="000000" w:themeColor="text1"/>
          <w:szCs w:val="20"/>
        </w:rPr>
        <w:t>w gminie</w:t>
      </w:r>
      <w:r w:rsidR="00B93DF2" w:rsidRPr="005C6CBC">
        <w:rPr>
          <w:bCs w:val="0"/>
          <w:color w:val="000000" w:themeColor="text1"/>
          <w:szCs w:val="20"/>
        </w:rPr>
        <w:t xml:space="preserve"> są obszary objęte ochroną prawną zajmujące zaledwie 0,2% powierzchni gminy oraz tereny leśne </w:t>
      </w:r>
      <w:r w:rsidR="00B719CB" w:rsidRPr="005C6CBC">
        <w:rPr>
          <w:bCs w:val="0"/>
          <w:color w:val="000000" w:themeColor="text1"/>
          <w:szCs w:val="20"/>
        </w:rPr>
        <w:t xml:space="preserve"> </w:t>
      </w:r>
      <w:r w:rsidR="00B93DF2" w:rsidRPr="005C6CBC">
        <w:rPr>
          <w:bCs w:val="0"/>
          <w:color w:val="000000" w:themeColor="text1"/>
          <w:szCs w:val="20"/>
        </w:rPr>
        <w:t>stanowiące 19,8%.</w:t>
      </w:r>
    </w:p>
    <w:p w14:paraId="40BACF39" w14:textId="7406FCBA" w:rsidR="00067751" w:rsidRPr="005C6CBC" w:rsidRDefault="00067751" w:rsidP="00067751">
      <w:pPr>
        <w:pStyle w:val="Tekst3"/>
        <w:widowControl w:val="0"/>
        <w:suppressAutoHyphens/>
        <w:ind w:left="0" w:firstLine="0"/>
        <w:rPr>
          <w:bCs w:val="0"/>
          <w:color w:val="000000" w:themeColor="text1"/>
          <w:szCs w:val="20"/>
        </w:rPr>
      </w:pPr>
      <w:r w:rsidRPr="005C6CBC">
        <w:rPr>
          <w:color w:val="000000" w:themeColor="text1"/>
          <w:szCs w:val="20"/>
        </w:rPr>
        <w:t xml:space="preserve"> </w:t>
      </w:r>
    </w:p>
    <w:bookmarkEnd w:id="122"/>
    <w:p w14:paraId="59AC923A" w14:textId="5728E745" w:rsidR="00067751" w:rsidRPr="005C6CBC" w:rsidRDefault="00067751" w:rsidP="00067751">
      <w:pPr>
        <w:jc w:val="both"/>
        <w:rPr>
          <w:rFonts w:ascii="Arial" w:hAnsi="Arial" w:cs="Arial"/>
          <w:color w:val="000000" w:themeColor="text1"/>
        </w:rPr>
      </w:pPr>
      <w:r w:rsidRPr="005C6CBC">
        <w:rPr>
          <w:rFonts w:ascii="Arial" w:hAnsi="Arial" w:cs="Arial"/>
          <w:color w:val="000000" w:themeColor="text1"/>
        </w:rPr>
        <w:t>U</w:t>
      </w:r>
      <w:r w:rsidRPr="005C6CBC">
        <w:rPr>
          <w:rStyle w:val="Pogrubienie"/>
          <w:rFonts w:ascii="Arial" w:hAnsi="Arial" w:cs="Arial"/>
          <w:b w:val="0"/>
          <w:color w:val="000000" w:themeColor="text1"/>
          <w:bdr w:val="none" w:sz="0" w:space="0" w:color="auto" w:frame="1"/>
          <w:shd w:val="clear" w:color="auto" w:fill="FFFFFF"/>
        </w:rPr>
        <w:t xml:space="preserve">stawa </w:t>
      </w:r>
      <w:r w:rsidRPr="005C6CBC">
        <w:rPr>
          <w:rFonts w:ascii="Arial" w:hAnsi="Arial" w:cs="Arial"/>
          <w:color w:val="000000" w:themeColor="text1"/>
        </w:rPr>
        <w:t>z dnia 20 maja 2016 o inwestycjach w zakresie el</w:t>
      </w:r>
      <w:r w:rsidR="00574178" w:rsidRPr="005C6CBC">
        <w:rPr>
          <w:rFonts w:ascii="Arial" w:hAnsi="Arial" w:cs="Arial"/>
          <w:color w:val="000000" w:themeColor="text1"/>
        </w:rPr>
        <w:t>ektrowni wiatrowych (Dz. U. 20</w:t>
      </w:r>
      <w:r w:rsidR="00063FA3" w:rsidRPr="005C6CBC">
        <w:rPr>
          <w:rFonts w:ascii="Arial" w:hAnsi="Arial" w:cs="Arial"/>
          <w:color w:val="000000" w:themeColor="text1"/>
        </w:rPr>
        <w:t>20</w:t>
      </w:r>
      <w:r w:rsidRPr="005C6CBC">
        <w:rPr>
          <w:rFonts w:ascii="Arial" w:hAnsi="Arial" w:cs="Arial"/>
          <w:color w:val="000000" w:themeColor="text1"/>
        </w:rPr>
        <w:t xml:space="preserve"> poz. </w:t>
      </w:r>
      <w:r w:rsidR="00063FA3" w:rsidRPr="005C6CBC">
        <w:rPr>
          <w:rFonts w:ascii="Arial" w:hAnsi="Arial" w:cs="Arial"/>
          <w:color w:val="000000" w:themeColor="text1"/>
        </w:rPr>
        <w:t>981</w:t>
      </w:r>
      <w:r w:rsidRPr="005C6CBC">
        <w:rPr>
          <w:rFonts w:ascii="Arial" w:hAnsi="Arial" w:cs="Arial"/>
          <w:color w:val="000000" w:themeColor="text1"/>
        </w:rPr>
        <w:t xml:space="preserve">) określa warunki i tryb lokalizacji oraz budowy takich instalacji, jak również warunki ich lokalizacji w sąsiedztwie zabudowy mieszkaniowej. Przyjęcie ustawy podyktowane było faktem, że instalacje te były lokalizowane zbyt blisko budynków mieszkalnych. </w:t>
      </w:r>
      <w:r w:rsidR="00ED513D" w:rsidRPr="005C6CBC">
        <w:rPr>
          <w:rFonts w:ascii="Arial" w:hAnsi="Arial" w:cs="Arial"/>
          <w:color w:val="000000" w:themeColor="text1"/>
        </w:rPr>
        <w:t>P</w:t>
      </w:r>
      <w:r w:rsidRPr="005C6CBC">
        <w:rPr>
          <w:rFonts w:ascii="Arial" w:hAnsi="Arial" w:cs="Arial"/>
          <w:color w:val="000000" w:themeColor="text1"/>
        </w:rPr>
        <w:t xml:space="preserve">rzepisy m.in. wprowadzają definicję elektrowni wiatrowej. Zgodnie z ustawą, instalacje tego typu będą mogły być lokalizowane wyłącznie na podstawie miejscowego planu zagospodarowania przestrzennego. Wiatrak można postawić w odległości nie mniejszej niż 10-krotność jego wysokości (wraz z wirnikiem i łopatami) od zabudowań mieszkalnych i mieszanych oraz obszarów szczególnie cennych z przyrodniczego punktu widzenia (np. parków narodowych czy krajobrazowych, rezerwatów). Ustawa pozwala na przebudowę, nadbudowę, rozbudowę, remont, montaż i odbudowę budynku mieszkalnego stojącego w odległości mniejszej niż wyżej opisana. Nowe przepisy dotyczą elektrowni wiatrowych o mocy większej niż 40 kW, czyli nie obejmują </w:t>
      </w:r>
      <w:proofErr w:type="spellStart"/>
      <w:r w:rsidRPr="005C6CBC">
        <w:rPr>
          <w:rFonts w:ascii="Arial" w:hAnsi="Arial" w:cs="Arial"/>
          <w:color w:val="000000" w:themeColor="text1"/>
        </w:rPr>
        <w:t>mikroinstalacji</w:t>
      </w:r>
      <w:proofErr w:type="spellEnd"/>
      <w:r w:rsidRPr="005C6CBC">
        <w:rPr>
          <w:rFonts w:ascii="Arial" w:hAnsi="Arial" w:cs="Arial"/>
          <w:color w:val="000000" w:themeColor="text1"/>
        </w:rPr>
        <w:t xml:space="preserve">. W myśl ustawy, nie będzie można rozbudowywać istniejących wiatraków, które nie spełniają kryterium odległości – dozwolony będzie tylko ich remont i prace niezbędne do prawidłowego użytkowania. Możliwa będzie budowa domów mieszkalnych w mniejszej odległości od elektrowni wiatrowej niż wymagana, jeżeli takie inwestycje są uwzględnione w obowiązujących planach zagospodarowania przestrzennego. W sytuacji, gdy takich dokumentów nie ma, gminy będą miały </w:t>
      </w:r>
      <w:r w:rsidR="007938F8" w:rsidRPr="005C6CBC">
        <w:rPr>
          <w:rFonts w:ascii="Arial" w:hAnsi="Arial" w:cs="Arial"/>
          <w:color w:val="000000" w:themeColor="text1"/>
        </w:rPr>
        <w:t xml:space="preserve">72 </w:t>
      </w:r>
      <w:r w:rsidRPr="005C6CBC">
        <w:rPr>
          <w:rFonts w:ascii="Arial" w:hAnsi="Arial" w:cs="Arial"/>
          <w:color w:val="000000" w:themeColor="text1"/>
        </w:rPr>
        <w:t>miesięcy na uchwalenie - na dotychczasowych zasadach - planów miejscowych przewidujących lokalizację budynków mieszkalnych.</w:t>
      </w:r>
    </w:p>
    <w:p w14:paraId="4C7290B7" w14:textId="77777777" w:rsidR="00067751" w:rsidRPr="005C6CBC" w:rsidRDefault="00067751" w:rsidP="00067751">
      <w:pPr>
        <w:jc w:val="both"/>
        <w:rPr>
          <w:rFonts w:ascii="Arial" w:hAnsi="Arial" w:cs="Arial"/>
          <w:color w:val="000000" w:themeColor="text1"/>
        </w:rPr>
      </w:pPr>
    </w:p>
    <w:p w14:paraId="6226878F" w14:textId="77777777" w:rsidR="00BE42D5" w:rsidRPr="005C6CBC" w:rsidRDefault="00BE42D5" w:rsidP="00BE42D5">
      <w:pPr>
        <w:pStyle w:val="Tekst3Znak"/>
        <w:widowControl w:val="0"/>
        <w:suppressAutoHyphens/>
        <w:ind w:left="0" w:firstLine="0"/>
        <w:rPr>
          <w:bCs w:val="0"/>
          <w:color w:val="000000" w:themeColor="text1"/>
          <w:szCs w:val="20"/>
        </w:rPr>
      </w:pPr>
      <w:r w:rsidRPr="005C6CBC">
        <w:rPr>
          <w:bCs w:val="0"/>
          <w:color w:val="000000" w:themeColor="text1"/>
          <w:szCs w:val="20"/>
        </w:rPr>
        <w:t xml:space="preserve">Zgodnie z art.13 ustawy z dnia 24 kwietnia 2015 r. o zmianie niektórych ustaw w związku </w:t>
      </w:r>
      <w:r w:rsidRPr="005C6CBC">
        <w:rPr>
          <w:bCs w:val="0"/>
          <w:color w:val="000000" w:themeColor="text1"/>
          <w:szCs w:val="20"/>
        </w:rPr>
        <w:br/>
        <w:t xml:space="preserve">z ze wzmocnieniem narzędzi ochrony krajobrazu (Dz. U. z 2015 r. poz. 774 ze zm.) sejmiki poszczególnych województw uchwalą audyty krajobrazowe w terminie 3 lat od dnia wejścia w życie powyższej ustawy, które zidentyfikują krajobrazy występujące na całym obszarze województwa, określą ich cechy charakterystyczne oraz dokonają oceny ich wartości. </w:t>
      </w:r>
      <w:r w:rsidRPr="005C6CBC">
        <w:rPr>
          <w:color w:val="000000" w:themeColor="text1"/>
        </w:rPr>
        <w:t>Uchwałą Nr 1575/2016 z dnia 4 lutego 2016 roku Zarząd Województwa Wielkopolskiego przystąpił do sporządzenia audytu krajobrazowego dla województwa wielkopolskiego oraz wyznaczenia jednostki odpowiedzialnej za realizację zadania.</w:t>
      </w:r>
    </w:p>
    <w:p w14:paraId="7B2B52EF" w14:textId="77777777" w:rsidR="00067751" w:rsidRPr="005C6CBC" w:rsidRDefault="00067751" w:rsidP="00067751">
      <w:pPr>
        <w:pStyle w:val="Tekst3Znak"/>
        <w:widowControl w:val="0"/>
        <w:suppressAutoHyphens/>
        <w:ind w:left="0" w:firstLine="0"/>
        <w:rPr>
          <w:bCs w:val="0"/>
          <w:color w:val="000000" w:themeColor="text1"/>
          <w:szCs w:val="20"/>
        </w:rPr>
      </w:pPr>
    </w:p>
    <w:p w14:paraId="4819A0CC" w14:textId="77777777" w:rsidR="00204A6B" w:rsidRPr="005C6CBC" w:rsidRDefault="00204A6B" w:rsidP="00067751">
      <w:pPr>
        <w:pStyle w:val="Tekst3Znak"/>
        <w:widowControl w:val="0"/>
        <w:suppressAutoHyphens/>
        <w:ind w:left="0" w:firstLine="0"/>
        <w:rPr>
          <w:color w:val="000000" w:themeColor="text1"/>
        </w:rPr>
      </w:pPr>
      <w:r w:rsidRPr="005C6CBC">
        <w:rPr>
          <w:color w:val="000000" w:themeColor="text1"/>
        </w:rPr>
        <w:t xml:space="preserve">Energia elektryczna wyprodukowana w siłowniach wiatrowych uznawana jest za energię czystą, proekologiczną, gdyż nie emituje zanieczyszczeń materialnych do środowiska ani nie generuje gazów szklarniowych. Siłownia wiatrowa ma jednakże inne oddziaływanie na środowisko przyrodnicze i ludzkie, które bezwzględnie należy mieć na uwadze przy wyborze lokalizacji. Dlatego też lokalizacja siłowni i farm wiatrowych podlega pewnym ograniczeniom. Jest rzeczą ważną, aby w pierwszej fazie prac tj. planowania przestrzennego w gminach zakwalifikować bądź wykluczyć miejsca lokalizacji w aspekcie wymagań środowiskowych i innych. Wstępna analiza lokalizacyjna powinna obejmować określenie minimalnej odległości od siedzib ludzkich w aspekcie hałasu (w tym infradźwięków), wymogi ochrony krajobrazu w odniesieniu do obszarów prawnie chronionych np. rezerwatów przyrody itp., oraz wymogi ochrony środowiska przyrodniczego, w aspekcie siedlisk zwierzyny i ptactwa, tras przelotu ptaków. Na etapie opracowywania miejscowego planu zagospodarowania przestrzennego terenów przeznaczonych pod lokalizację farm wiatrowych lub przed uzyskaniem decyzji o środowiskowych uwarunkowaniach dla lokalizacji farm wiatrowych należy przeprowadzić roczny monitoring awifauny i nietoperzy, zgodnie z „Wytycznymi w zakresie oceny oddziaływania elektrowni wiatrowych na ptaki” rekomendowanymi m.in. przez Polskie Stowarzyszenie Energetyki Wiatrowej oraz zgodnie z „Tymczasowymi wytycznymi dotyczącymi oceny oddziaływania elektrowni wiatrowych na nietoperze na 2009 r.”. Lokalizacja farm wiatrowych będzie możliwa wyłącznie w przypadku, gdy roczny monitoring nie wykaże znaczącego negatywnego wpływu planowanej inwestycji na ptaki i nietoperze. </w:t>
      </w:r>
    </w:p>
    <w:p w14:paraId="1A3A8342" w14:textId="77777777" w:rsidR="002F32EF" w:rsidRPr="005C6CBC" w:rsidRDefault="002F32EF" w:rsidP="00BE42D5">
      <w:pPr>
        <w:jc w:val="both"/>
        <w:rPr>
          <w:rFonts w:ascii="Arial" w:hAnsi="Arial" w:cs="Arial"/>
          <w:color w:val="000000" w:themeColor="text1"/>
        </w:rPr>
      </w:pPr>
      <w:bookmarkStart w:id="123" w:name="_Hlk40183033"/>
    </w:p>
    <w:bookmarkEnd w:id="123"/>
    <w:p w14:paraId="73697116" w14:textId="22627963" w:rsidR="00CB0C2F" w:rsidRPr="005C6CBC" w:rsidRDefault="00B93DF2" w:rsidP="00B93DF2">
      <w:pPr>
        <w:autoSpaceDE w:val="0"/>
        <w:autoSpaceDN w:val="0"/>
        <w:adjustRightInd w:val="0"/>
        <w:jc w:val="both"/>
        <w:rPr>
          <w:rFonts w:ascii="Arial" w:eastAsia="Calibri" w:hAnsi="Arial" w:cs="Arial"/>
          <w:bCs/>
          <w:color w:val="000000" w:themeColor="text1"/>
        </w:rPr>
      </w:pPr>
      <w:r w:rsidRPr="005C6CBC">
        <w:rPr>
          <w:rFonts w:ascii="Arial" w:eastAsia="Calibri" w:hAnsi="Arial" w:cs="Arial"/>
          <w:bCs/>
          <w:color w:val="000000" w:themeColor="text1"/>
        </w:rPr>
        <w:t>Rada Gminy Pępowo w 2015 r. podjęła uchwałę w sprawie uchwalenia miejscowego planu zagospodarowania przestrzennego dla obszaru farmy wiatrowej w obrębie Gminy Pępowo (Uchwała Nr IX/50/2015 z dnia 20 lipca 2015 r.). Na terenie gminy znajdują się 3 elektrownie wiatrowe, moc pojedynczej turbiny 2,5 MW.</w:t>
      </w:r>
    </w:p>
    <w:p w14:paraId="555C77D3" w14:textId="77777777" w:rsidR="00067751" w:rsidRPr="005C6CBC" w:rsidRDefault="00067751" w:rsidP="00067751">
      <w:pPr>
        <w:autoSpaceDE w:val="0"/>
        <w:autoSpaceDN w:val="0"/>
        <w:adjustRightInd w:val="0"/>
        <w:jc w:val="both"/>
        <w:rPr>
          <w:color w:val="000000" w:themeColor="text1"/>
        </w:rPr>
      </w:pPr>
    </w:p>
    <w:p w14:paraId="576DBE48" w14:textId="77777777" w:rsidR="00067751" w:rsidRPr="005C6CBC" w:rsidRDefault="00067751" w:rsidP="00067751">
      <w:pPr>
        <w:pStyle w:val="Tekst3"/>
        <w:suppressAutoHyphens/>
        <w:ind w:left="0" w:firstLine="0"/>
        <w:rPr>
          <w:b/>
          <w:color w:val="000000" w:themeColor="text1"/>
          <w:u w:val="single"/>
        </w:rPr>
      </w:pPr>
      <w:r w:rsidRPr="005C6CBC">
        <w:rPr>
          <w:b/>
          <w:color w:val="000000" w:themeColor="text1"/>
          <w:u w:val="single"/>
        </w:rPr>
        <w:t xml:space="preserve">Energia słoneczna </w:t>
      </w:r>
    </w:p>
    <w:p w14:paraId="2829A7D3" w14:textId="77777777" w:rsidR="00067751" w:rsidRPr="005C6CBC" w:rsidRDefault="00067751" w:rsidP="00067751">
      <w:pPr>
        <w:pStyle w:val="Tekst1"/>
        <w:suppressAutoHyphens/>
        <w:ind w:left="0" w:firstLine="0"/>
        <w:rPr>
          <w:color w:val="000000" w:themeColor="text1"/>
        </w:rPr>
      </w:pPr>
      <w:r w:rsidRPr="005C6CBC">
        <w:rPr>
          <w:color w:val="000000" w:themeColor="text1"/>
        </w:rPr>
        <w:t>Według danych literaturowych gęstość promieniowania słonecznego docierającego do Ziemi wynosi od 800 do 2 300 kWh/m</w:t>
      </w:r>
      <w:r w:rsidRPr="005C6CBC">
        <w:rPr>
          <w:color w:val="000000" w:themeColor="text1"/>
          <w:vertAlign w:val="superscript"/>
        </w:rPr>
        <w:t>2</w:t>
      </w:r>
      <w:r w:rsidRPr="005C6CBC">
        <w:rPr>
          <w:color w:val="000000" w:themeColor="text1"/>
        </w:rPr>
        <w:t xml:space="preserve"> rocznie. Dla Europy średnia wartość to 1 200 kWh/m</w:t>
      </w:r>
      <w:r w:rsidRPr="005C6CBC">
        <w:rPr>
          <w:color w:val="000000" w:themeColor="text1"/>
          <w:vertAlign w:val="superscript"/>
        </w:rPr>
        <w:t>2</w:t>
      </w:r>
      <w:r w:rsidRPr="005C6CBC">
        <w:rPr>
          <w:color w:val="000000" w:themeColor="text1"/>
        </w:rPr>
        <w:t xml:space="preserve"> /rok, a dla Polski – ok. 1 000 kWh/m</w:t>
      </w:r>
      <w:r w:rsidRPr="005C6CBC">
        <w:rPr>
          <w:color w:val="000000" w:themeColor="text1"/>
          <w:vertAlign w:val="superscript"/>
        </w:rPr>
        <w:t>2</w:t>
      </w:r>
      <w:r w:rsidRPr="005C6CBC">
        <w:rPr>
          <w:color w:val="000000" w:themeColor="text1"/>
        </w:rPr>
        <w:t xml:space="preserve"> /rok. Najbardziej uprzywilejowanymi rejonami Polski pod względem napromieniowania słonecznego jest południowa cześć województwa lubelskiego. Centralna Polska, tj. około 50% powierzchni kraju uzyskuje napromieniowanie rzędu 1 022–1 048 kWh/m</w:t>
      </w:r>
      <w:r w:rsidRPr="005C6CBC">
        <w:rPr>
          <w:color w:val="000000" w:themeColor="text1"/>
          <w:vertAlign w:val="superscript"/>
        </w:rPr>
        <w:t>2</w:t>
      </w:r>
      <w:r w:rsidRPr="005C6CBC">
        <w:rPr>
          <w:color w:val="000000" w:themeColor="text1"/>
        </w:rPr>
        <w:t xml:space="preserve"> /rok, a południowe, wschodnie i północne tereny kraju – 1000 kWh/m</w:t>
      </w:r>
      <w:r w:rsidRPr="005C6CBC">
        <w:rPr>
          <w:color w:val="000000" w:themeColor="text1"/>
          <w:vertAlign w:val="superscript"/>
        </w:rPr>
        <w:t>2</w:t>
      </w:r>
      <w:r w:rsidRPr="005C6CBC">
        <w:rPr>
          <w:color w:val="000000" w:themeColor="text1"/>
        </w:rPr>
        <w:t xml:space="preserve"> /rok i mniej. </w:t>
      </w:r>
    </w:p>
    <w:p w14:paraId="6118110F" w14:textId="77777777" w:rsidR="00067751" w:rsidRPr="005C6CBC" w:rsidRDefault="00067751" w:rsidP="00067751">
      <w:pPr>
        <w:pStyle w:val="Tekst3"/>
        <w:suppressAutoHyphens/>
        <w:ind w:left="0" w:firstLine="0"/>
        <w:rPr>
          <w:color w:val="000000" w:themeColor="text1"/>
        </w:rPr>
      </w:pPr>
    </w:p>
    <w:p w14:paraId="73534A42" w14:textId="77777777" w:rsidR="00204A6B" w:rsidRPr="005C6CBC" w:rsidRDefault="00204A6B" w:rsidP="00067751">
      <w:pPr>
        <w:pStyle w:val="Tekst3"/>
        <w:suppressAutoHyphens/>
        <w:ind w:left="0" w:firstLine="0"/>
        <w:rPr>
          <w:color w:val="000000" w:themeColor="text1"/>
        </w:rPr>
      </w:pPr>
      <w:r w:rsidRPr="005C6CBC">
        <w:rPr>
          <w:color w:val="000000" w:themeColor="text1"/>
        </w:rPr>
        <w:t xml:space="preserve">Energię słoneczną wykorzystuje się w: </w:t>
      </w:r>
    </w:p>
    <w:p w14:paraId="5D54AFB3" w14:textId="77777777" w:rsidR="00204A6B" w:rsidRPr="005C6CBC" w:rsidRDefault="00204A6B" w:rsidP="0037397F">
      <w:pPr>
        <w:pStyle w:val="Tekst3"/>
        <w:numPr>
          <w:ilvl w:val="0"/>
          <w:numId w:val="58"/>
        </w:numPr>
        <w:suppressAutoHyphens/>
        <w:rPr>
          <w:color w:val="000000" w:themeColor="text1"/>
        </w:rPr>
      </w:pPr>
      <w:r w:rsidRPr="005C6CBC">
        <w:rPr>
          <w:color w:val="000000" w:themeColor="text1"/>
        </w:rPr>
        <w:t xml:space="preserve">kolektorach słonecznych, </w:t>
      </w:r>
    </w:p>
    <w:p w14:paraId="14E54B42" w14:textId="77777777" w:rsidR="00204A6B" w:rsidRPr="005C6CBC" w:rsidRDefault="00204A6B" w:rsidP="0037397F">
      <w:pPr>
        <w:pStyle w:val="Tekst3"/>
        <w:numPr>
          <w:ilvl w:val="0"/>
          <w:numId w:val="58"/>
        </w:numPr>
        <w:suppressAutoHyphens/>
        <w:rPr>
          <w:color w:val="000000" w:themeColor="text1"/>
        </w:rPr>
      </w:pPr>
      <w:r w:rsidRPr="005C6CBC">
        <w:rPr>
          <w:color w:val="000000" w:themeColor="text1"/>
        </w:rPr>
        <w:t xml:space="preserve">instalacjach fotowoltaicznych, </w:t>
      </w:r>
    </w:p>
    <w:p w14:paraId="3B84E5AA" w14:textId="77777777" w:rsidR="00204A6B" w:rsidRPr="005C6CBC" w:rsidRDefault="00204A6B" w:rsidP="0037397F">
      <w:pPr>
        <w:pStyle w:val="Tekst3"/>
        <w:numPr>
          <w:ilvl w:val="0"/>
          <w:numId w:val="58"/>
        </w:numPr>
        <w:suppressAutoHyphens/>
        <w:rPr>
          <w:color w:val="000000" w:themeColor="text1"/>
        </w:rPr>
      </w:pPr>
      <w:r w:rsidRPr="005C6CBC">
        <w:rPr>
          <w:color w:val="000000" w:themeColor="text1"/>
        </w:rPr>
        <w:t xml:space="preserve">oświetleniu solarnym, </w:t>
      </w:r>
    </w:p>
    <w:p w14:paraId="746B778E" w14:textId="77777777" w:rsidR="00067751" w:rsidRPr="005C6CBC" w:rsidRDefault="00204A6B" w:rsidP="0037397F">
      <w:pPr>
        <w:pStyle w:val="Tekst3"/>
        <w:numPr>
          <w:ilvl w:val="0"/>
          <w:numId w:val="58"/>
        </w:numPr>
        <w:suppressAutoHyphens/>
        <w:rPr>
          <w:color w:val="000000" w:themeColor="text1"/>
        </w:rPr>
      </w:pPr>
      <w:r w:rsidRPr="005C6CBC">
        <w:rPr>
          <w:color w:val="000000" w:themeColor="text1"/>
        </w:rPr>
        <w:t>sygnalizacji solarnej.</w:t>
      </w:r>
    </w:p>
    <w:p w14:paraId="59D689C1" w14:textId="77777777" w:rsidR="00204A6B" w:rsidRPr="005C6CBC" w:rsidRDefault="00204A6B" w:rsidP="00204A6B">
      <w:pPr>
        <w:pStyle w:val="Tekst3"/>
        <w:suppressAutoHyphens/>
        <w:ind w:left="720" w:firstLine="0"/>
        <w:rPr>
          <w:color w:val="000000" w:themeColor="text1"/>
        </w:rPr>
      </w:pPr>
    </w:p>
    <w:p w14:paraId="166FA508" w14:textId="77777777" w:rsidR="00067751" w:rsidRPr="005C6CBC" w:rsidRDefault="00067751" w:rsidP="00067751">
      <w:pPr>
        <w:pStyle w:val="Tekst3"/>
        <w:suppressAutoHyphens/>
        <w:ind w:left="0" w:firstLine="0"/>
        <w:rPr>
          <w:color w:val="000000" w:themeColor="text1"/>
        </w:rPr>
      </w:pPr>
      <w:r w:rsidRPr="005C6CBC">
        <w:rPr>
          <w:color w:val="000000" w:themeColor="text1"/>
        </w:rPr>
        <w:t>Zainstalowany kolektor słoneczny nie zapewni podgrzewu ciepłej wody w 100%. W naszej strefie klimatycznej kolektor może maksymalnie pokryć 70 - 80% zapotrzebowania na ciepłą wodę użytkową w skali roku. Niezbędne jest drugie, dogrzewające wodę źródło energii. Instalacje z jakimi można powiązać system słoneczny to np.: piec gazowy lub pompa ciepła.</w:t>
      </w:r>
    </w:p>
    <w:p w14:paraId="541AD74E" w14:textId="77777777" w:rsidR="00067751" w:rsidRPr="005C6CBC" w:rsidRDefault="00067751" w:rsidP="00067751">
      <w:pPr>
        <w:jc w:val="both"/>
        <w:rPr>
          <w:rFonts w:ascii="Arial" w:hAnsi="Arial" w:cs="Arial"/>
          <w:color w:val="000000" w:themeColor="text1"/>
          <w:shd w:val="clear" w:color="auto" w:fill="FFFFFF"/>
        </w:rPr>
      </w:pPr>
    </w:p>
    <w:p w14:paraId="24C2BC68" w14:textId="77777777" w:rsidR="002F32EF" w:rsidRPr="005C6CBC" w:rsidRDefault="00F541B1" w:rsidP="00F541B1">
      <w:pPr>
        <w:jc w:val="both"/>
        <w:rPr>
          <w:rFonts w:ascii="Arial" w:hAnsi="Arial" w:cs="Arial"/>
          <w:color w:val="000000" w:themeColor="text1"/>
        </w:rPr>
      </w:pPr>
      <w:bookmarkStart w:id="124" w:name="_Hlk40183075"/>
      <w:r w:rsidRPr="005C6CBC">
        <w:rPr>
          <w:rFonts w:ascii="Arial" w:hAnsi="Arial" w:cs="Arial"/>
          <w:color w:val="000000" w:themeColor="text1"/>
        </w:rPr>
        <w:t>Dzi</w:t>
      </w:r>
      <w:r w:rsidR="002534E4" w:rsidRPr="005C6CBC">
        <w:rPr>
          <w:rFonts w:ascii="Arial" w:hAnsi="Arial" w:cs="Arial"/>
          <w:color w:val="000000" w:themeColor="text1"/>
        </w:rPr>
        <w:t xml:space="preserve">ęki możliwościom </w:t>
      </w:r>
      <w:r w:rsidR="00ED513D" w:rsidRPr="005C6CBC">
        <w:rPr>
          <w:rFonts w:ascii="Arial" w:hAnsi="Arial" w:cs="Arial"/>
          <w:color w:val="000000" w:themeColor="text1"/>
        </w:rPr>
        <w:t xml:space="preserve">pozyskania </w:t>
      </w:r>
      <w:r w:rsidR="002534E4" w:rsidRPr="005C6CBC">
        <w:rPr>
          <w:rFonts w:ascii="Arial" w:hAnsi="Arial" w:cs="Arial"/>
          <w:color w:val="000000" w:themeColor="text1"/>
        </w:rPr>
        <w:t>dofinansowania</w:t>
      </w:r>
      <w:r w:rsidRPr="005C6CBC">
        <w:rPr>
          <w:rFonts w:ascii="Arial" w:hAnsi="Arial" w:cs="Arial"/>
          <w:color w:val="000000" w:themeColor="text1"/>
        </w:rPr>
        <w:t xml:space="preserve"> wykorzystanie energii słonecznej wzrasta. </w:t>
      </w:r>
    </w:p>
    <w:p w14:paraId="5DC298ED" w14:textId="77777777" w:rsidR="00FC257F" w:rsidRPr="005C6CBC" w:rsidRDefault="00FC257F" w:rsidP="00F541B1">
      <w:pPr>
        <w:jc w:val="both"/>
        <w:rPr>
          <w:rFonts w:ascii="Arial" w:hAnsi="Arial" w:cs="Arial"/>
          <w:color w:val="000000" w:themeColor="text1"/>
        </w:rPr>
      </w:pPr>
    </w:p>
    <w:bookmarkEnd w:id="124"/>
    <w:p w14:paraId="214777C4" w14:textId="4AA2FB14" w:rsidR="006638C4" w:rsidRPr="005C6CBC" w:rsidRDefault="006638C4" w:rsidP="006638C4">
      <w:pPr>
        <w:autoSpaceDE w:val="0"/>
        <w:autoSpaceDN w:val="0"/>
        <w:adjustRightInd w:val="0"/>
        <w:jc w:val="both"/>
        <w:rPr>
          <w:rFonts w:ascii="Arial" w:eastAsia="Calibri" w:hAnsi="Arial" w:cs="Arial"/>
          <w:bCs/>
          <w:color w:val="000000" w:themeColor="text1"/>
        </w:rPr>
      </w:pPr>
      <w:r w:rsidRPr="005C6CBC">
        <w:rPr>
          <w:rFonts w:ascii="Arial" w:eastAsia="Calibri" w:hAnsi="Arial" w:cs="Arial"/>
          <w:bCs/>
          <w:color w:val="000000" w:themeColor="text1"/>
        </w:rPr>
        <w:t>W ostatnich latach wydano decyzje o środowiskowych uwarunkowaniach dla niżej wymienionych przedsięwzięć:</w:t>
      </w:r>
    </w:p>
    <w:p w14:paraId="4DCA4D01" w14:textId="77777777" w:rsidR="006638C4" w:rsidRPr="005C6CBC" w:rsidRDefault="006638C4" w:rsidP="00E66CCB">
      <w:pPr>
        <w:pStyle w:val="Akapitzlist"/>
        <w:numPr>
          <w:ilvl w:val="0"/>
          <w:numId w:val="75"/>
        </w:numPr>
        <w:autoSpaceDE w:val="0"/>
        <w:autoSpaceDN w:val="0"/>
        <w:adjustRightInd w:val="0"/>
        <w:contextualSpacing/>
        <w:jc w:val="both"/>
        <w:rPr>
          <w:rFonts w:ascii="Arial" w:eastAsia="Calibri" w:hAnsi="Arial" w:cs="Arial"/>
          <w:bCs/>
          <w:color w:val="000000" w:themeColor="text1"/>
        </w:rPr>
      </w:pPr>
      <w:r w:rsidRPr="005C6CBC">
        <w:rPr>
          <w:rFonts w:ascii="Arial" w:hAnsi="Arial" w:cs="Arial"/>
          <w:color w:val="000000" w:themeColor="text1"/>
        </w:rPr>
        <w:t>„Budowa elektrowni fotowoltaicznej o mocy do 1 MW wraz z niezbędną infrastrukturą techniczną” na terenie gminy Pępowo, na działkach o nr ewidencyjnych 207, 208 i 209/2 obręb Pępowo. (Decyzja nr WRG.6220.2.2018 z dnia 9.07.2018 r.)</w:t>
      </w:r>
    </w:p>
    <w:p w14:paraId="64F8FF0B" w14:textId="77777777" w:rsidR="006638C4" w:rsidRPr="005C6CBC" w:rsidRDefault="006638C4" w:rsidP="00E66CCB">
      <w:pPr>
        <w:pStyle w:val="Akapitzlist"/>
        <w:numPr>
          <w:ilvl w:val="0"/>
          <w:numId w:val="75"/>
        </w:numPr>
        <w:autoSpaceDE w:val="0"/>
        <w:autoSpaceDN w:val="0"/>
        <w:adjustRightInd w:val="0"/>
        <w:contextualSpacing/>
        <w:jc w:val="both"/>
        <w:rPr>
          <w:rFonts w:ascii="Arial" w:eastAsia="Calibri" w:hAnsi="Arial" w:cs="Arial"/>
          <w:bCs/>
          <w:color w:val="000000" w:themeColor="text1"/>
        </w:rPr>
      </w:pPr>
      <w:r w:rsidRPr="005C6CBC">
        <w:rPr>
          <w:rFonts w:ascii="Arial" w:hAnsi="Arial" w:cs="Arial"/>
          <w:color w:val="000000" w:themeColor="text1"/>
        </w:rPr>
        <w:t>„Budowa elektrowni fotowoltaicznej o mocy do 1 MW wraz z niezbędną infrastrukturą techniczną” na terenie gminy Pępowo, na działce o nr ewidencyjnym 205/4 obręb Pępowo. (Decyzja nr WRG.6220.7.2018 z dnia 16.01.2019 r.)</w:t>
      </w:r>
    </w:p>
    <w:p w14:paraId="3F5D477A" w14:textId="77777777" w:rsidR="006638C4" w:rsidRPr="005C6CBC" w:rsidRDefault="006638C4" w:rsidP="00E66CCB">
      <w:pPr>
        <w:pStyle w:val="Akapitzlist"/>
        <w:numPr>
          <w:ilvl w:val="0"/>
          <w:numId w:val="75"/>
        </w:numPr>
        <w:autoSpaceDE w:val="0"/>
        <w:autoSpaceDN w:val="0"/>
        <w:adjustRightInd w:val="0"/>
        <w:contextualSpacing/>
        <w:jc w:val="both"/>
        <w:rPr>
          <w:rFonts w:ascii="Arial" w:eastAsia="Calibri" w:hAnsi="Arial" w:cs="Arial"/>
          <w:bCs/>
          <w:color w:val="000000" w:themeColor="text1"/>
        </w:rPr>
      </w:pPr>
      <w:r w:rsidRPr="005C6CBC">
        <w:rPr>
          <w:rFonts w:ascii="Arial" w:hAnsi="Arial" w:cs="Arial"/>
          <w:color w:val="000000" w:themeColor="text1"/>
        </w:rPr>
        <w:t>Budowa elektrowni fotowoltaicznej o mocy do 1 MW wraz z niezbędną infrastrukturą techniczną” na terenie gminy Pępowo, na działce o nr ewidencyjnym 30 obręb Skoraszewice. (Decyzja nr WRG.6220.8.2018 z dnia 27.12.2018 r.)</w:t>
      </w:r>
    </w:p>
    <w:p w14:paraId="788BDE2C" w14:textId="28E8F091" w:rsidR="006638C4" w:rsidRPr="005C6CBC" w:rsidRDefault="006638C4" w:rsidP="00E66CCB">
      <w:pPr>
        <w:pStyle w:val="Akapitzlist"/>
        <w:numPr>
          <w:ilvl w:val="0"/>
          <w:numId w:val="75"/>
        </w:numPr>
        <w:jc w:val="both"/>
        <w:rPr>
          <w:rFonts w:ascii="Arial" w:hAnsi="Arial" w:cs="Arial"/>
          <w:color w:val="000000" w:themeColor="text1"/>
        </w:rPr>
      </w:pPr>
      <w:r w:rsidRPr="005C6CBC">
        <w:rPr>
          <w:rFonts w:ascii="Arial" w:hAnsi="Arial" w:cs="Arial"/>
          <w:color w:val="000000" w:themeColor="text1"/>
        </w:rPr>
        <w:t>budowa elektrowni fotowoltaicznej o mocy do 1 MW, linii SN wraz z kablami sterowania i telekomunikacyjnymi, dróg wewnętrznych oraz niezbędnych urządzeń elektroenergetycznych – planowanego na działce nr 86 położonej w miejscowości Magdalenki, gmina Pępowo, powiat gostyński, województwo wielkopolskie. (Decyzja nr WRG.6220.10.2013 z dnia 9.01.2014 r. ).</w:t>
      </w:r>
    </w:p>
    <w:p w14:paraId="3C7E3E83" w14:textId="4CD1E88B" w:rsidR="00CB0C2F" w:rsidRPr="005C6CBC" w:rsidRDefault="00CB0C2F" w:rsidP="00CB0C2F">
      <w:pPr>
        <w:pStyle w:val="Akapitzlist"/>
        <w:numPr>
          <w:ilvl w:val="0"/>
          <w:numId w:val="75"/>
        </w:numPr>
        <w:contextualSpacing/>
        <w:jc w:val="both"/>
        <w:rPr>
          <w:rFonts w:ascii="Arial" w:hAnsi="Arial" w:cs="Arial"/>
          <w:color w:val="000000" w:themeColor="text1"/>
        </w:rPr>
      </w:pPr>
      <w:r w:rsidRPr="005C6CBC">
        <w:rPr>
          <w:rFonts w:ascii="Arial" w:hAnsi="Arial" w:cs="Arial"/>
          <w:color w:val="000000" w:themeColor="text1"/>
        </w:rPr>
        <w:t xml:space="preserve">Budowa elektrowni fotowoltaicznej do 1 MW wraz z niezbędną infrastrukturą techniczną. Inwestycja zlokalizowana zostanie na terenie działki </w:t>
      </w:r>
      <w:proofErr w:type="spellStart"/>
      <w:r w:rsidRPr="005C6CBC">
        <w:rPr>
          <w:rFonts w:ascii="Arial" w:hAnsi="Arial" w:cs="Arial"/>
          <w:color w:val="000000" w:themeColor="text1"/>
        </w:rPr>
        <w:t>ewid</w:t>
      </w:r>
      <w:proofErr w:type="spellEnd"/>
      <w:r w:rsidRPr="005C6CBC">
        <w:rPr>
          <w:rFonts w:ascii="Arial" w:hAnsi="Arial" w:cs="Arial"/>
          <w:color w:val="000000" w:themeColor="text1"/>
        </w:rPr>
        <w:t>. nr 30 obręb Skoraszewice (WRG.6220.5.2020 z dnia 26.06.2020 r.),</w:t>
      </w:r>
    </w:p>
    <w:p w14:paraId="5230F1D8" w14:textId="3782B125" w:rsidR="00CB0C2F" w:rsidRPr="005C6CBC" w:rsidRDefault="00CB0C2F" w:rsidP="00CB0C2F">
      <w:pPr>
        <w:pStyle w:val="Akapitzlist"/>
        <w:numPr>
          <w:ilvl w:val="0"/>
          <w:numId w:val="75"/>
        </w:numPr>
        <w:contextualSpacing/>
        <w:jc w:val="both"/>
        <w:rPr>
          <w:rFonts w:ascii="Arial" w:hAnsi="Arial" w:cs="Arial"/>
          <w:color w:val="000000" w:themeColor="text1"/>
        </w:rPr>
      </w:pPr>
      <w:r w:rsidRPr="005C6CBC">
        <w:rPr>
          <w:rFonts w:ascii="Arial" w:hAnsi="Arial" w:cs="Arial"/>
          <w:color w:val="000000" w:themeColor="text1"/>
        </w:rPr>
        <w:t>Budowa elektrowni fotowoltaicznej „Pasierby 1” o mocy do 1 MW, linii SN wraz z kablami sterowania i telekomunikacyjnymi oraz urządzeń elektroenergetycznych  na działce ew. 190/2 obręb Pasierby (WRG.6220.7.2020 z dnia 9.07.2020 r.),</w:t>
      </w:r>
    </w:p>
    <w:p w14:paraId="3ABAC589" w14:textId="77777777" w:rsidR="00CB0C2F" w:rsidRPr="005C6CBC" w:rsidRDefault="00CB0C2F" w:rsidP="00CB0C2F">
      <w:pPr>
        <w:pStyle w:val="Akapitzlist"/>
        <w:numPr>
          <w:ilvl w:val="0"/>
          <w:numId w:val="75"/>
        </w:numPr>
        <w:contextualSpacing/>
        <w:jc w:val="both"/>
        <w:rPr>
          <w:color w:val="000000" w:themeColor="text1"/>
        </w:rPr>
      </w:pPr>
      <w:r w:rsidRPr="005C6CBC">
        <w:rPr>
          <w:rFonts w:ascii="Arial" w:hAnsi="Arial" w:cs="Arial"/>
          <w:color w:val="000000" w:themeColor="text1"/>
        </w:rPr>
        <w:t xml:space="preserve">Budowa elektrowni fotowoltaicznej „Pępowo 1” o mocy do 1 MW ,linii SN wraz z kablami sterowania i telekomunikacyjnymi oraz urządzeń elektroenergetycznych  na działce ew.  476/6 obręb Pępowo (WRG.6220.8.2020 z dnia 10.07.2020 r.). </w:t>
      </w:r>
    </w:p>
    <w:p w14:paraId="0B61A832" w14:textId="77777777" w:rsidR="00CB0C2F" w:rsidRPr="005C6CBC" w:rsidRDefault="00CB0C2F" w:rsidP="00E66CCB">
      <w:pPr>
        <w:pStyle w:val="Akapitzlist"/>
        <w:numPr>
          <w:ilvl w:val="0"/>
          <w:numId w:val="75"/>
        </w:numPr>
        <w:jc w:val="both"/>
        <w:rPr>
          <w:rFonts w:ascii="Arial" w:hAnsi="Arial" w:cs="Arial"/>
          <w:color w:val="000000" w:themeColor="text1"/>
        </w:rPr>
      </w:pPr>
    </w:p>
    <w:p w14:paraId="054183B1" w14:textId="25FC7BF4" w:rsidR="00A61989" w:rsidRPr="005C6CBC" w:rsidRDefault="006638C4" w:rsidP="00F51808">
      <w:pPr>
        <w:jc w:val="both"/>
        <w:rPr>
          <w:rFonts w:ascii="Arial" w:hAnsi="Arial" w:cs="Arial"/>
          <w:color w:val="000000" w:themeColor="text1"/>
        </w:rPr>
      </w:pPr>
      <w:r w:rsidRPr="005C6CBC">
        <w:rPr>
          <w:rFonts w:ascii="Arial" w:hAnsi="Arial" w:cs="Arial"/>
          <w:color w:val="000000" w:themeColor="text1"/>
        </w:rPr>
        <w:t>Ponadto Gmina Pępowo planuje zainstalowanie paneli fotowoltaicznych na budynku gminnym – budynek szatni na stadionie.</w:t>
      </w:r>
    </w:p>
    <w:p w14:paraId="5D85BC56" w14:textId="77777777" w:rsidR="002534E4" w:rsidRPr="005C6CBC" w:rsidRDefault="002534E4" w:rsidP="00067751">
      <w:pPr>
        <w:jc w:val="both"/>
        <w:rPr>
          <w:rFonts w:ascii="Arial" w:hAnsi="Arial" w:cs="Arial"/>
          <w:color w:val="000000" w:themeColor="text1"/>
          <w:shd w:val="clear" w:color="auto" w:fill="FFFFFF"/>
        </w:rPr>
      </w:pPr>
    </w:p>
    <w:p w14:paraId="6E970FD2" w14:textId="77777777" w:rsidR="00067751" w:rsidRPr="005C6CBC" w:rsidRDefault="00067751" w:rsidP="00067751">
      <w:pPr>
        <w:pStyle w:val="Tekst3"/>
        <w:suppressAutoHyphens/>
        <w:ind w:left="0" w:firstLine="0"/>
        <w:rPr>
          <w:b/>
          <w:color w:val="000000" w:themeColor="text1"/>
          <w:u w:val="single"/>
        </w:rPr>
      </w:pPr>
      <w:r w:rsidRPr="005C6CBC">
        <w:rPr>
          <w:b/>
          <w:color w:val="000000" w:themeColor="text1"/>
          <w:u w:val="single"/>
        </w:rPr>
        <w:t>Energia z biomasy i biogazu</w:t>
      </w:r>
    </w:p>
    <w:p w14:paraId="3446F0AA" w14:textId="77777777" w:rsidR="00067751" w:rsidRPr="005C6CBC" w:rsidRDefault="00067751" w:rsidP="00AB0821">
      <w:pPr>
        <w:pStyle w:val="Tekst2"/>
        <w:suppressAutoHyphens/>
        <w:ind w:left="0" w:firstLine="0"/>
        <w:rPr>
          <w:color w:val="000000" w:themeColor="text1"/>
        </w:rPr>
      </w:pPr>
      <w:r w:rsidRPr="005C6CBC">
        <w:rPr>
          <w:color w:val="000000" w:themeColor="text1"/>
        </w:rPr>
        <w:t>Biomasa to najstarsze i najszerzej współcześnie wykorzystywane odnawialne źródło energii. Należą do niej zarówno odpady biodegradowalne z gospodarstw domowych, jak i pozostałości po przycinaniu zieleni miejskiej. Biomasa to cała istniejąca na Ziemi materia organiczna, wszystkie substancje pochodzenia roślinnego lub zwierzęcego ulegające biodegradacji. Biomasą są resztki z produkcji rolnej, pozostałości z leśnictwa, odpady przemysłowe i komunalne.</w:t>
      </w:r>
    </w:p>
    <w:p w14:paraId="208B6986" w14:textId="77777777" w:rsidR="000F648E" w:rsidRPr="005C6CBC" w:rsidRDefault="00067751" w:rsidP="00067751">
      <w:pPr>
        <w:pStyle w:val="Tekst2"/>
        <w:suppressAutoHyphens/>
        <w:ind w:left="0" w:firstLine="0"/>
        <w:rPr>
          <w:color w:val="000000" w:themeColor="text1"/>
        </w:rPr>
      </w:pPr>
      <w:bookmarkStart w:id="125" w:name="_Hlk40183131"/>
      <w:r w:rsidRPr="005C6CBC">
        <w:rPr>
          <w:color w:val="000000" w:themeColor="text1"/>
        </w:rPr>
        <w:t>Energia pozyskiwana z biomasy również traktowana jest jako odnawialna. Jednak według wielu prowadzonych badań naukowych stwierdza się, iż w wielu przypadkach wyznaczone wskaźniki emisji dla spalania biomasy są wyższe niż dla węgla kamiennego. W szczególności dotyczy to emisji sumy związków organicznych. Tak więc z punktu widzenia emisji zanieczyszczeń do powietrza trudno uznać biomasę za paliwo wybitnie ekologiczne i niskoemisyjne. Czyli energia pozyskiwana z biomasy jest odnawialna, ale mało ekologiczna, ponieważ emituje duże ładunki zanieczyszczeń.</w:t>
      </w:r>
    </w:p>
    <w:bookmarkEnd w:id="125"/>
    <w:p w14:paraId="1F5C0343" w14:textId="77777777" w:rsidR="000F648E" w:rsidRPr="005C6CBC" w:rsidRDefault="000F648E" w:rsidP="00067751">
      <w:pPr>
        <w:pStyle w:val="Akapitzlist"/>
        <w:suppressAutoHyphens/>
        <w:autoSpaceDE w:val="0"/>
        <w:autoSpaceDN w:val="0"/>
        <w:adjustRightInd w:val="0"/>
        <w:ind w:left="0"/>
        <w:jc w:val="both"/>
        <w:rPr>
          <w:rFonts w:ascii="Arial" w:hAnsi="Arial" w:cs="Arial"/>
          <w:color w:val="000000" w:themeColor="text1"/>
        </w:rPr>
      </w:pPr>
    </w:p>
    <w:p w14:paraId="27F5E30E" w14:textId="77777777" w:rsidR="00067751" w:rsidRPr="005C6CBC" w:rsidRDefault="00067751" w:rsidP="00067751">
      <w:pPr>
        <w:pStyle w:val="Nagwek3"/>
        <w:tabs>
          <w:tab w:val="num" w:pos="720"/>
        </w:tabs>
        <w:suppressAutoHyphens/>
        <w:autoSpaceDE w:val="0"/>
        <w:autoSpaceDN w:val="0"/>
        <w:adjustRightInd w:val="0"/>
        <w:spacing w:before="60" w:after="60"/>
        <w:ind w:left="720"/>
        <w:rPr>
          <w:color w:val="000000" w:themeColor="text1"/>
        </w:rPr>
      </w:pPr>
      <w:bookmarkStart w:id="126" w:name="_Toc55304800"/>
      <w:r w:rsidRPr="005C6CBC">
        <w:rPr>
          <w:color w:val="000000" w:themeColor="text1"/>
        </w:rPr>
        <w:t>Ograniczenia wykorzystania energii odnawialnej</w:t>
      </w:r>
      <w:bookmarkEnd w:id="126"/>
    </w:p>
    <w:p w14:paraId="1F144F07" w14:textId="6AF5C020" w:rsidR="00067751" w:rsidRPr="005C6CBC" w:rsidRDefault="00067751" w:rsidP="00067751">
      <w:pPr>
        <w:suppressAutoHyphens/>
        <w:autoSpaceDE w:val="0"/>
        <w:autoSpaceDN w:val="0"/>
        <w:adjustRightInd w:val="0"/>
        <w:jc w:val="both"/>
        <w:rPr>
          <w:rFonts w:ascii="Arial" w:eastAsia="Calibri" w:hAnsi="Arial" w:cs="Arial"/>
          <w:color w:val="000000" w:themeColor="text1"/>
          <w:lang w:eastAsia="en-US"/>
        </w:rPr>
      </w:pPr>
      <w:r w:rsidRPr="005C6CBC">
        <w:rPr>
          <w:rFonts w:ascii="Arial" w:eastAsia="Calibri" w:hAnsi="Arial" w:cs="Arial"/>
          <w:color w:val="000000" w:themeColor="text1"/>
          <w:lang w:eastAsia="en-US"/>
        </w:rPr>
        <w:t>Z</w:t>
      </w:r>
      <w:r w:rsidRPr="005C6CBC">
        <w:rPr>
          <w:rFonts w:ascii="Arial" w:hAnsi="Arial" w:cs="Arial"/>
          <w:color w:val="000000" w:themeColor="text1"/>
        </w:rPr>
        <w:t xml:space="preserve"> uwagi na uwarunkowania klimatyczne, przyrodnicze, gospodarcze i przestrzenne, zwłaszcza rozwój obszarów mieszkalnych</w:t>
      </w:r>
      <w:r w:rsidRPr="005C6CBC">
        <w:rPr>
          <w:rFonts w:ascii="Arial" w:eastAsia="Calibri" w:hAnsi="Arial" w:cs="Arial"/>
          <w:color w:val="000000" w:themeColor="text1"/>
          <w:lang w:eastAsia="en-US"/>
        </w:rPr>
        <w:t>, p</w:t>
      </w:r>
      <w:r w:rsidR="00CE11EA" w:rsidRPr="005C6CBC">
        <w:rPr>
          <w:rFonts w:ascii="Arial" w:eastAsia="Calibri" w:hAnsi="Arial" w:cs="Arial"/>
          <w:color w:val="000000" w:themeColor="text1"/>
          <w:lang w:eastAsia="en-US"/>
        </w:rPr>
        <w:t xml:space="preserve">ołożenie </w:t>
      </w:r>
      <w:r w:rsidR="00AB0821" w:rsidRPr="005C6CBC">
        <w:rPr>
          <w:rFonts w:ascii="Arial" w:eastAsia="Calibri" w:hAnsi="Arial" w:cs="Arial"/>
          <w:color w:val="000000" w:themeColor="text1"/>
          <w:lang w:eastAsia="en-US"/>
        </w:rPr>
        <w:t xml:space="preserve">gminy </w:t>
      </w:r>
      <w:r w:rsidR="006638C4" w:rsidRPr="005C6CBC">
        <w:rPr>
          <w:rFonts w:ascii="Arial" w:eastAsia="Calibri" w:hAnsi="Arial" w:cs="Arial"/>
          <w:color w:val="000000" w:themeColor="text1"/>
          <w:lang w:eastAsia="en-US"/>
        </w:rPr>
        <w:t xml:space="preserve">Pępowo </w:t>
      </w:r>
      <w:r w:rsidRPr="005C6CBC">
        <w:rPr>
          <w:rFonts w:ascii="Arial" w:eastAsia="Calibri" w:hAnsi="Arial" w:cs="Arial"/>
          <w:color w:val="000000" w:themeColor="text1"/>
          <w:lang w:eastAsia="en-US"/>
        </w:rPr>
        <w:t xml:space="preserve">sprzyja rozwojowi małych indywidualnych instalacji wykorzystujących OZE (instalacje fotowoltaiczne, kolektory słoneczne, pompy ciepła). W celu realizacji większych przedsięwzięć, obszary pod rozwój odnawialnych źródeł energii </w:t>
      </w:r>
      <w:r w:rsidR="00AB0821" w:rsidRPr="005C6CBC">
        <w:rPr>
          <w:rFonts w:ascii="Arial" w:eastAsia="Calibri" w:hAnsi="Arial" w:cs="Arial"/>
          <w:color w:val="000000" w:themeColor="text1"/>
          <w:lang w:eastAsia="en-US"/>
        </w:rPr>
        <w:t xml:space="preserve">zostały </w:t>
      </w:r>
      <w:r w:rsidRPr="005C6CBC">
        <w:rPr>
          <w:rFonts w:ascii="Arial" w:eastAsia="Calibri" w:hAnsi="Arial" w:cs="Arial"/>
          <w:color w:val="000000" w:themeColor="text1"/>
          <w:lang w:eastAsia="en-US"/>
        </w:rPr>
        <w:t xml:space="preserve">wyznaczone w </w:t>
      </w:r>
      <w:r w:rsidR="00AB0821" w:rsidRPr="005C6CBC">
        <w:rPr>
          <w:rFonts w:ascii="Arial" w:eastAsia="Calibri" w:hAnsi="Arial" w:cs="Arial"/>
          <w:color w:val="000000" w:themeColor="text1"/>
          <w:lang w:eastAsia="en-US"/>
        </w:rPr>
        <w:t>miejscowy</w:t>
      </w:r>
      <w:r w:rsidR="006638C4" w:rsidRPr="005C6CBC">
        <w:rPr>
          <w:rFonts w:ascii="Arial" w:eastAsia="Calibri" w:hAnsi="Arial" w:cs="Arial"/>
          <w:color w:val="000000" w:themeColor="text1"/>
          <w:lang w:eastAsia="en-US"/>
        </w:rPr>
        <w:t>m</w:t>
      </w:r>
      <w:r w:rsidR="00AB0821" w:rsidRPr="005C6CBC">
        <w:rPr>
          <w:rFonts w:ascii="Arial" w:eastAsia="Calibri" w:hAnsi="Arial" w:cs="Arial"/>
          <w:color w:val="000000" w:themeColor="text1"/>
          <w:lang w:eastAsia="en-US"/>
        </w:rPr>
        <w:t xml:space="preserve"> plan</w:t>
      </w:r>
      <w:r w:rsidR="006638C4" w:rsidRPr="005C6CBC">
        <w:rPr>
          <w:rFonts w:ascii="Arial" w:eastAsia="Calibri" w:hAnsi="Arial" w:cs="Arial"/>
          <w:color w:val="000000" w:themeColor="text1"/>
          <w:lang w:eastAsia="en-US"/>
        </w:rPr>
        <w:t>ie</w:t>
      </w:r>
      <w:r w:rsidR="00AB0821" w:rsidRPr="005C6CBC">
        <w:rPr>
          <w:rFonts w:ascii="Arial" w:eastAsia="Calibri" w:hAnsi="Arial" w:cs="Arial"/>
          <w:color w:val="000000" w:themeColor="text1"/>
          <w:lang w:eastAsia="en-US"/>
        </w:rPr>
        <w:t xml:space="preserve"> zagospodarowania przestrzennego </w:t>
      </w:r>
      <w:r w:rsidRPr="005C6CBC">
        <w:rPr>
          <w:rFonts w:ascii="Arial" w:eastAsia="Calibri" w:hAnsi="Arial" w:cs="Arial"/>
          <w:color w:val="000000" w:themeColor="text1"/>
          <w:lang w:eastAsia="en-US"/>
        </w:rPr>
        <w:t>gmin</w:t>
      </w:r>
      <w:r w:rsidR="00AB0821" w:rsidRPr="005C6CBC">
        <w:rPr>
          <w:rFonts w:ascii="Arial" w:eastAsia="Calibri" w:hAnsi="Arial" w:cs="Arial"/>
          <w:color w:val="000000" w:themeColor="text1"/>
          <w:lang w:eastAsia="en-US"/>
        </w:rPr>
        <w:t xml:space="preserve">y </w:t>
      </w:r>
      <w:r w:rsidR="006638C4" w:rsidRPr="005C6CBC">
        <w:rPr>
          <w:rFonts w:ascii="Arial" w:eastAsia="Calibri" w:hAnsi="Arial" w:cs="Arial"/>
          <w:color w:val="000000" w:themeColor="text1"/>
          <w:lang w:eastAsia="en-US"/>
        </w:rPr>
        <w:t>Pępowo</w:t>
      </w:r>
      <w:r w:rsidRPr="005C6CBC">
        <w:rPr>
          <w:rFonts w:ascii="Arial" w:eastAsia="Calibri" w:hAnsi="Arial" w:cs="Arial"/>
          <w:color w:val="000000" w:themeColor="text1"/>
          <w:lang w:eastAsia="en-US"/>
        </w:rPr>
        <w:t xml:space="preserve">. </w:t>
      </w:r>
    </w:p>
    <w:p w14:paraId="2EA6FC70" w14:textId="139A6D8C" w:rsidR="00067751" w:rsidRPr="005C6CBC" w:rsidRDefault="00067751" w:rsidP="006638C4">
      <w:pPr>
        <w:pStyle w:val="Tekst3Znak"/>
        <w:ind w:left="0" w:firstLine="0"/>
        <w:rPr>
          <w:color w:val="000000" w:themeColor="text1"/>
        </w:rPr>
      </w:pPr>
    </w:p>
    <w:p w14:paraId="2FC2E157" w14:textId="37E7C995" w:rsidR="006638C4" w:rsidRPr="005C6CBC" w:rsidRDefault="006638C4" w:rsidP="006638C4">
      <w:pPr>
        <w:suppressAutoHyphens/>
        <w:autoSpaceDE w:val="0"/>
        <w:autoSpaceDN w:val="0"/>
        <w:adjustRightInd w:val="0"/>
        <w:jc w:val="both"/>
        <w:rPr>
          <w:rFonts w:ascii="Arial" w:eastAsia="ArialNarrow" w:hAnsi="Arial" w:cs="Arial"/>
          <w:color w:val="000000" w:themeColor="text1"/>
        </w:rPr>
      </w:pPr>
      <w:r w:rsidRPr="005C6CBC">
        <w:rPr>
          <w:rFonts w:ascii="Arial" w:eastAsia="Calibri" w:hAnsi="Arial" w:cs="Arial"/>
          <w:color w:val="000000" w:themeColor="text1"/>
          <w:lang w:eastAsia="en-US"/>
        </w:rPr>
        <w:t>Obecnie na terenie gminy Pępowo energia odnawialna produkowana jest przez 3 elektrownie wiatrowe o mocy 2,5 MW każda oraz indywidualne instalacje fotowoltaiczne, j</w:t>
      </w:r>
      <w:r w:rsidRPr="005C6CBC">
        <w:rPr>
          <w:rFonts w:ascii="Arial" w:hAnsi="Arial" w:cs="Arial"/>
          <w:color w:val="000000" w:themeColor="text1"/>
        </w:rPr>
        <w:t>ednak w najbliższej perspektywie możliwy jest jej dalszy rozwój. Należy dążyć do osiągnięcia z</w:t>
      </w:r>
      <w:r w:rsidRPr="005C6CBC">
        <w:rPr>
          <w:rFonts w:ascii="Arial" w:eastAsia="ArialNarrow" w:hAnsi="Arial" w:cs="Arial"/>
          <w:color w:val="000000" w:themeColor="text1"/>
        </w:rPr>
        <w:t xml:space="preserve">ałożonych poziomów zużycia energii odnawialnej – co najmniej 32% do końca 2030 r. </w:t>
      </w:r>
    </w:p>
    <w:p w14:paraId="624B8099" w14:textId="77777777" w:rsidR="006638C4" w:rsidRPr="005C6CBC" w:rsidRDefault="006638C4" w:rsidP="006638C4">
      <w:pPr>
        <w:suppressAutoHyphens/>
        <w:autoSpaceDE w:val="0"/>
        <w:autoSpaceDN w:val="0"/>
        <w:adjustRightInd w:val="0"/>
        <w:jc w:val="both"/>
        <w:rPr>
          <w:rFonts w:ascii="Arial" w:eastAsia="Calibri" w:hAnsi="Arial" w:cs="Arial"/>
          <w:color w:val="000000" w:themeColor="text1"/>
          <w:lang w:eastAsia="en-US"/>
        </w:rPr>
      </w:pPr>
      <w:r w:rsidRPr="005C6CBC">
        <w:rPr>
          <w:rFonts w:ascii="Arial" w:eastAsia="ArialNarrow" w:hAnsi="Arial" w:cs="Arial"/>
          <w:color w:val="000000" w:themeColor="text1"/>
        </w:rPr>
        <w:t xml:space="preserve">Na poziomie samorządu działania te polegać będą na podnoszeniu świadomości mieszkańców oraz stworzeniu dogodnych warunków lokalizacyjnych dla potencjalnych inwestorów. </w:t>
      </w:r>
    </w:p>
    <w:p w14:paraId="26694683" w14:textId="77777777" w:rsidR="006638C4" w:rsidRPr="005C6CBC" w:rsidRDefault="006638C4" w:rsidP="006638C4">
      <w:pPr>
        <w:pStyle w:val="Tekst3Znak"/>
        <w:ind w:left="0" w:firstLine="0"/>
        <w:rPr>
          <w:color w:val="000000" w:themeColor="text1"/>
        </w:rPr>
      </w:pPr>
    </w:p>
    <w:p w14:paraId="572F1EB7" w14:textId="77777777" w:rsidR="00042F54" w:rsidRPr="005C6CBC" w:rsidRDefault="00067751" w:rsidP="00042F54">
      <w:pPr>
        <w:pStyle w:val="Tekst3"/>
        <w:suppressAutoHyphens/>
        <w:ind w:left="0" w:firstLine="0"/>
        <w:rPr>
          <w:rFonts w:cs="Arial"/>
          <w:color w:val="000000" w:themeColor="text1"/>
          <w:szCs w:val="20"/>
        </w:rPr>
      </w:pPr>
      <w:r w:rsidRPr="005C6CBC">
        <w:rPr>
          <w:color w:val="000000" w:themeColor="text1"/>
          <w:szCs w:val="20"/>
        </w:rPr>
        <w:t xml:space="preserve">Wykorzystanie energii odnawialnej nie powoduje zanieczyszczeń, ogranicza emisję gazów cieplarnianych, a jednak powoduje pewne problemy i nie pozostaje bez negatywnego wpływu na środowisko. </w:t>
      </w:r>
      <w:r w:rsidR="00042F54" w:rsidRPr="005C6CBC">
        <w:rPr>
          <w:rFonts w:cs="Arial"/>
          <w:color w:val="000000" w:themeColor="text1"/>
          <w:szCs w:val="20"/>
        </w:rPr>
        <w:t>Spora część terenów o korzystnych  warunkach  wiatrowych  jest  wyłączona z  możliwości  ich użytkowania poprzez różnego typu formy ochrony przyrody, zabudowania czy niedostępność terenu w postaci zwartych kompleksów leśnych.</w:t>
      </w:r>
    </w:p>
    <w:p w14:paraId="45BA3E01" w14:textId="77777777" w:rsidR="00067751" w:rsidRPr="005C6CBC" w:rsidRDefault="00067751" w:rsidP="00067751">
      <w:pPr>
        <w:pStyle w:val="Tekst3"/>
        <w:suppressAutoHyphens/>
        <w:ind w:left="0" w:firstLine="0"/>
        <w:rPr>
          <w:color w:val="000000" w:themeColor="text1"/>
        </w:rPr>
      </w:pPr>
      <w:r w:rsidRPr="005C6CBC">
        <w:rPr>
          <w:color w:val="000000" w:themeColor="text1"/>
        </w:rPr>
        <w:t xml:space="preserve">Wykluczeniem rozwoju energetyki wiatrowej na terenie </w:t>
      </w:r>
      <w:r w:rsidR="00D13BFA" w:rsidRPr="005C6CBC">
        <w:rPr>
          <w:color w:val="000000" w:themeColor="text1"/>
        </w:rPr>
        <w:t>gminy</w:t>
      </w:r>
      <w:r w:rsidR="00AD7BDA" w:rsidRPr="005C6CBC">
        <w:rPr>
          <w:color w:val="000000" w:themeColor="text1"/>
        </w:rPr>
        <w:t xml:space="preserve"> </w:t>
      </w:r>
      <w:r w:rsidRPr="005C6CBC">
        <w:rPr>
          <w:color w:val="000000" w:themeColor="text1"/>
        </w:rPr>
        <w:t>z uwagi na uwarunkowania przestrzenne są:</w:t>
      </w:r>
    </w:p>
    <w:p w14:paraId="14E978F1" w14:textId="77777777" w:rsidR="00067751" w:rsidRPr="005C6CBC" w:rsidRDefault="00067751" w:rsidP="00067751">
      <w:pPr>
        <w:pStyle w:val="Tekst2"/>
        <w:numPr>
          <w:ilvl w:val="0"/>
          <w:numId w:val="6"/>
        </w:numPr>
        <w:tabs>
          <w:tab w:val="clear" w:pos="794"/>
        </w:tabs>
        <w:suppressAutoHyphens/>
        <w:rPr>
          <w:color w:val="000000" w:themeColor="text1"/>
        </w:rPr>
      </w:pPr>
      <w:r w:rsidRPr="005C6CBC">
        <w:rPr>
          <w:color w:val="000000" w:themeColor="text1"/>
        </w:rPr>
        <w:t>tereny zabudowane,</w:t>
      </w:r>
    </w:p>
    <w:p w14:paraId="5BD18174" w14:textId="77777777" w:rsidR="00067751" w:rsidRPr="005C6CBC" w:rsidRDefault="00067751" w:rsidP="00067751">
      <w:pPr>
        <w:pStyle w:val="Tekst2"/>
        <w:numPr>
          <w:ilvl w:val="0"/>
          <w:numId w:val="6"/>
        </w:numPr>
        <w:tabs>
          <w:tab w:val="clear" w:pos="794"/>
        </w:tabs>
        <w:suppressAutoHyphens/>
        <w:rPr>
          <w:color w:val="000000" w:themeColor="text1"/>
        </w:rPr>
      </w:pPr>
      <w:r w:rsidRPr="005C6CBC">
        <w:rPr>
          <w:color w:val="000000" w:themeColor="text1"/>
        </w:rPr>
        <w:t>układy dolinne rzek.</w:t>
      </w:r>
    </w:p>
    <w:p w14:paraId="0F60190F" w14:textId="77777777" w:rsidR="00067751" w:rsidRPr="005C6CBC" w:rsidRDefault="00067751" w:rsidP="00067751">
      <w:pPr>
        <w:pStyle w:val="Tekst2"/>
        <w:numPr>
          <w:ilvl w:val="0"/>
          <w:numId w:val="6"/>
        </w:numPr>
        <w:tabs>
          <w:tab w:val="clear" w:pos="794"/>
        </w:tabs>
        <w:suppressAutoHyphens/>
        <w:rPr>
          <w:color w:val="000000" w:themeColor="text1"/>
        </w:rPr>
      </w:pPr>
      <w:r w:rsidRPr="005C6CBC">
        <w:rPr>
          <w:color w:val="000000" w:themeColor="text1"/>
        </w:rPr>
        <w:t>lasy;</w:t>
      </w:r>
    </w:p>
    <w:p w14:paraId="74AE06B9" w14:textId="77777777" w:rsidR="00067751" w:rsidRPr="005C6CBC" w:rsidRDefault="00067751" w:rsidP="00067751">
      <w:pPr>
        <w:pStyle w:val="Tekst2"/>
        <w:numPr>
          <w:ilvl w:val="0"/>
          <w:numId w:val="6"/>
        </w:numPr>
        <w:tabs>
          <w:tab w:val="clear" w:pos="794"/>
        </w:tabs>
        <w:suppressAutoHyphens/>
        <w:rPr>
          <w:color w:val="000000" w:themeColor="text1"/>
        </w:rPr>
      </w:pPr>
      <w:r w:rsidRPr="005C6CBC">
        <w:rPr>
          <w:color w:val="000000" w:themeColor="text1"/>
        </w:rPr>
        <w:t>strefy rolno-leśne;</w:t>
      </w:r>
    </w:p>
    <w:p w14:paraId="5344E2D6" w14:textId="77777777" w:rsidR="00067751" w:rsidRPr="005C6CBC" w:rsidRDefault="00067751" w:rsidP="00067751">
      <w:pPr>
        <w:pStyle w:val="Tekst2"/>
        <w:numPr>
          <w:ilvl w:val="0"/>
          <w:numId w:val="6"/>
        </w:numPr>
        <w:tabs>
          <w:tab w:val="clear" w:pos="794"/>
        </w:tabs>
        <w:suppressAutoHyphens/>
        <w:rPr>
          <w:color w:val="000000" w:themeColor="text1"/>
        </w:rPr>
      </w:pPr>
      <w:r w:rsidRPr="005C6CBC">
        <w:rPr>
          <w:color w:val="000000" w:themeColor="text1"/>
        </w:rPr>
        <w:t>ograniczenia społeczne – niechęć przed dużymi instalacjami w sąsiedztwie.</w:t>
      </w:r>
    </w:p>
    <w:p w14:paraId="14BF20DC" w14:textId="77777777" w:rsidR="00067751" w:rsidRPr="005C6CBC" w:rsidRDefault="00067751" w:rsidP="00067751">
      <w:pPr>
        <w:pStyle w:val="Tekst2"/>
        <w:tabs>
          <w:tab w:val="clear" w:pos="794"/>
        </w:tabs>
        <w:suppressAutoHyphens/>
        <w:ind w:left="720" w:firstLine="0"/>
        <w:rPr>
          <w:color w:val="000000" w:themeColor="text1"/>
        </w:rPr>
      </w:pPr>
    </w:p>
    <w:p w14:paraId="035C47BB" w14:textId="77777777" w:rsidR="00067751" w:rsidRPr="005C6CBC" w:rsidRDefault="00067751" w:rsidP="00067751">
      <w:pPr>
        <w:pStyle w:val="Tekst3"/>
        <w:suppressAutoHyphens/>
        <w:ind w:left="0" w:firstLine="0"/>
        <w:rPr>
          <w:color w:val="000000" w:themeColor="text1"/>
        </w:rPr>
      </w:pPr>
      <w:r w:rsidRPr="005C6CBC">
        <w:rPr>
          <w:color w:val="000000" w:themeColor="text1"/>
        </w:rPr>
        <w:t xml:space="preserve">Zgodnie z „Tymczasowymi wytycznymi dotyczącymi oceny oddziaływania elektrowni wiatrowych na nietoperze” elektrowni wiatrowych nie należy lokalizować w odległości mniejszej niż </w:t>
      </w:r>
      <w:smartTag w:uri="urn:schemas-microsoft-com:office:smarttags" w:element="metricconverter">
        <w:smartTagPr>
          <w:attr w:name="ProductID" w:val="200 m"/>
        </w:smartTagPr>
        <w:r w:rsidRPr="005C6CBC">
          <w:rPr>
            <w:color w:val="000000" w:themeColor="text1"/>
          </w:rPr>
          <w:t>200 m</w:t>
        </w:r>
      </w:smartTag>
      <w:r w:rsidRPr="005C6CBC">
        <w:rPr>
          <w:color w:val="000000" w:themeColor="text1"/>
        </w:rPr>
        <w:t xml:space="preserve"> od granicy lasu i niebędących lasem skupisk drzew o powierzchni </w:t>
      </w:r>
      <w:smartTag w:uri="urn:schemas-microsoft-com:office:smarttags" w:element="metricconverter">
        <w:smartTagPr>
          <w:attr w:name="ProductID" w:val="0,1 ha"/>
        </w:smartTagPr>
        <w:r w:rsidRPr="005C6CBC">
          <w:rPr>
            <w:color w:val="000000" w:themeColor="text1"/>
          </w:rPr>
          <w:t>0,1 ha</w:t>
        </w:r>
      </w:smartTag>
      <w:r w:rsidRPr="005C6CBC">
        <w:rPr>
          <w:color w:val="000000" w:themeColor="text1"/>
        </w:rPr>
        <w:t xml:space="preserve"> lub większej oraz odległości mniejszej niż </w:t>
      </w:r>
      <w:smartTag w:uri="urn:schemas-microsoft-com:office:smarttags" w:element="metricconverter">
        <w:smartTagPr>
          <w:attr w:name="ProductID" w:val="200 m"/>
        </w:smartTagPr>
        <w:r w:rsidRPr="005C6CBC">
          <w:rPr>
            <w:color w:val="000000" w:themeColor="text1"/>
          </w:rPr>
          <w:t>200 m</w:t>
        </w:r>
      </w:smartTag>
      <w:r w:rsidRPr="005C6CBC">
        <w:rPr>
          <w:color w:val="000000" w:themeColor="text1"/>
        </w:rPr>
        <w:t xml:space="preserve"> od brzegów zbiorników i cieków wodnych wykorzystywanych przez nietoperze.</w:t>
      </w:r>
    </w:p>
    <w:p w14:paraId="06388011" w14:textId="77777777" w:rsidR="00067751" w:rsidRPr="005C6CBC" w:rsidRDefault="00067751" w:rsidP="00067751">
      <w:pPr>
        <w:pStyle w:val="Tekst3"/>
        <w:suppressAutoHyphens/>
        <w:ind w:left="0" w:firstLine="0"/>
        <w:rPr>
          <w:color w:val="000000" w:themeColor="text1"/>
        </w:rPr>
      </w:pPr>
      <w:r w:rsidRPr="005C6CBC">
        <w:rPr>
          <w:color w:val="000000" w:themeColor="text1"/>
        </w:rPr>
        <w:t xml:space="preserve">Ograniczeniem dla rozwoju energetyki z pozyskiwania biomasy, biogazu i biopaliw tak jak </w:t>
      </w:r>
      <w:r w:rsidRPr="005C6CBC">
        <w:rPr>
          <w:color w:val="000000" w:themeColor="text1"/>
        </w:rPr>
        <w:br/>
        <w:t>w przypadku energetyki wiatrowej mogą być obszary objęte ochroną prawną. Rozwój jest także uwarunkowany występowaniem i możliwością pozyskiwania zasobów surowcowych, ograniczony jest czynnikami ekonomicznymi, zapotrzebowaniem na biomasę na rynku lokalnym oraz sytuacją na rynku żywnościowym.</w:t>
      </w:r>
    </w:p>
    <w:p w14:paraId="4095C951" w14:textId="77777777" w:rsidR="00067751" w:rsidRPr="005C6CBC" w:rsidRDefault="00067751" w:rsidP="00067751">
      <w:pPr>
        <w:pStyle w:val="Tekst3"/>
        <w:suppressAutoHyphens/>
        <w:ind w:left="0" w:firstLine="0"/>
        <w:rPr>
          <w:color w:val="000000" w:themeColor="text1"/>
        </w:rPr>
      </w:pPr>
    </w:p>
    <w:p w14:paraId="4D590AA8" w14:textId="77777777" w:rsidR="00067751" w:rsidRPr="005C6CBC" w:rsidRDefault="00067751" w:rsidP="00067751">
      <w:pPr>
        <w:pStyle w:val="Tekst3"/>
        <w:suppressAutoHyphens/>
        <w:ind w:left="0" w:firstLine="0"/>
        <w:rPr>
          <w:color w:val="000000" w:themeColor="text1"/>
        </w:rPr>
      </w:pPr>
      <w:r w:rsidRPr="005C6CBC">
        <w:rPr>
          <w:color w:val="000000" w:themeColor="text1"/>
        </w:rPr>
        <w:t>Ograniczeniem dla lokalizowania kolektorów słonecznych i instalacji fotowoltaicznych jest jedynie ich miejsce usytuowania na obiekcie. W przypadku dużych powierzchni instalacji przemysłowych niezbędne jest ich umieszczenie w gminnych dokumentach planistycznych.</w:t>
      </w:r>
    </w:p>
    <w:p w14:paraId="6BFAADE3" w14:textId="77777777" w:rsidR="00067751" w:rsidRPr="005C6CBC" w:rsidRDefault="00067751" w:rsidP="00067751">
      <w:pPr>
        <w:pStyle w:val="Tekst2Znak"/>
        <w:suppressAutoHyphens/>
        <w:ind w:left="0" w:firstLine="0"/>
        <w:rPr>
          <w:color w:val="000000" w:themeColor="text1"/>
        </w:rPr>
      </w:pPr>
    </w:p>
    <w:p w14:paraId="0AEDDC06" w14:textId="77777777" w:rsidR="00067751" w:rsidRPr="005C6CBC" w:rsidRDefault="00067751" w:rsidP="00067751">
      <w:pPr>
        <w:pStyle w:val="Tekst2Znak"/>
        <w:suppressAutoHyphens/>
        <w:ind w:left="0" w:firstLine="0"/>
        <w:rPr>
          <w:color w:val="000000" w:themeColor="text1"/>
        </w:rPr>
      </w:pPr>
      <w:r w:rsidRPr="005C6CBC">
        <w:rPr>
          <w:color w:val="000000" w:themeColor="text1"/>
        </w:rPr>
        <w:t>Ograniczeniem dla pozyskania energii geotermalnej są w głównej mierze wysokie koszty wierceń.</w:t>
      </w:r>
    </w:p>
    <w:p w14:paraId="621E7DB6" w14:textId="77777777" w:rsidR="00067751" w:rsidRPr="005C6CBC" w:rsidRDefault="00067751" w:rsidP="00067751">
      <w:pPr>
        <w:pStyle w:val="Tekst2Znak"/>
        <w:ind w:left="0" w:firstLine="0"/>
        <w:rPr>
          <w:color w:val="000000" w:themeColor="text1"/>
        </w:rPr>
      </w:pPr>
    </w:p>
    <w:p w14:paraId="46C99D69" w14:textId="77777777" w:rsidR="00067751" w:rsidRPr="005C6CBC" w:rsidRDefault="00CE11EA" w:rsidP="00067751">
      <w:pPr>
        <w:pStyle w:val="Tekst2Znak"/>
        <w:suppressAutoHyphens/>
        <w:ind w:left="0" w:firstLine="0"/>
        <w:rPr>
          <w:color w:val="000000" w:themeColor="text1"/>
          <w:szCs w:val="20"/>
        </w:rPr>
      </w:pPr>
      <w:r w:rsidRPr="005C6CBC">
        <w:rPr>
          <w:color w:val="000000" w:themeColor="text1"/>
          <w:szCs w:val="20"/>
        </w:rPr>
        <w:t>Niski stopień</w:t>
      </w:r>
      <w:r w:rsidR="00067751" w:rsidRPr="005C6CBC">
        <w:rPr>
          <w:color w:val="000000" w:themeColor="text1"/>
          <w:szCs w:val="20"/>
        </w:rPr>
        <w:t xml:space="preserve"> realizacji przedsięwzięć związanych z pozyskiwaniem energii odnawialnej związany jest głównie z nieuzasadnionym strachem przed lokalizacją instalacji energetycznych</w:t>
      </w:r>
      <w:r w:rsidRPr="005C6CBC">
        <w:rPr>
          <w:color w:val="000000" w:themeColor="text1"/>
          <w:szCs w:val="20"/>
        </w:rPr>
        <w:t xml:space="preserve"> oraz wysokimi kosztami realizacji przedsięwzięć</w:t>
      </w:r>
      <w:r w:rsidR="00067751" w:rsidRPr="005C6CBC">
        <w:rPr>
          <w:color w:val="000000" w:themeColor="text1"/>
          <w:szCs w:val="20"/>
        </w:rPr>
        <w:t xml:space="preserve">. </w:t>
      </w:r>
      <w:r w:rsidRPr="005C6CBC">
        <w:rPr>
          <w:color w:val="000000" w:themeColor="text1"/>
          <w:szCs w:val="20"/>
        </w:rPr>
        <w:t>Nadal b</w:t>
      </w:r>
      <w:r w:rsidR="00067751" w:rsidRPr="005C6CBC">
        <w:rPr>
          <w:color w:val="000000" w:themeColor="text1"/>
          <w:szCs w:val="20"/>
        </w:rPr>
        <w:t xml:space="preserve">rakuje działań związanych z promocją możliwości wykorzystania odnawialnych źródeł energii. Niewątpliwie należy wzmocnić propagowanie postaw ekologicznych oraz podjąć radykalne działania zmierzające do wzrostu świadomości ekologicznej mieszkańców. </w:t>
      </w:r>
    </w:p>
    <w:p w14:paraId="3FA8AD5F" w14:textId="77777777" w:rsidR="00067751" w:rsidRPr="005C6CBC" w:rsidRDefault="00067751" w:rsidP="00650864">
      <w:pPr>
        <w:pStyle w:val="Tekst3Znak"/>
        <w:ind w:left="0" w:firstLine="0"/>
        <w:rPr>
          <w:color w:val="000000" w:themeColor="text1"/>
        </w:rPr>
      </w:pPr>
    </w:p>
    <w:p w14:paraId="450FE263" w14:textId="77777777" w:rsidR="00674568" w:rsidRPr="005C6CBC" w:rsidRDefault="005446B3" w:rsidP="00B73263">
      <w:pPr>
        <w:pStyle w:val="Nagwek2"/>
        <w:tabs>
          <w:tab w:val="clear" w:pos="936"/>
          <w:tab w:val="num" w:pos="576"/>
        </w:tabs>
        <w:suppressAutoHyphens/>
        <w:spacing w:before="120" w:after="60"/>
        <w:ind w:left="578" w:hanging="578"/>
        <w:rPr>
          <w:color w:val="000000" w:themeColor="text1"/>
          <w:szCs w:val="20"/>
        </w:rPr>
      </w:pPr>
      <w:bookmarkStart w:id="127" w:name="_Toc55304801"/>
      <w:r w:rsidRPr="005C6CBC">
        <w:rPr>
          <w:color w:val="000000" w:themeColor="text1"/>
          <w:szCs w:val="20"/>
        </w:rPr>
        <w:t>Ochrona wód</w:t>
      </w:r>
      <w:bookmarkEnd w:id="127"/>
    </w:p>
    <w:p w14:paraId="0D6CD7BE" w14:textId="77777777" w:rsidR="00674568" w:rsidRPr="005C6CBC" w:rsidRDefault="00674568" w:rsidP="00B73263">
      <w:pPr>
        <w:pStyle w:val="Nagwek3"/>
        <w:tabs>
          <w:tab w:val="num" w:pos="720"/>
        </w:tabs>
        <w:suppressAutoHyphens/>
        <w:spacing w:before="60" w:after="60"/>
        <w:ind w:left="720"/>
        <w:rPr>
          <w:color w:val="000000" w:themeColor="text1"/>
          <w:szCs w:val="20"/>
        </w:rPr>
      </w:pPr>
      <w:bookmarkStart w:id="128" w:name="_Toc55304802"/>
      <w:r w:rsidRPr="005C6CBC">
        <w:rPr>
          <w:color w:val="000000" w:themeColor="text1"/>
          <w:szCs w:val="20"/>
        </w:rPr>
        <w:t>Wody podziemne</w:t>
      </w:r>
      <w:bookmarkEnd w:id="128"/>
    </w:p>
    <w:p w14:paraId="239D5D75" w14:textId="7101E5CF" w:rsidR="00B00155" w:rsidRPr="005C6CBC" w:rsidRDefault="00B73263" w:rsidP="00844615">
      <w:pPr>
        <w:suppressAutoHyphens/>
        <w:jc w:val="both"/>
        <w:rPr>
          <w:rFonts w:ascii="Arial" w:hAnsi="Arial" w:cs="Arial"/>
          <w:color w:val="000000" w:themeColor="text1"/>
        </w:rPr>
      </w:pPr>
      <w:r w:rsidRPr="005C6CBC">
        <w:rPr>
          <w:rFonts w:ascii="Arial" w:hAnsi="Arial" w:cs="Arial"/>
          <w:color w:val="000000" w:themeColor="text1"/>
        </w:rPr>
        <w:t xml:space="preserve">Na obszarze  województwa wielkopolskiego zbiorniki wód podziemnych o znaczeniu użytkowym występują w utworach czwartorzędowych i trzeciorzędowych, które rozdzielone są warstwami iłów poznańskich i glin zwałowych. </w:t>
      </w:r>
      <w:bookmarkStart w:id="129" w:name="_Hlk40183186"/>
    </w:p>
    <w:p w14:paraId="027B324F" w14:textId="340B381E" w:rsidR="006638C4" w:rsidRPr="005C6CBC" w:rsidRDefault="00844615" w:rsidP="00844615">
      <w:pPr>
        <w:suppressAutoHyphens/>
        <w:autoSpaceDE w:val="0"/>
        <w:autoSpaceDN w:val="0"/>
        <w:adjustRightInd w:val="0"/>
        <w:jc w:val="both"/>
        <w:rPr>
          <w:rFonts w:ascii="Arial" w:hAnsi="Arial" w:cs="Arial"/>
          <w:color w:val="000000" w:themeColor="text1"/>
        </w:rPr>
      </w:pPr>
      <w:r w:rsidRPr="005C6CBC">
        <w:rPr>
          <w:rFonts w:ascii="Arial" w:hAnsi="Arial" w:cs="Arial"/>
          <w:color w:val="000000" w:themeColor="text1"/>
        </w:rPr>
        <w:t>Na terenie gminy Pępowo p</w:t>
      </w:r>
      <w:r w:rsidR="006638C4" w:rsidRPr="005C6CBC">
        <w:rPr>
          <w:rFonts w:ascii="Arial" w:hAnsi="Arial" w:cs="Arial"/>
          <w:color w:val="000000" w:themeColor="text1"/>
        </w:rPr>
        <w:t xml:space="preserve">ierwszy poziom wód podziemnych jest ściśle związany z ukształtowaniem terenu. W dolinach rzecznych w najniżej położonych miejscach woda zalega na poziomie 1 m. Na pozostałym obszarze wody gruntowe występują na głębokości od 1 do 2 m. Obszar gminy Pępowo </w:t>
      </w:r>
      <w:r w:rsidRPr="005C6CBC">
        <w:rPr>
          <w:rFonts w:ascii="Arial" w:hAnsi="Arial" w:cs="Arial"/>
          <w:color w:val="000000" w:themeColor="text1"/>
        </w:rPr>
        <w:t xml:space="preserve">położony jest poza  obszarem </w:t>
      </w:r>
      <w:r w:rsidR="006638C4" w:rsidRPr="005C6CBC">
        <w:rPr>
          <w:rFonts w:ascii="Arial" w:hAnsi="Arial" w:cs="Arial"/>
          <w:color w:val="000000" w:themeColor="text1"/>
        </w:rPr>
        <w:t xml:space="preserve">Głównego Zbiornika Wód Podziemnych. Najbliższy GZWP o Nr 308 znajduje się na północny zachód od gminy Pępowo, jest to „Zbiornik </w:t>
      </w:r>
      <w:proofErr w:type="spellStart"/>
      <w:r w:rsidR="006638C4" w:rsidRPr="005C6CBC">
        <w:rPr>
          <w:rFonts w:ascii="Arial" w:hAnsi="Arial" w:cs="Arial"/>
          <w:color w:val="000000" w:themeColor="text1"/>
        </w:rPr>
        <w:t>międzymorenowy</w:t>
      </w:r>
      <w:proofErr w:type="spellEnd"/>
      <w:r w:rsidR="006638C4" w:rsidRPr="005C6CBC">
        <w:rPr>
          <w:rFonts w:ascii="Arial" w:hAnsi="Arial" w:cs="Arial"/>
          <w:color w:val="000000" w:themeColor="text1"/>
        </w:rPr>
        <w:t xml:space="preserve"> rzeki Kania”, </w:t>
      </w:r>
      <w:r w:rsidRPr="005C6CBC">
        <w:rPr>
          <w:rFonts w:ascii="Arial" w:hAnsi="Arial" w:cs="Arial"/>
          <w:color w:val="000000" w:themeColor="text1"/>
        </w:rPr>
        <w:t xml:space="preserve"> </w:t>
      </w:r>
      <w:r w:rsidR="006638C4" w:rsidRPr="005C6CBC">
        <w:rPr>
          <w:rFonts w:ascii="Arial" w:hAnsi="Arial" w:cs="Arial"/>
          <w:color w:val="000000" w:themeColor="text1"/>
        </w:rPr>
        <w:t>o całkowitej powierzchni 140 km</w:t>
      </w:r>
      <w:r w:rsidR="006638C4" w:rsidRPr="005C6CBC">
        <w:rPr>
          <w:rFonts w:ascii="Arial" w:hAnsi="Arial" w:cs="Arial"/>
          <w:color w:val="000000" w:themeColor="text1"/>
          <w:vertAlign w:val="superscript"/>
        </w:rPr>
        <w:t>2</w:t>
      </w:r>
      <w:r w:rsidR="006638C4" w:rsidRPr="005C6CBC">
        <w:rPr>
          <w:rFonts w:ascii="Arial" w:hAnsi="Arial" w:cs="Arial"/>
          <w:color w:val="000000" w:themeColor="text1"/>
        </w:rPr>
        <w:t>, o zasobach 1</w:t>
      </w:r>
      <w:r w:rsidRPr="005C6CBC">
        <w:rPr>
          <w:rFonts w:ascii="Arial" w:hAnsi="Arial" w:cs="Arial"/>
          <w:color w:val="000000" w:themeColor="text1"/>
        </w:rPr>
        <w:t>0</w:t>
      </w:r>
      <w:r w:rsidR="006638C4" w:rsidRPr="005C6CBC">
        <w:rPr>
          <w:rFonts w:ascii="Arial" w:hAnsi="Arial" w:cs="Arial"/>
          <w:color w:val="000000" w:themeColor="text1"/>
        </w:rPr>
        <w:t xml:space="preserve"> tys.m</w:t>
      </w:r>
      <w:r w:rsidR="006638C4" w:rsidRPr="005C6CBC">
        <w:rPr>
          <w:rFonts w:ascii="Arial" w:hAnsi="Arial" w:cs="Arial"/>
          <w:color w:val="000000" w:themeColor="text1"/>
          <w:vertAlign w:val="superscript"/>
        </w:rPr>
        <w:t>3</w:t>
      </w:r>
      <w:r w:rsidR="006638C4" w:rsidRPr="005C6CBC">
        <w:rPr>
          <w:rFonts w:ascii="Arial" w:hAnsi="Arial" w:cs="Arial"/>
          <w:color w:val="000000" w:themeColor="text1"/>
        </w:rPr>
        <w:t xml:space="preserve">/dobę i średniej głębokości ujęć 35 m. </w:t>
      </w:r>
    </w:p>
    <w:bookmarkEnd w:id="129"/>
    <w:p w14:paraId="62CD5AE4" w14:textId="77777777" w:rsidR="005979AC" w:rsidRPr="005C6CBC" w:rsidRDefault="005979AC" w:rsidP="005979AC">
      <w:pPr>
        <w:pStyle w:val="Tekst3Znak"/>
        <w:ind w:left="0" w:firstLine="0"/>
        <w:rPr>
          <w:color w:val="000000" w:themeColor="text1"/>
        </w:rPr>
      </w:pPr>
    </w:p>
    <w:p w14:paraId="3BC179F4" w14:textId="4E247CD9" w:rsidR="00844615" w:rsidRPr="005C6CBC" w:rsidRDefault="003D2A11" w:rsidP="00844615">
      <w:pPr>
        <w:jc w:val="both"/>
        <w:rPr>
          <w:rFonts w:ascii="Arial" w:hAnsi="Arial" w:cs="Arial"/>
          <w:color w:val="000000" w:themeColor="text1"/>
        </w:rPr>
      </w:pPr>
      <w:bookmarkStart w:id="130" w:name="_Hlk40183210"/>
      <w:r w:rsidRPr="005C6CBC">
        <w:rPr>
          <w:rFonts w:ascii="Arial" w:hAnsi="Arial" w:cs="Arial"/>
          <w:color w:val="000000" w:themeColor="text1"/>
        </w:rPr>
        <w:t>Od 2016 r. zgodnie z  zatwierdzoną przez Radę Ministrów</w:t>
      </w:r>
      <w:r w:rsidRPr="005C6CBC">
        <w:rPr>
          <w:rStyle w:val="apple-converted-space"/>
          <w:rFonts w:ascii="Arial" w:hAnsi="Arial" w:cs="Arial"/>
          <w:color w:val="000000" w:themeColor="text1"/>
          <w:shd w:val="clear" w:color="auto" w:fill="F5FAFD"/>
        </w:rPr>
        <w:t> </w:t>
      </w:r>
      <w:r w:rsidRPr="005C6CBC">
        <w:rPr>
          <w:rFonts w:ascii="Arial" w:hAnsi="Arial" w:cs="Arial"/>
          <w:color w:val="000000" w:themeColor="text1"/>
        </w:rPr>
        <w:t xml:space="preserve"> aktualizacją </w:t>
      </w:r>
      <w:r w:rsidRPr="005C6CBC">
        <w:rPr>
          <w:rFonts w:ascii="Arial" w:hAnsi="Arial" w:cs="Arial"/>
          <w:i/>
          <w:color w:val="000000" w:themeColor="text1"/>
        </w:rPr>
        <w:t>Planu Gospodarowania Wodami na obszarze dorzecza Odry (</w:t>
      </w:r>
      <w:proofErr w:type="spellStart"/>
      <w:r w:rsidRPr="005C6CBC">
        <w:rPr>
          <w:rFonts w:ascii="Arial" w:hAnsi="Arial" w:cs="Arial"/>
          <w:i/>
          <w:color w:val="000000" w:themeColor="text1"/>
        </w:rPr>
        <w:t>aPGW</w:t>
      </w:r>
      <w:proofErr w:type="spellEnd"/>
      <w:r w:rsidRPr="005C6CBC">
        <w:rPr>
          <w:rFonts w:ascii="Arial" w:hAnsi="Arial" w:cs="Arial"/>
          <w:i/>
          <w:color w:val="000000" w:themeColor="text1"/>
        </w:rPr>
        <w:t xml:space="preserve">) </w:t>
      </w:r>
      <w:r w:rsidRPr="005C6CBC">
        <w:rPr>
          <w:rFonts w:ascii="Arial" w:hAnsi="Arial" w:cs="Arial"/>
          <w:color w:val="000000" w:themeColor="text1"/>
        </w:rPr>
        <w:t>obowiązuje podział obszaru Polski na 172 jednolite części wód podziemnych (</w:t>
      </w:r>
      <w:proofErr w:type="spellStart"/>
      <w:r w:rsidRPr="005C6CBC">
        <w:rPr>
          <w:rFonts w:ascii="Arial" w:hAnsi="Arial" w:cs="Arial"/>
          <w:color w:val="000000" w:themeColor="text1"/>
        </w:rPr>
        <w:t>JCWPd</w:t>
      </w:r>
      <w:proofErr w:type="spellEnd"/>
      <w:r w:rsidRPr="005C6CBC">
        <w:rPr>
          <w:rFonts w:ascii="Arial" w:hAnsi="Arial" w:cs="Arial"/>
          <w:color w:val="000000" w:themeColor="text1"/>
        </w:rPr>
        <w:t xml:space="preserve">). Zgodnie z tym podziałem </w:t>
      </w:r>
      <w:r w:rsidR="001E290F" w:rsidRPr="005C6CBC">
        <w:rPr>
          <w:rFonts w:ascii="Arial" w:hAnsi="Arial" w:cs="Arial"/>
          <w:color w:val="000000" w:themeColor="text1"/>
        </w:rPr>
        <w:t xml:space="preserve">gmina </w:t>
      </w:r>
      <w:r w:rsidR="00844615" w:rsidRPr="005C6CBC">
        <w:rPr>
          <w:rFonts w:ascii="Arial" w:hAnsi="Arial" w:cs="Arial"/>
          <w:color w:val="000000" w:themeColor="text1"/>
        </w:rPr>
        <w:t xml:space="preserve">Pępowo </w:t>
      </w:r>
      <w:r w:rsidRPr="005C6CBC">
        <w:rPr>
          <w:rFonts w:ascii="Arial" w:hAnsi="Arial" w:cs="Arial"/>
          <w:color w:val="000000" w:themeColor="text1"/>
        </w:rPr>
        <w:t>poło</w:t>
      </w:r>
      <w:r w:rsidR="001E290F" w:rsidRPr="005C6CBC">
        <w:rPr>
          <w:rFonts w:ascii="Arial" w:hAnsi="Arial" w:cs="Arial"/>
          <w:color w:val="000000" w:themeColor="text1"/>
        </w:rPr>
        <w:t>żona</w:t>
      </w:r>
      <w:r w:rsidRPr="005C6CBC">
        <w:rPr>
          <w:rFonts w:ascii="Arial" w:hAnsi="Arial" w:cs="Arial"/>
          <w:color w:val="000000" w:themeColor="text1"/>
        </w:rPr>
        <w:t xml:space="preserve"> jest w obrębie </w:t>
      </w:r>
      <w:proofErr w:type="spellStart"/>
      <w:r w:rsidRPr="005C6CBC">
        <w:rPr>
          <w:rFonts w:ascii="Arial" w:hAnsi="Arial" w:cs="Arial"/>
          <w:color w:val="000000" w:themeColor="text1"/>
        </w:rPr>
        <w:t>JCWPd</w:t>
      </w:r>
      <w:proofErr w:type="spellEnd"/>
      <w:r w:rsidRPr="005C6CBC">
        <w:rPr>
          <w:rFonts w:ascii="Arial" w:hAnsi="Arial" w:cs="Arial"/>
          <w:color w:val="000000" w:themeColor="text1"/>
        </w:rPr>
        <w:t xml:space="preserve"> nr</w:t>
      </w:r>
      <w:r w:rsidR="0067126B" w:rsidRPr="005C6CBC">
        <w:rPr>
          <w:rFonts w:ascii="Arial" w:hAnsi="Arial" w:cs="Arial"/>
          <w:color w:val="000000" w:themeColor="text1"/>
        </w:rPr>
        <w:t xml:space="preserve"> </w:t>
      </w:r>
      <w:r w:rsidR="00505482" w:rsidRPr="005C6CBC">
        <w:rPr>
          <w:rFonts w:ascii="Arial" w:hAnsi="Arial" w:cs="Arial"/>
          <w:color w:val="000000" w:themeColor="text1"/>
        </w:rPr>
        <w:t>7</w:t>
      </w:r>
      <w:r w:rsidR="00844615" w:rsidRPr="005C6CBC">
        <w:rPr>
          <w:rFonts w:ascii="Arial" w:hAnsi="Arial" w:cs="Arial"/>
          <w:color w:val="000000" w:themeColor="text1"/>
        </w:rPr>
        <w:t>9</w:t>
      </w:r>
      <w:r w:rsidR="00CE1469" w:rsidRPr="005C6CBC">
        <w:rPr>
          <w:rFonts w:ascii="Arial" w:hAnsi="Arial" w:cs="Arial"/>
          <w:color w:val="000000" w:themeColor="text1"/>
        </w:rPr>
        <w:t xml:space="preserve"> </w:t>
      </w:r>
      <w:r w:rsidR="00331C7D" w:rsidRPr="005C6CBC">
        <w:rPr>
          <w:rFonts w:ascii="Arial" w:hAnsi="Arial" w:cs="Arial"/>
          <w:color w:val="000000" w:themeColor="text1"/>
        </w:rPr>
        <w:t>r</w:t>
      </w:r>
      <w:r w:rsidRPr="005C6CBC">
        <w:rPr>
          <w:rFonts w:ascii="Arial" w:hAnsi="Arial" w:cs="Arial"/>
          <w:color w:val="000000" w:themeColor="text1"/>
        </w:rPr>
        <w:t xml:space="preserve">egionu </w:t>
      </w:r>
      <w:r w:rsidR="00CE1469" w:rsidRPr="005C6CBC">
        <w:rPr>
          <w:rFonts w:ascii="Arial" w:hAnsi="Arial" w:cs="Arial"/>
          <w:color w:val="000000" w:themeColor="text1"/>
        </w:rPr>
        <w:t>wodnego Środkowej Odry</w:t>
      </w:r>
      <w:r w:rsidRPr="005C6CBC">
        <w:rPr>
          <w:rFonts w:ascii="Arial" w:hAnsi="Arial" w:cs="Arial"/>
          <w:color w:val="000000" w:themeColor="text1"/>
        </w:rPr>
        <w:t>.</w:t>
      </w:r>
      <w:r w:rsidR="00331C7D" w:rsidRPr="005C6CBC">
        <w:rPr>
          <w:rFonts w:ascii="Arial" w:hAnsi="Arial" w:cs="Arial"/>
          <w:color w:val="000000" w:themeColor="text1"/>
        </w:rPr>
        <w:t xml:space="preserve"> </w:t>
      </w:r>
      <w:r w:rsidR="0074168A" w:rsidRPr="005C6CBC">
        <w:rPr>
          <w:rFonts w:ascii="Arial" w:hAnsi="Arial" w:cs="Arial"/>
          <w:color w:val="000000" w:themeColor="text1"/>
        </w:rPr>
        <w:t>Wydzielo</w:t>
      </w:r>
      <w:r w:rsidR="00401C2B" w:rsidRPr="005C6CBC">
        <w:rPr>
          <w:rFonts w:ascii="Arial" w:hAnsi="Arial" w:cs="Arial"/>
          <w:color w:val="000000" w:themeColor="text1"/>
        </w:rPr>
        <w:t>na</w:t>
      </w:r>
      <w:r w:rsidR="0074168A" w:rsidRPr="005C6CBC">
        <w:rPr>
          <w:rFonts w:ascii="Arial" w:hAnsi="Arial" w:cs="Arial"/>
          <w:color w:val="000000" w:themeColor="text1"/>
        </w:rPr>
        <w:t xml:space="preserve"> </w:t>
      </w:r>
      <w:proofErr w:type="spellStart"/>
      <w:r w:rsidR="0074168A" w:rsidRPr="005C6CBC">
        <w:rPr>
          <w:rFonts w:ascii="Arial" w:hAnsi="Arial" w:cs="Arial"/>
          <w:color w:val="000000" w:themeColor="text1"/>
        </w:rPr>
        <w:t>JCWPd</w:t>
      </w:r>
      <w:proofErr w:type="spellEnd"/>
      <w:r w:rsidR="0074168A" w:rsidRPr="005C6CBC">
        <w:rPr>
          <w:rFonts w:ascii="Arial" w:hAnsi="Arial" w:cs="Arial"/>
          <w:color w:val="000000" w:themeColor="text1"/>
        </w:rPr>
        <w:t xml:space="preserve"> wykazu</w:t>
      </w:r>
      <w:r w:rsidR="00401C2B" w:rsidRPr="005C6CBC">
        <w:rPr>
          <w:rFonts w:ascii="Arial" w:hAnsi="Arial" w:cs="Arial"/>
          <w:color w:val="000000" w:themeColor="text1"/>
        </w:rPr>
        <w:t>je</w:t>
      </w:r>
      <w:r w:rsidR="0074168A" w:rsidRPr="005C6CBC">
        <w:rPr>
          <w:rFonts w:ascii="Arial" w:hAnsi="Arial" w:cs="Arial"/>
          <w:color w:val="000000" w:themeColor="text1"/>
        </w:rPr>
        <w:t xml:space="preserve"> dobry stan ilościowy oraz chemiczny. </w:t>
      </w:r>
      <w:bookmarkStart w:id="131" w:name="_Hlk40433987"/>
      <w:r w:rsidR="0074168A" w:rsidRPr="005C6CBC">
        <w:rPr>
          <w:rFonts w:ascii="Arial" w:hAnsi="Arial" w:cs="Arial"/>
          <w:color w:val="000000" w:themeColor="text1"/>
        </w:rPr>
        <w:t>Z</w:t>
      </w:r>
      <w:r w:rsidR="00331C7D" w:rsidRPr="005C6CBC">
        <w:rPr>
          <w:rFonts w:ascii="Arial" w:hAnsi="Arial" w:cs="Arial"/>
          <w:color w:val="000000" w:themeColor="text1"/>
        </w:rPr>
        <w:t>agrożo</w:t>
      </w:r>
      <w:r w:rsidR="0074168A" w:rsidRPr="005C6CBC">
        <w:rPr>
          <w:rFonts w:ascii="Arial" w:hAnsi="Arial" w:cs="Arial"/>
          <w:color w:val="000000" w:themeColor="text1"/>
        </w:rPr>
        <w:t>ne są</w:t>
      </w:r>
      <w:r w:rsidR="00331C7D" w:rsidRPr="005C6CBC">
        <w:rPr>
          <w:rFonts w:ascii="Arial" w:hAnsi="Arial" w:cs="Arial"/>
          <w:color w:val="000000" w:themeColor="text1"/>
        </w:rPr>
        <w:t xml:space="preserve"> niespełnieniem celów środowiskowych</w:t>
      </w:r>
      <w:r w:rsidR="00C01875" w:rsidRPr="005C6CBC">
        <w:rPr>
          <w:rFonts w:ascii="Arial" w:hAnsi="Arial" w:cs="Arial"/>
          <w:color w:val="000000" w:themeColor="text1"/>
        </w:rPr>
        <w:t>.</w:t>
      </w:r>
      <w:r w:rsidR="0074168A" w:rsidRPr="005C6CBC">
        <w:rPr>
          <w:rFonts w:ascii="Arial" w:hAnsi="Arial" w:cs="Arial"/>
          <w:color w:val="000000" w:themeColor="text1"/>
        </w:rPr>
        <w:t xml:space="preserve"> </w:t>
      </w:r>
      <w:r w:rsidR="00844615" w:rsidRPr="005C6CBC">
        <w:rPr>
          <w:rFonts w:ascii="Arial" w:hAnsi="Arial" w:cs="Arial"/>
          <w:color w:val="000000" w:themeColor="text1"/>
        </w:rPr>
        <w:t>Zagrożenie jakości wód podziemnych spowodowane oddziaływaniem ognisk zanieczyszczeń, związanych z intensywną gospodarką rolną (stosowaniem nawozów, środków ochrony roślin, hodowlą) oraz funkcjonowaniem przemysłu rolno-spożywczego. Brakuje jednak jednoznacznych podstaw do wskazania bezpośredniej przyczyny zanieczyszczeń.</w:t>
      </w:r>
    </w:p>
    <w:bookmarkEnd w:id="131"/>
    <w:p w14:paraId="4CBC960F" w14:textId="77777777" w:rsidR="00D612DF" w:rsidRPr="005C6CBC" w:rsidRDefault="00D612DF" w:rsidP="00844615">
      <w:pPr>
        <w:jc w:val="both"/>
        <w:rPr>
          <w:rFonts w:ascii="Arial" w:hAnsi="Arial" w:cs="Arial"/>
          <w:color w:val="000000" w:themeColor="text1"/>
        </w:rPr>
      </w:pPr>
      <w:r w:rsidRPr="005C6CBC">
        <w:rPr>
          <w:rFonts w:ascii="Arial" w:hAnsi="Arial" w:cs="Arial"/>
          <w:color w:val="000000" w:themeColor="text1"/>
        </w:rPr>
        <w:t xml:space="preserve">Celem środowiskowym dla </w:t>
      </w:r>
      <w:proofErr w:type="spellStart"/>
      <w:r w:rsidRPr="005C6CBC">
        <w:rPr>
          <w:rFonts w:ascii="Arial" w:hAnsi="Arial" w:cs="Arial"/>
          <w:color w:val="000000" w:themeColor="text1"/>
        </w:rPr>
        <w:t>JCWPd</w:t>
      </w:r>
      <w:proofErr w:type="spellEnd"/>
      <w:r w:rsidRPr="005C6CBC">
        <w:rPr>
          <w:rFonts w:ascii="Arial" w:hAnsi="Arial" w:cs="Arial"/>
          <w:color w:val="000000" w:themeColor="text1"/>
        </w:rPr>
        <w:t xml:space="preserve"> jest dobry stan ilościowy i chemiczny, charakteryzowany wartościami wskaźników zgodnie z rozporządzeniem o ocenie wód podziemnych. Stan ilościowy obrazuje wpływ poboru wody na części wód podziemnych. Natomiast stan chemiczny odnosi się do parametrów fizykochemicznych wód podziemnych (zarówno traktowanych jako zanieczyszczenia, jak </w:t>
      </w:r>
      <w:r w:rsidRPr="005C6CBC">
        <w:rPr>
          <w:rFonts w:ascii="Arial" w:hAnsi="Arial" w:cs="Arial"/>
          <w:color w:val="000000" w:themeColor="text1"/>
        </w:rPr>
        <w:br/>
        <w:t>i skażenie).</w:t>
      </w:r>
    </w:p>
    <w:p w14:paraId="79D58873" w14:textId="77777777" w:rsidR="00D612DF" w:rsidRPr="005C6CBC" w:rsidRDefault="00D612DF" w:rsidP="00F5561D">
      <w:pPr>
        <w:jc w:val="both"/>
        <w:rPr>
          <w:rFonts w:ascii="Arial" w:hAnsi="Arial" w:cs="Arial"/>
          <w:color w:val="000000" w:themeColor="text1"/>
        </w:rPr>
      </w:pPr>
    </w:p>
    <w:p w14:paraId="0FE09D2A" w14:textId="00163C1D" w:rsidR="003278A5" w:rsidRPr="005C6CBC" w:rsidRDefault="00D862E4" w:rsidP="00D862E4">
      <w:pPr>
        <w:pStyle w:val="Legenda"/>
        <w:suppressAutoHyphens/>
        <w:spacing w:line="276" w:lineRule="auto"/>
        <w:rPr>
          <w:rFonts w:cs="Arial"/>
          <w:color w:val="000000" w:themeColor="text1"/>
        </w:rPr>
      </w:pPr>
      <w:bookmarkStart w:id="132" w:name="_Toc387655235"/>
      <w:bookmarkStart w:id="133" w:name="_Toc55304870"/>
      <w:bookmarkEnd w:id="130"/>
      <w:r w:rsidRPr="005C6CBC">
        <w:rPr>
          <w:color w:val="000000" w:themeColor="text1"/>
        </w:rPr>
        <w:t xml:space="preserve">Rysunek </w:t>
      </w:r>
      <w:r w:rsidR="00456F3D" w:rsidRPr="005C6CBC">
        <w:rPr>
          <w:color w:val="000000" w:themeColor="text1"/>
        </w:rPr>
        <w:fldChar w:fldCharType="begin"/>
      </w:r>
      <w:r w:rsidR="00345BC1" w:rsidRPr="005C6CBC">
        <w:rPr>
          <w:color w:val="000000" w:themeColor="text1"/>
        </w:rPr>
        <w:instrText xml:space="preserve"> SEQ Rysunek \* ARABIC </w:instrText>
      </w:r>
      <w:r w:rsidR="00456F3D" w:rsidRPr="005C6CBC">
        <w:rPr>
          <w:color w:val="000000" w:themeColor="text1"/>
        </w:rPr>
        <w:fldChar w:fldCharType="separate"/>
      </w:r>
      <w:r w:rsidR="00400AA4">
        <w:rPr>
          <w:noProof/>
          <w:color w:val="000000" w:themeColor="text1"/>
        </w:rPr>
        <w:t>4</w:t>
      </w:r>
      <w:r w:rsidR="00456F3D" w:rsidRPr="005C6CBC">
        <w:rPr>
          <w:color w:val="000000" w:themeColor="text1"/>
        </w:rPr>
        <w:fldChar w:fldCharType="end"/>
      </w:r>
      <w:r w:rsidRPr="005C6CBC">
        <w:rPr>
          <w:color w:val="000000" w:themeColor="text1"/>
        </w:rPr>
        <w:t xml:space="preserve"> Lokalizacja jednolitych części wód podziemnych nr </w:t>
      </w:r>
      <w:bookmarkEnd w:id="132"/>
      <w:r w:rsidR="00CE1469" w:rsidRPr="005C6CBC">
        <w:rPr>
          <w:color w:val="000000" w:themeColor="text1"/>
        </w:rPr>
        <w:t>79</w:t>
      </w:r>
      <w:bookmarkEnd w:id="133"/>
    </w:p>
    <w:p w14:paraId="36FA11A0" w14:textId="50C9FA65" w:rsidR="00C458A4" w:rsidRPr="005C6CBC" w:rsidRDefault="00844615" w:rsidP="00A433E3">
      <w:pPr>
        <w:autoSpaceDE w:val="0"/>
        <w:autoSpaceDN w:val="0"/>
        <w:adjustRightInd w:val="0"/>
        <w:jc w:val="both"/>
        <w:rPr>
          <w:rFonts w:ascii="Arial" w:hAnsi="Arial" w:cs="Arial"/>
          <w:color w:val="000000" w:themeColor="text1"/>
        </w:rPr>
      </w:pPr>
      <w:r w:rsidRPr="005C6CBC">
        <w:rPr>
          <w:rFonts w:ascii="Arial" w:hAnsi="Arial" w:cs="Arial"/>
          <w:noProof/>
          <w:color w:val="000000" w:themeColor="text1"/>
        </w:rPr>
        <w:drawing>
          <wp:inline distT="0" distB="0" distL="0" distR="0" wp14:anchorId="04AA60CE" wp14:editId="6BBC5656">
            <wp:extent cx="5147733" cy="4075289"/>
            <wp:effectExtent l="0" t="0" r="0" b="190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51610" cy="4078358"/>
                    </a:xfrm>
                    <a:prstGeom prst="rect">
                      <a:avLst/>
                    </a:prstGeom>
                    <a:noFill/>
                    <a:ln>
                      <a:noFill/>
                    </a:ln>
                  </pic:spPr>
                </pic:pic>
              </a:graphicData>
            </a:graphic>
          </wp:inline>
        </w:drawing>
      </w:r>
    </w:p>
    <w:p w14:paraId="3282F7E6" w14:textId="77777777" w:rsidR="00D862E4" w:rsidRPr="005C6CBC" w:rsidRDefault="00C01875" w:rsidP="000E0A75">
      <w:pPr>
        <w:pStyle w:val="Tekst3Znak"/>
        <w:suppressAutoHyphens/>
        <w:ind w:left="0" w:firstLine="0"/>
        <w:rPr>
          <w:color w:val="000000" w:themeColor="text1"/>
        </w:rPr>
      </w:pPr>
      <w:r w:rsidRPr="005C6CBC">
        <w:rPr>
          <w:color w:val="000000" w:themeColor="text1"/>
        </w:rPr>
        <w:t>Źródło: www.pgi.gov.pl</w:t>
      </w:r>
    </w:p>
    <w:p w14:paraId="656D050C" w14:textId="77777777" w:rsidR="00FB32D0" w:rsidRPr="005C6CBC" w:rsidRDefault="00FB32D0" w:rsidP="000E0A75">
      <w:pPr>
        <w:pStyle w:val="Tekst3Znak"/>
        <w:suppressAutoHyphens/>
        <w:ind w:left="0" w:firstLine="0"/>
        <w:rPr>
          <w:b/>
          <w:color w:val="000000" w:themeColor="text1"/>
          <w:szCs w:val="20"/>
          <w:u w:val="single"/>
        </w:rPr>
      </w:pPr>
    </w:p>
    <w:p w14:paraId="22679D0A" w14:textId="77777777" w:rsidR="005C7339" w:rsidRPr="005C6CBC" w:rsidRDefault="001A2F65" w:rsidP="000E0A75">
      <w:pPr>
        <w:pStyle w:val="Tekst3Znak"/>
        <w:suppressAutoHyphens/>
        <w:ind w:left="0" w:firstLine="0"/>
        <w:rPr>
          <w:b/>
          <w:color w:val="000000" w:themeColor="text1"/>
          <w:szCs w:val="20"/>
          <w:u w:val="single"/>
        </w:rPr>
      </w:pPr>
      <w:r w:rsidRPr="005C6CBC">
        <w:rPr>
          <w:b/>
          <w:color w:val="000000" w:themeColor="text1"/>
          <w:szCs w:val="20"/>
          <w:u w:val="single"/>
        </w:rPr>
        <w:t>Stan wód podziemnych</w:t>
      </w:r>
    </w:p>
    <w:p w14:paraId="7C004FE3" w14:textId="77777777" w:rsidR="00A269B1" w:rsidRPr="005C6CBC" w:rsidRDefault="00A269B1" w:rsidP="00A269B1">
      <w:pPr>
        <w:pStyle w:val="Tekst3Znak"/>
        <w:suppressAutoHyphens/>
        <w:ind w:left="0" w:firstLine="0"/>
        <w:rPr>
          <w:color w:val="000000" w:themeColor="text1"/>
          <w:szCs w:val="20"/>
        </w:rPr>
      </w:pPr>
      <w:r w:rsidRPr="005C6CBC">
        <w:rPr>
          <w:color w:val="000000" w:themeColor="text1"/>
        </w:rPr>
        <w:t xml:space="preserve">Celem monitoringu jakości wód podziemnych jest dostarczenie informacji o stanie chemicznym wód, śledzenie jego zmian oraz sygnalizacja zagrożeń, na potrzeby zarządzania zasobami wód podziemnych i oceny skuteczności podejmowanych działań ochronnych związanych z osiągnięciem dobrego stanu ekologicznego, określonego przez Ramową Dyrektywę Wodną (RDW). </w:t>
      </w:r>
    </w:p>
    <w:p w14:paraId="3305ADB4" w14:textId="77777777" w:rsidR="001951A8" w:rsidRPr="005C6CBC" w:rsidRDefault="001951A8" w:rsidP="001951A8">
      <w:pPr>
        <w:jc w:val="both"/>
        <w:rPr>
          <w:rFonts w:ascii="Arial" w:hAnsi="Arial" w:cs="Arial"/>
          <w:color w:val="000000" w:themeColor="text1"/>
        </w:rPr>
      </w:pPr>
    </w:p>
    <w:p w14:paraId="7BE59E24" w14:textId="21427EC2" w:rsidR="00DA5C14" w:rsidRPr="005C6CBC" w:rsidRDefault="00DA5C14" w:rsidP="00DA5C14">
      <w:pPr>
        <w:jc w:val="both"/>
        <w:rPr>
          <w:rFonts w:ascii="Arial Narrow" w:hAnsi="Arial Narrow" w:cs="Calibri"/>
          <w:color w:val="000000" w:themeColor="text1"/>
          <w:sz w:val="16"/>
          <w:szCs w:val="16"/>
        </w:rPr>
      </w:pPr>
      <w:bookmarkStart w:id="134" w:name="_Hlk43206575"/>
      <w:bookmarkStart w:id="135" w:name="_Hlk40183289"/>
      <w:r w:rsidRPr="005C6CBC">
        <w:rPr>
          <w:rFonts w:ascii="Arial" w:hAnsi="Arial" w:cs="Arial"/>
          <w:color w:val="000000" w:themeColor="text1"/>
        </w:rPr>
        <w:t xml:space="preserve">Na terenie gminy </w:t>
      </w:r>
      <w:r w:rsidR="009B15C8" w:rsidRPr="005C6CBC">
        <w:rPr>
          <w:rFonts w:ascii="Arial" w:hAnsi="Arial" w:cs="Arial"/>
          <w:color w:val="000000" w:themeColor="text1"/>
        </w:rPr>
        <w:t xml:space="preserve">Pępowo nie ma punktów </w:t>
      </w:r>
      <w:r w:rsidRPr="005C6CBC">
        <w:rPr>
          <w:rFonts w:ascii="Arial" w:hAnsi="Arial" w:cs="Arial"/>
          <w:color w:val="000000" w:themeColor="text1"/>
        </w:rPr>
        <w:t>monitoringu wód podziemnych</w:t>
      </w:r>
      <w:r w:rsidR="009B15C8" w:rsidRPr="005C6CBC">
        <w:rPr>
          <w:rFonts w:ascii="Arial" w:hAnsi="Arial" w:cs="Arial"/>
          <w:color w:val="000000" w:themeColor="text1"/>
        </w:rPr>
        <w:t xml:space="preserve">. </w:t>
      </w:r>
      <w:r w:rsidR="00D11720" w:rsidRPr="005C6CBC">
        <w:rPr>
          <w:rFonts w:ascii="Arial" w:hAnsi="Arial" w:cs="Arial"/>
          <w:color w:val="000000" w:themeColor="text1"/>
        </w:rPr>
        <w:t xml:space="preserve">Ostatnie badania w 2019 r. </w:t>
      </w:r>
      <w:r w:rsidR="009B15C8" w:rsidRPr="005C6CBC">
        <w:rPr>
          <w:rFonts w:ascii="Arial" w:hAnsi="Arial" w:cs="Arial"/>
          <w:color w:val="000000" w:themeColor="text1"/>
        </w:rPr>
        <w:t>prowadzone były w gmin</w:t>
      </w:r>
      <w:r w:rsidR="00D11720" w:rsidRPr="005C6CBC">
        <w:rPr>
          <w:rFonts w:ascii="Arial" w:hAnsi="Arial" w:cs="Arial"/>
          <w:color w:val="000000" w:themeColor="text1"/>
        </w:rPr>
        <w:t>ie</w:t>
      </w:r>
      <w:r w:rsidR="009B15C8" w:rsidRPr="005C6CBC">
        <w:rPr>
          <w:rFonts w:ascii="Arial" w:hAnsi="Arial" w:cs="Arial"/>
          <w:color w:val="000000" w:themeColor="text1"/>
        </w:rPr>
        <w:t xml:space="preserve"> Poniec</w:t>
      </w:r>
      <w:r w:rsidR="00D11720" w:rsidRPr="005C6CBC">
        <w:rPr>
          <w:rFonts w:ascii="Arial" w:hAnsi="Arial" w:cs="Arial"/>
          <w:color w:val="000000" w:themeColor="text1"/>
        </w:rPr>
        <w:t xml:space="preserve"> </w:t>
      </w:r>
      <w:r w:rsidR="009B15C8" w:rsidRPr="005C6CBC">
        <w:rPr>
          <w:rFonts w:ascii="Arial" w:hAnsi="Arial" w:cs="Arial"/>
          <w:color w:val="000000" w:themeColor="text1"/>
        </w:rPr>
        <w:t xml:space="preserve">w obrębie </w:t>
      </w:r>
      <w:proofErr w:type="spellStart"/>
      <w:r w:rsidR="009B15C8" w:rsidRPr="005C6CBC">
        <w:rPr>
          <w:rFonts w:ascii="Arial" w:hAnsi="Arial" w:cs="Arial"/>
          <w:color w:val="000000" w:themeColor="text1"/>
        </w:rPr>
        <w:t>JCWPd</w:t>
      </w:r>
      <w:proofErr w:type="spellEnd"/>
      <w:r w:rsidR="009B15C8" w:rsidRPr="005C6CBC">
        <w:rPr>
          <w:rFonts w:ascii="Arial" w:hAnsi="Arial" w:cs="Arial"/>
          <w:color w:val="000000" w:themeColor="text1"/>
        </w:rPr>
        <w:t xml:space="preserve"> nr 79. </w:t>
      </w:r>
      <w:r w:rsidRPr="005C6CBC">
        <w:rPr>
          <w:rFonts w:ascii="Arial" w:hAnsi="Arial" w:cs="Arial"/>
          <w:color w:val="000000" w:themeColor="text1"/>
        </w:rPr>
        <w:t>W skontrolow</w:t>
      </w:r>
      <w:r w:rsidR="00D11720" w:rsidRPr="005C6CBC">
        <w:rPr>
          <w:rFonts w:ascii="Arial" w:hAnsi="Arial" w:cs="Arial"/>
          <w:color w:val="000000" w:themeColor="text1"/>
        </w:rPr>
        <w:t xml:space="preserve">anym </w:t>
      </w:r>
      <w:r w:rsidRPr="005C6CBC">
        <w:rPr>
          <w:rFonts w:ascii="Arial" w:hAnsi="Arial" w:cs="Arial"/>
          <w:color w:val="000000" w:themeColor="text1"/>
        </w:rPr>
        <w:t>punk</w:t>
      </w:r>
      <w:r w:rsidR="00D11720" w:rsidRPr="005C6CBC">
        <w:rPr>
          <w:rFonts w:ascii="Arial" w:hAnsi="Arial" w:cs="Arial"/>
          <w:color w:val="000000" w:themeColor="text1"/>
        </w:rPr>
        <w:t xml:space="preserve">cie </w:t>
      </w:r>
      <w:r w:rsidRPr="005C6CBC">
        <w:rPr>
          <w:rFonts w:ascii="Arial" w:hAnsi="Arial" w:cs="Arial"/>
          <w:color w:val="000000" w:themeColor="text1"/>
        </w:rPr>
        <w:t>stwierdzono wody umiarkowanej jakości (III klasa).</w:t>
      </w:r>
    </w:p>
    <w:bookmarkEnd w:id="134"/>
    <w:p w14:paraId="7BC1563B" w14:textId="77777777" w:rsidR="00031396" w:rsidRPr="005C6CBC" w:rsidRDefault="00031396" w:rsidP="0026658D">
      <w:pPr>
        <w:autoSpaceDE w:val="0"/>
        <w:jc w:val="both"/>
        <w:rPr>
          <w:rFonts w:ascii="Arial" w:hAnsi="Arial" w:cs="Arial"/>
          <w:color w:val="000000" w:themeColor="text1"/>
          <w:lang w:bidi="pl-PL"/>
        </w:rPr>
      </w:pPr>
    </w:p>
    <w:p w14:paraId="43161689" w14:textId="08C5F88A" w:rsidR="00031396" w:rsidRPr="005C6CBC" w:rsidRDefault="00031396" w:rsidP="00031396">
      <w:p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Ocena jakości wód została wykonana w oparciu o Rozporządzenie Ministra Środowiska z dnia </w:t>
      </w:r>
      <w:r w:rsidR="008B3D9E" w:rsidRPr="005C6CBC">
        <w:rPr>
          <w:rFonts w:ascii="Arial" w:hAnsi="Arial" w:cs="Arial"/>
          <w:color w:val="000000" w:themeColor="text1"/>
        </w:rPr>
        <w:t>19 listopada 2019</w:t>
      </w:r>
      <w:r w:rsidRPr="005C6CBC">
        <w:rPr>
          <w:rFonts w:ascii="Arial" w:hAnsi="Arial" w:cs="Arial"/>
          <w:color w:val="000000" w:themeColor="text1"/>
        </w:rPr>
        <w:t xml:space="preserve"> r. w sprawie kryteriów i sposobu oceny stanu jednolitych części wód podziemnych (Dz. U. 201</w:t>
      </w:r>
      <w:r w:rsidR="008B3D9E" w:rsidRPr="005C6CBC">
        <w:rPr>
          <w:rFonts w:ascii="Arial" w:hAnsi="Arial" w:cs="Arial"/>
          <w:color w:val="000000" w:themeColor="text1"/>
        </w:rPr>
        <w:t>9</w:t>
      </w:r>
      <w:r w:rsidRPr="005C6CBC">
        <w:rPr>
          <w:rFonts w:ascii="Arial" w:hAnsi="Arial" w:cs="Arial"/>
          <w:color w:val="000000" w:themeColor="text1"/>
        </w:rPr>
        <w:t xml:space="preserve">. poz. </w:t>
      </w:r>
      <w:r w:rsidR="008B3D9E" w:rsidRPr="005C6CBC">
        <w:rPr>
          <w:rFonts w:ascii="Arial" w:hAnsi="Arial" w:cs="Arial"/>
          <w:color w:val="000000" w:themeColor="text1"/>
        </w:rPr>
        <w:t>2148</w:t>
      </w:r>
      <w:r w:rsidRPr="005C6CBC">
        <w:rPr>
          <w:rFonts w:ascii="Arial" w:hAnsi="Arial" w:cs="Arial"/>
          <w:color w:val="000000" w:themeColor="text1"/>
        </w:rPr>
        <w:t xml:space="preserve">). </w:t>
      </w:r>
      <w:r w:rsidR="00C15D9D" w:rsidRPr="005C6CBC">
        <w:rPr>
          <w:rFonts w:ascii="Arial" w:hAnsi="Arial" w:cs="Arial"/>
          <w:color w:val="000000" w:themeColor="text1"/>
        </w:rPr>
        <w:t xml:space="preserve">Rozporządzenie definiuje dobry i słaby stan chemiczny wód podziemnych. Wody klas I - III reprezentują dobry stan chemiczny, a IV i V słaby stan chemiczny. </w:t>
      </w:r>
    </w:p>
    <w:bookmarkEnd w:id="135"/>
    <w:p w14:paraId="416B5E69" w14:textId="77777777" w:rsidR="00C15D9D" w:rsidRPr="005C6CBC" w:rsidRDefault="00C15D9D" w:rsidP="00031396">
      <w:pPr>
        <w:autoSpaceDE w:val="0"/>
        <w:autoSpaceDN w:val="0"/>
        <w:adjustRightInd w:val="0"/>
        <w:jc w:val="both"/>
        <w:rPr>
          <w:rFonts w:ascii="Arial" w:hAnsi="Arial" w:cs="Arial"/>
          <w:color w:val="000000" w:themeColor="text1"/>
        </w:rPr>
      </w:pPr>
    </w:p>
    <w:p w14:paraId="4F11B76A" w14:textId="77777777" w:rsidR="00C15D9D" w:rsidRPr="005C6CBC" w:rsidRDefault="00C15D9D" w:rsidP="00C15D9D">
      <w:pPr>
        <w:jc w:val="both"/>
        <w:rPr>
          <w:rFonts w:ascii="Arial" w:hAnsi="Arial" w:cs="Arial"/>
          <w:b/>
          <w:color w:val="000000" w:themeColor="text1"/>
          <w:u w:val="single"/>
        </w:rPr>
      </w:pPr>
      <w:r w:rsidRPr="005C6CBC">
        <w:rPr>
          <w:rFonts w:ascii="Arial" w:hAnsi="Arial" w:cs="Arial"/>
          <w:b/>
          <w:color w:val="000000" w:themeColor="text1"/>
          <w:u w:val="single"/>
        </w:rPr>
        <w:t>Obszary szczególnie narażone związkami azotu (OSN)</w:t>
      </w:r>
    </w:p>
    <w:p w14:paraId="75B62C1B" w14:textId="77777777" w:rsidR="00C15D9D" w:rsidRPr="005C6CBC" w:rsidRDefault="00C15D9D" w:rsidP="00C15D9D">
      <w:pPr>
        <w:autoSpaceDE w:val="0"/>
        <w:autoSpaceDN w:val="0"/>
        <w:adjustRightInd w:val="0"/>
        <w:jc w:val="both"/>
        <w:rPr>
          <w:rFonts w:ascii="Arial" w:hAnsi="Arial" w:cs="Arial"/>
          <w:color w:val="000000" w:themeColor="text1"/>
        </w:rPr>
      </w:pPr>
      <w:bookmarkStart w:id="136" w:name="_Hlk40183310"/>
      <w:r w:rsidRPr="005C6CBC">
        <w:rPr>
          <w:rFonts w:ascii="Arial" w:hAnsi="Arial" w:cs="Arial"/>
          <w:color w:val="000000" w:themeColor="text1"/>
        </w:rPr>
        <w:t xml:space="preserve">Intensywna produkcja rolna i stosowanie nawozów w dawkach przekraczających potrzeby nawozowe roślin, powoduje przedostawanie się zawartych w nich składników (w szczególności azotu) do wód powierzchniowych i podziemnych, wpływając na ich jakość. Pomimo, że zużycie nawozów sztucznych jak i naturalnych zmniejszyło się w ostatnich latach, to jednak rolnictwo i hodowla nadal generują źródła zanieczyszczeń. Często zdarza się, ze pola uprawne przylegają bezpośrednio do brzegów rzek i jezior. Brak bariery ochronnej w postaci pasów zieleni i </w:t>
      </w:r>
      <w:proofErr w:type="spellStart"/>
      <w:r w:rsidRPr="005C6CBC">
        <w:rPr>
          <w:rFonts w:ascii="Arial" w:hAnsi="Arial" w:cs="Arial"/>
          <w:color w:val="000000" w:themeColor="text1"/>
        </w:rPr>
        <w:t>zadrzewień</w:t>
      </w:r>
      <w:proofErr w:type="spellEnd"/>
      <w:r w:rsidRPr="005C6CBC">
        <w:rPr>
          <w:rFonts w:ascii="Arial" w:hAnsi="Arial" w:cs="Arial"/>
          <w:color w:val="000000" w:themeColor="text1"/>
        </w:rPr>
        <w:t xml:space="preserve"> sprzyja przenikaniem zanieczyszczeń rolniczych do wód.</w:t>
      </w:r>
    </w:p>
    <w:p w14:paraId="68C6F667" w14:textId="4F153947" w:rsidR="00017F09" w:rsidRPr="005C6CBC" w:rsidRDefault="00C15D9D" w:rsidP="00C15D9D">
      <w:pPr>
        <w:tabs>
          <w:tab w:val="left" w:pos="284"/>
        </w:tabs>
        <w:jc w:val="both"/>
        <w:rPr>
          <w:rFonts w:ascii="Arial" w:hAnsi="Arial" w:cs="Arial"/>
          <w:color w:val="000000" w:themeColor="text1"/>
        </w:rPr>
      </w:pPr>
      <w:r w:rsidRPr="005C6CBC">
        <w:rPr>
          <w:rFonts w:ascii="Arial" w:hAnsi="Arial" w:cs="Arial"/>
          <w:color w:val="000000" w:themeColor="text1"/>
        </w:rPr>
        <w:t xml:space="preserve">Na terenie </w:t>
      </w:r>
      <w:r w:rsidR="00672D35" w:rsidRPr="005C6CBC">
        <w:rPr>
          <w:rFonts w:ascii="Arial" w:hAnsi="Arial" w:cs="Arial"/>
          <w:color w:val="000000" w:themeColor="text1"/>
        </w:rPr>
        <w:t xml:space="preserve">gminy </w:t>
      </w:r>
      <w:r w:rsidR="00A66DE0" w:rsidRPr="005C6CBC">
        <w:rPr>
          <w:rFonts w:ascii="Arial" w:hAnsi="Arial" w:cs="Arial"/>
          <w:color w:val="000000" w:themeColor="text1"/>
        </w:rPr>
        <w:t>Pępowo</w:t>
      </w:r>
      <w:r w:rsidR="00733385" w:rsidRPr="005C6CBC">
        <w:rPr>
          <w:rFonts w:ascii="Arial" w:hAnsi="Arial" w:cs="Arial"/>
          <w:color w:val="000000" w:themeColor="text1"/>
        </w:rPr>
        <w:t xml:space="preserve"> </w:t>
      </w:r>
      <w:r w:rsidRPr="005C6CBC">
        <w:rPr>
          <w:rFonts w:ascii="Arial" w:hAnsi="Arial" w:cs="Arial"/>
          <w:color w:val="000000" w:themeColor="text1"/>
        </w:rPr>
        <w:t xml:space="preserve">występują obszary OSN zweryfikowane na podstawie Rozporządzenia Dyrektora Regionalnego Zarządu Gospodarki Wodnej w Poznaniu z dnia 28 lutego 2017 r. w sprawie określenia w regionie wodnym Warty wód powierzchniowych i podziemnych wrażliwych na zanieczyszczenie związkami azotu ze źródeł rolniczych oraz obszaru szczególnie narażonego, z którego odpływ azotu ze źródeł rolniczych do tych wód należy ograniczyć (Dz. Urz. Woj. Wlkp. z 2017 r. poz. 1638). </w:t>
      </w:r>
    </w:p>
    <w:p w14:paraId="33E7AB28" w14:textId="634F0EDB" w:rsidR="004F156C" w:rsidRPr="005C6CBC" w:rsidRDefault="00017F09" w:rsidP="00C15D9D">
      <w:pPr>
        <w:tabs>
          <w:tab w:val="left" w:pos="284"/>
        </w:tabs>
        <w:jc w:val="both"/>
        <w:rPr>
          <w:rFonts w:ascii="Arial" w:hAnsi="Arial" w:cs="Arial"/>
          <w:color w:val="000000" w:themeColor="text1"/>
        </w:rPr>
      </w:pPr>
      <w:r w:rsidRPr="005C6CBC">
        <w:rPr>
          <w:rFonts w:ascii="Arial" w:hAnsi="Arial" w:cs="Arial"/>
          <w:color w:val="000000" w:themeColor="text1"/>
        </w:rPr>
        <w:t xml:space="preserve">W 2018 r. w województwie wielkopolskim skontrolowano 4 punkty pomiarowe wód podziemnych pod kątem zanieczyszczeń azotanami pochodzenia rolniczego. </w:t>
      </w:r>
      <w:r w:rsidR="00A66DE0" w:rsidRPr="005C6CBC">
        <w:rPr>
          <w:rFonts w:ascii="Arial" w:hAnsi="Arial" w:cs="Arial"/>
          <w:color w:val="000000" w:themeColor="text1"/>
        </w:rPr>
        <w:t>Dwa</w:t>
      </w:r>
      <w:r w:rsidR="004F156C" w:rsidRPr="005C6CBC">
        <w:rPr>
          <w:rFonts w:ascii="Arial" w:hAnsi="Arial" w:cs="Arial"/>
          <w:color w:val="000000" w:themeColor="text1"/>
        </w:rPr>
        <w:t xml:space="preserve"> punkty pomiarowe zlokalizowane były na </w:t>
      </w:r>
      <w:proofErr w:type="spellStart"/>
      <w:r w:rsidR="004F156C" w:rsidRPr="005C6CBC">
        <w:rPr>
          <w:rFonts w:ascii="Arial" w:hAnsi="Arial" w:cs="Arial"/>
          <w:color w:val="000000" w:themeColor="text1"/>
        </w:rPr>
        <w:t>jcwpd</w:t>
      </w:r>
      <w:proofErr w:type="spellEnd"/>
      <w:r w:rsidR="004F156C" w:rsidRPr="005C6CBC">
        <w:rPr>
          <w:rFonts w:ascii="Arial" w:hAnsi="Arial" w:cs="Arial"/>
          <w:color w:val="000000" w:themeColor="text1"/>
        </w:rPr>
        <w:t xml:space="preserve"> nr 79</w:t>
      </w:r>
      <w:r w:rsidR="00A66DE0" w:rsidRPr="005C6CBC">
        <w:rPr>
          <w:rFonts w:ascii="Arial" w:hAnsi="Arial" w:cs="Arial"/>
          <w:color w:val="000000" w:themeColor="text1"/>
        </w:rPr>
        <w:t xml:space="preserve"> w gminie Krobia w m. Bukownica oraz w gminie Jutrosin w m. Szkaradowo. </w:t>
      </w:r>
      <w:r w:rsidR="004F156C" w:rsidRPr="005C6CBC">
        <w:rPr>
          <w:rFonts w:ascii="Arial" w:hAnsi="Arial" w:cs="Arial"/>
          <w:color w:val="000000" w:themeColor="text1"/>
        </w:rPr>
        <w:t>Średnie stężenie azotanów wyniosło 107,5</w:t>
      </w:r>
      <w:r w:rsidR="00A66DE0" w:rsidRPr="005C6CBC">
        <w:rPr>
          <w:rFonts w:ascii="Arial" w:hAnsi="Arial" w:cs="Arial"/>
          <w:color w:val="000000" w:themeColor="text1"/>
        </w:rPr>
        <w:t>-113,85</w:t>
      </w:r>
      <w:r w:rsidR="004F156C" w:rsidRPr="005C6CBC">
        <w:rPr>
          <w:rFonts w:ascii="Arial" w:hAnsi="Arial" w:cs="Arial"/>
          <w:color w:val="000000" w:themeColor="text1"/>
        </w:rPr>
        <w:t xml:space="preserve"> mg NO3/l, co oznacza że stwierdzono wody zanieczyszczone azotanami (powyżej 50 mg NO3/l. Wody zanieczyszczone azotanami występują w tych miejscach już od wielu lat.</w:t>
      </w:r>
    </w:p>
    <w:bookmarkEnd w:id="136"/>
    <w:p w14:paraId="599DD9EC" w14:textId="77777777" w:rsidR="00C15D9D" w:rsidRPr="005C6CBC" w:rsidRDefault="00C15D9D" w:rsidP="00031396">
      <w:pPr>
        <w:autoSpaceDE w:val="0"/>
        <w:autoSpaceDN w:val="0"/>
        <w:adjustRightInd w:val="0"/>
        <w:jc w:val="both"/>
        <w:rPr>
          <w:rFonts w:ascii="Arial" w:hAnsi="Arial" w:cs="Arial"/>
          <w:color w:val="000000" w:themeColor="text1"/>
        </w:rPr>
      </w:pPr>
    </w:p>
    <w:p w14:paraId="17BE1C03" w14:textId="77777777" w:rsidR="00674568" w:rsidRPr="005C6CBC" w:rsidRDefault="00674568" w:rsidP="009A13D5">
      <w:pPr>
        <w:pStyle w:val="Nagwek3"/>
        <w:tabs>
          <w:tab w:val="num" w:pos="720"/>
        </w:tabs>
        <w:suppressAutoHyphens/>
        <w:spacing w:before="60" w:after="60"/>
        <w:ind w:left="720"/>
        <w:rPr>
          <w:color w:val="000000" w:themeColor="text1"/>
          <w:szCs w:val="20"/>
        </w:rPr>
      </w:pPr>
      <w:bookmarkStart w:id="137" w:name="_Toc55304803"/>
      <w:r w:rsidRPr="005C6CBC">
        <w:rPr>
          <w:color w:val="000000" w:themeColor="text1"/>
          <w:szCs w:val="20"/>
        </w:rPr>
        <w:t>Wody płynące</w:t>
      </w:r>
      <w:bookmarkEnd w:id="137"/>
    </w:p>
    <w:p w14:paraId="11757B3F" w14:textId="6398AA5C" w:rsidR="0099786D" w:rsidRPr="005C6CBC" w:rsidRDefault="0099786D" w:rsidP="0099786D">
      <w:pPr>
        <w:jc w:val="both"/>
        <w:rPr>
          <w:rFonts w:ascii="Arial" w:hAnsi="Arial" w:cs="Arial"/>
          <w:color w:val="000000" w:themeColor="text1"/>
        </w:rPr>
      </w:pPr>
      <w:r w:rsidRPr="005C6CBC">
        <w:rPr>
          <w:rFonts w:ascii="Arial" w:hAnsi="Arial" w:cs="Arial"/>
          <w:color w:val="000000" w:themeColor="text1"/>
        </w:rPr>
        <w:t xml:space="preserve">Sieć hydrograficzna gminy Pępowo należy do systemu wodnego Baryczy (zlewania Odry). Przez środek gminy, przebiega południkowo – z północy na południe dolina rzeki </w:t>
      </w:r>
      <w:proofErr w:type="spellStart"/>
      <w:r w:rsidRPr="005C6CBC">
        <w:rPr>
          <w:rFonts w:ascii="Arial" w:hAnsi="Arial" w:cs="Arial"/>
          <w:color w:val="000000" w:themeColor="text1"/>
        </w:rPr>
        <w:t>Dąbroczni</w:t>
      </w:r>
      <w:proofErr w:type="spellEnd"/>
      <w:r w:rsidRPr="005C6CBC">
        <w:rPr>
          <w:rFonts w:ascii="Arial" w:hAnsi="Arial" w:cs="Arial"/>
          <w:color w:val="000000" w:themeColor="text1"/>
        </w:rPr>
        <w:t>, która odpowiada za odwadnianie większości terenów omawianej gminy. Przez ten obszar przebiega ona na odcinku o długości 12,36 km zaczynając swój bieg od źródła, znajdującego się w północnej części omawianej gminy. Całkowita długość tego cieku wynosi 40,2 km.</w:t>
      </w:r>
    </w:p>
    <w:p w14:paraId="6305D948" w14:textId="77777777" w:rsidR="0099786D" w:rsidRPr="005C6CBC" w:rsidRDefault="0099786D" w:rsidP="0099786D">
      <w:pPr>
        <w:jc w:val="both"/>
        <w:rPr>
          <w:rFonts w:ascii="Arial" w:hAnsi="Arial" w:cs="Arial"/>
          <w:color w:val="000000" w:themeColor="text1"/>
        </w:rPr>
      </w:pPr>
      <w:r w:rsidRPr="005C6CBC">
        <w:rPr>
          <w:rFonts w:ascii="Arial" w:hAnsi="Arial" w:cs="Arial"/>
          <w:color w:val="000000" w:themeColor="text1"/>
        </w:rPr>
        <w:t>Odpływ wody ze wschodnich krańców gminy następuje do rzeki Ochli oraz rzeki Pasieki. Cieki na terenie gminy Pępowo mają koryta ukształtowane sztucznie, liczne są też rowy melioracyjne. W efekcie szybkie odprowadzanie wód opadowych i roztopowych przez powstałe formy działalności antropopresji powoduje niekorzystne zjawisko pogłębiania niskich stanów wody w okresie suszy.</w:t>
      </w:r>
    </w:p>
    <w:p w14:paraId="7105EF18" w14:textId="77777777" w:rsidR="00A8329B" w:rsidRPr="005C6CBC" w:rsidRDefault="00A8329B" w:rsidP="000E0A75">
      <w:pPr>
        <w:jc w:val="both"/>
        <w:rPr>
          <w:rFonts w:ascii="Arial" w:hAnsi="Arial" w:cs="Arial"/>
          <w:color w:val="000000" w:themeColor="text1"/>
        </w:rPr>
      </w:pPr>
    </w:p>
    <w:p w14:paraId="0BB2543F" w14:textId="77777777" w:rsidR="00E927BB" w:rsidRPr="005C6CBC" w:rsidRDefault="00E927BB" w:rsidP="00E927BB">
      <w:pPr>
        <w:jc w:val="both"/>
        <w:rPr>
          <w:rFonts w:ascii="Arial" w:eastAsia="AGaramondPro-Regular" w:hAnsi="Arial" w:cs="Arial"/>
          <w:color w:val="000000" w:themeColor="text1"/>
        </w:rPr>
      </w:pPr>
      <w:r w:rsidRPr="005C6CBC">
        <w:rPr>
          <w:rFonts w:ascii="Arial" w:eastAsia="AGaramondPro-Regular" w:hAnsi="Arial" w:cs="Arial"/>
          <w:color w:val="000000" w:themeColor="text1"/>
        </w:rPr>
        <w:t>Ramowa Dyrektywa Wodna 2000/60/WE (RDW) określa zasady gospodarowania wodą w państwach członkowskich Unii Europejskiej. Na jej podstawie wszystkie kraje członkowskie zobowiązane są do osiągnięcia i utrzymania dobrego stanu ekologicznego i chemicznego wód powierzchniowych.</w:t>
      </w:r>
    </w:p>
    <w:p w14:paraId="5356B759" w14:textId="77777777" w:rsidR="00E927BB" w:rsidRPr="005C6CBC" w:rsidRDefault="00E927BB" w:rsidP="00E927BB">
      <w:pPr>
        <w:jc w:val="both"/>
        <w:rPr>
          <w:rFonts w:ascii="Arial" w:eastAsia="AGaramondPro-Regular" w:hAnsi="Arial" w:cs="Arial"/>
          <w:color w:val="000000" w:themeColor="text1"/>
        </w:rPr>
      </w:pPr>
      <w:r w:rsidRPr="005C6CBC">
        <w:rPr>
          <w:rFonts w:ascii="Arial" w:eastAsia="AGaramondPro-Regular" w:hAnsi="Arial" w:cs="Arial"/>
          <w:color w:val="000000" w:themeColor="text1"/>
        </w:rPr>
        <w:t>W Ramowej Dyrektywie Wodnej (RDW) wyznaczono następujące cele środowiskowe dla wód powierzchniowych:</w:t>
      </w:r>
    </w:p>
    <w:p w14:paraId="40C4AF98" w14:textId="77777777" w:rsidR="00E927BB" w:rsidRPr="005C6CBC" w:rsidRDefault="00E927BB" w:rsidP="008958CD">
      <w:pPr>
        <w:numPr>
          <w:ilvl w:val="0"/>
          <w:numId w:val="12"/>
        </w:numPr>
        <w:jc w:val="both"/>
        <w:rPr>
          <w:rFonts w:ascii="Arial" w:hAnsi="Arial" w:cs="Arial"/>
          <w:color w:val="000000" w:themeColor="text1"/>
        </w:rPr>
      </w:pPr>
      <w:r w:rsidRPr="005C6CBC">
        <w:rPr>
          <w:rFonts w:ascii="Arial" w:hAnsi="Arial" w:cs="Arial"/>
          <w:color w:val="000000" w:themeColor="text1"/>
        </w:rPr>
        <w:t xml:space="preserve">zapobieganie pogorszaniu się stanu wszystkich części wód powierzchniowych, </w:t>
      </w:r>
    </w:p>
    <w:p w14:paraId="54912106" w14:textId="77777777" w:rsidR="00E927BB" w:rsidRPr="005C6CBC" w:rsidRDefault="00E927BB" w:rsidP="008958CD">
      <w:pPr>
        <w:numPr>
          <w:ilvl w:val="0"/>
          <w:numId w:val="12"/>
        </w:numPr>
        <w:jc w:val="both"/>
        <w:rPr>
          <w:rFonts w:ascii="Arial" w:hAnsi="Arial" w:cs="Arial"/>
          <w:color w:val="000000" w:themeColor="text1"/>
        </w:rPr>
      </w:pPr>
      <w:r w:rsidRPr="005C6CBC">
        <w:rPr>
          <w:rFonts w:ascii="Arial" w:hAnsi="Arial" w:cs="Arial"/>
          <w:color w:val="000000" w:themeColor="text1"/>
        </w:rPr>
        <w:t>ochrona i poprawa wszystkich sztucznych i silnie zmienionych części wód w celu osiągnięcia dobrego potencjału ekologicznego i dobrego stanu chemicznego wód powierzchniowych najpóźniej w ciągu 15 lat od dnia wejścia w życie niniejszej dyrektywy,</w:t>
      </w:r>
    </w:p>
    <w:p w14:paraId="5EACD5F8" w14:textId="77777777" w:rsidR="00E927BB" w:rsidRPr="005C6CBC" w:rsidRDefault="00E927BB" w:rsidP="008958CD">
      <w:pPr>
        <w:numPr>
          <w:ilvl w:val="0"/>
          <w:numId w:val="12"/>
        </w:numPr>
        <w:jc w:val="both"/>
        <w:rPr>
          <w:rFonts w:ascii="Arial" w:hAnsi="Arial" w:cs="Arial"/>
          <w:color w:val="000000" w:themeColor="text1"/>
        </w:rPr>
      </w:pPr>
      <w:r w:rsidRPr="005C6CBC">
        <w:rPr>
          <w:rFonts w:ascii="Arial" w:hAnsi="Arial" w:cs="Arial"/>
          <w:color w:val="000000" w:themeColor="text1"/>
        </w:rPr>
        <w:t>wdrażanie koniecznych środków w celu stopniowego redukowania zanieczyszczenia substancjami priorytetowymi i zaprzestanie lub stopniowe eliminowanie emisji, zrzutów i strat niebezpiecznych substancji priorytetowych.</w:t>
      </w:r>
    </w:p>
    <w:p w14:paraId="27996F6D" w14:textId="77777777" w:rsidR="00E927BB" w:rsidRPr="005C6CBC" w:rsidRDefault="00E927BB" w:rsidP="00E927BB">
      <w:pPr>
        <w:jc w:val="both"/>
        <w:rPr>
          <w:rFonts w:ascii="Arial" w:eastAsia="AGaramondPro-Regular" w:hAnsi="Arial" w:cs="Arial"/>
          <w:color w:val="000000" w:themeColor="text1"/>
        </w:rPr>
      </w:pPr>
      <w:r w:rsidRPr="005C6CBC">
        <w:rPr>
          <w:rFonts w:ascii="Arial" w:eastAsia="AGaramondPro-Regular" w:hAnsi="Arial" w:cs="Arial"/>
          <w:color w:val="000000" w:themeColor="text1"/>
        </w:rPr>
        <w:t xml:space="preserve">Transpozycji przepisów RDW do prawodawstwa polskiego dokonano przede wszystkim poprzez ustawę </w:t>
      </w:r>
      <w:r w:rsidRPr="005C6CBC">
        <w:rPr>
          <w:rFonts w:ascii="Arial" w:eastAsia="AGaramondPro-Regular" w:hAnsi="Arial" w:cs="Arial"/>
          <w:iCs/>
          <w:color w:val="000000" w:themeColor="text1"/>
        </w:rPr>
        <w:t>Prawo wodne</w:t>
      </w:r>
      <w:r w:rsidRPr="005C6CBC">
        <w:rPr>
          <w:rFonts w:ascii="Arial" w:eastAsia="AGaramondPro-Regular" w:hAnsi="Arial" w:cs="Arial"/>
          <w:color w:val="000000" w:themeColor="text1"/>
        </w:rPr>
        <w:t xml:space="preserve"> z dnia 18 lipca 2001 r. </w:t>
      </w:r>
      <w:r w:rsidR="00574178" w:rsidRPr="005C6CBC">
        <w:rPr>
          <w:rFonts w:ascii="Arial" w:eastAsia="AGaramondPro-Regular" w:hAnsi="Arial" w:cs="Arial"/>
          <w:color w:val="000000" w:themeColor="text1"/>
        </w:rPr>
        <w:t>(t. j. Dz. U. z 20</w:t>
      </w:r>
      <w:r w:rsidR="00204D58" w:rsidRPr="005C6CBC">
        <w:rPr>
          <w:rFonts w:ascii="Arial" w:eastAsia="AGaramondPro-Regular" w:hAnsi="Arial" w:cs="Arial"/>
          <w:color w:val="000000" w:themeColor="text1"/>
        </w:rPr>
        <w:t>20</w:t>
      </w:r>
      <w:r w:rsidR="005D3C44" w:rsidRPr="005C6CBC">
        <w:rPr>
          <w:rFonts w:ascii="Arial" w:eastAsia="AGaramondPro-Regular" w:hAnsi="Arial" w:cs="Arial"/>
          <w:color w:val="000000" w:themeColor="text1"/>
        </w:rPr>
        <w:t xml:space="preserve"> r., poz. </w:t>
      </w:r>
      <w:r w:rsidR="00204D58" w:rsidRPr="005C6CBC">
        <w:rPr>
          <w:rFonts w:ascii="Arial" w:eastAsia="AGaramondPro-Regular" w:hAnsi="Arial" w:cs="Arial"/>
          <w:color w:val="000000" w:themeColor="text1"/>
        </w:rPr>
        <w:t>310</w:t>
      </w:r>
      <w:r w:rsidR="00574178" w:rsidRPr="005C6CBC">
        <w:rPr>
          <w:rFonts w:ascii="Arial" w:eastAsia="AGaramondPro-Regular" w:hAnsi="Arial" w:cs="Arial"/>
          <w:color w:val="000000" w:themeColor="text1"/>
        </w:rPr>
        <w:t xml:space="preserve"> ze zm.</w:t>
      </w:r>
      <w:r w:rsidR="005D3C44" w:rsidRPr="005C6CBC">
        <w:rPr>
          <w:rFonts w:ascii="Arial" w:eastAsia="AGaramondPro-Regular" w:hAnsi="Arial" w:cs="Arial"/>
          <w:color w:val="000000" w:themeColor="text1"/>
        </w:rPr>
        <w:t xml:space="preserve">) </w:t>
      </w:r>
      <w:r w:rsidRPr="005C6CBC">
        <w:rPr>
          <w:rFonts w:ascii="Arial" w:eastAsia="AGaramondPro-Regular" w:hAnsi="Arial" w:cs="Arial"/>
          <w:color w:val="000000" w:themeColor="text1"/>
        </w:rPr>
        <w:t>oraz rozporządzenia wykonawcze. Ustawa ta stanowi podstawę prawną i merytoryczną do realizacji Państwowego Monitoringu Środowiska w zakresie badania wód powierzchniowych.</w:t>
      </w:r>
    </w:p>
    <w:p w14:paraId="44546464" w14:textId="77777777" w:rsidR="00E927BB" w:rsidRPr="005C6CBC" w:rsidRDefault="00E927BB" w:rsidP="00E927BB">
      <w:pPr>
        <w:jc w:val="both"/>
        <w:rPr>
          <w:rFonts w:ascii="Arial" w:hAnsi="Arial" w:cs="Arial"/>
          <w:color w:val="000000" w:themeColor="text1"/>
        </w:rPr>
      </w:pPr>
      <w:r w:rsidRPr="005C6CBC">
        <w:rPr>
          <w:rFonts w:ascii="Arial" w:hAnsi="Arial" w:cs="Arial"/>
          <w:color w:val="000000" w:themeColor="text1"/>
        </w:rPr>
        <w:t xml:space="preserve">Podstawowymi dokumentami planistycznymi według RDW są plany gospodarowania wodami na obszarach dorzeczy i programy działań. Aktualizacja </w:t>
      </w:r>
      <w:r w:rsidRPr="005C6CBC">
        <w:rPr>
          <w:rFonts w:ascii="Arial" w:hAnsi="Arial" w:cs="Arial"/>
          <w:i/>
          <w:color w:val="000000" w:themeColor="text1"/>
        </w:rPr>
        <w:t xml:space="preserve">Planu gospodarowania wodami na obszarze dorzecza </w:t>
      </w:r>
      <w:r w:rsidR="002E7552" w:rsidRPr="005C6CBC">
        <w:rPr>
          <w:rFonts w:ascii="Arial" w:hAnsi="Arial" w:cs="Arial"/>
          <w:i/>
          <w:color w:val="000000" w:themeColor="text1"/>
        </w:rPr>
        <w:t xml:space="preserve">Odry </w:t>
      </w:r>
      <w:r w:rsidRPr="005C6CBC">
        <w:rPr>
          <w:rFonts w:ascii="Arial" w:hAnsi="Arial" w:cs="Arial"/>
          <w:color w:val="000000" w:themeColor="text1"/>
        </w:rPr>
        <w:t>(</w:t>
      </w:r>
      <w:proofErr w:type="spellStart"/>
      <w:r w:rsidR="002659A4" w:rsidRPr="005C6CBC">
        <w:rPr>
          <w:rFonts w:ascii="Arial" w:hAnsi="Arial" w:cs="Arial"/>
          <w:color w:val="000000" w:themeColor="text1"/>
        </w:rPr>
        <w:t>a</w:t>
      </w:r>
      <w:r w:rsidRPr="005C6CBC">
        <w:rPr>
          <w:rFonts w:ascii="Arial" w:hAnsi="Arial" w:cs="Arial"/>
          <w:color w:val="000000" w:themeColor="text1"/>
        </w:rPr>
        <w:t>PGW</w:t>
      </w:r>
      <w:proofErr w:type="spellEnd"/>
      <w:r w:rsidRPr="005C6CBC">
        <w:rPr>
          <w:rFonts w:ascii="Arial" w:hAnsi="Arial" w:cs="Arial"/>
          <w:color w:val="000000" w:themeColor="text1"/>
        </w:rPr>
        <w:t>) stanowi</w:t>
      </w:r>
      <w:r w:rsidR="002E7552" w:rsidRPr="005C6CBC">
        <w:rPr>
          <w:rFonts w:ascii="Arial" w:hAnsi="Arial" w:cs="Arial"/>
          <w:color w:val="000000" w:themeColor="text1"/>
        </w:rPr>
        <w:t>ą</w:t>
      </w:r>
      <w:r w:rsidRPr="005C6CBC">
        <w:rPr>
          <w:rFonts w:ascii="Arial" w:hAnsi="Arial" w:cs="Arial"/>
          <w:color w:val="000000" w:themeColor="text1"/>
        </w:rPr>
        <w:t xml:space="preserve"> podstawę podejmowania decyzji kształtujących stan zasobów wodnych, usprawniającym proces osiągania lub utrzymania dobrego stanu wód oraz związanych z nimi ekosystemów, a także wskazującym na konieczność wprowadzenia racjonalnych zasad gospodarowania wodami w przyszłości. W </w:t>
      </w:r>
      <w:proofErr w:type="spellStart"/>
      <w:r w:rsidRPr="005C6CBC">
        <w:rPr>
          <w:rFonts w:ascii="Arial" w:hAnsi="Arial" w:cs="Arial"/>
          <w:color w:val="000000" w:themeColor="text1"/>
        </w:rPr>
        <w:t>aPGW</w:t>
      </w:r>
      <w:proofErr w:type="spellEnd"/>
      <w:r w:rsidRPr="005C6CBC">
        <w:rPr>
          <w:rFonts w:ascii="Arial" w:hAnsi="Arial" w:cs="Arial"/>
          <w:color w:val="000000" w:themeColor="text1"/>
        </w:rPr>
        <w:t xml:space="preserve"> szczegółowo opisano zagadnienia związane z osiąganiem celów środowiskowych dla poszczególnych typów wód powierzchniowych, wód podziemnych oraz obszarów chronionych. Cele środowiskowe ustalone zostały dla jednolitych części wód powierzchniowych (JCWP), podziemnych (</w:t>
      </w:r>
      <w:proofErr w:type="spellStart"/>
      <w:r w:rsidRPr="005C6CBC">
        <w:rPr>
          <w:rFonts w:ascii="Arial" w:hAnsi="Arial" w:cs="Arial"/>
          <w:color w:val="000000" w:themeColor="text1"/>
        </w:rPr>
        <w:t>JCWPd</w:t>
      </w:r>
      <w:proofErr w:type="spellEnd"/>
      <w:r w:rsidRPr="005C6CBC">
        <w:rPr>
          <w:rFonts w:ascii="Arial" w:hAnsi="Arial" w:cs="Arial"/>
          <w:color w:val="000000" w:themeColor="text1"/>
        </w:rPr>
        <w:t>) i obszarów chronionych.</w:t>
      </w:r>
    </w:p>
    <w:p w14:paraId="749C2837" w14:textId="77777777" w:rsidR="00E927BB" w:rsidRPr="005C6CBC" w:rsidRDefault="00E927BB" w:rsidP="00E927BB">
      <w:pPr>
        <w:jc w:val="both"/>
        <w:rPr>
          <w:rFonts w:ascii="Arial" w:hAnsi="Arial" w:cs="Arial"/>
          <w:color w:val="000000" w:themeColor="text1"/>
        </w:rPr>
      </w:pPr>
      <w:r w:rsidRPr="005C6CBC">
        <w:rPr>
          <w:rFonts w:ascii="Arial" w:hAnsi="Arial" w:cs="Arial"/>
          <w:color w:val="000000" w:themeColor="text1"/>
        </w:rPr>
        <w:t>Jednolita część wód powierzchniowych (JCWP) to oddzielny i znaczący element wód powierzchniowych, taki jak: jezioro, lub inny naturalny zbiornik wodny, sztuczny zbiornik wodny, struga, strumień, potok, rzeka, kanał lub ich części, morskie wody wewnętrzne, wody przejściowe lub wody  przybrzeżne. Stanowią one podstawowy element podziału hydrograficznego obszaru dorzecza i tym samym procesu planowania w gospodarowaniu wodami. JCWP zostały zidentyfikowane m.in. w celu umożliwienia dokładnego opisu ich charakterystyki oraz określenia ich obecnego stanu, określenia dla ich typów warunków referencyjnych (tzw. wzorca dobrego stanu), określenia celów środowiskowych oraz wyznaczenia działań służących osiągnięciu zakładanych celów środowiskowych.</w:t>
      </w:r>
    </w:p>
    <w:p w14:paraId="25BFC8A8" w14:textId="77777777" w:rsidR="00E927BB" w:rsidRPr="005C6CBC" w:rsidRDefault="00E927BB" w:rsidP="00FA5CD3">
      <w:pPr>
        <w:jc w:val="both"/>
        <w:rPr>
          <w:rFonts w:ascii="Arial" w:eastAsia="AGaramondPro-Regular" w:hAnsi="Arial" w:cs="Arial"/>
          <w:color w:val="000000" w:themeColor="text1"/>
        </w:rPr>
      </w:pPr>
    </w:p>
    <w:p w14:paraId="4981A67A" w14:textId="50AD063C" w:rsidR="0005318F" w:rsidRPr="005C6CBC" w:rsidRDefault="009342B1" w:rsidP="00FA5CD3">
      <w:pPr>
        <w:jc w:val="both"/>
        <w:rPr>
          <w:rFonts w:ascii="Arial" w:hAnsi="Arial" w:cs="Arial"/>
          <w:color w:val="000000" w:themeColor="text1"/>
        </w:rPr>
      </w:pPr>
      <w:bookmarkStart w:id="138" w:name="_Hlk40183349"/>
      <w:r w:rsidRPr="005C6CBC">
        <w:rPr>
          <w:rFonts w:ascii="Arial" w:hAnsi="Arial" w:cs="Arial"/>
          <w:color w:val="000000" w:themeColor="text1"/>
        </w:rPr>
        <w:t xml:space="preserve">Na terenie </w:t>
      </w:r>
      <w:r w:rsidR="00204D58" w:rsidRPr="005C6CBC">
        <w:rPr>
          <w:rFonts w:ascii="Arial" w:hAnsi="Arial" w:cs="Arial"/>
          <w:color w:val="000000" w:themeColor="text1"/>
        </w:rPr>
        <w:t xml:space="preserve">gminy </w:t>
      </w:r>
      <w:r w:rsidR="00E64837" w:rsidRPr="005C6CBC">
        <w:rPr>
          <w:rFonts w:ascii="Arial" w:hAnsi="Arial" w:cs="Arial"/>
          <w:color w:val="000000" w:themeColor="text1"/>
        </w:rPr>
        <w:t>Pępowo</w:t>
      </w:r>
      <w:r w:rsidR="00204D58" w:rsidRPr="005C6CBC">
        <w:rPr>
          <w:rFonts w:ascii="Arial" w:hAnsi="Arial" w:cs="Arial"/>
          <w:color w:val="000000" w:themeColor="text1"/>
        </w:rPr>
        <w:t xml:space="preserve"> </w:t>
      </w:r>
      <w:r w:rsidR="009A4F08" w:rsidRPr="005C6CBC">
        <w:rPr>
          <w:rFonts w:ascii="Arial" w:hAnsi="Arial" w:cs="Arial"/>
          <w:color w:val="000000" w:themeColor="text1"/>
        </w:rPr>
        <w:t>wyznac</w:t>
      </w:r>
      <w:r w:rsidR="00177897" w:rsidRPr="005C6CBC">
        <w:rPr>
          <w:rFonts w:ascii="Arial" w:hAnsi="Arial" w:cs="Arial"/>
          <w:color w:val="000000" w:themeColor="text1"/>
        </w:rPr>
        <w:t>zone zostały dwie</w:t>
      </w:r>
      <w:r w:rsidR="0005318F" w:rsidRPr="005C6CBC">
        <w:rPr>
          <w:rFonts w:ascii="Arial" w:hAnsi="Arial" w:cs="Arial"/>
          <w:color w:val="000000" w:themeColor="text1"/>
        </w:rPr>
        <w:t xml:space="preserve"> jednolit</w:t>
      </w:r>
      <w:r w:rsidR="00177897" w:rsidRPr="005C6CBC">
        <w:rPr>
          <w:rFonts w:ascii="Arial" w:hAnsi="Arial" w:cs="Arial"/>
          <w:color w:val="000000" w:themeColor="text1"/>
        </w:rPr>
        <w:t>e</w:t>
      </w:r>
      <w:r w:rsidR="0005318F" w:rsidRPr="005C6CBC">
        <w:rPr>
          <w:rFonts w:ascii="Arial" w:hAnsi="Arial" w:cs="Arial"/>
          <w:color w:val="000000" w:themeColor="text1"/>
        </w:rPr>
        <w:t xml:space="preserve"> czę</w:t>
      </w:r>
      <w:r w:rsidR="00E64837" w:rsidRPr="005C6CBC">
        <w:rPr>
          <w:rFonts w:ascii="Arial" w:hAnsi="Arial" w:cs="Arial"/>
          <w:color w:val="000000" w:themeColor="text1"/>
        </w:rPr>
        <w:t>ś</w:t>
      </w:r>
      <w:r w:rsidR="00177897" w:rsidRPr="005C6CBC">
        <w:rPr>
          <w:rFonts w:ascii="Arial" w:hAnsi="Arial" w:cs="Arial"/>
          <w:color w:val="000000" w:themeColor="text1"/>
        </w:rPr>
        <w:t>ci</w:t>
      </w:r>
      <w:r w:rsidR="0005318F" w:rsidRPr="005C6CBC">
        <w:rPr>
          <w:rFonts w:ascii="Arial" w:hAnsi="Arial" w:cs="Arial"/>
          <w:color w:val="000000" w:themeColor="text1"/>
        </w:rPr>
        <w:t xml:space="preserve"> wód </w:t>
      </w:r>
      <w:r w:rsidR="00A268A4" w:rsidRPr="005C6CBC">
        <w:rPr>
          <w:rFonts w:ascii="Arial" w:hAnsi="Arial" w:cs="Arial"/>
          <w:color w:val="000000" w:themeColor="text1"/>
        </w:rPr>
        <w:t>płynących</w:t>
      </w:r>
      <w:r w:rsidR="00691C47" w:rsidRPr="005C6CBC">
        <w:rPr>
          <w:rFonts w:ascii="Arial" w:hAnsi="Arial" w:cs="Arial"/>
          <w:color w:val="000000" w:themeColor="text1"/>
        </w:rPr>
        <w:t xml:space="preserve"> (JCWP).</w:t>
      </w:r>
    </w:p>
    <w:p w14:paraId="0DDC812C" w14:textId="568865F6" w:rsidR="00691C47" w:rsidRPr="005C6CBC" w:rsidRDefault="00691C47" w:rsidP="00691C47">
      <w:pPr>
        <w:pStyle w:val="Legenda"/>
        <w:rPr>
          <w:rFonts w:cs="Arial"/>
          <w:color w:val="000000" w:themeColor="text1"/>
        </w:rPr>
      </w:pPr>
      <w:bookmarkStart w:id="139" w:name="_Toc55304838"/>
      <w:r w:rsidRPr="005C6CBC">
        <w:rPr>
          <w:color w:val="000000" w:themeColor="text1"/>
        </w:rPr>
        <w:t xml:space="preserve">Tabela </w:t>
      </w:r>
      <w:r w:rsidR="00456F3D" w:rsidRPr="005C6CBC">
        <w:rPr>
          <w:color w:val="000000" w:themeColor="text1"/>
        </w:rPr>
        <w:fldChar w:fldCharType="begin"/>
      </w:r>
      <w:r w:rsidR="00345BC1" w:rsidRPr="005C6CBC">
        <w:rPr>
          <w:color w:val="000000" w:themeColor="text1"/>
        </w:rPr>
        <w:instrText xml:space="preserve"> SEQ Tabela \* ARABIC </w:instrText>
      </w:r>
      <w:r w:rsidR="00456F3D" w:rsidRPr="005C6CBC">
        <w:rPr>
          <w:color w:val="000000" w:themeColor="text1"/>
        </w:rPr>
        <w:fldChar w:fldCharType="separate"/>
      </w:r>
      <w:r w:rsidR="00400AA4">
        <w:rPr>
          <w:noProof/>
          <w:color w:val="000000" w:themeColor="text1"/>
        </w:rPr>
        <w:t>9</w:t>
      </w:r>
      <w:r w:rsidR="00456F3D" w:rsidRPr="005C6CBC">
        <w:rPr>
          <w:color w:val="000000" w:themeColor="text1"/>
        </w:rPr>
        <w:fldChar w:fldCharType="end"/>
      </w:r>
      <w:r w:rsidRPr="005C6CBC">
        <w:rPr>
          <w:color w:val="000000" w:themeColor="text1"/>
        </w:rPr>
        <w:t xml:space="preserve"> Wykaz JCWP na terenie </w:t>
      </w:r>
      <w:r w:rsidR="00366214" w:rsidRPr="005C6CBC">
        <w:rPr>
          <w:color w:val="000000" w:themeColor="text1"/>
        </w:rPr>
        <w:t xml:space="preserve">gminy </w:t>
      </w:r>
      <w:r w:rsidR="00E64837" w:rsidRPr="005C6CBC">
        <w:rPr>
          <w:color w:val="000000" w:themeColor="text1"/>
        </w:rPr>
        <w:t>Pępowo</w:t>
      </w:r>
      <w:bookmarkEnd w:id="13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8"/>
        <w:gridCol w:w="1817"/>
        <w:gridCol w:w="1506"/>
        <w:gridCol w:w="696"/>
        <w:gridCol w:w="848"/>
        <w:gridCol w:w="777"/>
        <w:gridCol w:w="1558"/>
        <w:gridCol w:w="1410"/>
      </w:tblGrid>
      <w:tr w:rsidR="00BA0AEE" w:rsidRPr="005C6CBC" w14:paraId="7E514A9E" w14:textId="77777777" w:rsidTr="00740542">
        <w:tc>
          <w:tcPr>
            <w:tcW w:w="247" w:type="pct"/>
            <w:shd w:val="clear" w:color="auto" w:fill="auto"/>
            <w:vAlign w:val="center"/>
          </w:tcPr>
          <w:p w14:paraId="5F542935" w14:textId="77777777" w:rsidR="00897A39" w:rsidRPr="005C6CBC" w:rsidRDefault="00897A39" w:rsidP="00740542">
            <w:pPr>
              <w:jc w:val="center"/>
              <w:rPr>
                <w:rFonts w:ascii="Arial" w:hAnsi="Arial" w:cs="Arial"/>
                <w:b/>
                <w:color w:val="000000" w:themeColor="text1"/>
                <w:sz w:val="16"/>
                <w:szCs w:val="16"/>
              </w:rPr>
            </w:pPr>
            <w:bookmarkStart w:id="140" w:name="_Hlk43208020"/>
            <w:proofErr w:type="spellStart"/>
            <w:r w:rsidRPr="005C6CBC">
              <w:rPr>
                <w:rFonts w:ascii="Arial" w:hAnsi="Arial" w:cs="Arial"/>
                <w:b/>
                <w:color w:val="000000" w:themeColor="text1"/>
                <w:sz w:val="16"/>
                <w:szCs w:val="16"/>
              </w:rPr>
              <w:t>Lp</w:t>
            </w:r>
            <w:proofErr w:type="spellEnd"/>
          </w:p>
        </w:tc>
        <w:tc>
          <w:tcPr>
            <w:tcW w:w="1003" w:type="pct"/>
            <w:shd w:val="clear" w:color="auto" w:fill="auto"/>
            <w:vAlign w:val="center"/>
          </w:tcPr>
          <w:p w14:paraId="3ABDC73F" w14:textId="77777777" w:rsidR="00897A39" w:rsidRPr="005C6CBC" w:rsidRDefault="00897A39" w:rsidP="00740542">
            <w:pPr>
              <w:jc w:val="center"/>
              <w:rPr>
                <w:rFonts w:ascii="Arial" w:hAnsi="Arial" w:cs="Arial"/>
                <w:b/>
                <w:color w:val="000000" w:themeColor="text1"/>
                <w:sz w:val="16"/>
                <w:szCs w:val="16"/>
              </w:rPr>
            </w:pPr>
            <w:r w:rsidRPr="005C6CBC">
              <w:rPr>
                <w:rFonts w:ascii="Arial" w:hAnsi="Arial" w:cs="Arial"/>
                <w:b/>
                <w:color w:val="000000" w:themeColor="text1"/>
                <w:sz w:val="16"/>
                <w:szCs w:val="16"/>
              </w:rPr>
              <w:t>Nr JCWP</w:t>
            </w:r>
          </w:p>
        </w:tc>
        <w:tc>
          <w:tcPr>
            <w:tcW w:w="831" w:type="pct"/>
            <w:shd w:val="clear" w:color="auto" w:fill="auto"/>
            <w:vAlign w:val="center"/>
          </w:tcPr>
          <w:p w14:paraId="1D91926E" w14:textId="77777777" w:rsidR="00897A39" w:rsidRPr="005C6CBC" w:rsidRDefault="00897A39" w:rsidP="00740542">
            <w:pPr>
              <w:jc w:val="center"/>
              <w:rPr>
                <w:rFonts w:ascii="Arial" w:hAnsi="Arial" w:cs="Arial"/>
                <w:b/>
                <w:color w:val="000000" w:themeColor="text1"/>
                <w:sz w:val="16"/>
                <w:szCs w:val="16"/>
              </w:rPr>
            </w:pPr>
            <w:r w:rsidRPr="005C6CBC">
              <w:rPr>
                <w:rFonts w:ascii="Arial" w:hAnsi="Arial" w:cs="Arial"/>
                <w:b/>
                <w:color w:val="000000" w:themeColor="text1"/>
                <w:sz w:val="16"/>
                <w:szCs w:val="16"/>
              </w:rPr>
              <w:t>Nazwa JCWP</w:t>
            </w:r>
          </w:p>
        </w:tc>
        <w:tc>
          <w:tcPr>
            <w:tcW w:w="384" w:type="pct"/>
            <w:shd w:val="clear" w:color="auto" w:fill="auto"/>
            <w:vAlign w:val="center"/>
          </w:tcPr>
          <w:p w14:paraId="74AB57EE" w14:textId="77777777" w:rsidR="00897A39" w:rsidRPr="005C6CBC" w:rsidRDefault="00897A39" w:rsidP="00740542">
            <w:pPr>
              <w:jc w:val="center"/>
              <w:rPr>
                <w:rFonts w:ascii="Arial" w:hAnsi="Arial" w:cs="Arial"/>
                <w:b/>
                <w:color w:val="000000" w:themeColor="text1"/>
                <w:sz w:val="16"/>
                <w:szCs w:val="16"/>
              </w:rPr>
            </w:pPr>
            <w:r w:rsidRPr="005C6CBC">
              <w:rPr>
                <w:rFonts w:ascii="Arial" w:hAnsi="Arial" w:cs="Arial"/>
                <w:b/>
                <w:color w:val="000000" w:themeColor="text1"/>
                <w:sz w:val="16"/>
                <w:szCs w:val="16"/>
              </w:rPr>
              <w:t>Typ JCW</w:t>
            </w:r>
          </w:p>
        </w:tc>
        <w:tc>
          <w:tcPr>
            <w:tcW w:w="468" w:type="pct"/>
            <w:vAlign w:val="center"/>
          </w:tcPr>
          <w:p w14:paraId="6C593AB9" w14:textId="77777777" w:rsidR="00897A39" w:rsidRPr="005C6CBC" w:rsidRDefault="00897A39" w:rsidP="00740542">
            <w:pPr>
              <w:jc w:val="center"/>
              <w:rPr>
                <w:rFonts w:ascii="Arial" w:hAnsi="Arial" w:cs="Arial"/>
                <w:b/>
                <w:color w:val="000000" w:themeColor="text1"/>
                <w:sz w:val="16"/>
                <w:szCs w:val="16"/>
              </w:rPr>
            </w:pPr>
            <w:r w:rsidRPr="005C6CBC">
              <w:rPr>
                <w:rFonts w:ascii="Arial" w:hAnsi="Arial" w:cs="Arial"/>
                <w:b/>
                <w:color w:val="000000" w:themeColor="text1"/>
                <w:sz w:val="16"/>
                <w:szCs w:val="16"/>
              </w:rPr>
              <w:t>Status JCWP</w:t>
            </w:r>
          </w:p>
        </w:tc>
        <w:tc>
          <w:tcPr>
            <w:tcW w:w="429" w:type="pct"/>
            <w:vAlign w:val="center"/>
          </w:tcPr>
          <w:p w14:paraId="362EAF63" w14:textId="77777777" w:rsidR="00897A39" w:rsidRPr="005C6CBC" w:rsidRDefault="00897A39" w:rsidP="00740542">
            <w:pPr>
              <w:jc w:val="center"/>
              <w:rPr>
                <w:rFonts w:ascii="Arial" w:hAnsi="Arial" w:cs="Arial"/>
                <w:b/>
                <w:color w:val="000000" w:themeColor="text1"/>
                <w:sz w:val="16"/>
                <w:szCs w:val="16"/>
              </w:rPr>
            </w:pPr>
            <w:r w:rsidRPr="005C6CBC">
              <w:rPr>
                <w:rFonts w:ascii="Arial" w:hAnsi="Arial" w:cs="Arial"/>
                <w:b/>
                <w:color w:val="000000" w:themeColor="text1"/>
                <w:sz w:val="16"/>
                <w:szCs w:val="16"/>
              </w:rPr>
              <w:t>Aktualny stan JCW</w:t>
            </w:r>
          </w:p>
        </w:tc>
        <w:tc>
          <w:tcPr>
            <w:tcW w:w="860" w:type="pct"/>
            <w:vAlign w:val="center"/>
          </w:tcPr>
          <w:p w14:paraId="380B3D43" w14:textId="77777777" w:rsidR="00897A39" w:rsidRPr="005C6CBC" w:rsidRDefault="00897A39" w:rsidP="00740542">
            <w:pPr>
              <w:jc w:val="center"/>
              <w:rPr>
                <w:rFonts w:ascii="Arial" w:hAnsi="Arial" w:cs="Arial"/>
                <w:b/>
                <w:color w:val="000000" w:themeColor="text1"/>
                <w:sz w:val="16"/>
                <w:szCs w:val="16"/>
              </w:rPr>
            </w:pPr>
            <w:r w:rsidRPr="005C6CBC">
              <w:rPr>
                <w:rFonts w:ascii="Arial" w:hAnsi="Arial" w:cs="Arial"/>
                <w:b/>
                <w:color w:val="000000" w:themeColor="text1"/>
                <w:sz w:val="16"/>
                <w:szCs w:val="16"/>
              </w:rPr>
              <w:t>Ocena ryzyka nieosiągnięcia celów środowiskowych</w:t>
            </w:r>
          </w:p>
        </w:tc>
        <w:tc>
          <w:tcPr>
            <w:tcW w:w="778" w:type="pct"/>
          </w:tcPr>
          <w:p w14:paraId="2239F414" w14:textId="77777777" w:rsidR="00897A39" w:rsidRPr="005C6CBC" w:rsidRDefault="00897A39" w:rsidP="00740542">
            <w:pPr>
              <w:jc w:val="center"/>
              <w:rPr>
                <w:rFonts w:ascii="Arial" w:hAnsi="Arial" w:cs="Arial"/>
                <w:b/>
                <w:color w:val="000000" w:themeColor="text1"/>
                <w:sz w:val="16"/>
                <w:szCs w:val="16"/>
              </w:rPr>
            </w:pPr>
          </w:p>
          <w:p w14:paraId="24557AB5" w14:textId="77777777" w:rsidR="00897A39" w:rsidRPr="005C6CBC" w:rsidRDefault="00897A39" w:rsidP="00740542">
            <w:pPr>
              <w:jc w:val="center"/>
              <w:rPr>
                <w:rFonts w:ascii="Arial" w:hAnsi="Arial" w:cs="Arial"/>
                <w:b/>
                <w:color w:val="000000" w:themeColor="text1"/>
                <w:sz w:val="16"/>
                <w:szCs w:val="16"/>
              </w:rPr>
            </w:pPr>
            <w:r w:rsidRPr="005C6CBC">
              <w:rPr>
                <w:rFonts w:ascii="Arial" w:hAnsi="Arial" w:cs="Arial"/>
                <w:b/>
                <w:color w:val="000000" w:themeColor="text1"/>
                <w:sz w:val="16"/>
                <w:szCs w:val="16"/>
              </w:rPr>
              <w:t>Cel środowiskowy</w:t>
            </w:r>
          </w:p>
        </w:tc>
      </w:tr>
      <w:tr w:rsidR="00E64837" w:rsidRPr="005C6CBC" w14:paraId="6320C8A3" w14:textId="77777777" w:rsidTr="00E64837">
        <w:tc>
          <w:tcPr>
            <w:tcW w:w="247" w:type="pct"/>
            <w:vAlign w:val="center"/>
          </w:tcPr>
          <w:p w14:paraId="0FA87993" w14:textId="77777777" w:rsidR="00E64837" w:rsidRPr="005C6CBC" w:rsidRDefault="00E64837" w:rsidP="00740542">
            <w:pPr>
              <w:rPr>
                <w:rFonts w:ascii="Arial" w:hAnsi="Arial" w:cs="Arial"/>
                <w:color w:val="000000" w:themeColor="text1"/>
                <w:sz w:val="16"/>
                <w:szCs w:val="16"/>
              </w:rPr>
            </w:pPr>
            <w:r w:rsidRPr="005C6CBC">
              <w:rPr>
                <w:rFonts w:ascii="Arial" w:hAnsi="Arial" w:cs="Arial"/>
                <w:color w:val="000000" w:themeColor="text1"/>
                <w:sz w:val="16"/>
                <w:szCs w:val="16"/>
              </w:rPr>
              <w:t>1.</w:t>
            </w:r>
          </w:p>
        </w:tc>
        <w:tc>
          <w:tcPr>
            <w:tcW w:w="1003" w:type="pct"/>
            <w:vAlign w:val="center"/>
          </w:tcPr>
          <w:p w14:paraId="4D4CBEB7" w14:textId="77777777" w:rsidR="00E64837" w:rsidRPr="005C6CBC" w:rsidRDefault="00E64837" w:rsidP="00740542">
            <w:pPr>
              <w:rPr>
                <w:rFonts w:ascii="Arial" w:hAnsi="Arial" w:cs="Arial"/>
                <w:color w:val="000000" w:themeColor="text1"/>
                <w:sz w:val="16"/>
                <w:szCs w:val="16"/>
              </w:rPr>
            </w:pPr>
            <w:r w:rsidRPr="005C6CBC">
              <w:rPr>
                <w:rFonts w:ascii="Arial" w:hAnsi="Arial" w:cs="Arial"/>
                <w:color w:val="000000" w:themeColor="text1"/>
                <w:sz w:val="16"/>
                <w:szCs w:val="16"/>
              </w:rPr>
              <w:t xml:space="preserve">PLRW600017146699 </w:t>
            </w:r>
          </w:p>
        </w:tc>
        <w:tc>
          <w:tcPr>
            <w:tcW w:w="831" w:type="pct"/>
            <w:vAlign w:val="center"/>
          </w:tcPr>
          <w:p w14:paraId="143D42CE" w14:textId="77777777" w:rsidR="00E64837" w:rsidRPr="005C6CBC" w:rsidRDefault="00E64837" w:rsidP="00740542">
            <w:pPr>
              <w:rPr>
                <w:rFonts w:ascii="Arial" w:hAnsi="Arial" w:cs="Arial"/>
                <w:color w:val="000000" w:themeColor="text1"/>
                <w:sz w:val="16"/>
                <w:szCs w:val="16"/>
              </w:rPr>
            </w:pPr>
            <w:r w:rsidRPr="005C6CBC">
              <w:rPr>
                <w:rFonts w:ascii="Arial" w:hAnsi="Arial" w:cs="Arial"/>
                <w:color w:val="000000" w:themeColor="text1"/>
                <w:sz w:val="16"/>
                <w:szCs w:val="16"/>
              </w:rPr>
              <w:t>Dąbroczna</w:t>
            </w:r>
          </w:p>
        </w:tc>
        <w:tc>
          <w:tcPr>
            <w:tcW w:w="384" w:type="pct"/>
            <w:vAlign w:val="center"/>
          </w:tcPr>
          <w:p w14:paraId="0D38A7E4" w14:textId="77777777" w:rsidR="00E64837" w:rsidRPr="005C6CBC" w:rsidRDefault="00E64837" w:rsidP="00740542">
            <w:pPr>
              <w:rPr>
                <w:rFonts w:ascii="Arial" w:hAnsi="Arial" w:cs="Arial"/>
                <w:color w:val="000000" w:themeColor="text1"/>
                <w:sz w:val="16"/>
                <w:szCs w:val="16"/>
              </w:rPr>
            </w:pPr>
            <w:r w:rsidRPr="005C6CBC">
              <w:rPr>
                <w:rFonts w:ascii="Arial" w:hAnsi="Arial" w:cs="Arial"/>
                <w:color w:val="000000" w:themeColor="text1"/>
                <w:sz w:val="16"/>
                <w:szCs w:val="16"/>
              </w:rPr>
              <w:t>17</w:t>
            </w:r>
          </w:p>
        </w:tc>
        <w:tc>
          <w:tcPr>
            <w:tcW w:w="468" w:type="pct"/>
            <w:vAlign w:val="center"/>
          </w:tcPr>
          <w:p w14:paraId="518D7B24" w14:textId="77777777" w:rsidR="00E64837" w:rsidRPr="005C6CBC" w:rsidRDefault="00E64837" w:rsidP="00740542">
            <w:pPr>
              <w:rPr>
                <w:rFonts w:ascii="Arial" w:hAnsi="Arial" w:cs="Arial"/>
                <w:color w:val="000000" w:themeColor="text1"/>
                <w:sz w:val="16"/>
                <w:szCs w:val="16"/>
              </w:rPr>
            </w:pPr>
            <w:r w:rsidRPr="005C6CBC">
              <w:rPr>
                <w:rFonts w:ascii="Arial" w:hAnsi="Arial" w:cs="Arial"/>
                <w:color w:val="000000" w:themeColor="text1"/>
                <w:sz w:val="16"/>
                <w:szCs w:val="16"/>
              </w:rPr>
              <w:t>SZCW</w:t>
            </w:r>
          </w:p>
        </w:tc>
        <w:tc>
          <w:tcPr>
            <w:tcW w:w="429" w:type="pct"/>
            <w:vAlign w:val="center"/>
          </w:tcPr>
          <w:p w14:paraId="3BB9FF73" w14:textId="77777777" w:rsidR="00E64837" w:rsidRPr="005C6CBC" w:rsidRDefault="00E64837" w:rsidP="00740542">
            <w:pPr>
              <w:rPr>
                <w:rFonts w:ascii="Arial" w:hAnsi="Arial" w:cs="Arial"/>
                <w:color w:val="000000" w:themeColor="text1"/>
                <w:sz w:val="16"/>
                <w:szCs w:val="16"/>
              </w:rPr>
            </w:pPr>
            <w:r w:rsidRPr="005C6CBC">
              <w:rPr>
                <w:rFonts w:ascii="Arial" w:hAnsi="Arial" w:cs="Arial"/>
                <w:color w:val="000000" w:themeColor="text1"/>
                <w:sz w:val="16"/>
                <w:szCs w:val="16"/>
              </w:rPr>
              <w:t>zły</w:t>
            </w:r>
          </w:p>
        </w:tc>
        <w:tc>
          <w:tcPr>
            <w:tcW w:w="860" w:type="pct"/>
            <w:vAlign w:val="center"/>
          </w:tcPr>
          <w:p w14:paraId="6989C3C7" w14:textId="77777777" w:rsidR="00E64837" w:rsidRPr="005C6CBC" w:rsidRDefault="00E64837" w:rsidP="00740542">
            <w:pPr>
              <w:rPr>
                <w:rFonts w:ascii="Arial" w:hAnsi="Arial" w:cs="Arial"/>
                <w:color w:val="000000" w:themeColor="text1"/>
                <w:sz w:val="16"/>
                <w:szCs w:val="16"/>
              </w:rPr>
            </w:pPr>
            <w:r w:rsidRPr="005C6CBC">
              <w:rPr>
                <w:rFonts w:ascii="Arial" w:hAnsi="Arial" w:cs="Arial"/>
                <w:color w:val="000000" w:themeColor="text1"/>
                <w:sz w:val="16"/>
                <w:szCs w:val="16"/>
              </w:rPr>
              <w:t>zagrożona</w:t>
            </w:r>
          </w:p>
        </w:tc>
        <w:tc>
          <w:tcPr>
            <w:tcW w:w="778" w:type="pct"/>
            <w:vMerge w:val="restart"/>
            <w:vAlign w:val="center"/>
          </w:tcPr>
          <w:p w14:paraId="6528A3CC" w14:textId="77777777" w:rsidR="00E64837" w:rsidRPr="005C6CBC" w:rsidRDefault="00E64837" w:rsidP="00740542">
            <w:pPr>
              <w:rPr>
                <w:rFonts w:ascii="Arial" w:hAnsi="Arial" w:cs="Arial"/>
                <w:color w:val="000000" w:themeColor="text1"/>
                <w:sz w:val="16"/>
                <w:szCs w:val="16"/>
              </w:rPr>
            </w:pPr>
            <w:r w:rsidRPr="005C6CBC">
              <w:rPr>
                <w:rFonts w:ascii="Arial" w:hAnsi="Arial" w:cs="Arial"/>
                <w:color w:val="000000" w:themeColor="text1"/>
                <w:sz w:val="16"/>
                <w:szCs w:val="16"/>
              </w:rPr>
              <w:t>Dobry potencjał ekologiczny, dobry stan chemiczny</w:t>
            </w:r>
          </w:p>
        </w:tc>
      </w:tr>
      <w:tr w:rsidR="00E64837" w:rsidRPr="005C6CBC" w14:paraId="2D2E16F5" w14:textId="77777777" w:rsidTr="00740542">
        <w:tc>
          <w:tcPr>
            <w:tcW w:w="247" w:type="pct"/>
            <w:vAlign w:val="center"/>
          </w:tcPr>
          <w:p w14:paraId="1D0FB7B7" w14:textId="3D137326" w:rsidR="00E64837" w:rsidRPr="005C6CBC" w:rsidRDefault="00E64837" w:rsidP="00E64837">
            <w:pPr>
              <w:rPr>
                <w:rFonts w:ascii="Arial" w:hAnsi="Arial" w:cs="Arial"/>
                <w:color w:val="000000" w:themeColor="text1"/>
                <w:sz w:val="16"/>
                <w:szCs w:val="16"/>
              </w:rPr>
            </w:pPr>
            <w:r w:rsidRPr="005C6CBC">
              <w:rPr>
                <w:rFonts w:ascii="Arial" w:hAnsi="Arial" w:cs="Arial"/>
                <w:color w:val="000000" w:themeColor="text1"/>
                <w:sz w:val="16"/>
                <w:szCs w:val="16"/>
              </w:rPr>
              <w:t>2.</w:t>
            </w:r>
          </w:p>
        </w:tc>
        <w:tc>
          <w:tcPr>
            <w:tcW w:w="1003" w:type="pct"/>
            <w:vAlign w:val="center"/>
          </w:tcPr>
          <w:p w14:paraId="7F07ABF6" w14:textId="16EE4597" w:rsidR="00E64837" w:rsidRPr="005C6CBC" w:rsidRDefault="00E64837" w:rsidP="00E64837">
            <w:pPr>
              <w:rPr>
                <w:rFonts w:ascii="Arial" w:hAnsi="Arial" w:cs="Arial"/>
                <w:color w:val="000000" w:themeColor="text1"/>
                <w:sz w:val="16"/>
                <w:szCs w:val="16"/>
              </w:rPr>
            </w:pPr>
            <w:r w:rsidRPr="005C6CBC">
              <w:rPr>
                <w:rFonts w:ascii="Arial" w:hAnsi="Arial" w:cs="Arial"/>
                <w:color w:val="000000" w:themeColor="text1"/>
                <w:sz w:val="16"/>
                <w:szCs w:val="16"/>
              </w:rPr>
              <w:t>PLRW600017146499</w:t>
            </w:r>
          </w:p>
        </w:tc>
        <w:tc>
          <w:tcPr>
            <w:tcW w:w="831" w:type="pct"/>
            <w:vAlign w:val="center"/>
          </w:tcPr>
          <w:p w14:paraId="645CFD51" w14:textId="4DF07BE2" w:rsidR="00E64837" w:rsidRPr="005C6CBC" w:rsidRDefault="00E64837" w:rsidP="00E64837">
            <w:pPr>
              <w:rPr>
                <w:rFonts w:ascii="Arial" w:hAnsi="Arial" w:cs="Arial"/>
                <w:color w:val="000000" w:themeColor="text1"/>
                <w:sz w:val="16"/>
                <w:szCs w:val="16"/>
              </w:rPr>
            </w:pPr>
            <w:proofErr w:type="spellStart"/>
            <w:r w:rsidRPr="005C6CBC">
              <w:rPr>
                <w:rFonts w:ascii="Arial" w:hAnsi="Arial" w:cs="Arial"/>
                <w:color w:val="000000" w:themeColor="text1"/>
                <w:sz w:val="16"/>
                <w:szCs w:val="16"/>
              </w:rPr>
              <w:t>Rdęca</w:t>
            </w:r>
            <w:proofErr w:type="spellEnd"/>
          </w:p>
        </w:tc>
        <w:tc>
          <w:tcPr>
            <w:tcW w:w="384" w:type="pct"/>
            <w:vAlign w:val="center"/>
          </w:tcPr>
          <w:p w14:paraId="5E6EFD7E" w14:textId="1DCD78A0" w:rsidR="00E64837" w:rsidRPr="005C6CBC" w:rsidRDefault="00E64837" w:rsidP="00E64837">
            <w:pPr>
              <w:rPr>
                <w:rFonts w:ascii="Arial" w:hAnsi="Arial" w:cs="Arial"/>
                <w:color w:val="000000" w:themeColor="text1"/>
                <w:sz w:val="16"/>
                <w:szCs w:val="16"/>
              </w:rPr>
            </w:pPr>
            <w:r w:rsidRPr="005C6CBC">
              <w:rPr>
                <w:rFonts w:ascii="Arial" w:hAnsi="Arial" w:cs="Arial"/>
                <w:color w:val="000000" w:themeColor="text1"/>
                <w:sz w:val="16"/>
                <w:szCs w:val="16"/>
              </w:rPr>
              <w:t>17</w:t>
            </w:r>
          </w:p>
        </w:tc>
        <w:tc>
          <w:tcPr>
            <w:tcW w:w="468" w:type="pct"/>
            <w:vAlign w:val="center"/>
          </w:tcPr>
          <w:p w14:paraId="62FFA848" w14:textId="6E995EB3" w:rsidR="00E64837" w:rsidRPr="005C6CBC" w:rsidRDefault="00E64837" w:rsidP="00E64837">
            <w:pPr>
              <w:rPr>
                <w:rFonts w:ascii="Arial" w:hAnsi="Arial" w:cs="Arial"/>
                <w:color w:val="000000" w:themeColor="text1"/>
                <w:sz w:val="16"/>
                <w:szCs w:val="16"/>
              </w:rPr>
            </w:pPr>
            <w:r w:rsidRPr="005C6CBC">
              <w:rPr>
                <w:rFonts w:ascii="Arial" w:hAnsi="Arial" w:cs="Arial"/>
                <w:color w:val="000000" w:themeColor="text1"/>
                <w:sz w:val="16"/>
                <w:szCs w:val="16"/>
              </w:rPr>
              <w:t>SZCW</w:t>
            </w:r>
          </w:p>
        </w:tc>
        <w:tc>
          <w:tcPr>
            <w:tcW w:w="429" w:type="pct"/>
            <w:vAlign w:val="center"/>
          </w:tcPr>
          <w:p w14:paraId="04E7C660" w14:textId="0CD2EB4C" w:rsidR="00E64837" w:rsidRPr="005C6CBC" w:rsidRDefault="00E64837" w:rsidP="00E64837">
            <w:pPr>
              <w:rPr>
                <w:rFonts w:ascii="Arial" w:hAnsi="Arial" w:cs="Arial"/>
                <w:color w:val="000000" w:themeColor="text1"/>
                <w:sz w:val="16"/>
                <w:szCs w:val="16"/>
              </w:rPr>
            </w:pPr>
            <w:r w:rsidRPr="005C6CBC">
              <w:rPr>
                <w:rFonts w:ascii="Arial" w:hAnsi="Arial" w:cs="Arial"/>
                <w:color w:val="000000" w:themeColor="text1"/>
                <w:sz w:val="16"/>
                <w:szCs w:val="16"/>
              </w:rPr>
              <w:t>zły</w:t>
            </w:r>
          </w:p>
        </w:tc>
        <w:tc>
          <w:tcPr>
            <w:tcW w:w="860" w:type="pct"/>
            <w:tcBorders>
              <w:bottom w:val="single" w:sz="4" w:space="0" w:color="auto"/>
            </w:tcBorders>
            <w:vAlign w:val="center"/>
          </w:tcPr>
          <w:p w14:paraId="4AB1F9C9" w14:textId="1299763D" w:rsidR="00E64837" w:rsidRPr="005C6CBC" w:rsidRDefault="00E64837" w:rsidP="00E64837">
            <w:pPr>
              <w:rPr>
                <w:rFonts w:ascii="Arial" w:hAnsi="Arial" w:cs="Arial"/>
                <w:color w:val="000000" w:themeColor="text1"/>
                <w:sz w:val="16"/>
                <w:szCs w:val="16"/>
              </w:rPr>
            </w:pPr>
            <w:r w:rsidRPr="005C6CBC">
              <w:rPr>
                <w:rFonts w:ascii="Arial" w:hAnsi="Arial" w:cs="Arial"/>
                <w:color w:val="000000" w:themeColor="text1"/>
                <w:sz w:val="16"/>
                <w:szCs w:val="16"/>
              </w:rPr>
              <w:t>zagrożona</w:t>
            </w:r>
          </w:p>
        </w:tc>
        <w:tc>
          <w:tcPr>
            <w:tcW w:w="778" w:type="pct"/>
            <w:vMerge/>
            <w:vAlign w:val="center"/>
          </w:tcPr>
          <w:p w14:paraId="28C8749B" w14:textId="77777777" w:rsidR="00E64837" w:rsidRPr="005C6CBC" w:rsidRDefault="00E64837" w:rsidP="00E64837">
            <w:pPr>
              <w:rPr>
                <w:rFonts w:ascii="Arial" w:hAnsi="Arial" w:cs="Arial"/>
                <w:color w:val="000000" w:themeColor="text1"/>
                <w:sz w:val="16"/>
                <w:szCs w:val="16"/>
              </w:rPr>
            </w:pPr>
          </w:p>
        </w:tc>
      </w:tr>
    </w:tbl>
    <w:bookmarkEnd w:id="140"/>
    <w:p w14:paraId="6E5B3C0B" w14:textId="77777777" w:rsidR="00691C47" w:rsidRPr="005C6CBC" w:rsidRDefault="00691C47" w:rsidP="00691C47">
      <w:pPr>
        <w:tabs>
          <w:tab w:val="left" w:pos="2580"/>
        </w:tabs>
        <w:suppressAutoHyphens/>
        <w:jc w:val="both"/>
        <w:rPr>
          <w:rFonts w:ascii="Arial" w:hAnsi="Arial" w:cs="Arial"/>
          <w:color w:val="000000" w:themeColor="text1"/>
          <w:sz w:val="18"/>
          <w:szCs w:val="18"/>
        </w:rPr>
      </w:pPr>
      <w:r w:rsidRPr="005C6CBC">
        <w:rPr>
          <w:rFonts w:ascii="Arial" w:hAnsi="Arial" w:cs="Arial"/>
          <w:color w:val="000000" w:themeColor="text1"/>
          <w:sz w:val="18"/>
          <w:szCs w:val="18"/>
        </w:rPr>
        <w:t xml:space="preserve">17 - Potok nizinny piaszczysty </w:t>
      </w:r>
    </w:p>
    <w:p w14:paraId="5CEE0ED4" w14:textId="77777777" w:rsidR="00691C47" w:rsidRPr="005C6CBC" w:rsidRDefault="00691C47" w:rsidP="00691C47">
      <w:pPr>
        <w:tabs>
          <w:tab w:val="left" w:pos="2580"/>
        </w:tabs>
        <w:suppressAutoHyphens/>
        <w:jc w:val="both"/>
        <w:rPr>
          <w:rFonts w:ascii="Arial" w:hAnsi="Arial" w:cs="Arial"/>
          <w:color w:val="000000" w:themeColor="text1"/>
          <w:sz w:val="18"/>
          <w:szCs w:val="18"/>
        </w:rPr>
      </w:pPr>
      <w:r w:rsidRPr="005C6CBC">
        <w:rPr>
          <w:rFonts w:ascii="Arial" w:hAnsi="Arial" w:cs="Arial"/>
          <w:color w:val="000000" w:themeColor="text1"/>
          <w:sz w:val="18"/>
          <w:szCs w:val="18"/>
        </w:rPr>
        <w:t>SZCW – silnie zmieniona część wód</w:t>
      </w:r>
    </w:p>
    <w:p w14:paraId="33BBD526" w14:textId="77777777" w:rsidR="00691C47" w:rsidRPr="005C6CBC" w:rsidRDefault="00691C47" w:rsidP="00691C47">
      <w:pPr>
        <w:tabs>
          <w:tab w:val="left" w:pos="2580"/>
        </w:tabs>
        <w:suppressAutoHyphens/>
        <w:jc w:val="both"/>
        <w:rPr>
          <w:rFonts w:ascii="Arial" w:hAnsi="Arial" w:cs="Arial"/>
          <w:color w:val="000000" w:themeColor="text1"/>
          <w:sz w:val="18"/>
          <w:szCs w:val="18"/>
        </w:rPr>
      </w:pPr>
      <w:r w:rsidRPr="005C6CBC">
        <w:rPr>
          <w:rFonts w:ascii="Arial" w:hAnsi="Arial" w:cs="Arial"/>
          <w:color w:val="000000" w:themeColor="text1"/>
          <w:sz w:val="18"/>
          <w:szCs w:val="18"/>
        </w:rPr>
        <w:t>Źródło: Aktualizacja Planu gospodarowania wodami na obszarze dorzecza Odry (2016 r.)</w:t>
      </w:r>
    </w:p>
    <w:bookmarkEnd w:id="138"/>
    <w:p w14:paraId="47ECEF7E" w14:textId="65173542" w:rsidR="00691C47" w:rsidRPr="005C6CBC" w:rsidRDefault="00691C47" w:rsidP="00FA5CD3">
      <w:pPr>
        <w:jc w:val="both"/>
        <w:rPr>
          <w:rFonts w:ascii="Arial" w:hAnsi="Arial" w:cs="Arial"/>
          <w:color w:val="000000" w:themeColor="text1"/>
        </w:rPr>
      </w:pPr>
    </w:p>
    <w:p w14:paraId="67AC82B2" w14:textId="7A4A07CB" w:rsidR="00197671" w:rsidRPr="005C6CBC" w:rsidRDefault="00197671" w:rsidP="00FB3A04">
      <w:pPr>
        <w:jc w:val="both"/>
        <w:rPr>
          <w:rFonts w:ascii="Arial" w:hAnsi="Arial" w:cs="Arial"/>
          <w:color w:val="000000" w:themeColor="text1"/>
          <w:sz w:val="16"/>
          <w:szCs w:val="16"/>
        </w:rPr>
      </w:pPr>
      <w:bookmarkStart w:id="141" w:name="_Hlk40183383"/>
      <w:r w:rsidRPr="005C6CBC">
        <w:rPr>
          <w:rFonts w:ascii="Arial" w:hAnsi="Arial" w:cs="Arial"/>
          <w:color w:val="000000" w:themeColor="text1"/>
        </w:rPr>
        <w:t xml:space="preserve">Zgodnie z </w:t>
      </w:r>
      <w:r w:rsidRPr="005C6CBC">
        <w:rPr>
          <w:rFonts w:ascii="Arial" w:hAnsi="Arial" w:cs="Arial"/>
          <w:i/>
          <w:color w:val="000000" w:themeColor="text1"/>
        </w:rPr>
        <w:t xml:space="preserve">Aktualizacją Planu gospodarowania wodami na obszarze dorzecza Odry </w:t>
      </w:r>
      <w:r w:rsidRPr="005C6CBC">
        <w:rPr>
          <w:rFonts w:ascii="Arial" w:hAnsi="Arial" w:cs="Arial"/>
          <w:color w:val="000000" w:themeColor="text1"/>
        </w:rPr>
        <w:t>wydzielo</w:t>
      </w:r>
      <w:r w:rsidR="00862549" w:rsidRPr="005C6CBC">
        <w:rPr>
          <w:rFonts w:ascii="Arial" w:hAnsi="Arial" w:cs="Arial"/>
          <w:color w:val="000000" w:themeColor="text1"/>
        </w:rPr>
        <w:t>n</w:t>
      </w:r>
      <w:r w:rsidR="00177897" w:rsidRPr="005C6CBC">
        <w:rPr>
          <w:rFonts w:ascii="Arial" w:hAnsi="Arial" w:cs="Arial"/>
          <w:color w:val="000000" w:themeColor="text1"/>
        </w:rPr>
        <w:t>e</w:t>
      </w:r>
      <w:r w:rsidRPr="005C6CBC">
        <w:rPr>
          <w:rFonts w:ascii="Arial" w:hAnsi="Arial" w:cs="Arial"/>
          <w:color w:val="000000" w:themeColor="text1"/>
        </w:rPr>
        <w:t xml:space="preserve"> JCWP </w:t>
      </w:r>
      <w:r w:rsidR="006208EF" w:rsidRPr="005C6CBC">
        <w:rPr>
          <w:rFonts w:ascii="Arial" w:hAnsi="Arial" w:cs="Arial"/>
          <w:color w:val="000000" w:themeColor="text1"/>
        </w:rPr>
        <w:t>wykazał</w:t>
      </w:r>
      <w:r w:rsidR="00177897" w:rsidRPr="005C6CBC">
        <w:rPr>
          <w:rFonts w:ascii="Arial" w:hAnsi="Arial" w:cs="Arial"/>
          <w:color w:val="000000" w:themeColor="text1"/>
        </w:rPr>
        <w:t>y</w:t>
      </w:r>
      <w:r w:rsidR="006208EF" w:rsidRPr="005C6CBC">
        <w:rPr>
          <w:rFonts w:ascii="Arial" w:hAnsi="Arial" w:cs="Arial"/>
          <w:color w:val="000000" w:themeColor="text1"/>
        </w:rPr>
        <w:t xml:space="preserve"> </w:t>
      </w:r>
      <w:r w:rsidR="00862549" w:rsidRPr="005C6CBC">
        <w:rPr>
          <w:rFonts w:ascii="Arial" w:hAnsi="Arial" w:cs="Arial"/>
          <w:color w:val="000000" w:themeColor="text1"/>
        </w:rPr>
        <w:t>zły</w:t>
      </w:r>
      <w:r w:rsidRPr="005C6CBC">
        <w:rPr>
          <w:rFonts w:ascii="Arial" w:hAnsi="Arial" w:cs="Arial"/>
          <w:color w:val="000000" w:themeColor="text1"/>
        </w:rPr>
        <w:t xml:space="preserve"> stan</w:t>
      </w:r>
      <w:r w:rsidR="006208EF" w:rsidRPr="005C6CBC">
        <w:rPr>
          <w:rFonts w:ascii="Arial" w:hAnsi="Arial" w:cs="Arial"/>
          <w:color w:val="000000" w:themeColor="text1"/>
        </w:rPr>
        <w:t xml:space="preserve"> ekologiczny</w:t>
      </w:r>
      <w:r w:rsidR="00862549" w:rsidRPr="005C6CBC">
        <w:rPr>
          <w:rFonts w:ascii="Arial" w:hAnsi="Arial" w:cs="Arial"/>
          <w:color w:val="000000" w:themeColor="text1"/>
        </w:rPr>
        <w:t xml:space="preserve">. </w:t>
      </w:r>
      <w:r w:rsidRPr="005C6CBC">
        <w:rPr>
          <w:rFonts w:ascii="Arial" w:hAnsi="Arial" w:cs="Arial"/>
          <w:color w:val="000000" w:themeColor="text1"/>
        </w:rPr>
        <w:t>Stwierdzono</w:t>
      </w:r>
      <w:r w:rsidR="006E51E0" w:rsidRPr="005C6CBC">
        <w:rPr>
          <w:rFonts w:ascii="Arial" w:hAnsi="Arial" w:cs="Arial"/>
          <w:color w:val="000000" w:themeColor="text1"/>
        </w:rPr>
        <w:t xml:space="preserve"> również, że</w:t>
      </w:r>
      <w:r w:rsidR="00862549" w:rsidRPr="005C6CBC">
        <w:rPr>
          <w:rFonts w:ascii="Arial" w:hAnsi="Arial" w:cs="Arial"/>
          <w:color w:val="000000" w:themeColor="text1"/>
        </w:rPr>
        <w:t xml:space="preserve"> </w:t>
      </w:r>
      <w:r w:rsidR="00177897" w:rsidRPr="005C6CBC">
        <w:rPr>
          <w:rFonts w:ascii="Arial" w:hAnsi="Arial" w:cs="Arial"/>
          <w:color w:val="000000" w:themeColor="text1"/>
        </w:rPr>
        <w:t>są</w:t>
      </w:r>
      <w:r w:rsidR="00E64837" w:rsidRPr="005C6CBC">
        <w:rPr>
          <w:rFonts w:ascii="Arial" w:hAnsi="Arial" w:cs="Arial"/>
          <w:color w:val="000000" w:themeColor="text1"/>
        </w:rPr>
        <w:t xml:space="preserve"> </w:t>
      </w:r>
      <w:r w:rsidRPr="005C6CBC">
        <w:rPr>
          <w:rFonts w:ascii="Arial" w:hAnsi="Arial" w:cs="Arial"/>
          <w:color w:val="000000" w:themeColor="text1"/>
        </w:rPr>
        <w:t>zagrożon</w:t>
      </w:r>
      <w:r w:rsidR="00177897" w:rsidRPr="005C6CBC">
        <w:rPr>
          <w:rFonts w:ascii="Arial" w:hAnsi="Arial" w:cs="Arial"/>
          <w:color w:val="000000" w:themeColor="text1"/>
        </w:rPr>
        <w:t>e</w:t>
      </w:r>
      <w:r w:rsidRPr="005C6CBC">
        <w:rPr>
          <w:rFonts w:ascii="Arial" w:hAnsi="Arial" w:cs="Arial"/>
          <w:color w:val="000000" w:themeColor="text1"/>
        </w:rPr>
        <w:t xml:space="preserve"> </w:t>
      </w:r>
      <w:r w:rsidR="00366214" w:rsidRPr="005C6CBC">
        <w:rPr>
          <w:rFonts w:ascii="Arial" w:hAnsi="Arial" w:cs="Arial"/>
          <w:color w:val="000000" w:themeColor="text1"/>
        </w:rPr>
        <w:t>nie</w:t>
      </w:r>
      <w:r w:rsidRPr="005C6CBC">
        <w:rPr>
          <w:rFonts w:ascii="Arial" w:hAnsi="Arial" w:cs="Arial"/>
          <w:color w:val="000000" w:themeColor="text1"/>
        </w:rPr>
        <w:t xml:space="preserve">osiągnięciem celów środowiskowych. </w:t>
      </w:r>
    </w:p>
    <w:p w14:paraId="601EE345" w14:textId="77777777" w:rsidR="006208EF" w:rsidRPr="005C6CBC" w:rsidRDefault="00197671" w:rsidP="00197671">
      <w:pPr>
        <w:tabs>
          <w:tab w:val="left" w:pos="2580"/>
        </w:tabs>
        <w:suppressAutoHyphens/>
        <w:jc w:val="both"/>
        <w:rPr>
          <w:rFonts w:ascii="Arial" w:hAnsi="Arial" w:cs="Arial"/>
          <w:color w:val="000000" w:themeColor="text1"/>
        </w:rPr>
      </w:pPr>
      <w:r w:rsidRPr="005C6CBC">
        <w:rPr>
          <w:rFonts w:ascii="Arial" w:hAnsi="Arial" w:cs="Arial"/>
          <w:color w:val="000000" w:themeColor="text1"/>
        </w:rPr>
        <w:t>Celem środowiskowym dla</w:t>
      </w:r>
      <w:r w:rsidR="0033082D" w:rsidRPr="005C6CBC">
        <w:rPr>
          <w:rFonts w:ascii="Arial" w:hAnsi="Arial" w:cs="Arial"/>
          <w:color w:val="000000" w:themeColor="text1"/>
        </w:rPr>
        <w:t xml:space="preserve"> JCWP </w:t>
      </w:r>
      <w:r w:rsidR="006208EF" w:rsidRPr="005C6CBC">
        <w:rPr>
          <w:rFonts w:ascii="Arial" w:hAnsi="Arial" w:cs="Arial"/>
          <w:color w:val="000000" w:themeColor="text1"/>
        </w:rPr>
        <w:t xml:space="preserve">na terenie </w:t>
      </w:r>
      <w:r w:rsidR="00366214" w:rsidRPr="005C6CBC">
        <w:rPr>
          <w:rFonts w:ascii="Arial" w:hAnsi="Arial" w:cs="Arial"/>
          <w:color w:val="000000" w:themeColor="text1"/>
        </w:rPr>
        <w:t xml:space="preserve">gminy </w:t>
      </w:r>
      <w:r w:rsidR="006208EF" w:rsidRPr="005C6CBC">
        <w:rPr>
          <w:rFonts w:ascii="Arial" w:hAnsi="Arial" w:cs="Arial"/>
          <w:color w:val="000000" w:themeColor="text1"/>
        </w:rPr>
        <w:t xml:space="preserve">jest osiągnięcie dobrego </w:t>
      </w:r>
      <w:r w:rsidR="0033082D" w:rsidRPr="005C6CBC">
        <w:rPr>
          <w:rFonts w:ascii="Arial" w:hAnsi="Arial" w:cs="Arial"/>
          <w:color w:val="000000" w:themeColor="text1"/>
        </w:rPr>
        <w:t>stanu/</w:t>
      </w:r>
      <w:r w:rsidR="006208EF" w:rsidRPr="005C6CBC">
        <w:rPr>
          <w:rFonts w:ascii="Arial" w:hAnsi="Arial" w:cs="Arial"/>
          <w:color w:val="000000" w:themeColor="text1"/>
        </w:rPr>
        <w:t>potencjału ekologicznego</w:t>
      </w:r>
      <w:r w:rsidR="0033082D" w:rsidRPr="005C6CBC">
        <w:rPr>
          <w:rFonts w:ascii="Arial" w:hAnsi="Arial" w:cs="Arial"/>
          <w:color w:val="000000" w:themeColor="text1"/>
        </w:rPr>
        <w:t xml:space="preserve"> w </w:t>
      </w:r>
      <w:r w:rsidR="006208EF" w:rsidRPr="005C6CBC">
        <w:rPr>
          <w:rFonts w:ascii="Arial" w:hAnsi="Arial" w:cs="Arial"/>
          <w:color w:val="000000" w:themeColor="text1"/>
        </w:rPr>
        <w:t xml:space="preserve"> i osiągnięcie dobrego stanu chemicznego. </w:t>
      </w:r>
    </w:p>
    <w:p w14:paraId="1C01AA88" w14:textId="77777777" w:rsidR="008E5824" w:rsidRPr="005C6CBC" w:rsidRDefault="006208EF" w:rsidP="00197671">
      <w:pPr>
        <w:tabs>
          <w:tab w:val="left" w:pos="2580"/>
        </w:tabs>
        <w:suppressAutoHyphens/>
        <w:jc w:val="both"/>
        <w:rPr>
          <w:rFonts w:ascii="Arial" w:hAnsi="Arial" w:cs="Arial"/>
          <w:color w:val="000000" w:themeColor="text1"/>
        </w:rPr>
      </w:pPr>
      <w:r w:rsidRPr="005C6CBC">
        <w:rPr>
          <w:rFonts w:ascii="Arial" w:hAnsi="Arial" w:cs="Arial"/>
          <w:color w:val="000000" w:themeColor="text1"/>
        </w:rPr>
        <w:t xml:space="preserve">Zgodnie z definicją, dobry stan ekologiczny występuje wtedy, gdy wszystkie wskaźniki jakości wód należące do elementów biologicznych osiągają stan dobry, natomiast elementy fizykochemiczne i </w:t>
      </w:r>
      <w:proofErr w:type="spellStart"/>
      <w:r w:rsidRPr="005C6CBC">
        <w:rPr>
          <w:rFonts w:ascii="Arial" w:hAnsi="Arial" w:cs="Arial"/>
          <w:color w:val="000000" w:themeColor="text1"/>
        </w:rPr>
        <w:t>hydromorfologiczne</w:t>
      </w:r>
      <w:proofErr w:type="spellEnd"/>
      <w:r w:rsidRPr="005C6CBC">
        <w:rPr>
          <w:rFonts w:ascii="Arial" w:hAnsi="Arial" w:cs="Arial"/>
          <w:color w:val="000000" w:themeColor="text1"/>
        </w:rPr>
        <w:t xml:space="preserve"> muszą umożliwiać osiągnięcie dobrego stanu przez elementy biologiczne. Dobry potencjał ekologiczny oznacza stan silnie zmienionej lub sztucznej części wód, sklasyfikowanej zgodnie z odpowiednimi przepisami załącznika V RDW. Przy ocenie potencjału ekologicznego wód uwzględnia się biologiczne, </w:t>
      </w:r>
      <w:proofErr w:type="spellStart"/>
      <w:r w:rsidRPr="005C6CBC">
        <w:rPr>
          <w:rFonts w:ascii="Arial" w:hAnsi="Arial" w:cs="Arial"/>
          <w:color w:val="000000" w:themeColor="text1"/>
        </w:rPr>
        <w:t>hydromorfologiczne</w:t>
      </w:r>
      <w:proofErr w:type="spellEnd"/>
      <w:r w:rsidRPr="005C6CBC">
        <w:rPr>
          <w:rFonts w:ascii="Arial" w:hAnsi="Arial" w:cs="Arial"/>
          <w:color w:val="000000" w:themeColor="text1"/>
        </w:rPr>
        <w:t xml:space="preserve"> oraz fizykochemiczne elementy jakości wód. W odniesieniu do elementów biologicznych, zostaje określony dobry potencjał, gdy obecne są niewielkie zmiany w wartościach biologicznych elementów jakości w porównaniu do wartości przyjętych dla maksymalnego potencjału ekologicznego. Natomiast elementy fizykochemiczne i </w:t>
      </w:r>
      <w:proofErr w:type="spellStart"/>
      <w:r w:rsidRPr="005C6CBC">
        <w:rPr>
          <w:rFonts w:ascii="Arial" w:hAnsi="Arial" w:cs="Arial"/>
          <w:color w:val="000000" w:themeColor="text1"/>
        </w:rPr>
        <w:t>hydromorfologiczne</w:t>
      </w:r>
      <w:proofErr w:type="spellEnd"/>
      <w:r w:rsidRPr="005C6CBC">
        <w:rPr>
          <w:rFonts w:ascii="Arial" w:hAnsi="Arial" w:cs="Arial"/>
          <w:color w:val="000000" w:themeColor="text1"/>
        </w:rPr>
        <w:t xml:space="preserve"> muszą umożliwiać osiągnięcie dobrego potencjału przez elementy biologiczne. Dobry stan chemiczny natomiast oznacza stan jednolitej części wód, w której żadna z wartości stężeń zanieczyszczeń chemicznych, w tym tzw. substancji priorytetowych, nie przekracza dopuszczalnych stężeń maksymalnych i średniorocznych. Określenie „stan chemiczny” odnosi się do naturalnych, silnie zmienionych i sztucznych części wód. </w:t>
      </w:r>
    </w:p>
    <w:p w14:paraId="06F7DC6E" w14:textId="77777777" w:rsidR="006208EF" w:rsidRPr="005C6CBC" w:rsidRDefault="006208EF" w:rsidP="00197671">
      <w:pPr>
        <w:tabs>
          <w:tab w:val="left" w:pos="2580"/>
        </w:tabs>
        <w:suppressAutoHyphens/>
        <w:jc w:val="both"/>
        <w:rPr>
          <w:rFonts w:ascii="Arial" w:hAnsi="Arial" w:cs="Arial"/>
          <w:color w:val="000000" w:themeColor="text1"/>
        </w:rPr>
      </w:pPr>
      <w:r w:rsidRPr="005C6CBC">
        <w:rPr>
          <w:rFonts w:ascii="Arial" w:hAnsi="Arial" w:cs="Arial"/>
          <w:color w:val="000000" w:themeColor="text1"/>
        </w:rPr>
        <w:t xml:space="preserve">Cele środowiskowe dla JCWP zostały zdefiniowane poprzez przypisanie parametrów charakteryzujących dobry stan ekologiczny i dobry stan chemiczny, czyli wartości poszczególnych wskaźników biologicznych, fizykochemicznych, </w:t>
      </w:r>
      <w:proofErr w:type="spellStart"/>
      <w:r w:rsidRPr="005C6CBC">
        <w:rPr>
          <w:rFonts w:ascii="Arial" w:hAnsi="Arial" w:cs="Arial"/>
          <w:color w:val="000000" w:themeColor="text1"/>
        </w:rPr>
        <w:t>hydromorfologicznych</w:t>
      </w:r>
      <w:proofErr w:type="spellEnd"/>
      <w:r w:rsidRPr="005C6CBC">
        <w:rPr>
          <w:rFonts w:ascii="Arial" w:hAnsi="Arial" w:cs="Arial"/>
          <w:color w:val="000000" w:themeColor="text1"/>
        </w:rPr>
        <w:t xml:space="preserve"> oraz chemicznych.</w:t>
      </w:r>
    </w:p>
    <w:p w14:paraId="6DD02433" w14:textId="77777777" w:rsidR="006208EF" w:rsidRPr="005C6CBC" w:rsidRDefault="006208EF" w:rsidP="00197671">
      <w:pPr>
        <w:tabs>
          <w:tab w:val="left" w:pos="2580"/>
        </w:tabs>
        <w:suppressAutoHyphens/>
        <w:jc w:val="both"/>
        <w:rPr>
          <w:color w:val="000000" w:themeColor="text1"/>
        </w:rPr>
      </w:pPr>
    </w:p>
    <w:p w14:paraId="6509BA3A" w14:textId="30093056" w:rsidR="008E5824" w:rsidRPr="005C6CBC" w:rsidRDefault="00197671" w:rsidP="00197671">
      <w:pPr>
        <w:tabs>
          <w:tab w:val="left" w:pos="2580"/>
        </w:tabs>
        <w:suppressAutoHyphens/>
        <w:jc w:val="both"/>
        <w:rPr>
          <w:rFonts w:ascii="Arial" w:hAnsi="Arial" w:cs="Arial"/>
          <w:color w:val="000000" w:themeColor="text1"/>
        </w:rPr>
      </w:pPr>
      <w:r w:rsidRPr="005C6CBC">
        <w:rPr>
          <w:rFonts w:ascii="Arial" w:hAnsi="Arial" w:cs="Arial"/>
          <w:color w:val="000000" w:themeColor="text1"/>
        </w:rPr>
        <w:t xml:space="preserve">Dla </w:t>
      </w:r>
      <w:r w:rsidR="000E2E63" w:rsidRPr="005C6CBC">
        <w:rPr>
          <w:rFonts w:ascii="Arial" w:hAnsi="Arial" w:cs="Arial"/>
          <w:color w:val="000000" w:themeColor="text1"/>
        </w:rPr>
        <w:t>zagrożo</w:t>
      </w:r>
      <w:r w:rsidR="00E64837" w:rsidRPr="005C6CBC">
        <w:rPr>
          <w:rFonts w:ascii="Arial" w:hAnsi="Arial" w:cs="Arial"/>
          <w:color w:val="000000" w:themeColor="text1"/>
        </w:rPr>
        <w:t>n</w:t>
      </w:r>
      <w:r w:rsidR="00177897" w:rsidRPr="005C6CBC">
        <w:rPr>
          <w:rFonts w:ascii="Arial" w:hAnsi="Arial" w:cs="Arial"/>
          <w:color w:val="000000" w:themeColor="text1"/>
        </w:rPr>
        <w:t>ych</w:t>
      </w:r>
      <w:r w:rsidR="00E64837" w:rsidRPr="005C6CBC">
        <w:rPr>
          <w:rFonts w:ascii="Arial" w:hAnsi="Arial" w:cs="Arial"/>
          <w:color w:val="000000" w:themeColor="text1"/>
        </w:rPr>
        <w:t xml:space="preserve"> </w:t>
      </w:r>
      <w:r w:rsidRPr="005C6CBC">
        <w:rPr>
          <w:rFonts w:ascii="Arial" w:hAnsi="Arial" w:cs="Arial"/>
          <w:color w:val="000000" w:themeColor="text1"/>
        </w:rPr>
        <w:t>JCWP</w:t>
      </w:r>
      <w:r w:rsidR="008E5824" w:rsidRPr="005C6CBC">
        <w:rPr>
          <w:rFonts w:ascii="Arial" w:hAnsi="Arial" w:cs="Arial"/>
          <w:color w:val="000000" w:themeColor="text1"/>
        </w:rPr>
        <w:t xml:space="preserve"> </w:t>
      </w:r>
      <w:bookmarkStart w:id="142" w:name="_Hlk40434321"/>
      <w:proofErr w:type="spellStart"/>
      <w:r w:rsidR="00E64837" w:rsidRPr="005C6CBC">
        <w:rPr>
          <w:rFonts w:ascii="Arial" w:hAnsi="Arial" w:cs="Arial"/>
          <w:color w:val="000000" w:themeColor="text1"/>
        </w:rPr>
        <w:t>Dąbrocznia</w:t>
      </w:r>
      <w:proofErr w:type="spellEnd"/>
      <w:r w:rsidR="00177897" w:rsidRPr="005C6CBC">
        <w:rPr>
          <w:rFonts w:ascii="Arial" w:hAnsi="Arial" w:cs="Arial"/>
          <w:color w:val="000000" w:themeColor="text1"/>
        </w:rPr>
        <w:t xml:space="preserve"> i </w:t>
      </w:r>
      <w:proofErr w:type="spellStart"/>
      <w:r w:rsidR="00177897" w:rsidRPr="005C6CBC">
        <w:rPr>
          <w:rFonts w:ascii="Arial" w:hAnsi="Arial" w:cs="Arial"/>
          <w:color w:val="000000" w:themeColor="text1"/>
        </w:rPr>
        <w:t>Rdęca</w:t>
      </w:r>
      <w:proofErr w:type="spellEnd"/>
      <w:r w:rsidR="00E64837" w:rsidRPr="005C6CBC">
        <w:rPr>
          <w:rFonts w:ascii="Arial" w:hAnsi="Arial" w:cs="Arial"/>
          <w:color w:val="000000" w:themeColor="text1"/>
        </w:rPr>
        <w:t xml:space="preserve"> </w:t>
      </w:r>
      <w:r w:rsidRPr="005C6CBC">
        <w:rPr>
          <w:rFonts w:ascii="Arial" w:hAnsi="Arial" w:cs="Arial"/>
          <w:color w:val="000000" w:themeColor="text1"/>
        </w:rPr>
        <w:t xml:space="preserve">wskazano </w:t>
      </w:r>
      <w:r w:rsidR="000E2E63" w:rsidRPr="005C6CBC">
        <w:rPr>
          <w:rFonts w:ascii="Arial" w:hAnsi="Arial" w:cs="Arial"/>
          <w:color w:val="000000" w:themeColor="text1"/>
        </w:rPr>
        <w:t xml:space="preserve">derogacje (uchylenie od </w:t>
      </w:r>
      <w:r w:rsidRPr="005C6CBC">
        <w:rPr>
          <w:rFonts w:ascii="Arial" w:hAnsi="Arial" w:cs="Arial"/>
          <w:color w:val="000000" w:themeColor="text1"/>
        </w:rPr>
        <w:t>wyznaczonych celów</w:t>
      </w:r>
      <w:r w:rsidR="000E2E63" w:rsidRPr="005C6CBC">
        <w:rPr>
          <w:rFonts w:ascii="Arial" w:hAnsi="Arial" w:cs="Arial"/>
          <w:color w:val="000000" w:themeColor="text1"/>
        </w:rPr>
        <w:t>)</w:t>
      </w:r>
      <w:r w:rsidRPr="005C6CBC">
        <w:rPr>
          <w:rFonts w:ascii="Arial" w:hAnsi="Arial" w:cs="Arial"/>
          <w:color w:val="000000" w:themeColor="text1"/>
        </w:rPr>
        <w:t xml:space="preserve"> ze względu na brak możliwości technicznych</w:t>
      </w:r>
      <w:r w:rsidR="000E2E63" w:rsidRPr="005C6CBC">
        <w:rPr>
          <w:rFonts w:ascii="Arial" w:hAnsi="Arial" w:cs="Arial"/>
          <w:color w:val="000000" w:themeColor="text1"/>
        </w:rPr>
        <w:t xml:space="preserve"> i zbyt wysokie koszty ekonomiczne. </w:t>
      </w:r>
      <w:r w:rsidR="00242056" w:rsidRPr="005C6CBC">
        <w:rPr>
          <w:rFonts w:ascii="Arial" w:hAnsi="Arial" w:cs="Arial"/>
          <w:color w:val="000000" w:themeColor="text1"/>
        </w:rPr>
        <w:t xml:space="preserve">Wśród przyczyn nieosiągnięcia celu środowiskowego w postaci dobrego stanu wód rzecznych największe zagrożenie stanowi: gospodarka komunalna, głównie </w:t>
      </w:r>
      <w:r w:rsidR="00D612DF" w:rsidRPr="005C6CBC">
        <w:rPr>
          <w:rFonts w:ascii="Arial" w:hAnsi="Arial" w:cs="Arial"/>
          <w:color w:val="000000" w:themeColor="text1"/>
        </w:rPr>
        <w:t>ścieki komunalne oraz rolnictwo.</w:t>
      </w:r>
      <w:r w:rsidR="00242056" w:rsidRPr="005C6CBC">
        <w:rPr>
          <w:rFonts w:ascii="Arial" w:hAnsi="Arial" w:cs="Arial"/>
          <w:color w:val="000000" w:themeColor="text1"/>
        </w:rPr>
        <w:t xml:space="preserve"> </w:t>
      </w:r>
      <w:bookmarkEnd w:id="142"/>
      <w:r w:rsidR="008E5824" w:rsidRPr="005C6CBC">
        <w:rPr>
          <w:rFonts w:ascii="Arial" w:hAnsi="Arial" w:cs="Arial"/>
          <w:color w:val="000000" w:themeColor="text1"/>
        </w:rPr>
        <w:t>W programie działań zaplanowano działania podstawowe, obejmujące uporządkowanie gospodarki ściekowej, które są wystarczające, aby zredukować presję komunalną w zakresie wystarczającym dla osiągnięcia dobrego stanu. Zaplanowano także wszystkie możliwe działania mające na celu ograniczenie presji rolniczej tak, aby możliwe było osiągnięcie wskaźników zgodnych z wartościami dla dobrego stanu. Z uwagi na czas niezbędny dla wdrożenia działań, a także okres niezbędny aby wdrożone działania przyniosły wymierne efekty, dobry stan będzie mógł być osiągnięty do roku 2027</w:t>
      </w:r>
      <w:r w:rsidR="00366214" w:rsidRPr="005C6CBC">
        <w:rPr>
          <w:rFonts w:ascii="Arial" w:hAnsi="Arial" w:cs="Arial"/>
          <w:color w:val="000000" w:themeColor="text1"/>
        </w:rPr>
        <w:t>.</w:t>
      </w:r>
    </w:p>
    <w:bookmarkEnd w:id="141"/>
    <w:p w14:paraId="413A2D18" w14:textId="77777777" w:rsidR="002453C2" w:rsidRPr="005C6CBC" w:rsidRDefault="002453C2" w:rsidP="000E0A75">
      <w:pPr>
        <w:tabs>
          <w:tab w:val="left" w:pos="2580"/>
        </w:tabs>
        <w:suppressAutoHyphens/>
        <w:jc w:val="both"/>
        <w:rPr>
          <w:rFonts w:ascii="Arial" w:hAnsi="Arial" w:cs="Arial"/>
          <w:color w:val="000000" w:themeColor="text1"/>
        </w:rPr>
      </w:pPr>
    </w:p>
    <w:p w14:paraId="6FE0CC61" w14:textId="77777777" w:rsidR="00350CD2" w:rsidRPr="005C6CBC" w:rsidRDefault="00350CD2" w:rsidP="000E0A75">
      <w:pPr>
        <w:pStyle w:val="Tekst3Znak"/>
        <w:suppressAutoHyphens/>
        <w:ind w:left="0" w:firstLine="0"/>
        <w:rPr>
          <w:b/>
          <w:color w:val="000000" w:themeColor="text1"/>
          <w:u w:val="single"/>
        </w:rPr>
      </w:pPr>
      <w:r w:rsidRPr="005C6CBC">
        <w:rPr>
          <w:b/>
          <w:color w:val="000000" w:themeColor="text1"/>
          <w:u w:val="single"/>
        </w:rPr>
        <w:t xml:space="preserve">Stan </w:t>
      </w:r>
      <w:r w:rsidR="008B3BBA" w:rsidRPr="005C6CBC">
        <w:rPr>
          <w:b/>
          <w:color w:val="000000" w:themeColor="text1"/>
          <w:u w:val="single"/>
        </w:rPr>
        <w:t>wód p</w:t>
      </w:r>
      <w:r w:rsidR="00E927BB" w:rsidRPr="005C6CBC">
        <w:rPr>
          <w:b/>
          <w:color w:val="000000" w:themeColor="text1"/>
          <w:u w:val="single"/>
        </w:rPr>
        <w:t>łynących</w:t>
      </w:r>
    </w:p>
    <w:p w14:paraId="1E0D9D33" w14:textId="77777777" w:rsidR="00C55B09" w:rsidRPr="005C6CBC" w:rsidRDefault="00C55B09" w:rsidP="00C55B09">
      <w:pPr>
        <w:suppressAutoHyphens/>
        <w:jc w:val="both"/>
        <w:rPr>
          <w:rFonts w:ascii="Arial" w:eastAsia="TimesNewRoman" w:hAnsi="Arial" w:cs="Arial"/>
          <w:color w:val="000000" w:themeColor="text1"/>
        </w:rPr>
      </w:pPr>
      <w:r w:rsidRPr="005C6CBC">
        <w:rPr>
          <w:rFonts w:ascii="Arial" w:eastAsia="TimesNewRoman" w:hAnsi="Arial" w:cs="Arial"/>
          <w:color w:val="000000" w:themeColor="text1"/>
        </w:rPr>
        <w:t xml:space="preserve">Obowiązek badania i oceny jakości wód powierzchniowych wykonywany jest w ramach Państwowego Monitoringu Środowiska. Obowiązek wynika z art. 155a ust. 2 ustawy z dnia 18 lipca 2001 r.– Prawo wodne </w:t>
      </w:r>
      <w:r w:rsidR="00F63583" w:rsidRPr="005C6CBC">
        <w:rPr>
          <w:rFonts w:ascii="Arial" w:eastAsia="AGaramondPro-Regular" w:hAnsi="Arial" w:cs="Arial"/>
          <w:color w:val="000000" w:themeColor="text1"/>
        </w:rPr>
        <w:t>(t. j. Dz. U.</w:t>
      </w:r>
      <w:r w:rsidR="00574178" w:rsidRPr="005C6CBC">
        <w:rPr>
          <w:rFonts w:ascii="Arial" w:eastAsia="AGaramondPro-Regular" w:hAnsi="Arial" w:cs="Arial"/>
          <w:color w:val="000000" w:themeColor="text1"/>
        </w:rPr>
        <w:t xml:space="preserve"> z 2018 r., poz. 2268 ze zm.</w:t>
      </w:r>
      <w:r w:rsidR="00F63583" w:rsidRPr="005C6CBC">
        <w:rPr>
          <w:rFonts w:ascii="Arial" w:eastAsia="AGaramondPro-Regular" w:hAnsi="Arial" w:cs="Arial"/>
          <w:color w:val="000000" w:themeColor="text1"/>
        </w:rPr>
        <w:t xml:space="preserve">) </w:t>
      </w:r>
      <w:r w:rsidRPr="005C6CBC">
        <w:rPr>
          <w:rFonts w:ascii="Arial" w:eastAsia="TimesNewRoman" w:hAnsi="Arial" w:cs="Arial"/>
          <w:color w:val="000000" w:themeColor="text1"/>
        </w:rPr>
        <w:t xml:space="preserve">przy czym zgodnie z ust. 3 tego artykułu badania jakości wód powierzchniowych w zakresie elementów </w:t>
      </w:r>
      <w:r w:rsidR="00F63583" w:rsidRPr="005C6CBC">
        <w:rPr>
          <w:rFonts w:ascii="Arial" w:eastAsia="TimesNewRoman" w:hAnsi="Arial" w:cs="Arial"/>
          <w:color w:val="000000" w:themeColor="text1"/>
        </w:rPr>
        <w:t xml:space="preserve">fizykochemicznych, chemicznych </w:t>
      </w:r>
      <w:r w:rsidRPr="005C6CBC">
        <w:rPr>
          <w:rFonts w:ascii="Arial" w:eastAsia="TimesNewRoman" w:hAnsi="Arial" w:cs="Arial"/>
          <w:color w:val="000000" w:themeColor="text1"/>
        </w:rPr>
        <w:t xml:space="preserve">i biologicznych należą do kompetencji </w:t>
      </w:r>
      <w:r w:rsidR="007900A4" w:rsidRPr="005C6CBC">
        <w:rPr>
          <w:rFonts w:ascii="Arial" w:eastAsia="TimesNewRoman" w:hAnsi="Arial" w:cs="Arial"/>
          <w:color w:val="000000" w:themeColor="text1"/>
        </w:rPr>
        <w:t xml:space="preserve">właściwego organu </w:t>
      </w:r>
      <w:r w:rsidRPr="005C6CBC">
        <w:rPr>
          <w:rFonts w:ascii="Arial" w:eastAsia="TimesNewRoman" w:hAnsi="Arial" w:cs="Arial"/>
          <w:color w:val="000000" w:themeColor="text1"/>
        </w:rPr>
        <w:t>inspektora ochrony środowiska.</w:t>
      </w:r>
    </w:p>
    <w:p w14:paraId="0B548007" w14:textId="77777777" w:rsidR="00C55B09" w:rsidRPr="005C6CBC" w:rsidRDefault="00C55B09" w:rsidP="00C55B09">
      <w:pPr>
        <w:suppressAutoHyphens/>
        <w:jc w:val="both"/>
        <w:rPr>
          <w:rFonts w:ascii="Arial" w:eastAsia="TimesNewRoman" w:hAnsi="Arial" w:cs="Arial"/>
          <w:color w:val="000000" w:themeColor="text1"/>
        </w:rPr>
      </w:pPr>
      <w:r w:rsidRPr="005C6CBC">
        <w:rPr>
          <w:rFonts w:ascii="Arial" w:eastAsia="TimesNewRoman" w:hAnsi="Arial" w:cs="Arial"/>
          <w:color w:val="000000" w:themeColor="text1"/>
        </w:rPr>
        <w:t>Celem wykonywania badań jest stworzenie podstaw do podejmowania działań na rzecz poprawy stanu wód oraz ich ochrony przed zanieczyszczeniem, w tym ochrony przed eutrofizacją powodowaną wpływem sektora bytowo-komunalnego i rolnictwa oraz ochrony przed zanieczyszczeniami przemysłowymi, w tym zasoleniem i substancjami szczególnie szkodliwymi dla środowiska wodnego zgodnie z cyklem gospodarowania wodami, wynikającym z przepisów prawa krajowego, transponujących wymagania Ramowej Dyrektywy Wodnej 2000/60/WE.</w:t>
      </w:r>
    </w:p>
    <w:p w14:paraId="43C03F7F" w14:textId="77777777" w:rsidR="00C55B09" w:rsidRPr="005C6CBC" w:rsidRDefault="00C55B09" w:rsidP="00C55B09">
      <w:pPr>
        <w:jc w:val="both"/>
        <w:rPr>
          <w:rFonts w:ascii="Arial" w:eastAsia="AGaramondPro-Regular" w:hAnsi="Arial" w:cs="Arial"/>
          <w:color w:val="000000" w:themeColor="text1"/>
        </w:rPr>
      </w:pPr>
      <w:r w:rsidRPr="005C6CBC">
        <w:rPr>
          <w:rFonts w:ascii="Arial" w:eastAsia="AGaramondPro-Regular" w:hAnsi="Arial" w:cs="Arial"/>
          <w:color w:val="000000" w:themeColor="text1"/>
        </w:rPr>
        <w:t>Do głównych czynników, które negatywnie wpływają na środowisko wodne, zaliczamy:</w:t>
      </w:r>
    </w:p>
    <w:p w14:paraId="4150B265" w14:textId="77777777" w:rsidR="00C55B09" w:rsidRPr="005C6CBC" w:rsidRDefault="00C55B09" w:rsidP="003738C9">
      <w:pPr>
        <w:widowControl w:val="0"/>
        <w:numPr>
          <w:ilvl w:val="0"/>
          <w:numId w:val="8"/>
        </w:numPr>
        <w:suppressAutoHyphens/>
        <w:autoSpaceDE w:val="0"/>
        <w:jc w:val="both"/>
        <w:rPr>
          <w:rFonts w:ascii="Arial" w:eastAsia="AGaramondPro-Regular" w:hAnsi="Arial" w:cs="Arial"/>
          <w:color w:val="000000" w:themeColor="text1"/>
        </w:rPr>
      </w:pPr>
      <w:r w:rsidRPr="005C6CBC">
        <w:rPr>
          <w:rFonts w:ascii="Arial" w:eastAsia="AGaramondPro-Regular" w:hAnsi="Arial" w:cs="Arial"/>
          <w:color w:val="000000" w:themeColor="text1"/>
        </w:rPr>
        <w:t>źródła punktowe – ścieki odprowadzane w zorganizowany sposób systemami kanalizacyjnymi, pochodzące głównie z zakładów przemysłowych i z aglomeracji miejskich;</w:t>
      </w:r>
    </w:p>
    <w:p w14:paraId="4FD89C90" w14:textId="77777777" w:rsidR="00C55B09" w:rsidRPr="005C6CBC" w:rsidRDefault="00C55B09" w:rsidP="003738C9">
      <w:pPr>
        <w:widowControl w:val="0"/>
        <w:numPr>
          <w:ilvl w:val="0"/>
          <w:numId w:val="8"/>
        </w:numPr>
        <w:suppressAutoHyphens/>
        <w:autoSpaceDE w:val="0"/>
        <w:jc w:val="both"/>
        <w:rPr>
          <w:rFonts w:ascii="Arial" w:eastAsia="AGaramondPro-Regular" w:hAnsi="Arial" w:cs="Arial"/>
          <w:color w:val="000000" w:themeColor="text1"/>
        </w:rPr>
      </w:pPr>
      <w:r w:rsidRPr="005C6CBC">
        <w:rPr>
          <w:rFonts w:ascii="Arial" w:eastAsia="AGaramondPro-Regular" w:hAnsi="Arial" w:cs="Arial"/>
          <w:color w:val="000000" w:themeColor="text1"/>
        </w:rPr>
        <w:t>zanieczyszczenia obszarowe – zanieczyszczenia spłukiwane opadami atmosferycznymi z terenów zurbanizowanych, nieposiadających systemów kanalizacyjnych oraz z obszarów rolnych i leśnych;</w:t>
      </w:r>
    </w:p>
    <w:p w14:paraId="43FB3247" w14:textId="77777777" w:rsidR="00C55B09" w:rsidRPr="005C6CBC" w:rsidRDefault="00C55B09" w:rsidP="003738C9">
      <w:pPr>
        <w:widowControl w:val="0"/>
        <w:numPr>
          <w:ilvl w:val="0"/>
          <w:numId w:val="8"/>
        </w:numPr>
        <w:suppressAutoHyphens/>
        <w:autoSpaceDE w:val="0"/>
        <w:jc w:val="both"/>
        <w:rPr>
          <w:rFonts w:ascii="Arial" w:eastAsia="AGaramondPro-Regular" w:hAnsi="Arial" w:cs="Arial"/>
          <w:color w:val="000000" w:themeColor="text1"/>
        </w:rPr>
      </w:pPr>
      <w:r w:rsidRPr="005C6CBC">
        <w:rPr>
          <w:rFonts w:ascii="Arial" w:eastAsia="AGaramondPro-Regular" w:hAnsi="Arial" w:cs="Arial"/>
          <w:color w:val="000000" w:themeColor="text1"/>
        </w:rPr>
        <w:t>zanieczyszczenia liniowe – zanieczyszczenia pochodzenia komunikacyjnego, wytwarzane przez środki transportu i spłukiwane z powierzchni dróg lub torfowisk oraz pochodzące z rurociągów, gazociągów, kanałów ściekowych, osadowych.</w:t>
      </w:r>
    </w:p>
    <w:p w14:paraId="16C4B233" w14:textId="77777777" w:rsidR="00C55B09" w:rsidRPr="005C6CBC" w:rsidRDefault="00C55B09" w:rsidP="00C55B09">
      <w:pPr>
        <w:pStyle w:val="Tekst2Znak"/>
        <w:widowControl w:val="0"/>
        <w:suppressAutoHyphens/>
        <w:ind w:left="0" w:firstLine="0"/>
        <w:rPr>
          <w:bCs w:val="0"/>
          <w:iCs w:val="0"/>
          <w:color w:val="000000" w:themeColor="text1"/>
          <w:szCs w:val="20"/>
        </w:rPr>
      </w:pPr>
    </w:p>
    <w:p w14:paraId="12F5114B" w14:textId="3BDD7FF0" w:rsidR="00DD3C1F" w:rsidRPr="005C6CBC" w:rsidRDefault="00DD3C1F" w:rsidP="00DD3C1F">
      <w:pPr>
        <w:pStyle w:val="Tekst2Znak"/>
        <w:widowControl w:val="0"/>
        <w:suppressAutoHyphens/>
        <w:ind w:left="0" w:firstLine="0"/>
        <w:rPr>
          <w:color w:val="000000" w:themeColor="text1"/>
          <w:szCs w:val="20"/>
        </w:rPr>
      </w:pPr>
      <w:bookmarkStart w:id="143" w:name="_Hlk40183414"/>
      <w:r w:rsidRPr="005C6CBC">
        <w:rPr>
          <w:color w:val="000000" w:themeColor="text1"/>
        </w:rPr>
        <w:t>Ścieki z</w:t>
      </w:r>
      <w:r w:rsidR="0091420F" w:rsidRPr="005C6CBC">
        <w:rPr>
          <w:color w:val="000000" w:themeColor="text1"/>
        </w:rPr>
        <w:t xml:space="preserve"> terenu </w:t>
      </w:r>
      <w:r w:rsidR="00366214" w:rsidRPr="005C6CBC">
        <w:rPr>
          <w:color w:val="000000" w:themeColor="text1"/>
        </w:rPr>
        <w:t xml:space="preserve">gminy </w:t>
      </w:r>
      <w:r w:rsidR="00E64837" w:rsidRPr="005C6CBC">
        <w:rPr>
          <w:color w:val="000000" w:themeColor="text1"/>
        </w:rPr>
        <w:t>Pępowo</w:t>
      </w:r>
      <w:r w:rsidR="00740542" w:rsidRPr="005C6CBC">
        <w:rPr>
          <w:color w:val="000000" w:themeColor="text1"/>
        </w:rPr>
        <w:t xml:space="preserve"> </w:t>
      </w:r>
      <w:r w:rsidRPr="005C6CBC">
        <w:rPr>
          <w:color w:val="000000" w:themeColor="text1"/>
        </w:rPr>
        <w:t>ujmowane są system kanalizacyjny i trafiają do komunaln</w:t>
      </w:r>
      <w:r w:rsidR="00366214" w:rsidRPr="005C6CBC">
        <w:rPr>
          <w:color w:val="000000" w:themeColor="text1"/>
        </w:rPr>
        <w:t>ej</w:t>
      </w:r>
      <w:r w:rsidRPr="005C6CBC">
        <w:rPr>
          <w:color w:val="000000" w:themeColor="text1"/>
        </w:rPr>
        <w:t xml:space="preserve"> oczyszczalni ścieków. </w:t>
      </w:r>
      <w:r w:rsidRPr="005C6CBC">
        <w:rPr>
          <w:color w:val="000000" w:themeColor="text1"/>
          <w:szCs w:val="20"/>
        </w:rPr>
        <w:t>Istotnym źródłem presji na środowisko wodne</w:t>
      </w:r>
      <w:r w:rsidR="00913C82" w:rsidRPr="005C6CBC">
        <w:rPr>
          <w:color w:val="000000" w:themeColor="text1"/>
          <w:szCs w:val="20"/>
        </w:rPr>
        <w:t xml:space="preserve"> na terenie </w:t>
      </w:r>
      <w:r w:rsidR="00366214" w:rsidRPr="005C6CBC">
        <w:rPr>
          <w:color w:val="000000" w:themeColor="text1"/>
          <w:szCs w:val="20"/>
        </w:rPr>
        <w:t xml:space="preserve">gminy </w:t>
      </w:r>
      <w:r w:rsidR="003C07D7" w:rsidRPr="005C6CBC">
        <w:rPr>
          <w:color w:val="000000" w:themeColor="text1"/>
          <w:szCs w:val="20"/>
        </w:rPr>
        <w:t>Pępowo</w:t>
      </w:r>
      <w:r w:rsidR="00673151" w:rsidRPr="005C6CBC">
        <w:rPr>
          <w:color w:val="000000" w:themeColor="text1"/>
          <w:szCs w:val="20"/>
        </w:rPr>
        <w:t xml:space="preserve"> </w:t>
      </w:r>
      <w:r w:rsidR="00913C82" w:rsidRPr="005C6CBC">
        <w:rPr>
          <w:color w:val="000000" w:themeColor="text1"/>
          <w:szCs w:val="20"/>
        </w:rPr>
        <w:t xml:space="preserve">jest </w:t>
      </w:r>
      <w:r w:rsidRPr="005C6CBC">
        <w:rPr>
          <w:color w:val="000000" w:themeColor="text1"/>
          <w:szCs w:val="20"/>
        </w:rPr>
        <w:t>niezorganizowana lub źle funkcjonująca gospodarka ściekowa</w:t>
      </w:r>
      <w:r w:rsidR="003C07D7" w:rsidRPr="005C6CBC">
        <w:rPr>
          <w:color w:val="000000" w:themeColor="text1"/>
          <w:szCs w:val="20"/>
        </w:rPr>
        <w:t xml:space="preserve">. </w:t>
      </w:r>
      <w:r w:rsidRPr="005C6CBC">
        <w:rPr>
          <w:color w:val="000000" w:themeColor="text1"/>
          <w:szCs w:val="20"/>
        </w:rPr>
        <w:t xml:space="preserve">W ostatnich latach prowadzone są działania związane z </w:t>
      </w:r>
      <w:proofErr w:type="spellStart"/>
      <w:r w:rsidRPr="005C6CBC">
        <w:rPr>
          <w:color w:val="000000" w:themeColor="text1"/>
          <w:szCs w:val="20"/>
        </w:rPr>
        <w:t>sanitacją</w:t>
      </w:r>
      <w:proofErr w:type="spellEnd"/>
      <w:r w:rsidRPr="005C6CBC">
        <w:rPr>
          <w:color w:val="000000" w:themeColor="text1"/>
          <w:szCs w:val="20"/>
        </w:rPr>
        <w:t xml:space="preserve"> tych terenów</w:t>
      </w:r>
      <w:r w:rsidR="00D1079A" w:rsidRPr="005C6CBC">
        <w:rPr>
          <w:iCs w:val="0"/>
          <w:color w:val="000000" w:themeColor="text1"/>
          <w:szCs w:val="20"/>
        </w:rPr>
        <w:t>. W porównaniu z rokiem 201</w:t>
      </w:r>
      <w:r w:rsidR="00913C82" w:rsidRPr="005C6CBC">
        <w:rPr>
          <w:iCs w:val="0"/>
          <w:color w:val="000000" w:themeColor="text1"/>
          <w:szCs w:val="20"/>
        </w:rPr>
        <w:t>4</w:t>
      </w:r>
      <w:r w:rsidRPr="005C6CBC">
        <w:rPr>
          <w:iCs w:val="0"/>
          <w:color w:val="000000" w:themeColor="text1"/>
          <w:szCs w:val="20"/>
        </w:rPr>
        <w:t xml:space="preserve"> liczba mieszkańców, podłączonych do kanal</w:t>
      </w:r>
      <w:r w:rsidR="00F878D7" w:rsidRPr="005C6CBC">
        <w:rPr>
          <w:iCs w:val="0"/>
          <w:color w:val="000000" w:themeColor="text1"/>
          <w:szCs w:val="20"/>
        </w:rPr>
        <w:t xml:space="preserve">izacji zwiększyła się o </w:t>
      </w:r>
      <w:r w:rsidR="003C07D7" w:rsidRPr="005C6CBC">
        <w:rPr>
          <w:iCs w:val="0"/>
          <w:color w:val="000000" w:themeColor="text1"/>
          <w:szCs w:val="20"/>
        </w:rPr>
        <w:t>1,4</w:t>
      </w:r>
      <w:r w:rsidRPr="005C6CBC">
        <w:rPr>
          <w:iCs w:val="0"/>
          <w:color w:val="000000" w:themeColor="text1"/>
          <w:szCs w:val="20"/>
        </w:rPr>
        <w:t>%. Można stwierdzić, że tym samym zmniejszyła się ilość ścieków, która trafiała bezpośrednio do wód i gruntu oraz z nieszczelnych zbiorników bezodpływowych.</w:t>
      </w:r>
    </w:p>
    <w:p w14:paraId="5EA517A7" w14:textId="77777777" w:rsidR="00DD3C1F" w:rsidRPr="005C6CBC" w:rsidRDefault="00DD3C1F" w:rsidP="00C55B09">
      <w:pPr>
        <w:pStyle w:val="Tekst2Znak"/>
        <w:widowControl w:val="0"/>
        <w:suppressAutoHyphens/>
        <w:ind w:left="0" w:firstLine="0"/>
        <w:rPr>
          <w:color w:val="000000" w:themeColor="text1"/>
          <w:szCs w:val="20"/>
        </w:rPr>
      </w:pPr>
    </w:p>
    <w:p w14:paraId="7E893E5A" w14:textId="33FF4EB3" w:rsidR="002D3705" w:rsidRPr="005C6CBC" w:rsidRDefault="00AD4051" w:rsidP="00C55B09">
      <w:pPr>
        <w:pStyle w:val="Tekst2Znak"/>
        <w:widowControl w:val="0"/>
        <w:suppressAutoHyphens/>
        <w:ind w:left="0" w:firstLine="0"/>
        <w:rPr>
          <w:color w:val="000000" w:themeColor="text1"/>
          <w:szCs w:val="20"/>
        </w:rPr>
      </w:pPr>
      <w:r w:rsidRPr="005C6CBC">
        <w:rPr>
          <w:color w:val="000000" w:themeColor="text1"/>
          <w:szCs w:val="20"/>
        </w:rPr>
        <w:t xml:space="preserve">Zagrożeniem dla wód </w:t>
      </w:r>
      <w:r w:rsidR="00C55B09" w:rsidRPr="005C6CBC">
        <w:rPr>
          <w:color w:val="000000" w:themeColor="text1"/>
          <w:szCs w:val="20"/>
        </w:rPr>
        <w:t xml:space="preserve">są </w:t>
      </w:r>
      <w:r w:rsidRPr="005C6CBC">
        <w:rPr>
          <w:color w:val="000000" w:themeColor="text1"/>
          <w:szCs w:val="20"/>
        </w:rPr>
        <w:t xml:space="preserve">również </w:t>
      </w:r>
      <w:r w:rsidR="00C55B09" w:rsidRPr="005C6CBC">
        <w:rPr>
          <w:color w:val="000000" w:themeColor="text1"/>
          <w:szCs w:val="20"/>
        </w:rPr>
        <w:t xml:space="preserve">spływy powierzchniowe zanieczyszczeń, obciążone głównie związkami biogennymi (azotem i fosforem) pochodzenia rolniczego. </w:t>
      </w:r>
    </w:p>
    <w:p w14:paraId="647AE604" w14:textId="64C8D2AA" w:rsidR="00E04F0F" w:rsidRPr="005C6CBC" w:rsidRDefault="00E04F0F" w:rsidP="00C55B09">
      <w:pPr>
        <w:pStyle w:val="Tekst2Znak"/>
        <w:widowControl w:val="0"/>
        <w:suppressAutoHyphens/>
        <w:ind w:left="0" w:firstLine="0"/>
        <w:rPr>
          <w:color w:val="000000" w:themeColor="text1"/>
          <w:szCs w:val="20"/>
        </w:rPr>
      </w:pPr>
      <w:r w:rsidRPr="005C6CBC">
        <w:rPr>
          <w:color w:val="000000" w:themeColor="text1"/>
          <w:szCs w:val="20"/>
        </w:rPr>
        <w:t>W ostatnich latach nie prowadzono monitoringu wód powierzchniowych na terenie gminy ani w obrębie wyznaczonych jednolitych części wód powierzchniowych.</w:t>
      </w:r>
    </w:p>
    <w:bookmarkEnd w:id="143"/>
    <w:p w14:paraId="142BAE98" w14:textId="50F5EA02" w:rsidR="00740542" w:rsidRPr="005C6CBC" w:rsidRDefault="00740542" w:rsidP="00521B96">
      <w:pPr>
        <w:pStyle w:val="Tekst3Znak"/>
        <w:suppressAutoHyphens/>
        <w:ind w:left="0" w:firstLine="0"/>
        <w:rPr>
          <w:b/>
          <w:color w:val="000000" w:themeColor="text1"/>
          <w:szCs w:val="20"/>
          <w:u w:val="single"/>
        </w:rPr>
      </w:pPr>
    </w:p>
    <w:p w14:paraId="1A974F7E" w14:textId="77777777" w:rsidR="0096048C" w:rsidRPr="005C6CBC" w:rsidRDefault="0096048C" w:rsidP="0096048C">
      <w:pPr>
        <w:autoSpaceDE w:val="0"/>
        <w:autoSpaceDN w:val="0"/>
        <w:adjustRightInd w:val="0"/>
        <w:jc w:val="both"/>
        <w:rPr>
          <w:rFonts w:ascii="Arial" w:hAnsi="Arial" w:cs="Arial"/>
          <w:b/>
          <w:color w:val="000000" w:themeColor="text1"/>
          <w:u w:val="single"/>
        </w:rPr>
      </w:pPr>
      <w:r w:rsidRPr="005C6CBC">
        <w:rPr>
          <w:rFonts w:ascii="Arial" w:hAnsi="Arial" w:cs="Arial"/>
          <w:b/>
          <w:color w:val="000000" w:themeColor="text1"/>
          <w:u w:val="single"/>
        </w:rPr>
        <w:t>Stan kąpielisk i miejsc wyznaczonych do kąpieli</w:t>
      </w:r>
    </w:p>
    <w:p w14:paraId="39D15690" w14:textId="64A21E52" w:rsidR="0096048C" w:rsidRPr="005C6CBC" w:rsidRDefault="0096048C" w:rsidP="0096048C">
      <w:pPr>
        <w:jc w:val="both"/>
        <w:rPr>
          <w:rFonts w:ascii="Arial" w:hAnsi="Arial" w:cs="Arial"/>
          <w:color w:val="000000" w:themeColor="text1"/>
        </w:rPr>
      </w:pPr>
      <w:bookmarkStart w:id="144" w:name="_Hlk40183441"/>
      <w:r w:rsidRPr="005C6CBC">
        <w:rPr>
          <w:rFonts w:ascii="Arial" w:hAnsi="Arial" w:cs="Arial"/>
          <w:color w:val="000000" w:themeColor="text1"/>
        </w:rPr>
        <w:t>Na terenie gminy Pępowo w 2019 r. zostały zorganizowane dwa miejsca okazjonalnie wykorzystywane do kąpieli, wykorzystując dwa fragmenty linii brzegowej jednego zbiornika wodnego: Cegielnia I oraz Cegielnia II. Wyznaczone zostały dwa terminy sezonu kąpielowego.</w:t>
      </w:r>
    </w:p>
    <w:p w14:paraId="2EF29839" w14:textId="77777777" w:rsidR="0096048C" w:rsidRPr="005C6CBC" w:rsidRDefault="0096048C" w:rsidP="0096048C">
      <w:pPr>
        <w:jc w:val="both"/>
        <w:rPr>
          <w:rFonts w:ascii="Arial" w:hAnsi="Arial" w:cs="Arial"/>
          <w:color w:val="000000" w:themeColor="text1"/>
        </w:rPr>
      </w:pPr>
      <w:r w:rsidRPr="005C6CBC">
        <w:rPr>
          <w:rFonts w:ascii="Arial" w:hAnsi="Arial" w:cs="Arial"/>
          <w:color w:val="000000" w:themeColor="text1"/>
        </w:rPr>
        <w:t>Obydwa miejsca wykorzystywane do kąpieli zostały dwukrotnie skontrolowane – zarówno przed i w trakcie trwania sezonu kąpielowego. Organizator prowadził badania jakości wody ze zbiornika wodnego. Wydano dwie bieżące oceny jakości wody dla każdego miejsca okazjonalnie wykorzystywanego do kąpieli, w których stwierdzono iż woda w zbiorniku wodnym jest bezpieczna dla osób kąpiących się. Stan sanitarno-techniczny sprawdzany podczas kontroli infrastruktury obiektów nie budził zastrzeżeń.</w:t>
      </w:r>
    </w:p>
    <w:bookmarkEnd w:id="144"/>
    <w:p w14:paraId="051F3DED" w14:textId="77777777" w:rsidR="0096048C" w:rsidRPr="005C6CBC" w:rsidRDefault="0096048C" w:rsidP="00521B96">
      <w:pPr>
        <w:pStyle w:val="Tekst3Znak"/>
        <w:suppressAutoHyphens/>
        <w:ind w:left="0" w:firstLine="0"/>
        <w:rPr>
          <w:b/>
          <w:color w:val="000000" w:themeColor="text1"/>
          <w:szCs w:val="20"/>
          <w:u w:val="single"/>
        </w:rPr>
      </w:pPr>
    </w:p>
    <w:p w14:paraId="6AD5AF6B" w14:textId="77777777" w:rsidR="00844726" w:rsidRPr="005C6CBC" w:rsidRDefault="00844726" w:rsidP="00844726">
      <w:pPr>
        <w:pStyle w:val="Nagwek3"/>
        <w:tabs>
          <w:tab w:val="num" w:pos="720"/>
        </w:tabs>
        <w:suppressAutoHyphens/>
        <w:spacing w:before="60" w:after="60"/>
        <w:ind w:left="720"/>
        <w:rPr>
          <w:color w:val="000000" w:themeColor="text1"/>
          <w:szCs w:val="20"/>
        </w:rPr>
      </w:pPr>
      <w:bookmarkStart w:id="145" w:name="_Toc55304804"/>
      <w:r w:rsidRPr="005C6CBC">
        <w:rPr>
          <w:color w:val="000000" w:themeColor="text1"/>
          <w:szCs w:val="20"/>
        </w:rPr>
        <w:t>Zaopatrzenie mieszkańców w wodę</w:t>
      </w:r>
      <w:bookmarkEnd w:id="145"/>
      <w:r w:rsidRPr="005C6CBC">
        <w:rPr>
          <w:color w:val="000000" w:themeColor="text1"/>
          <w:szCs w:val="20"/>
        </w:rPr>
        <w:t xml:space="preserve"> </w:t>
      </w:r>
    </w:p>
    <w:p w14:paraId="7730AA90" w14:textId="556187B7" w:rsidR="00C25945" w:rsidRPr="005C6CBC" w:rsidRDefault="00C25945" w:rsidP="001054A5">
      <w:pPr>
        <w:pStyle w:val="Tekst3"/>
        <w:suppressAutoHyphens/>
        <w:ind w:left="0" w:firstLine="0"/>
        <w:rPr>
          <w:rFonts w:cs="Arial"/>
          <w:color w:val="000000" w:themeColor="text1"/>
          <w:szCs w:val="20"/>
        </w:rPr>
      </w:pPr>
      <w:bookmarkStart w:id="146" w:name="_Hlk40183554"/>
      <w:r w:rsidRPr="005C6CBC">
        <w:rPr>
          <w:rFonts w:cs="Arial"/>
          <w:color w:val="000000" w:themeColor="text1"/>
          <w:szCs w:val="20"/>
        </w:rPr>
        <w:t>Według danych</w:t>
      </w:r>
      <w:r w:rsidR="00AC6C5E" w:rsidRPr="005C6CBC">
        <w:rPr>
          <w:rFonts w:cs="Arial"/>
          <w:color w:val="000000" w:themeColor="text1"/>
          <w:szCs w:val="20"/>
        </w:rPr>
        <w:t xml:space="preserve"> </w:t>
      </w:r>
      <w:r w:rsidRPr="005C6CBC">
        <w:rPr>
          <w:rFonts w:cs="Arial"/>
          <w:color w:val="000000" w:themeColor="text1"/>
          <w:szCs w:val="20"/>
        </w:rPr>
        <w:t xml:space="preserve">GUS na koniec </w:t>
      </w:r>
      <w:r w:rsidR="00AC6C5E" w:rsidRPr="005C6CBC">
        <w:rPr>
          <w:rFonts w:cs="Arial"/>
          <w:color w:val="000000" w:themeColor="text1"/>
          <w:szCs w:val="20"/>
        </w:rPr>
        <w:t>2019</w:t>
      </w:r>
      <w:r w:rsidR="009D753A" w:rsidRPr="005C6CBC">
        <w:rPr>
          <w:rFonts w:cs="Arial"/>
          <w:color w:val="000000" w:themeColor="text1"/>
          <w:szCs w:val="20"/>
        </w:rPr>
        <w:t xml:space="preserve"> r. na terenie </w:t>
      </w:r>
      <w:r w:rsidR="00A263D4" w:rsidRPr="005C6CBC">
        <w:rPr>
          <w:rFonts w:cs="Arial"/>
          <w:color w:val="000000" w:themeColor="text1"/>
          <w:szCs w:val="20"/>
        </w:rPr>
        <w:t xml:space="preserve">gminy </w:t>
      </w:r>
      <w:r w:rsidR="004A0C5D" w:rsidRPr="005C6CBC">
        <w:rPr>
          <w:rFonts w:cs="Arial"/>
          <w:color w:val="000000" w:themeColor="text1"/>
          <w:szCs w:val="20"/>
        </w:rPr>
        <w:t>Pępowo</w:t>
      </w:r>
      <w:r w:rsidR="00660C2F" w:rsidRPr="005C6CBC">
        <w:rPr>
          <w:rFonts w:cs="Arial"/>
          <w:color w:val="000000" w:themeColor="text1"/>
          <w:szCs w:val="20"/>
        </w:rPr>
        <w:t xml:space="preserve"> </w:t>
      </w:r>
      <w:r w:rsidR="009D753A" w:rsidRPr="005C6CBC">
        <w:rPr>
          <w:rFonts w:cs="Arial"/>
          <w:color w:val="000000" w:themeColor="text1"/>
          <w:szCs w:val="20"/>
        </w:rPr>
        <w:t xml:space="preserve">długość sieci wodociągowej bez przyłączy wynosiła </w:t>
      </w:r>
      <w:r w:rsidR="0096048C" w:rsidRPr="005C6CBC">
        <w:rPr>
          <w:rFonts w:cs="Arial"/>
          <w:color w:val="000000" w:themeColor="text1"/>
          <w:szCs w:val="20"/>
        </w:rPr>
        <w:t>97,8</w:t>
      </w:r>
      <w:r w:rsidR="00D05248" w:rsidRPr="005C6CBC">
        <w:rPr>
          <w:rFonts w:cs="Arial"/>
          <w:color w:val="000000" w:themeColor="text1"/>
          <w:szCs w:val="20"/>
        </w:rPr>
        <w:t xml:space="preserve"> km</w:t>
      </w:r>
      <w:r w:rsidR="009D753A" w:rsidRPr="005C6CBC">
        <w:rPr>
          <w:rFonts w:cs="Arial"/>
          <w:color w:val="000000" w:themeColor="text1"/>
          <w:szCs w:val="20"/>
        </w:rPr>
        <w:t>. Do budynków doprowadzon</w:t>
      </w:r>
      <w:r w:rsidR="00660C2F" w:rsidRPr="005C6CBC">
        <w:rPr>
          <w:rFonts w:cs="Arial"/>
          <w:color w:val="000000" w:themeColor="text1"/>
          <w:szCs w:val="20"/>
        </w:rPr>
        <w:t>e</w:t>
      </w:r>
      <w:r w:rsidR="009D753A" w:rsidRPr="005C6CBC">
        <w:rPr>
          <w:rFonts w:cs="Arial"/>
          <w:color w:val="000000" w:themeColor="text1"/>
          <w:szCs w:val="20"/>
        </w:rPr>
        <w:t xml:space="preserve"> był</w:t>
      </w:r>
      <w:r w:rsidR="00660C2F" w:rsidRPr="005C6CBC">
        <w:rPr>
          <w:rFonts w:cs="Arial"/>
          <w:color w:val="000000" w:themeColor="text1"/>
          <w:szCs w:val="20"/>
        </w:rPr>
        <w:t>y</w:t>
      </w:r>
      <w:r w:rsidR="009D753A" w:rsidRPr="005C6CBC">
        <w:rPr>
          <w:rFonts w:cs="Arial"/>
          <w:color w:val="000000" w:themeColor="text1"/>
          <w:szCs w:val="20"/>
        </w:rPr>
        <w:t xml:space="preserve"> łącznie</w:t>
      </w:r>
      <w:r w:rsidR="004468E8" w:rsidRPr="005C6CBC">
        <w:rPr>
          <w:rFonts w:cs="Arial"/>
          <w:color w:val="000000" w:themeColor="text1"/>
          <w:szCs w:val="20"/>
        </w:rPr>
        <w:t xml:space="preserve"> </w:t>
      </w:r>
      <w:r w:rsidR="0096048C" w:rsidRPr="005C6CBC">
        <w:rPr>
          <w:rFonts w:cs="Arial"/>
          <w:color w:val="000000" w:themeColor="text1"/>
          <w:szCs w:val="20"/>
        </w:rPr>
        <w:t xml:space="preserve">1 065 </w:t>
      </w:r>
      <w:r w:rsidR="009D753A" w:rsidRPr="005C6CBC">
        <w:rPr>
          <w:rFonts w:cs="Arial"/>
          <w:color w:val="000000" w:themeColor="text1"/>
          <w:szCs w:val="20"/>
        </w:rPr>
        <w:t>sztuk przyłączy. Z sieci wodociągowej korzystało</w:t>
      </w:r>
      <w:r w:rsidRPr="005C6CBC">
        <w:rPr>
          <w:rFonts w:cs="Arial"/>
          <w:color w:val="000000" w:themeColor="text1"/>
          <w:szCs w:val="20"/>
        </w:rPr>
        <w:t xml:space="preserve"> </w:t>
      </w:r>
      <w:r w:rsidR="003D6BFE" w:rsidRPr="005C6CBC">
        <w:rPr>
          <w:rFonts w:cs="Arial"/>
          <w:color w:val="000000" w:themeColor="text1"/>
          <w:szCs w:val="20"/>
        </w:rPr>
        <w:t>9</w:t>
      </w:r>
      <w:r w:rsidR="0096048C" w:rsidRPr="005C6CBC">
        <w:rPr>
          <w:rFonts w:cs="Arial"/>
          <w:color w:val="000000" w:themeColor="text1"/>
          <w:szCs w:val="20"/>
        </w:rPr>
        <w:t>5,6</w:t>
      </w:r>
      <w:r w:rsidR="009D753A" w:rsidRPr="005C6CBC">
        <w:rPr>
          <w:rFonts w:cs="Arial"/>
          <w:color w:val="000000" w:themeColor="text1"/>
          <w:szCs w:val="20"/>
        </w:rPr>
        <w:t xml:space="preserve">% mieszkańców </w:t>
      </w:r>
      <w:r w:rsidR="003C2EDB" w:rsidRPr="005C6CBC">
        <w:rPr>
          <w:rFonts w:cs="Arial"/>
          <w:color w:val="000000" w:themeColor="text1"/>
          <w:szCs w:val="20"/>
        </w:rPr>
        <w:t>gminy</w:t>
      </w:r>
      <w:r w:rsidR="009D753A" w:rsidRPr="005C6CBC">
        <w:rPr>
          <w:rFonts w:cs="Arial"/>
          <w:color w:val="000000" w:themeColor="text1"/>
          <w:szCs w:val="20"/>
        </w:rPr>
        <w:t xml:space="preserve"> tj. </w:t>
      </w:r>
      <w:r w:rsidRPr="005C6CBC">
        <w:rPr>
          <w:rFonts w:cs="Arial"/>
          <w:color w:val="000000" w:themeColor="text1"/>
          <w:szCs w:val="20"/>
        </w:rPr>
        <w:t xml:space="preserve">ok. </w:t>
      </w:r>
      <w:r w:rsidR="0096048C" w:rsidRPr="005C6CBC">
        <w:rPr>
          <w:rFonts w:cs="Arial"/>
          <w:color w:val="000000" w:themeColor="text1"/>
          <w:szCs w:val="20"/>
        </w:rPr>
        <w:t>5,68</w:t>
      </w:r>
      <w:r w:rsidR="00F9038D" w:rsidRPr="005C6CBC">
        <w:rPr>
          <w:rFonts w:cs="Arial"/>
          <w:color w:val="000000" w:themeColor="text1"/>
          <w:szCs w:val="20"/>
        </w:rPr>
        <w:t xml:space="preserve"> tys. osób.</w:t>
      </w:r>
      <w:r w:rsidRPr="005C6CBC">
        <w:rPr>
          <w:rFonts w:cs="Arial"/>
          <w:color w:val="000000" w:themeColor="text1"/>
          <w:szCs w:val="20"/>
        </w:rPr>
        <w:t xml:space="preserve"> </w:t>
      </w:r>
      <w:bookmarkEnd w:id="146"/>
      <w:r w:rsidRPr="005C6CBC">
        <w:rPr>
          <w:rFonts w:cs="Arial"/>
          <w:color w:val="000000" w:themeColor="text1"/>
          <w:szCs w:val="20"/>
        </w:rPr>
        <w:t xml:space="preserve">Zmiany w zakresie infrastruktury wodociągowej na terenie </w:t>
      </w:r>
      <w:r w:rsidR="003C2EDB" w:rsidRPr="005C6CBC">
        <w:rPr>
          <w:rFonts w:cs="Arial"/>
          <w:color w:val="000000" w:themeColor="text1"/>
          <w:szCs w:val="20"/>
        </w:rPr>
        <w:t xml:space="preserve">gminy </w:t>
      </w:r>
      <w:r w:rsidRPr="005C6CBC">
        <w:rPr>
          <w:rFonts w:cs="Arial"/>
          <w:color w:val="000000" w:themeColor="text1"/>
          <w:szCs w:val="20"/>
        </w:rPr>
        <w:t>przedstawia poniższa tabela.</w:t>
      </w:r>
    </w:p>
    <w:p w14:paraId="210C4B81" w14:textId="05AF20BB" w:rsidR="00C25945" w:rsidRPr="005C6CBC" w:rsidRDefault="00C25945" w:rsidP="00C25945">
      <w:pPr>
        <w:pStyle w:val="Legenda"/>
        <w:rPr>
          <w:rFonts w:cs="Arial"/>
          <w:color w:val="000000" w:themeColor="text1"/>
        </w:rPr>
      </w:pPr>
      <w:bookmarkStart w:id="147" w:name="_Toc462063193"/>
      <w:bookmarkStart w:id="148" w:name="_Toc55304839"/>
      <w:r w:rsidRPr="005C6CBC">
        <w:rPr>
          <w:rFonts w:cs="Arial"/>
          <w:color w:val="000000" w:themeColor="text1"/>
        </w:rPr>
        <w:t xml:space="preserve">Tabela </w:t>
      </w:r>
      <w:r w:rsidR="00456F3D" w:rsidRPr="005C6CBC">
        <w:rPr>
          <w:rFonts w:cs="Arial"/>
          <w:color w:val="000000" w:themeColor="text1"/>
        </w:rPr>
        <w:fldChar w:fldCharType="begin"/>
      </w:r>
      <w:r w:rsidRPr="005C6CBC">
        <w:rPr>
          <w:rFonts w:cs="Arial"/>
          <w:color w:val="000000" w:themeColor="text1"/>
        </w:rPr>
        <w:instrText xml:space="preserve"> SEQ Tabela \* ARABIC </w:instrText>
      </w:r>
      <w:r w:rsidR="00456F3D" w:rsidRPr="005C6CBC">
        <w:rPr>
          <w:rFonts w:cs="Arial"/>
          <w:color w:val="000000" w:themeColor="text1"/>
        </w:rPr>
        <w:fldChar w:fldCharType="separate"/>
      </w:r>
      <w:r w:rsidR="00400AA4">
        <w:rPr>
          <w:rFonts w:cs="Arial"/>
          <w:noProof/>
          <w:color w:val="000000" w:themeColor="text1"/>
        </w:rPr>
        <w:t>10</w:t>
      </w:r>
      <w:r w:rsidR="00456F3D" w:rsidRPr="005C6CBC">
        <w:rPr>
          <w:rFonts w:cs="Arial"/>
          <w:color w:val="000000" w:themeColor="text1"/>
        </w:rPr>
        <w:fldChar w:fldCharType="end"/>
      </w:r>
      <w:r w:rsidRPr="005C6CBC">
        <w:rPr>
          <w:rFonts w:cs="Arial"/>
          <w:color w:val="000000" w:themeColor="text1"/>
        </w:rPr>
        <w:t xml:space="preserve">. </w:t>
      </w:r>
      <w:bookmarkStart w:id="149" w:name="_Toc407012746"/>
      <w:r w:rsidRPr="005C6CBC">
        <w:rPr>
          <w:rFonts w:cs="Arial"/>
          <w:color w:val="000000" w:themeColor="text1"/>
        </w:rPr>
        <w:t>Infrastruktura wodociągowa w gmin</w:t>
      </w:r>
      <w:r w:rsidR="00266419" w:rsidRPr="005C6CBC">
        <w:rPr>
          <w:rFonts w:cs="Arial"/>
          <w:color w:val="000000" w:themeColor="text1"/>
        </w:rPr>
        <w:t xml:space="preserve">ie </w:t>
      </w:r>
      <w:r w:rsidR="0096048C" w:rsidRPr="005C6CBC">
        <w:rPr>
          <w:rFonts w:cs="Arial"/>
          <w:color w:val="000000" w:themeColor="text1"/>
        </w:rPr>
        <w:t xml:space="preserve">Pępowo </w:t>
      </w:r>
      <w:r w:rsidRPr="005C6CBC">
        <w:rPr>
          <w:rFonts w:cs="Arial"/>
          <w:color w:val="000000" w:themeColor="text1"/>
        </w:rPr>
        <w:t>w latach 201</w:t>
      </w:r>
      <w:r w:rsidR="00D05248" w:rsidRPr="005C6CBC">
        <w:rPr>
          <w:rFonts w:cs="Arial"/>
          <w:color w:val="000000" w:themeColor="text1"/>
        </w:rPr>
        <w:t>4</w:t>
      </w:r>
      <w:r w:rsidRPr="005C6CBC">
        <w:rPr>
          <w:rFonts w:cs="Arial"/>
          <w:color w:val="000000" w:themeColor="text1"/>
        </w:rPr>
        <w:t xml:space="preserve"> i</w:t>
      </w:r>
      <w:bookmarkEnd w:id="147"/>
      <w:bookmarkEnd w:id="149"/>
      <w:r w:rsidR="002672FD" w:rsidRPr="005C6CBC">
        <w:rPr>
          <w:rFonts w:cs="Arial"/>
          <w:color w:val="000000" w:themeColor="text1"/>
        </w:rPr>
        <w:t xml:space="preserve"> </w:t>
      </w:r>
      <w:r w:rsidR="000A0E18" w:rsidRPr="005C6CBC">
        <w:rPr>
          <w:rFonts w:cs="Arial"/>
          <w:color w:val="000000" w:themeColor="text1"/>
        </w:rPr>
        <w:t>2019</w:t>
      </w:r>
      <w:bookmarkEnd w:id="148"/>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1"/>
        <w:gridCol w:w="1265"/>
        <w:gridCol w:w="946"/>
        <w:gridCol w:w="1141"/>
        <w:gridCol w:w="1079"/>
        <w:gridCol w:w="1265"/>
        <w:gridCol w:w="946"/>
        <w:gridCol w:w="1141"/>
        <w:gridCol w:w="1079"/>
      </w:tblGrid>
      <w:tr w:rsidR="0096048C" w:rsidRPr="005C6CBC" w14:paraId="366020F7" w14:textId="77777777" w:rsidTr="0096048C">
        <w:trPr>
          <w:trHeight w:val="68"/>
        </w:trPr>
        <w:tc>
          <w:tcPr>
            <w:tcW w:w="1311" w:type="dxa"/>
            <w:vMerge w:val="restart"/>
            <w:shd w:val="clear" w:color="auto" w:fill="auto"/>
            <w:vAlign w:val="center"/>
          </w:tcPr>
          <w:p w14:paraId="6FB94AA2" w14:textId="77777777" w:rsidR="00C25945" w:rsidRPr="005C6CBC" w:rsidRDefault="00C25945" w:rsidP="00B54F2B">
            <w:pPr>
              <w:jc w:val="center"/>
              <w:rPr>
                <w:rFonts w:ascii="Arial" w:hAnsi="Arial" w:cs="Arial"/>
                <w:b/>
                <w:color w:val="000000" w:themeColor="text1"/>
                <w:sz w:val="16"/>
                <w:szCs w:val="16"/>
              </w:rPr>
            </w:pPr>
            <w:r w:rsidRPr="005C6CBC">
              <w:rPr>
                <w:rFonts w:ascii="Arial" w:hAnsi="Arial" w:cs="Arial"/>
                <w:b/>
                <w:color w:val="000000" w:themeColor="text1"/>
                <w:sz w:val="16"/>
                <w:szCs w:val="16"/>
              </w:rPr>
              <w:t>Jednostka terytorialna</w:t>
            </w:r>
          </w:p>
        </w:tc>
        <w:tc>
          <w:tcPr>
            <w:tcW w:w="4431" w:type="dxa"/>
            <w:gridSpan w:val="4"/>
            <w:tcBorders>
              <w:right w:val="single" w:sz="12" w:space="0" w:color="auto"/>
            </w:tcBorders>
            <w:shd w:val="clear" w:color="auto" w:fill="auto"/>
            <w:vAlign w:val="center"/>
          </w:tcPr>
          <w:p w14:paraId="32712097" w14:textId="77777777" w:rsidR="00C25945" w:rsidRPr="005C6CBC" w:rsidRDefault="00C25945" w:rsidP="00B54F2B">
            <w:pPr>
              <w:jc w:val="center"/>
              <w:rPr>
                <w:rFonts w:ascii="Arial" w:hAnsi="Arial" w:cs="Arial"/>
                <w:b/>
                <w:color w:val="000000" w:themeColor="text1"/>
                <w:sz w:val="16"/>
                <w:szCs w:val="16"/>
              </w:rPr>
            </w:pPr>
            <w:r w:rsidRPr="005C6CBC">
              <w:rPr>
                <w:rFonts w:ascii="Arial" w:hAnsi="Arial" w:cs="Arial"/>
                <w:b/>
                <w:color w:val="000000" w:themeColor="text1"/>
                <w:sz w:val="16"/>
                <w:szCs w:val="16"/>
              </w:rPr>
              <w:t>201</w:t>
            </w:r>
            <w:r w:rsidR="00D05248" w:rsidRPr="005C6CBC">
              <w:rPr>
                <w:rFonts w:ascii="Arial" w:hAnsi="Arial" w:cs="Arial"/>
                <w:b/>
                <w:color w:val="000000" w:themeColor="text1"/>
                <w:sz w:val="16"/>
                <w:szCs w:val="16"/>
              </w:rPr>
              <w:t>4</w:t>
            </w:r>
          </w:p>
        </w:tc>
        <w:tc>
          <w:tcPr>
            <w:tcW w:w="4431" w:type="dxa"/>
            <w:gridSpan w:val="4"/>
            <w:tcBorders>
              <w:left w:val="single" w:sz="12" w:space="0" w:color="auto"/>
            </w:tcBorders>
            <w:shd w:val="clear" w:color="auto" w:fill="auto"/>
            <w:vAlign w:val="center"/>
          </w:tcPr>
          <w:p w14:paraId="38FBFE86" w14:textId="737836B9" w:rsidR="00C25945" w:rsidRPr="005C6CBC" w:rsidRDefault="000A0E18" w:rsidP="002672FD">
            <w:pPr>
              <w:jc w:val="center"/>
              <w:rPr>
                <w:rFonts w:ascii="Arial" w:hAnsi="Arial" w:cs="Arial"/>
                <w:b/>
                <w:color w:val="000000" w:themeColor="text1"/>
                <w:sz w:val="16"/>
                <w:szCs w:val="16"/>
              </w:rPr>
            </w:pPr>
            <w:r w:rsidRPr="005C6CBC">
              <w:rPr>
                <w:rFonts w:ascii="Arial" w:hAnsi="Arial" w:cs="Arial"/>
                <w:b/>
                <w:color w:val="000000" w:themeColor="text1"/>
                <w:sz w:val="16"/>
                <w:szCs w:val="16"/>
              </w:rPr>
              <w:t>2019</w:t>
            </w:r>
          </w:p>
        </w:tc>
      </w:tr>
      <w:tr w:rsidR="0096048C" w:rsidRPr="005C6CBC" w14:paraId="62F28FB6" w14:textId="77777777" w:rsidTr="0096048C">
        <w:trPr>
          <w:trHeight w:val="211"/>
        </w:trPr>
        <w:tc>
          <w:tcPr>
            <w:tcW w:w="1311" w:type="dxa"/>
            <w:vMerge/>
            <w:shd w:val="clear" w:color="auto" w:fill="auto"/>
            <w:vAlign w:val="center"/>
          </w:tcPr>
          <w:p w14:paraId="20DD65BF" w14:textId="77777777" w:rsidR="00C25945" w:rsidRPr="005C6CBC" w:rsidRDefault="00C25945" w:rsidP="00B54F2B">
            <w:pPr>
              <w:jc w:val="center"/>
              <w:rPr>
                <w:rFonts w:ascii="Arial" w:hAnsi="Arial" w:cs="Arial"/>
                <w:b/>
                <w:color w:val="000000" w:themeColor="text1"/>
                <w:sz w:val="16"/>
                <w:szCs w:val="16"/>
              </w:rPr>
            </w:pPr>
          </w:p>
        </w:tc>
        <w:tc>
          <w:tcPr>
            <w:tcW w:w="1265" w:type="dxa"/>
            <w:shd w:val="clear" w:color="auto" w:fill="auto"/>
            <w:vAlign w:val="center"/>
          </w:tcPr>
          <w:p w14:paraId="689504D6" w14:textId="77777777" w:rsidR="00C25945" w:rsidRPr="005C6CBC" w:rsidRDefault="00C25945" w:rsidP="00B54F2B">
            <w:pPr>
              <w:jc w:val="center"/>
              <w:rPr>
                <w:rFonts w:ascii="Arial" w:hAnsi="Arial" w:cs="Arial"/>
                <w:b/>
                <w:color w:val="000000" w:themeColor="text1"/>
                <w:sz w:val="16"/>
                <w:szCs w:val="16"/>
              </w:rPr>
            </w:pPr>
            <w:r w:rsidRPr="005C6CBC">
              <w:rPr>
                <w:rFonts w:ascii="Arial" w:hAnsi="Arial" w:cs="Arial"/>
                <w:b/>
                <w:color w:val="000000" w:themeColor="text1"/>
                <w:sz w:val="16"/>
                <w:szCs w:val="16"/>
              </w:rPr>
              <w:t>Sieć</w:t>
            </w:r>
          </w:p>
          <w:p w14:paraId="37E76547" w14:textId="77777777" w:rsidR="00C25945" w:rsidRPr="005C6CBC" w:rsidRDefault="00C25945" w:rsidP="00B54F2B">
            <w:pPr>
              <w:jc w:val="center"/>
              <w:rPr>
                <w:rFonts w:ascii="Arial" w:hAnsi="Arial" w:cs="Arial"/>
                <w:b/>
                <w:color w:val="000000" w:themeColor="text1"/>
                <w:sz w:val="16"/>
                <w:szCs w:val="16"/>
              </w:rPr>
            </w:pPr>
            <w:r w:rsidRPr="005C6CBC">
              <w:rPr>
                <w:rFonts w:ascii="Arial" w:hAnsi="Arial" w:cs="Arial"/>
                <w:b/>
                <w:color w:val="000000" w:themeColor="text1"/>
                <w:sz w:val="16"/>
                <w:szCs w:val="16"/>
              </w:rPr>
              <w:t>wodociągowa</w:t>
            </w:r>
          </w:p>
        </w:tc>
        <w:tc>
          <w:tcPr>
            <w:tcW w:w="946" w:type="dxa"/>
            <w:shd w:val="clear" w:color="auto" w:fill="auto"/>
            <w:vAlign w:val="center"/>
          </w:tcPr>
          <w:p w14:paraId="43251EF9" w14:textId="77777777" w:rsidR="00C25945" w:rsidRPr="005C6CBC" w:rsidRDefault="00C25945" w:rsidP="00B54F2B">
            <w:pPr>
              <w:jc w:val="center"/>
              <w:rPr>
                <w:rFonts w:ascii="Arial" w:hAnsi="Arial" w:cs="Arial"/>
                <w:b/>
                <w:color w:val="000000" w:themeColor="text1"/>
                <w:sz w:val="16"/>
                <w:szCs w:val="16"/>
              </w:rPr>
            </w:pPr>
            <w:r w:rsidRPr="005C6CBC">
              <w:rPr>
                <w:rFonts w:ascii="Arial" w:hAnsi="Arial" w:cs="Arial"/>
                <w:b/>
                <w:color w:val="000000" w:themeColor="text1"/>
                <w:sz w:val="16"/>
                <w:szCs w:val="16"/>
              </w:rPr>
              <w:t>Przyłącza</w:t>
            </w:r>
          </w:p>
        </w:tc>
        <w:tc>
          <w:tcPr>
            <w:tcW w:w="1141" w:type="dxa"/>
            <w:shd w:val="clear" w:color="auto" w:fill="auto"/>
            <w:vAlign w:val="center"/>
          </w:tcPr>
          <w:p w14:paraId="0222098E" w14:textId="77777777" w:rsidR="00C25945" w:rsidRPr="005C6CBC" w:rsidRDefault="00C25945" w:rsidP="00B54F2B">
            <w:pPr>
              <w:jc w:val="center"/>
              <w:rPr>
                <w:rFonts w:ascii="Arial" w:hAnsi="Arial" w:cs="Arial"/>
                <w:b/>
                <w:color w:val="000000" w:themeColor="text1"/>
                <w:sz w:val="16"/>
                <w:szCs w:val="16"/>
              </w:rPr>
            </w:pPr>
            <w:r w:rsidRPr="005C6CBC">
              <w:rPr>
                <w:rFonts w:ascii="Arial" w:hAnsi="Arial" w:cs="Arial"/>
                <w:b/>
                <w:color w:val="000000" w:themeColor="text1"/>
                <w:sz w:val="16"/>
                <w:szCs w:val="16"/>
              </w:rPr>
              <w:t>Podłączenia</w:t>
            </w:r>
          </w:p>
          <w:p w14:paraId="6ED550EB" w14:textId="77777777" w:rsidR="00C25945" w:rsidRPr="005C6CBC" w:rsidRDefault="00C25945" w:rsidP="00B54F2B">
            <w:pPr>
              <w:jc w:val="center"/>
              <w:rPr>
                <w:rFonts w:ascii="Arial" w:hAnsi="Arial" w:cs="Arial"/>
                <w:b/>
                <w:color w:val="000000" w:themeColor="text1"/>
                <w:sz w:val="16"/>
                <w:szCs w:val="16"/>
              </w:rPr>
            </w:pPr>
            <w:r w:rsidRPr="005C6CBC">
              <w:rPr>
                <w:rFonts w:ascii="Arial" w:hAnsi="Arial" w:cs="Arial"/>
                <w:b/>
                <w:color w:val="000000" w:themeColor="text1"/>
                <w:sz w:val="16"/>
                <w:szCs w:val="16"/>
              </w:rPr>
              <w:t>do sieci</w:t>
            </w:r>
          </w:p>
        </w:tc>
        <w:tc>
          <w:tcPr>
            <w:tcW w:w="1079" w:type="dxa"/>
            <w:tcBorders>
              <w:right w:val="single" w:sz="12" w:space="0" w:color="auto"/>
            </w:tcBorders>
            <w:shd w:val="clear" w:color="auto" w:fill="auto"/>
            <w:vAlign w:val="center"/>
          </w:tcPr>
          <w:p w14:paraId="088E3A64" w14:textId="77777777" w:rsidR="00C25945" w:rsidRPr="005C6CBC" w:rsidRDefault="00C25945" w:rsidP="00B54F2B">
            <w:pPr>
              <w:jc w:val="center"/>
              <w:rPr>
                <w:rFonts w:ascii="Arial" w:hAnsi="Arial" w:cs="Arial"/>
                <w:b/>
                <w:color w:val="000000" w:themeColor="text1"/>
                <w:sz w:val="16"/>
                <w:szCs w:val="16"/>
              </w:rPr>
            </w:pPr>
            <w:r w:rsidRPr="005C6CBC">
              <w:rPr>
                <w:rFonts w:ascii="Arial" w:hAnsi="Arial" w:cs="Arial"/>
                <w:b/>
                <w:color w:val="000000" w:themeColor="text1"/>
                <w:sz w:val="16"/>
                <w:szCs w:val="16"/>
              </w:rPr>
              <w:t xml:space="preserve">Stopień </w:t>
            </w:r>
          </w:p>
          <w:p w14:paraId="5362D1D6" w14:textId="77777777" w:rsidR="00C25945" w:rsidRPr="005C6CBC" w:rsidRDefault="00C25945" w:rsidP="00B54F2B">
            <w:pPr>
              <w:jc w:val="center"/>
              <w:rPr>
                <w:rFonts w:ascii="Arial" w:hAnsi="Arial" w:cs="Arial"/>
                <w:b/>
                <w:color w:val="000000" w:themeColor="text1"/>
                <w:sz w:val="16"/>
                <w:szCs w:val="16"/>
              </w:rPr>
            </w:pPr>
            <w:proofErr w:type="spellStart"/>
            <w:r w:rsidRPr="005C6CBC">
              <w:rPr>
                <w:rFonts w:ascii="Arial" w:hAnsi="Arial" w:cs="Arial"/>
                <w:b/>
                <w:color w:val="000000" w:themeColor="text1"/>
                <w:sz w:val="16"/>
                <w:szCs w:val="16"/>
              </w:rPr>
              <w:t>zwodociąg</w:t>
            </w:r>
            <w:proofErr w:type="spellEnd"/>
            <w:r w:rsidRPr="005C6CBC">
              <w:rPr>
                <w:rFonts w:ascii="Arial" w:hAnsi="Arial" w:cs="Arial"/>
                <w:b/>
                <w:color w:val="000000" w:themeColor="text1"/>
                <w:sz w:val="16"/>
                <w:szCs w:val="16"/>
              </w:rPr>
              <w:t>.</w:t>
            </w:r>
          </w:p>
        </w:tc>
        <w:tc>
          <w:tcPr>
            <w:tcW w:w="1265" w:type="dxa"/>
            <w:tcBorders>
              <w:left w:val="single" w:sz="12" w:space="0" w:color="auto"/>
            </w:tcBorders>
            <w:shd w:val="clear" w:color="auto" w:fill="auto"/>
            <w:vAlign w:val="center"/>
          </w:tcPr>
          <w:p w14:paraId="1118F1D6" w14:textId="77777777" w:rsidR="00C25945" w:rsidRPr="005C6CBC" w:rsidRDefault="00C25945" w:rsidP="00B54F2B">
            <w:pPr>
              <w:jc w:val="center"/>
              <w:rPr>
                <w:rFonts w:ascii="Arial" w:hAnsi="Arial" w:cs="Arial"/>
                <w:b/>
                <w:color w:val="000000" w:themeColor="text1"/>
                <w:sz w:val="16"/>
                <w:szCs w:val="16"/>
              </w:rPr>
            </w:pPr>
            <w:r w:rsidRPr="005C6CBC">
              <w:rPr>
                <w:rFonts w:ascii="Arial" w:hAnsi="Arial" w:cs="Arial"/>
                <w:b/>
                <w:color w:val="000000" w:themeColor="text1"/>
                <w:sz w:val="16"/>
                <w:szCs w:val="16"/>
              </w:rPr>
              <w:t>Sieć</w:t>
            </w:r>
          </w:p>
          <w:p w14:paraId="05025239" w14:textId="77777777" w:rsidR="00C25945" w:rsidRPr="005C6CBC" w:rsidRDefault="00C25945" w:rsidP="00B54F2B">
            <w:pPr>
              <w:jc w:val="center"/>
              <w:rPr>
                <w:rFonts w:ascii="Arial" w:hAnsi="Arial" w:cs="Arial"/>
                <w:b/>
                <w:color w:val="000000" w:themeColor="text1"/>
                <w:sz w:val="16"/>
                <w:szCs w:val="16"/>
              </w:rPr>
            </w:pPr>
            <w:r w:rsidRPr="005C6CBC">
              <w:rPr>
                <w:rFonts w:ascii="Arial" w:hAnsi="Arial" w:cs="Arial"/>
                <w:b/>
                <w:color w:val="000000" w:themeColor="text1"/>
                <w:sz w:val="16"/>
                <w:szCs w:val="16"/>
              </w:rPr>
              <w:t>wodociągowa</w:t>
            </w:r>
          </w:p>
        </w:tc>
        <w:tc>
          <w:tcPr>
            <w:tcW w:w="946" w:type="dxa"/>
            <w:shd w:val="clear" w:color="auto" w:fill="auto"/>
            <w:vAlign w:val="center"/>
          </w:tcPr>
          <w:p w14:paraId="45190004" w14:textId="77777777" w:rsidR="00C25945" w:rsidRPr="005C6CBC" w:rsidRDefault="00C25945" w:rsidP="00B54F2B">
            <w:pPr>
              <w:jc w:val="center"/>
              <w:rPr>
                <w:rFonts w:ascii="Arial" w:hAnsi="Arial" w:cs="Arial"/>
                <w:b/>
                <w:color w:val="000000" w:themeColor="text1"/>
                <w:sz w:val="16"/>
                <w:szCs w:val="16"/>
              </w:rPr>
            </w:pPr>
            <w:r w:rsidRPr="005C6CBC">
              <w:rPr>
                <w:rFonts w:ascii="Arial" w:hAnsi="Arial" w:cs="Arial"/>
                <w:b/>
                <w:color w:val="000000" w:themeColor="text1"/>
                <w:sz w:val="16"/>
                <w:szCs w:val="16"/>
              </w:rPr>
              <w:t>Przyłącza</w:t>
            </w:r>
          </w:p>
        </w:tc>
        <w:tc>
          <w:tcPr>
            <w:tcW w:w="1141" w:type="dxa"/>
            <w:shd w:val="clear" w:color="auto" w:fill="auto"/>
            <w:vAlign w:val="center"/>
          </w:tcPr>
          <w:p w14:paraId="6B2272D7" w14:textId="77777777" w:rsidR="00C25945" w:rsidRPr="005C6CBC" w:rsidRDefault="00C25945" w:rsidP="00B54F2B">
            <w:pPr>
              <w:jc w:val="center"/>
              <w:rPr>
                <w:rFonts w:ascii="Arial" w:hAnsi="Arial" w:cs="Arial"/>
                <w:b/>
                <w:color w:val="000000" w:themeColor="text1"/>
                <w:sz w:val="16"/>
                <w:szCs w:val="16"/>
              </w:rPr>
            </w:pPr>
            <w:r w:rsidRPr="005C6CBC">
              <w:rPr>
                <w:rFonts w:ascii="Arial" w:hAnsi="Arial" w:cs="Arial"/>
                <w:b/>
                <w:color w:val="000000" w:themeColor="text1"/>
                <w:sz w:val="16"/>
                <w:szCs w:val="16"/>
              </w:rPr>
              <w:t>Podłączenia</w:t>
            </w:r>
          </w:p>
          <w:p w14:paraId="239C96B2" w14:textId="77777777" w:rsidR="00C25945" w:rsidRPr="005C6CBC" w:rsidRDefault="00C25945" w:rsidP="00B54F2B">
            <w:pPr>
              <w:jc w:val="center"/>
              <w:rPr>
                <w:rFonts w:ascii="Arial" w:hAnsi="Arial" w:cs="Arial"/>
                <w:b/>
                <w:color w:val="000000" w:themeColor="text1"/>
                <w:sz w:val="16"/>
                <w:szCs w:val="16"/>
              </w:rPr>
            </w:pPr>
            <w:r w:rsidRPr="005C6CBC">
              <w:rPr>
                <w:rFonts w:ascii="Arial" w:hAnsi="Arial" w:cs="Arial"/>
                <w:b/>
                <w:color w:val="000000" w:themeColor="text1"/>
                <w:sz w:val="16"/>
                <w:szCs w:val="16"/>
              </w:rPr>
              <w:t>do sieci</w:t>
            </w:r>
          </w:p>
        </w:tc>
        <w:tc>
          <w:tcPr>
            <w:tcW w:w="1079" w:type="dxa"/>
            <w:shd w:val="clear" w:color="auto" w:fill="auto"/>
            <w:vAlign w:val="center"/>
          </w:tcPr>
          <w:p w14:paraId="494DF66B" w14:textId="77777777" w:rsidR="00C25945" w:rsidRPr="005C6CBC" w:rsidRDefault="00C25945" w:rsidP="00B54F2B">
            <w:pPr>
              <w:jc w:val="center"/>
              <w:rPr>
                <w:rFonts w:ascii="Arial" w:hAnsi="Arial" w:cs="Arial"/>
                <w:b/>
                <w:color w:val="000000" w:themeColor="text1"/>
                <w:sz w:val="16"/>
                <w:szCs w:val="16"/>
              </w:rPr>
            </w:pPr>
            <w:r w:rsidRPr="005C6CBC">
              <w:rPr>
                <w:rFonts w:ascii="Arial" w:hAnsi="Arial" w:cs="Arial"/>
                <w:b/>
                <w:color w:val="000000" w:themeColor="text1"/>
                <w:sz w:val="16"/>
                <w:szCs w:val="16"/>
              </w:rPr>
              <w:t xml:space="preserve">Stopień </w:t>
            </w:r>
          </w:p>
          <w:p w14:paraId="4EF332D9" w14:textId="4AE1BBC5" w:rsidR="00C25945" w:rsidRPr="005C6CBC" w:rsidRDefault="00C25945" w:rsidP="00B54F2B">
            <w:pPr>
              <w:jc w:val="center"/>
              <w:rPr>
                <w:rFonts w:ascii="Arial" w:hAnsi="Arial" w:cs="Arial"/>
                <w:b/>
                <w:color w:val="000000" w:themeColor="text1"/>
                <w:sz w:val="16"/>
                <w:szCs w:val="16"/>
              </w:rPr>
            </w:pPr>
            <w:proofErr w:type="spellStart"/>
            <w:r w:rsidRPr="005C6CBC">
              <w:rPr>
                <w:rFonts w:ascii="Arial" w:hAnsi="Arial" w:cs="Arial"/>
                <w:b/>
                <w:color w:val="000000" w:themeColor="text1"/>
                <w:sz w:val="16"/>
                <w:szCs w:val="16"/>
              </w:rPr>
              <w:t>zwodociąg</w:t>
            </w:r>
            <w:proofErr w:type="spellEnd"/>
            <w:r w:rsidRPr="005C6CBC">
              <w:rPr>
                <w:rFonts w:ascii="Arial" w:hAnsi="Arial" w:cs="Arial"/>
                <w:b/>
                <w:color w:val="000000" w:themeColor="text1"/>
                <w:sz w:val="16"/>
                <w:szCs w:val="16"/>
              </w:rPr>
              <w:t>.</w:t>
            </w:r>
          </w:p>
        </w:tc>
      </w:tr>
      <w:tr w:rsidR="0096048C" w:rsidRPr="005C6CBC" w14:paraId="28D34BF6" w14:textId="77777777" w:rsidTr="0096048C">
        <w:trPr>
          <w:trHeight w:val="210"/>
        </w:trPr>
        <w:tc>
          <w:tcPr>
            <w:tcW w:w="1311" w:type="dxa"/>
            <w:vMerge/>
            <w:shd w:val="clear" w:color="auto" w:fill="auto"/>
            <w:vAlign w:val="center"/>
          </w:tcPr>
          <w:p w14:paraId="0E803401" w14:textId="77777777" w:rsidR="00C25945" w:rsidRPr="005C6CBC" w:rsidRDefault="00C25945" w:rsidP="00B54F2B">
            <w:pPr>
              <w:rPr>
                <w:rFonts w:ascii="Arial" w:hAnsi="Arial" w:cs="Arial"/>
                <w:color w:val="000000" w:themeColor="text1"/>
                <w:sz w:val="16"/>
                <w:szCs w:val="16"/>
              </w:rPr>
            </w:pPr>
          </w:p>
        </w:tc>
        <w:tc>
          <w:tcPr>
            <w:tcW w:w="1265" w:type="dxa"/>
            <w:shd w:val="clear" w:color="auto" w:fill="auto"/>
            <w:vAlign w:val="center"/>
          </w:tcPr>
          <w:p w14:paraId="6757B9A4" w14:textId="77777777" w:rsidR="00C25945" w:rsidRPr="005C6CBC" w:rsidRDefault="00C25945" w:rsidP="00B54F2B">
            <w:pPr>
              <w:jc w:val="center"/>
              <w:rPr>
                <w:rFonts w:ascii="Arial" w:hAnsi="Arial" w:cs="Arial"/>
                <w:color w:val="000000" w:themeColor="text1"/>
                <w:sz w:val="16"/>
                <w:szCs w:val="16"/>
              </w:rPr>
            </w:pPr>
            <w:r w:rsidRPr="005C6CBC">
              <w:rPr>
                <w:rFonts w:ascii="Arial" w:hAnsi="Arial" w:cs="Arial"/>
                <w:color w:val="000000" w:themeColor="text1"/>
                <w:sz w:val="16"/>
                <w:szCs w:val="16"/>
              </w:rPr>
              <w:t>[km]</w:t>
            </w:r>
          </w:p>
        </w:tc>
        <w:tc>
          <w:tcPr>
            <w:tcW w:w="946" w:type="dxa"/>
            <w:shd w:val="clear" w:color="auto" w:fill="auto"/>
            <w:vAlign w:val="center"/>
          </w:tcPr>
          <w:p w14:paraId="2B79BA05" w14:textId="77777777" w:rsidR="00C25945" w:rsidRPr="005C6CBC" w:rsidRDefault="00C25945" w:rsidP="00B54F2B">
            <w:pPr>
              <w:jc w:val="center"/>
              <w:rPr>
                <w:rFonts w:ascii="Arial" w:hAnsi="Arial" w:cs="Arial"/>
                <w:color w:val="000000" w:themeColor="text1"/>
                <w:sz w:val="16"/>
                <w:szCs w:val="16"/>
              </w:rPr>
            </w:pPr>
            <w:r w:rsidRPr="005C6CBC">
              <w:rPr>
                <w:rFonts w:ascii="Arial" w:hAnsi="Arial" w:cs="Arial"/>
                <w:color w:val="000000" w:themeColor="text1"/>
                <w:sz w:val="16"/>
                <w:szCs w:val="16"/>
              </w:rPr>
              <w:t>[szt.]</w:t>
            </w:r>
          </w:p>
        </w:tc>
        <w:tc>
          <w:tcPr>
            <w:tcW w:w="1141" w:type="dxa"/>
            <w:shd w:val="clear" w:color="auto" w:fill="auto"/>
            <w:vAlign w:val="center"/>
          </w:tcPr>
          <w:p w14:paraId="77E22BCD" w14:textId="77777777" w:rsidR="00C25945" w:rsidRPr="005C6CBC" w:rsidRDefault="00C25945" w:rsidP="00B54F2B">
            <w:pPr>
              <w:jc w:val="center"/>
              <w:rPr>
                <w:rFonts w:ascii="Arial" w:hAnsi="Arial" w:cs="Arial"/>
                <w:color w:val="000000" w:themeColor="text1"/>
                <w:sz w:val="16"/>
                <w:szCs w:val="16"/>
              </w:rPr>
            </w:pPr>
            <w:r w:rsidRPr="005C6CBC">
              <w:rPr>
                <w:rFonts w:ascii="Arial" w:hAnsi="Arial" w:cs="Arial"/>
                <w:color w:val="000000" w:themeColor="text1"/>
                <w:sz w:val="16"/>
                <w:szCs w:val="16"/>
              </w:rPr>
              <w:t>[osoba]</w:t>
            </w:r>
          </w:p>
        </w:tc>
        <w:tc>
          <w:tcPr>
            <w:tcW w:w="1079" w:type="dxa"/>
            <w:tcBorders>
              <w:right w:val="single" w:sz="12" w:space="0" w:color="auto"/>
            </w:tcBorders>
            <w:shd w:val="clear" w:color="auto" w:fill="auto"/>
            <w:vAlign w:val="center"/>
          </w:tcPr>
          <w:p w14:paraId="3AB75D72" w14:textId="77777777" w:rsidR="00C25945" w:rsidRPr="005C6CBC" w:rsidRDefault="00C25945" w:rsidP="00B54F2B">
            <w:pPr>
              <w:jc w:val="center"/>
              <w:rPr>
                <w:rFonts w:ascii="Arial" w:hAnsi="Arial" w:cs="Arial"/>
                <w:color w:val="000000" w:themeColor="text1"/>
                <w:sz w:val="16"/>
                <w:szCs w:val="16"/>
              </w:rPr>
            </w:pPr>
            <w:r w:rsidRPr="005C6CBC">
              <w:rPr>
                <w:rFonts w:ascii="Arial" w:hAnsi="Arial" w:cs="Arial"/>
                <w:color w:val="000000" w:themeColor="text1"/>
                <w:sz w:val="16"/>
                <w:szCs w:val="16"/>
              </w:rPr>
              <w:t>[%]</w:t>
            </w:r>
          </w:p>
        </w:tc>
        <w:tc>
          <w:tcPr>
            <w:tcW w:w="1265" w:type="dxa"/>
            <w:tcBorders>
              <w:left w:val="single" w:sz="12" w:space="0" w:color="auto"/>
            </w:tcBorders>
            <w:shd w:val="clear" w:color="auto" w:fill="auto"/>
            <w:vAlign w:val="center"/>
          </w:tcPr>
          <w:p w14:paraId="2788AF90" w14:textId="77777777" w:rsidR="00C25945" w:rsidRPr="005C6CBC" w:rsidRDefault="00C25945" w:rsidP="00B54F2B">
            <w:pPr>
              <w:jc w:val="center"/>
              <w:rPr>
                <w:rFonts w:ascii="Arial" w:hAnsi="Arial" w:cs="Arial"/>
                <w:color w:val="000000" w:themeColor="text1"/>
                <w:sz w:val="16"/>
                <w:szCs w:val="16"/>
              </w:rPr>
            </w:pPr>
            <w:r w:rsidRPr="005C6CBC">
              <w:rPr>
                <w:rFonts w:ascii="Arial" w:hAnsi="Arial" w:cs="Arial"/>
                <w:color w:val="000000" w:themeColor="text1"/>
                <w:sz w:val="16"/>
                <w:szCs w:val="16"/>
              </w:rPr>
              <w:t>[km]</w:t>
            </w:r>
          </w:p>
        </w:tc>
        <w:tc>
          <w:tcPr>
            <w:tcW w:w="946" w:type="dxa"/>
            <w:shd w:val="clear" w:color="auto" w:fill="auto"/>
            <w:vAlign w:val="center"/>
          </w:tcPr>
          <w:p w14:paraId="41C3F64A" w14:textId="77777777" w:rsidR="00C25945" w:rsidRPr="005C6CBC" w:rsidRDefault="00C25945" w:rsidP="00B54F2B">
            <w:pPr>
              <w:jc w:val="center"/>
              <w:rPr>
                <w:rFonts w:ascii="Arial" w:hAnsi="Arial" w:cs="Arial"/>
                <w:color w:val="000000" w:themeColor="text1"/>
                <w:sz w:val="16"/>
                <w:szCs w:val="16"/>
              </w:rPr>
            </w:pPr>
            <w:r w:rsidRPr="005C6CBC">
              <w:rPr>
                <w:rFonts w:ascii="Arial" w:hAnsi="Arial" w:cs="Arial"/>
                <w:color w:val="000000" w:themeColor="text1"/>
                <w:sz w:val="16"/>
                <w:szCs w:val="16"/>
              </w:rPr>
              <w:t>[szt.]</w:t>
            </w:r>
          </w:p>
        </w:tc>
        <w:tc>
          <w:tcPr>
            <w:tcW w:w="1141" w:type="dxa"/>
            <w:shd w:val="clear" w:color="auto" w:fill="auto"/>
            <w:vAlign w:val="center"/>
          </w:tcPr>
          <w:p w14:paraId="15CC3998" w14:textId="77777777" w:rsidR="00C25945" w:rsidRPr="005C6CBC" w:rsidRDefault="00C25945" w:rsidP="00B54F2B">
            <w:pPr>
              <w:jc w:val="center"/>
              <w:rPr>
                <w:rFonts w:ascii="Arial" w:hAnsi="Arial" w:cs="Arial"/>
                <w:color w:val="000000" w:themeColor="text1"/>
                <w:sz w:val="16"/>
                <w:szCs w:val="16"/>
              </w:rPr>
            </w:pPr>
            <w:r w:rsidRPr="005C6CBC">
              <w:rPr>
                <w:rFonts w:ascii="Arial" w:hAnsi="Arial" w:cs="Arial"/>
                <w:color w:val="000000" w:themeColor="text1"/>
                <w:sz w:val="16"/>
                <w:szCs w:val="16"/>
              </w:rPr>
              <w:t>[osoba]</w:t>
            </w:r>
          </w:p>
        </w:tc>
        <w:tc>
          <w:tcPr>
            <w:tcW w:w="1079" w:type="dxa"/>
            <w:shd w:val="clear" w:color="auto" w:fill="auto"/>
            <w:vAlign w:val="center"/>
          </w:tcPr>
          <w:p w14:paraId="56CA4559" w14:textId="77777777" w:rsidR="00C25945" w:rsidRPr="005C6CBC" w:rsidRDefault="00C25945" w:rsidP="00B54F2B">
            <w:pPr>
              <w:jc w:val="center"/>
              <w:rPr>
                <w:rFonts w:ascii="Arial" w:hAnsi="Arial" w:cs="Arial"/>
                <w:color w:val="000000" w:themeColor="text1"/>
                <w:sz w:val="16"/>
                <w:szCs w:val="16"/>
              </w:rPr>
            </w:pPr>
            <w:r w:rsidRPr="005C6CBC">
              <w:rPr>
                <w:rFonts w:ascii="Arial" w:hAnsi="Arial" w:cs="Arial"/>
                <w:color w:val="000000" w:themeColor="text1"/>
                <w:sz w:val="16"/>
                <w:szCs w:val="16"/>
              </w:rPr>
              <w:t>[%]</w:t>
            </w:r>
          </w:p>
        </w:tc>
      </w:tr>
      <w:tr w:rsidR="0096048C" w:rsidRPr="005C6CBC" w14:paraId="46BA94DC" w14:textId="77777777" w:rsidTr="0096048C">
        <w:trPr>
          <w:trHeight w:val="210"/>
        </w:trPr>
        <w:tc>
          <w:tcPr>
            <w:tcW w:w="1311" w:type="dxa"/>
            <w:vAlign w:val="bottom"/>
          </w:tcPr>
          <w:p w14:paraId="4D15F408" w14:textId="3F73790B" w:rsidR="0096048C" w:rsidRPr="005C6CBC" w:rsidRDefault="0096048C" w:rsidP="0096048C">
            <w:pPr>
              <w:rPr>
                <w:rFonts w:ascii="Arial" w:hAnsi="Arial" w:cs="Arial"/>
                <w:b/>
                <w:bCs/>
                <w:color w:val="000000" w:themeColor="text1"/>
                <w:sz w:val="16"/>
                <w:szCs w:val="16"/>
              </w:rPr>
            </w:pPr>
            <w:r w:rsidRPr="005C6CBC">
              <w:rPr>
                <w:rFonts w:ascii="Arial" w:hAnsi="Arial" w:cs="Arial"/>
                <w:color w:val="000000" w:themeColor="text1"/>
                <w:sz w:val="16"/>
                <w:szCs w:val="16"/>
              </w:rPr>
              <w:t>Gm. Pępowo</w:t>
            </w:r>
          </w:p>
        </w:tc>
        <w:tc>
          <w:tcPr>
            <w:tcW w:w="1265" w:type="dxa"/>
            <w:vAlign w:val="center"/>
          </w:tcPr>
          <w:p w14:paraId="5E3FC4AD" w14:textId="4BF77CB4" w:rsidR="0096048C" w:rsidRPr="005C6CBC" w:rsidRDefault="0096048C" w:rsidP="0096048C">
            <w:pPr>
              <w:jc w:val="center"/>
              <w:rPr>
                <w:rFonts w:ascii="Arial" w:hAnsi="Arial" w:cs="Arial"/>
                <w:color w:val="000000" w:themeColor="text1"/>
                <w:sz w:val="16"/>
                <w:szCs w:val="16"/>
              </w:rPr>
            </w:pPr>
            <w:r w:rsidRPr="005C6CBC">
              <w:rPr>
                <w:rFonts w:ascii="Arial" w:hAnsi="Arial" w:cs="Arial"/>
                <w:color w:val="000000" w:themeColor="text1"/>
                <w:sz w:val="16"/>
                <w:szCs w:val="16"/>
              </w:rPr>
              <w:t>94,9</w:t>
            </w:r>
          </w:p>
        </w:tc>
        <w:tc>
          <w:tcPr>
            <w:tcW w:w="946" w:type="dxa"/>
            <w:vAlign w:val="center"/>
          </w:tcPr>
          <w:p w14:paraId="4F68FEA8" w14:textId="7077D9D5" w:rsidR="0096048C" w:rsidRPr="005C6CBC" w:rsidRDefault="0096048C" w:rsidP="0096048C">
            <w:pPr>
              <w:jc w:val="center"/>
              <w:rPr>
                <w:rFonts w:ascii="Arial" w:hAnsi="Arial" w:cs="Arial"/>
                <w:color w:val="000000" w:themeColor="text1"/>
                <w:sz w:val="16"/>
                <w:szCs w:val="16"/>
              </w:rPr>
            </w:pPr>
            <w:r w:rsidRPr="005C6CBC">
              <w:rPr>
                <w:rFonts w:ascii="Arial" w:hAnsi="Arial" w:cs="Arial"/>
                <w:color w:val="000000" w:themeColor="text1"/>
                <w:sz w:val="16"/>
                <w:szCs w:val="16"/>
              </w:rPr>
              <w:t>1 035</w:t>
            </w:r>
          </w:p>
        </w:tc>
        <w:tc>
          <w:tcPr>
            <w:tcW w:w="1141" w:type="dxa"/>
            <w:vAlign w:val="center"/>
          </w:tcPr>
          <w:p w14:paraId="09FE5CC2" w14:textId="40ECB56B" w:rsidR="0096048C" w:rsidRPr="005C6CBC" w:rsidRDefault="0096048C" w:rsidP="0096048C">
            <w:pPr>
              <w:jc w:val="center"/>
              <w:rPr>
                <w:rFonts w:ascii="Arial" w:hAnsi="Arial" w:cs="Arial"/>
                <w:color w:val="000000" w:themeColor="text1"/>
                <w:sz w:val="16"/>
                <w:szCs w:val="16"/>
              </w:rPr>
            </w:pPr>
            <w:r w:rsidRPr="005C6CBC">
              <w:rPr>
                <w:rFonts w:ascii="Arial" w:hAnsi="Arial" w:cs="Arial"/>
                <w:color w:val="000000" w:themeColor="text1"/>
                <w:sz w:val="16"/>
                <w:szCs w:val="16"/>
              </w:rPr>
              <w:t>5 709</w:t>
            </w:r>
          </w:p>
        </w:tc>
        <w:tc>
          <w:tcPr>
            <w:tcW w:w="1079" w:type="dxa"/>
            <w:tcBorders>
              <w:right w:val="single" w:sz="12" w:space="0" w:color="auto"/>
            </w:tcBorders>
            <w:vAlign w:val="center"/>
          </w:tcPr>
          <w:p w14:paraId="7E393D43" w14:textId="53F89938" w:rsidR="0096048C" w:rsidRPr="005C6CBC" w:rsidRDefault="0096048C" w:rsidP="0096048C">
            <w:pPr>
              <w:jc w:val="center"/>
              <w:rPr>
                <w:rFonts w:ascii="Arial" w:hAnsi="Arial" w:cs="Arial"/>
                <w:color w:val="000000" w:themeColor="text1"/>
                <w:sz w:val="16"/>
                <w:szCs w:val="16"/>
              </w:rPr>
            </w:pPr>
            <w:r w:rsidRPr="005C6CBC">
              <w:rPr>
                <w:rFonts w:ascii="Arial" w:hAnsi="Arial" w:cs="Arial"/>
                <w:color w:val="000000" w:themeColor="text1"/>
                <w:sz w:val="16"/>
                <w:szCs w:val="16"/>
              </w:rPr>
              <w:t>95,5</w:t>
            </w:r>
          </w:p>
        </w:tc>
        <w:tc>
          <w:tcPr>
            <w:tcW w:w="1265" w:type="dxa"/>
            <w:tcBorders>
              <w:left w:val="single" w:sz="12" w:space="0" w:color="auto"/>
            </w:tcBorders>
            <w:vAlign w:val="center"/>
          </w:tcPr>
          <w:p w14:paraId="74F03BC8" w14:textId="0A2C4E5D" w:rsidR="0096048C" w:rsidRPr="005C6CBC" w:rsidRDefault="0096048C" w:rsidP="0096048C">
            <w:pPr>
              <w:jc w:val="center"/>
              <w:rPr>
                <w:rFonts w:ascii="Arial" w:hAnsi="Arial" w:cs="Arial"/>
                <w:color w:val="000000" w:themeColor="text1"/>
                <w:sz w:val="16"/>
                <w:szCs w:val="16"/>
              </w:rPr>
            </w:pPr>
            <w:r w:rsidRPr="005C6CBC">
              <w:rPr>
                <w:rFonts w:ascii="Arial" w:hAnsi="Arial" w:cs="Arial"/>
                <w:color w:val="000000" w:themeColor="text1"/>
                <w:sz w:val="16"/>
                <w:szCs w:val="16"/>
              </w:rPr>
              <w:t>97,8</w:t>
            </w:r>
          </w:p>
        </w:tc>
        <w:tc>
          <w:tcPr>
            <w:tcW w:w="946" w:type="dxa"/>
            <w:vAlign w:val="center"/>
          </w:tcPr>
          <w:p w14:paraId="3F325F04" w14:textId="16BDD8D3" w:rsidR="0096048C" w:rsidRPr="005C6CBC" w:rsidRDefault="0096048C" w:rsidP="0096048C">
            <w:pPr>
              <w:jc w:val="center"/>
              <w:rPr>
                <w:rFonts w:ascii="Arial" w:hAnsi="Arial" w:cs="Arial"/>
                <w:color w:val="000000" w:themeColor="text1"/>
                <w:sz w:val="16"/>
                <w:szCs w:val="16"/>
              </w:rPr>
            </w:pPr>
            <w:r w:rsidRPr="005C6CBC">
              <w:rPr>
                <w:rFonts w:ascii="Arial" w:hAnsi="Arial" w:cs="Arial"/>
                <w:color w:val="000000" w:themeColor="text1"/>
                <w:sz w:val="16"/>
                <w:szCs w:val="16"/>
              </w:rPr>
              <w:t>1 065</w:t>
            </w:r>
          </w:p>
        </w:tc>
        <w:tc>
          <w:tcPr>
            <w:tcW w:w="1141" w:type="dxa"/>
            <w:vAlign w:val="center"/>
          </w:tcPr>
          <w:p w14:paraId="0A7403EF" w14:textId="4A61DCEE" w:rsidR="0096048C" w:rsidRPr="005C6CBC" w:rsidRDefault="0096048C" w:rsidP="0096048C">
            <w:pPr>
              <w:jc w:val="center"/>
              <w:rPr>
                <w:rFonts w:ascii="Arial" w:hAnsi="Arial" w:cs="Arial"/>
                <w:color w:val="000000" w:themeColor="text1"/>
                <w:sz w:val="16"/>
                <w:szCs w:val="16"/>
              </w:rPr>
            </w:pPr>
            <w:r w:rsidRPr="005C6CBC">
              <w:rPr>
                <w:rFonts w:ascii="Arial" w:hAnsi="Arial" w:cs="Arial"/>
                <w:color w:val="000000" w:themeColor="text1"/>
                <w:sz w:val="16"/>
                <w:szCs w:val="16"/>
              </w:rPr>
              <w:t>5 687</w:t>
            </w:r>
          </w:p>
        </w:tc>
        <w:tc>
          <w:tcPr>
            <w:tcW w:w="1079" w:type="dxa"/>
            <w:vAlign w:val="center"/>
          </w:tcPr>
          <w:p w14:paraId="1FC79562" w14:textId="79FA7FA0" w:rsidR="0096048C" w:rsidRPr="005C6CBC" w:rsidRDefault="0096048C" w:rsidP="0096048C">
            <w:pPr>
              <w:jc w:val="center"/>
              <w:rPr>
                <w:rFonts w:ascii="Arial" w:hAnsi="Arial" w:cs="Arial"/>
                <w:color w:val="000000" w:themeColor="text1"/>
                <w:sz w:val="16"/>
                <w:szCs w:val="16"/>
              </w:rPr>
            </w:pPr>
            <w:r w:rsidRPr="005C6CBC">
              <w:rPr>
                <w:rFonts w:ascii="Arial" w:hAnsi="Arial" w:cs="Arial"/>
                <w:color w:val="000000" w:themeColor="text1"/>
                <w:sz w:val="16"/>
                <w:szCs w:val="16"/>
              </w:rPr>
              <w:t>95,6</w:t>
            </w:r>
          </w:p>
        </w:tc>
      </w:tr>
    </w:tbl>
    <w:p w14:paraId="7EEDA7F7" w14:textId="08B8B014" w:rsidR="00C25945" w:rsidRPr="005C6CBC" w:rsidRDefault="00C25945" w:rsidP="00C25945">
      <w:pPr>
        <w:rPr>
          <w:rFonts w:ascii="Arial" w:hAnsi="Arial" w:cs="Arial"/>
          <w:color w:val="000000" w:themeColor="text1"/>
        </w:rPr>
      </w:pPr>
      <w:r w:rsidRPr="005C6CBC">
        <w:rPr>
          <w:rFonts w:ascii="Arial" w:hAnsi="Arial" w:cs="Arial"/>
          <w:color w:val="000000" w:themeColor="text1"/>
        </w:rPr>
        <w:t>Źródło: GUS BDL</w:t>
      </w:r>
    </w:p>
    <w:p w14:paraId="7E51AC15" w14:textId="77777777" w:rsidR="00C25945" w:rsidRPr="005C6CBC" w:rsidRDefault="00C25945" w:rsidP="00C25945">
      <w:pPr>
        <w:pStyle w:val="Tekst3Znak"/>
        <w:suppressAutoHyphens/>
        <w:ind w:left="0" w:firstLine="0"/>
        <w:rPr>
          <w:color w:val="000000" w:themeColor="text1"/>
          <w:szCs w:val="20"/>
        </w:rPr>
      </w:pPr>
    </w:p>
    <w:p w14:paraId="1E439D7D" w14:textId="484D3608" w:rsidR="00C25945" w:rsidRPr="005C6CBC" w:rsidRDefault="00C25945" w:rsidP="00C25945">
      <w:pPr>
        <w:pStyle w:val="Tekst3"/>
        <w:suppressAutoHyphens/>
        <w:ind w:left="0" w:firstLine="0"/>
        <w:rPr>
          <w:color w:val="000000" w:themeColor="text1"/>
        </w:rPr>
      </w:pPr>
      <w:bookmarkStart w:id="150" w:name="_Hlk40183577"/>
      <w:r w:rsidRPr="005C6CBC">
        <w:rPr>
          <w:color w:val="000000" w:themeColor="text1"/>
        </w:rPr>
        <w:t>W latach 201</w:t>
      </w:r>
      <w:r w:rsidR="00545E03" w:rsidRPr="005C6CBC">
        <w:rPr>
          <w:color w:val="000000" w:themeColor="text1"/>
        </w:rPr>
        <w:t>4</w:t>
      </w:r>
      <w:r w:rsidRPr="005C6CBC">
        <w:rPr>
          <w:color w:val="000000" w:themeColor="text1"/>
        </w:rPr>
        <w:t>-201</w:t>
      </w:r>
      <w:r w:rsidR="00570894" w:rsidRPr="005C6CBC">
        <w:rPr>
          <w:color w:val="000000" w:themeColor="text1"/>
        </w:rPr>
        <w:t>9</w:t>
      </w:r>
      <w:r w:rsidRPr="005C6CBC">
        <w:rPr>
          <w:color w:val="000000" w:themeColor="text1"/>
        </w:rPr>
        <w:t xml:space="preserve"> na terenie </w:t>
      </w:r>
      <w:r w:rsidR="00266419" w:rsidRPr="005C6CBC">
        <w:rPr>
          <w:color w:val="000000" w:themeColor="text1"/>
        </w:rPr>
        <w:t xml:space="preserve">gminy </w:t>
      </w:r>
      <w:r w:rsidR="0096048C" w:rsidRPr="005C6CBC">
        <w:rPr>
          <w:color w:val="000000" w:themeColor="text1"/>
        </w:rPr>
        <w:t>Pępowo</w:t>
      </w:r>
      <w:r w:rsidR="00673151" w:rsidRPr="005C6CBC">
        <w:rPr>
          <w:color w:val="000000" w:themeColor="text1"/>
        </w:rPr>
        <w:t xml:space="preserve"> </w:t>
      </w:r>
      <w:r w:rsidRPr="005C6CBC">
        <w:rPr>
          <w:color w:val="000000" w:themeColor="text1"/>
        </w:rPr>
        <w:t xml:space="preserve">kontynuowano projekty, </w:t>
      </w:r>
      <w:r w:rsidR="00545E03" w:rsidRPr="005C6CBC">
        <w:rPr>
          <w:color w:val="000000" w:themeColor="text1"/>
        </w:rPr>
        <w:t xml:space="preserve">w ramach których </w:t>
      </w:r>
      <w:r w:rsidRPr="005C6CBC">
        <w:rPr>
          <w:color w:val="000000" w:themeColor="text1"/>
        </w:rPr>
        <w:t xml:space="preserve"> przybyło  </w:t>
      </w:r>
      <w:r w:rsidR="00545E03" w:rsidRPr="005C6CBC">
        <w:rPr>
          <w:color w:val="000000" w:themeColor="text1"/>
        </w:rPr>
        <w:t xml:space="preserve"> </w:t>
      </w:r>
      <w:r w:rsidR="0096048C" w:rsidRPr="005C6CBC">
        <w:rPr>
          <w:color w:val="000000" w:themeColor="text1"/>
        </w:rPr>
        <w:t>0,7</w:t>
      </w:r>
      <w:r w:rsidR="00660C2F" w:rsidRPr="005C6CBC">
        <w:rPr>
          <w:color w:val="000000" w:themeColor="text1"/>
        </w:rPr>
        <w:t xml:space="preserve"> </w:t>
      </w:r>
      <w:r w:rsidRPr="005C6CBC">
        <w:rPr>
          <w:color w:val="000000" w:themeColor="text1"/>
        </w:rPr>
        <w:t xml:space="preserve">km sieci wodociągowej, a liczba przyłączy wodociągowych wzrosła o </w:t>
      </w:r>
      <w:r w:rsidR="0096048C" w:rsidRPr="005C6CBC">
        <w:rPr>
          <w:color w:val="000000" w:themeColor="text1"/>
        </w:rPr>
        <w:t>30</w:t>
      </w:r>
      <w:r w:rsidRPr="005C6CBC">
        <w:rPr>
          <w:color w:val="000000" w:themeColor="text1"/>
        </w:rPr>
        <w:t xml:space="preserve"> sztuk</w:t>
      </w:r>
      <w:r w:rsidR="00545E03" w:rsidRPr="005C6CBC">
        <w:rPr>
          <w:color w:val="000000" w:themeColor="text1"/>
        </w:rPr>
        <w:t xml:space="preserve">. </w:t>
      </w:r>
    </w:p>
    <w:p w14:paraId="400FC1DD" w14:textId="77777777" w:rsidR="000D6926" w:rsidRPr="005C6CBC" w:rsidRDefault="000D6926" w:rsidP="009D753A">
      <w:pPr>
        <w:pStyle w:val="Tekst1"/>
        <w:ind w:left="0" w:firstLine="0"/>
        <w:rPr>
          <w:color w:val="000000" w:themeColor="text1"/>
          <w:szCs w:val="20"/>
        </w:rPr>
      </w:pPr>
    </w:p>
    <w:p w14:paraId="378D09E3" w14:textId="04496341" w:rsidR="00C71078" w:rsidRPr="005C6CBC" w:rsidRDefault="009D753A" w:rsidP="0038680F">
      <w:pPr>
        <w:pStyle w:val="Tekst1"/>
        <w:ind w:left="0" w:firstLine="0"/>
        <w:rPr>
          <w:color w:val="000000" w:themeColor="text1"/>
          <w:szCs w:val="20"/>
        </w:rPr>
      </w:pPr>
      <w:r w:rsidRPr="005C6CBC">
        <w:rPr>
          <w:color w:val="000000" w:themeColor="text1"/>
          <w:szCs w:val="20"/>
        </w:rPr>
        <w:t xml:space="preserve">Zbiorowe zaopatrzenie ludności </w:t>
      </w:r>
      <w:r w:rsidR="00F14D52" w:rsidRPr="005C6CBC">
        <w:rPr>
          <w:color w:val="000000" w:themeColor="text1"/>
          <w:szCs w:val="20"/>
        </w:rPr>
        <w:t xml:space="preserve">gminy </w:t>
      </w:r>
      <w:r w:rsidRPr="005C6CBC">
        <w:rPr>
          <w:color w:val="000000" w:themeColor="text1"/>
          <w:szCs w:val="20"/>
        </w:rPr>
        <w:t>w wodę opiera się na wodzie pochodzącej z ujęć podziemnych z utworów</w:t>
      </w:r>
      <w:r w:rsidR="00D93EF8" w:rsidRPr="005C6CBC">
        <w:rPr>
          <w:color w:val="000000" w:themeColor="text1"/>
          <w:szCs w:val="20"/>
        </w:rPr>
        <w:t xml:space="preserve"> czwartorzędowych</w:t>
      </w:r>
      <w:r w:rsidR="0038680F" w:rsidRPr="005C6CBC">
        <w:rPr>
          <w:color w:val="000000" w:themeColor="text1"/>
          <w:szCs w:val="20"/>
        </w:rPr>
        <w:t>.</w:t>
      </w:r>
      <w:bookmarkEnd w:id="150"/>
      <w:r w:rsidR="008076C5" w:rsidRPr="005C6CBC">
        <w:rPr>
          <w:color w:val="000000" w:themeColor="text1"/>
          <w:szCs w:val="20"/>
        </w:rPr>
        <w:t xml:space="preserve"> System zaopatrzenia w wodę odbywa się z </w:t>
      </w:r>
      <w:r w:rsidR="0096048C" w:rsidRPr="005C6CBC">
        <w:rPr>
          <w:color w:val="000000" w:themeColor="text1"/>
          <w:szCs w:val="20"/>
        </w:rPr>
        <w:t>czterech</w:t>
      </w:r>
      <w:r w:rsidR="008076C5" w:rsidRPr="005C6CBC">
        <w:rPr>
          <w:color w:val="000000" w:themeColor="text1"/>
          <w:szCs w:val="20"/>
        </w:rPr>
        <w:t xml:space="preserve"> ujęć własnych Gminy</w:t>
      </w:r>
      <w:r w:rsidR="005C39A4" w:rsidRPr="005C6CBC">
        <w:rPr>
          <w:color w:val="000000" w:themeColor="text1"/>
          <w:szCs w:val="20"/>
        </w:rPr>
        <w:t xml:space="preserve"> Pępowo, </w:t>
      </w:r>
      <w:r w:rsidR="008076C5" w:rsidRPr="005C6CBC">
        <w:rPr>
          <w:color w:val="000000" w:themeColor="text1"/>
          <w:szCs w:val="20"/>
        </w:rPr>
        <w:t>zlokalizowan</w:t>
      </w:r>
      <w:r w:rsidR="005C39A4" w:rsidRPr="005C6CBC">
        <w:rPr>
          <w:color w:val="000000" w:themeColor="text1"/>
          <w:szCs w:val="20"/>
        </w:rPr>
        <w:t xml:space="preserve">ych </w:t>
      </w:r>
      <w:r w:rsidR="008076C5" w:rsidRPr="005C6CBC">
        <w:rPr>
          <w:color w:val="000000" w:themeColor="text1"/>
          <w:szCs w:val="20"/>
        </w:rPr>
        <w:t xml:space="preserve">na w następujących miejscowościach: </w:t>
      </w:r>
      <w:r w:rsidR="005C39A4" w:rsidRPr="005C6CBC">
        <w:rPr>
          <w:color w:val="000000" w:themeColor="text1"/>
          <w:szCs w:val="20"/>
        </w:rPr>
        <w:t>Pępowo – zaopatruje 1876 osób, Wilkonice – 768 osób, Siedlec – 1408 osób, Krzyżanki – 1709 osób.</w:t>
      </w:r>
    </w:p>
    <w:p w14:paraId="38C111B2" w14:textId="77777777" w:rsidR="005B6CAA" w:rsidRPr="005C6CBC" w:rsidRDefault="005B6CAA" w:rsidP="008B4C76">
      <w:pPr>
        <w:pStyle w:val="Tekst1"/>
        <w:ind w:left="0" w:firstLine="0"/>
        <w:rPr>
          <w:color w:val="000000" w:themeColor="text1"/>
          <w:szCs w:val="20"/>
        </w:rPr>
      </w:pPr>
    </w:p>
    <w:p w14:paraId="1F18A6D0" w14:textId="0D10DA27" w:rsidR="00844726" w:rsidRPr="005C6CBC" w:rsidRDefault="0038680F" w:rsidP="0096048C">
      <w:pPr>
        <w:pStyle w:val="Tekst1"/>
        <w:ind w:left="0" w:firstLine="0"/>
        <w:rPr>
          <w:color w:val="000000" w:themeColor="text1"/>
          <w:szCs w:val="20"/>
        </w:rPr>
      </w:pPr>
      <w:r w:rsidRPr="005C6CBC">
        <w:rPr>
          <w:color w:val="000000" w:themeColor="text1"/>
          <w:szCs w:val="20"/>
        </w:rPr>
        <w:t xml:space="preserve">Charakterystyka </w:t>
      </w:r>
      <w:r w:rsidR="009D753A" w:rsidRPr="005C6CBC">
        <w:rPr>
          <w:color w:val="000000" w:themeColor="text1"/>
          <w:szCs w:val="20"/>
        </w:rPr>
        <w:t xml:space="preserve">wodociągów na terenie </w:t>
      </w:r>
      <w:r w:rsidRPr="005C6CBC">
        <w:rPr>
          <w:color w:val="000000" w:themeColor="text1"/>
          <w:szCs w:val="20"/>
        </w:rPr>
        <w:t xml:space="preserve">gminy </w:t>
      </w:r>
      <w:r w:rsidR="009D753A" w:rsidRPr="005C6CBC">
        <w:rPr>
          <w:color w:val="000000" w:themeColor="text1"/>
          <w:szCs w:val="20"/>
        </w:rPr>
        <w:t>znajduje się w poniższej tabel</w:t>
      </w:r>
      <w:r w:rsidR="0096048C" w:rsidRPr="005C6CBC">
        <w:rPr>
          <w:color w:val="000000" w:themeColor="text1"/>
          <w:szCs w:val="20"/>
        </w:rPr>
        <w:t>i.</w:t>
      </w:r>
    </w:p>
    <w:p w14:paraId="5A8DB6AD" w14:textId="77777777" w:rsidR="0096048C" w:rsidRPr="005C6CBC" w:rsidRDefault="0096048C" w:rsidP="0096048C">
      <w:pPr>
        <w:pStyle w:val="Tekst1"/>
        <w:ind w:left="0" w:firstLine="0"/>
        <w:rPr>
          <w:color w:val="000000" w:themeColor="text1"/>
          <w:szCs w:val="20"/>
        </w:rPr>
      </w:pPr>
    </w:p>
    <w:p w14:paraId="0FC43C7A" w14:textId="71410331" w:rsidR="00844726" w:rsidRPr="005C6CBC" w:rsidRDefault="00844726" w:rsidP="00844726">
      <w:pPr>
        <w:pStyle w:val="Legenda"/>
        <w:suppressAutoHyphens/>
        <w:spacing w:before="0"/>
        <w:rPr>
          <w:color w:val="000000" w:themeColor="text1"/>
        </w:rPr>
      </w:pPr>
      <w:bookmarkStart w:id="151" w:name="_Toc55304840"/>
      <w:r w:rsidRPr="005C6CBC">
        <w:rPr>
          <w:color w:val="000000" w:themeColor="text1"/>
        </w:rPr>
        <w:t xml:space="preserve">Tabela </w:t>
      </w:r>
      <w:r w:rsidR="00456F3D" w:rsidRPr="005C6CBC">
        <w:rPr>
          <w:color w:val="000000" w:themeColor="text1"/>
        </w:rPr>
        <w:fldChar w:fldCharType="begin"/>
      </w:r>
      <w:r w:rsidR="00A84A03" w:rsidRPr="005C6CBC">
        <w:rPr>
          <w:color w:val="000000" w:themeColor="text1"/>
        </w:rPr>
        <w:instrText xml:space="preserve"> SEQ Tabela \* ARABIC </w:instrText>
      </w:r>
      <w:r w:rsidR="00456F3D" w:rsidRPr="005C6CBC">
        <w:rPr>
          <w:color w:val="000000" w:themeColor="text1"/>
        </w:rPr>
        <w:fldChar w:fldCharType="separate"/>
      </w:r>
      <w:r w:rsidR="00400AA4">
        <w:rPr>
          <w:noProof/>
          <w:color w:val="000000" w:themeColor="text1"/>
        </w:rPr>
        <w:t>11</w:t>
      </w:r>
      <w:r w:rsidR="00456F3D" w:rsidRPr="005C6CBC">
        <w:rPr>
          <w:color w:val="000000" w:themeColor="text1"/>
        </w:rPr>
        <w:fldChar w:fldCharType="end"/>
      </w:r>
      <w:r w:rsidRPr="005C6CBC">
        <w:rPr>
          <w:color w:val="000000" w:themeColor="text1"/>
        </w:rPr>
        <w:t xml:space="preserve"> Charakterystyka </w:t>
      </w:r>
      <w:r w:rsidR="009338D2" w:rsidRPr="005C6CBC">
        <w:rPr>
          <w:color w:val="000000" w:themeColor="text1"/>
        </w:rPr>
        <w:t xml:space="preserve">komunalnych </w:t>
      </w:r>
      <w:r w:rsidRPr="005C6CBC">
        <w:rPr>
          <w:color w:val="000000" w:themeColor="text1"/>
        </w:rPr>
        <w:t xml:space="preserve">ujęć wody na terenie </w:t>
      </w:r>
      <w:r w:rsidR="00F14D52" w:rsidRPr="005C6CBC">
        <w:rPr>
          <w:color w:val="000000" w:themeColor="text1"/>
        </w:rPr>
        <w:t xml:space="preserve">gminy </w:t>
      </w:r>
      <w:r w:rsidR="0096048C" w:rsidRPr="005C6CBC">
        <w:rPr>
          <w:color w:val="000000" w:themeColor="text1"/>
        </w:rPr>
        <w:t>Pępowo</w:t>
      </w:r>
      <w:bookmarkEnd w:id="15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5"/>
        <w:gridCol w:w="556"/>
        <w:gridCol w:w="553"/>
        <w:gridCol w:w="690"/>
        <w:gridCol w:w="1518"/>
        <w:gridCol w:w="1107"/>
        <w:gridCol w:w="1660"/>
        <w:gridCol w:w="968"/>
        <w:gridCol w:w="933"/>
      </w:tblGrid>
      <w:tr w:rsidR="00BA0AEE" w:rsidRPr="005C6CBC" w14:paraId="50E5DB39" w14:textId="77777777" w:rsidTr="00077BCA">
        <w:tc>
          <w:tcPr>
            <w:tcW w:w="593" w:type="pct"/>
            <w:shd w:val="clear" w:color="auto" w:fill="auto"/>
            <w:vAlign w:val="center"/>
          </w:tcPr>
          <w:p w14:paraId="7650CFA9" w14:textId="77777777" w:rsidR="00AE5DE4" w:rsidRPr="005C6CBC" w:rsidRDefault="00AE5DE4" w:rsidP="00AE5DE4">
            <w:pPr>
              <w:suppressAutoHyphens/>
              <w:jc w:val="center"/>
              <w:rPr>
                <w:rFonts w:ascii="Arial" w:hAnsi="Arial" w:cs="Arial"/>
                <w:b/>
                <w:color w:val="000000" w:themeColor="text1"/>
                <w:sz w:val="16"/>
                <w:szCs w:val="16"/>
              </w:rPr>
            </w:pPr>
            <w:r w:rsidRPr="005C6CBC">
              <w:rPr>
                <w:rFonts w:ascii="Arial" w:hAnsi="Arial" w:cs="Arial"/>
                <w:b/>
                <w:color w:val="000000" w:themeColor="text1"/>
                <w:sz w:val="16"/>
                <w:szCs w:val="16"/>
              </w:rPr>
              <w:t>Miejsce ujęcia wody</w:t>
            </w:r>
          </w:p>
        </w:tc>
        <w:tc>
          <w:tcPr>
            <w:tcW w:w="307" w:type="pct"/>
            <w:shd w:val="clear" w:color="auto" w:fill="auto"/>
            <w:vAlign w:val="center"/>
          </w:tcPr>
          <w:p w14:paraId="153B8134" w14:textId="77777777" w:rsidR="00AE5DE4" w:rsidRPr="005C6CBC" w:rsidRDefault="00961AE7" w:rsidP="00AE5DE4">
            <w:pPr>
              <w:suppressAutoHyphens/>
              <w:jc w:val="center"/>
              <w:rPr>
                <w:rFonts w:ascii="Arial" w:hAnsi="Arial" w:cs="Arial"/>
                <w:b/>
                <w:color w:val="000000" w:themeColor="text1"/>
                <w:sz w:val="16"/>
                <w:szCs w:val="16"/>
              </w:rPr>
            </w:pPr>
            <w:r w:rsidRPr="005C6CBC">
              <w:rPr>
                <w:rFonts w:ascii="Arial" w:hAnsi="Arial" w:cs="Arial"/>
                <w:b/>
                <w:bCs/>
                <w:color w:val="000000" w:themeColor="text1"/>
                <w:sz w:val="16"/>
                <w:szCs w:val="16"/>
              </w:rPr>
              <w:t>Stratygrafia</w:t>
            </w:r>
          </w:p>
        </w:tc>
        <w:tc>
          <w:tcPr>
            <w:tcW w:w="305" w:type="pct"/>
            <w:shd w:val="clear" w:color="auto" w:fill="auto"/>
            <w:vAlign w:val="center"/>
          </w:tcPr>
          <w:p w14:paraId="26D876A4" w14:textId="77777777" w:rsidR="00AE5DE4" w:rsidRPr="005C6CBC" w:rsidRDefault="00961AE7" w:rsidP="00AE5DE4">
            <w:pPr>
              <w:jc w:val="center"/>
              <w:rPr>
                <w:rFonts w:ascii="Arial" w:hAnsi="Arial" w:cs="Arial"/>
                <w:b/>
                <w:bCs/>
                <w:color w:val="000000" w:themeColor="text1"/>
                <w:sz w:val="16"/>
                <w:szCs w:val="16"/>
              </w:rPr>
            </w:pPr>
            <w:r w:rsidRPr="005C6CBC">
              <w:rPr>
                <w:rFonts w:ascii="Arial" w:hAnsi="Arial" w:cs="Arial"/>
                <w:b/>
                <w:color w:val="000000" w:themeColor="text1"/>
                <w:sz w:val="16"/>
                <w:szCs w:val="16"/>
              </w:rPr>
              <w:t>Liczba studni</w:t>
            </w:r>
          </w:p>
        </w:tc>
        <w:tc>
          <w:tcPr>
            <w:tcW w:w="381" w:type="pct"/>
            <w:shd w:val="clear" w:color="auto" w:fill="auto"/>
            <w:vAlign w:val="center"/>
          </w:tcPr>
          <w:p w14:paraId="594C47BF" w14:textId="77777777" w:rsidR="00AE5DE4" w:rsidRPr="005C6CBC" w:rsidRDefault="00AE5DE4" w:rsidP="00AE5DE4">
            <w:pPr>
              <w:suppressAutoHyphens/>
              <w:jc w:val="center"/>
              <w:rPr>
                <w:rFonts w:ascii="Arial" w:hAnsi="Arial" w:cs="Arial"/>
                <w:b/>
                <w:color w:val="000000" w:themeColor="text1"/>
                <w:sz w:val="16"/>
                <w:szCs w:val="16"/>
              </w:rPr>
            </w:pPr>
            <w:r w:rsidRPr="005C6CBC">
              <w:rPr>
                <w:rFonts w:ascii="Arial" w:hAnsi="Arial" w:cs="Arial"/>
                <w:b/>
                <w:color w:val="000000" w:themeColor="text1"/>
                <w:sz w:val="16"/>
                <w:szCs w:val="16"/>
              </w:rPr>
              <w:t>Średnia wydajność ujęcia wody m</w:t>
            </w:r>
            <w:r w:rsidRPr="005C6CBC">
              <w:rPr>
                <w:rFonts w:ascii="Arial" w:hAnsi="Arial" w:cs="Arial"/>
                <w:b/>
                <w:color w:val="000000" w:themeColor="text1"/>
                <w:sz w:val="16"/>
                <w:szCs w:val="16"/>
                <w:vertAlign w:val="superscript"/>
              </w:rPr>
              <w:t>3</w:t>
            </w:r>
            <w:r w:rsidR="00843412" w:rsidRPr="005C6CBC">
              <w:rPr>
                <w:rFonts w:ascii="Arial" w:hAnsi="Arial" w:cs="Arial"/>
                <w:b/>
                <w:color w:val="000000" w:themeColor="text1"/>
                <w:sz w:val="16"/>
                <w:szCs w:val="16"/>
              </w:rPr>
              <w:t>/h</w:t>
            </w:r>
          </w:p>
        </w:tc>
        <w:tc>
          <w:tcPr>
            <w:tcW w:w="838" w:type="pct"/>
            <w:shd w:val="clear" w:color="auto" w:fill="auto"/>
            <w:vAlign w:val="center"/>
          </w:tcPr>
          <w:p w14:paraId="5E693FE1" w14:textId="77777777" w:rsidR="00AE5DE4" w:rsidRPr="005C6CBC" w:rsidRDefault="00AE5DE4" w:rsidP="00AE5DE4">
            <w:pPr>
              <w:jc w:val="center"/>
              <w:rPr>
                <w:rFonts w:ascii="Arial" w:hAnsi="Arial" w:cs="Arial"/>
                <w:b/>
                <w:bCs/>
                <w:color w:val="000000" w:themeColor="text1"/>
                <w:sz w:val="16"/>
                <w:szCs w:val="16"/>
              </w:rPr>
            </w:pPr>
            <w:r w:rsidRPr="005C6CBC">
              <w:rPr>
                <w:rFonts w:ascii="Arial" w:hAnsi="Arial" w:cs="Arial"/>
                <w:b/>
                <w:bCs/>
                <w:color w:val="000000" w:themeColor="text1"/>
                <w:sz w:val="16"/>
                <w:szCs w:val="16"/>
              </w:rPr>
              <w:t>Ustanowiona</w:t>
            </w:r>
          </w:p>
          <w:p w14:paraId="06C47E3F" w14:textId="77777777" w:rsidR="00AE5DE4" w:rsidRPr="005C6CBC" w:rsidRDefault="00AE5DE4" w:rsidP="00AE5DE4">
            <w:pPr>
              <w:jc w:val="center"/>
              <w:rPr>
                <w:rFonts w:ascii="Arial" w:hAnsi="Arial" w:cs="Arial"/>
                <w:b/>
                <w:bCs/>
                <w:color w:val="000000" w:themeColor="text1"/>
                <w:sz w:val="16"/>
                <w:szCs w:val="16"/>
              </w:rPr>
            </w:pPr>
            <w:r w:rsidRPr="005C6CBC">
              <w:rPr>
                <w:rFonts w:ascii="Arial" w:hAnsi="Arial" w:cs="Arial"/>
                <w:b/>
                <w:bCs/>
                <w:color w:val="000000" w:themeColor="text1"/>
                <w:sz w:val="16"/>
                <w:szCs w:val="16"/>
              </w:rPr>
              <w:t>strefa ochrony</w:t>
            </w:r>
          </w:p>
          <w:p w14:paraId="3B2BF2C1" w14:textId="77777777" w:rsidR="00AE5DE4" w:rsidRPr="005C6CBC" w:rsidRDefault="00AE5DE4" w:rsidP="00AE5DE4">
            <w:pPr>
              <w:jc w:val="center"/>
              <w:rPr>
                <w:rFonts w:ascii="Arial" w:hAnsi="Arial" w:cs="Arial"/>
                <w:b/>
                <w:bCs/>
                <w:color w:val="000000" w:themeColor="text1"/>
                <w:sz w:val="16"/>
                <w:szCs w:val="16"/>
              </w:rPr>
            </w:pPr>
            <w:proofErr w:type="spellStart"/>
            <w:r w:rsidRPr="005C6CBC">
              <w:rPr>
                <w:rFonts w:ascii="Arial" w:hAnsi="Arial" w:cs="Arial"/>
                <w:b/>
                <w:bCs/>
                <w:color w:val="000000" w:themeColor="text1"/>
                <w:sz w:val="16"/>
                <w:szCs w:val="16"/>
              </w:rPr>
              <w:t>bezpośr</w:t>
            </w:r>
            <w:proofErr w:type="spellEnd"/>
            <w:r w:rsidRPr="005C6CBC">
              <w:rPr>
                <w:rFonts w:ascii="Arial" w:hAnsi="Arial" w:cs="Arial"/>
                <w:b/>
                <w:bCs/>
                <w:color w:val="000000" w:themeColor="text1"/>
                <w:sz w:val="16"/>
                <w:szCs w:val="16"/>
              </w:rPr>
              <w:t>./</w:t>
            </w:r>
            <w:proofErr w:type="spellStart"/>
            <w:r w:rsidRPr="005C6CBC">
              <w:rPr>
                <w:rFonts w:ascii="Arial" w:hAnsi="Arial" w:cs="Arial"/>
                <w:b/>
                <w:bCs/>
                <w:color w:val="000000" w:themeColor="text1"/>
                <w:sz w:val="16"/>
                <w:szCs w:val="16"/>
              </w:rPr>
              <w:t>pośr</w:t>
            </w:r>
            <w:proofErr w:type="spellEnd"/>
            <w:r w:rsidRPr="005C6CBC">
              <w:rPr>
                <w:rFonts w:ascii="Arial" w:hAnsi="Arial" w:cs="Arial"/>
                <w:b/>
                <w:bCs/>
                <w:color w:val="000000" w:themeColor="text1"/>
                <w:sz w:val="16"/>
                <w:szCs w:val="16"/>
              </w:rPr>
              <w:t>.</w:t>
            </w:r>
          </w:p>
          <w:p w14:paraId="200CB4FA" w14:textId="77777777" w:rsidR="00AE5DE4" w:rsidRPr="005C6CBC" w:rsidRDefault="00AE5DE4" w:rsidP="00AE5DE4">
            <w:pPr>
              <w:suppressAutoHyphens/>
              <w:jc w:val="center"/>
              <w:rPr>
                <w:rFonts w:ascii="Arial" w:hAnsi="Arial" w:cs="Arial"/>
                <w:b/>
                <w:color w:val="000000" w:themeColor="text1"/>
                <w:sz w:val="16"/>
                <w:szCs w:val="16"/>
              </w:rPr>
            </w:pPr>
          </w:p>
        </w:tc>
        <w:tc>
          <w:tcPr>
            <w:tcW w:w="611" w:type="pct"/>
            <w:vAlign w:val="center"/>
          </w:tcPr>
          <w:p w14:paraId="22878CA6" w14:textId="77777777" w:rsidR="00AE5DE4" w:rsidRPr="005C6CBC" w:rsidRDefault="00AE5DE4" w:rsidP="00AE5DE4">
            <w:pPr>
              <w:snapToGrid w:val="0"/>
              <w:jc w:val="center"/>
              <w:rPr>
                <w:rFonts w:ascii="Arial" w:hAnsi="Arial" w:cs="Arial"/>
                <w:b/>
                <w:bCs/>
                <w:color w:val="000000" w:themeColor="text1"/>
                <w:sz w:val="16"/>
                <w:szCs w:val="16"/>
              </w:rPr>
            </w:pPr>
            <w:r w:rsidRPr="005C6CBC">
              <w:rPr>
                <w:rFonts w:ascii="Arial" w:hAnsi="Arial" w:cs="Arial"/>
                <w:b/>
                <w:bCs/>
                <w:color w:val="000000" w:themeColor="text1"/>
                <w:sz w:val="16"/>
                <w:szCs w:val="16"/>
              </w:rPr>
              <w:t>Stacja uzdatniania wody</w:t>
            </w:r>
          </w:p>
        </w:tc>
        <w:tc>
          <w:tcPr>
            <w:tcW w:w="916" w:type="pct"/>
            <w:shd w:val="clear" w:color="auto" w:fill="auto"/>
            <w:vAlign w:val="center"/>
          </w:tcPr>
          <w:p w14:paraId="452B8E20" w14:textId="77777777" w:rsidR="00AE5DE4" w:rsidRPr="005C6CBC" w:rsidRDefault="00AE5DE4" w:rsidP="00AE5DE4">
            <w:pPr>
              <w:snapToGrid w:val="0"/>
              <w:jc w:val="center"/>
              <w:rPr>
                <w:rFonts w:ascii="Arial" w:hAnsi="Arial" w:cs="Arial"/>
                <w:b/>
                <w:bCs/>
                <w:color w:val="000000" w:themeColor="text1"/>
                <w:sz w:val="16"/>
                <w:szCs w:val="16"/>
              </w:rPr>
            </w:pPr>
            <w:r w:rsidRPr="005C6CBC">
              <w:rPr>
                <w:rFonts w:ascii="Arial" w:hAnsi="Arial" w:cs="Arial"/>
                <w:b/>
                <w:bCs/>
                <w:color w:val="000000" w:themeColor="text1"/>
                <w:sz w:val="16"/>
                <w:szCs w:val="16"/>
              </w:rPr>
              <w:t>miejscowości obsługiwane przez wodociąg</w:t>
            </w:r>
          </w:p>
        </w:tc>
        <w:tc>
          <w:tcPr>
            <w:tcW w:w="534" w:type="pct"/>
            <w:shd w:val="clear" w:color="auto" w:fill="auto"/>
            <w:vAlign w:val="center"/>
          </w:tcPr>
          <w:p w14:paraId="32F848F4" w14:textId="77777777" w:rsidR="00AE5DE4" w:rsidRPr="005C6CBC" w:rsidRDefault="00AE5DE4" w:rsidP="00AE5DE4">
            <w:pPr>
              <w:jc w:val="center"/>
              <w:rPr>
                <w:rFonts w:ascii="Arial" w:hAnsi="Arial" w:cs="Arial"/>
                <w:b/>
                <w:color w:val="000000" w:themeColor="text1"/>
                <w:sz w:val="16"/>
                <w:szCs w:val="16"/>
              </w:rPr>
            </w:pPr>
            <w:r w:rsidRPr="005C6CBC">
              <w:rPr>
                <w:rFonts w:ascii="Arial" w:hAnsi="Arial" w:cs="Arial"/>
                <w:b/>
                <w:color w:val="000000" w:themeColor="text1"/>
                <w:sz w:val="16"/>
                <w:szCs w:val="16"/>
              </w:rPr>
              <w:t>Pobór wody na koniec</w:t>
            </w:r>
          </w:p>
          <w:p w14:paraId="7A137E9F" w14:textId="77777777" w:rsidR="00AE5DE4" w:rsidRPr="005C6CBC" w:rsidRDefault="005B6CAA" w:rsidP="00AE5DE4">
            <w:pPr>
              <w:jc w:val="center"/>
              <w:rPr>
                <w:rFonts w:ascii="Arial" w:hAnsi="Arial" w:cs="Arial"/>
                <w:b/>
                <w:color w:val="000000" w:themeColor="text1"/>
                <w:sz w:val="16"/>
                <w:szCs w:val="16"/>
              </w:rPr>
            </w:pPr>
            <w:r w:rsidRPr="005C6CBC">
              <w:rPr>
                <w:rFonts w:ascii="Arial" w:hAnsi="Arial" w:cs="Arial"/>
                <w:b/>
                <w:color w:val="000000" w:themeColor="text1"/>
                <w:sz w:val="16"/>
                <w:szCs w:val="16"/>
              </w:rPr>
              <w:t>201</w:t>
            </w:r>
            <w:r w:rsidR="00F114FE" w:rsidRPr="005C6CBC">
              <w:rPr>
                <w:rFonts w:ascii="Arial" w:hAnsi="Arial" w:cs="Arial"/>
                <w:b/>
                <w:color w:val="000000" w:themeColor="text1"/>
                <w:sz w:val="16"/>
                <w:szCs w:val="16"/>
              </w:rPr>
              <w:t>8</w:t>
            </w:r>
            <w:r w:rsidR="00AE5DE4" w:rsidRPr="005C6CBC">
              <w:rPr>
                <w:rFonts w:ascii="Arial" w:hAnsi="Arial" w:cs="Arial"/>
                <w:b/>
                <w:color w:val="000000" w:themeColor="text1"/>
                <w:sz w:val="16"/>
                <w:szCs w:val="16"/>
              </w:rPr>
              <w:t xml:space="preserve"> r.</w:t>
            </w:r>
          </w:p>
          <w:p w14:paraId="58ED8CA0" w14:textId="77777777" w:rsidR="00AE5DE4" w:rsidRPr="005C6CBC" w:rsidRDefault="00AE5DE4" w:rsidP="00AE5DE4">
            <w:pPr>
              <w:jc w:val="center"/>
              <w:rPr>
                <w:rFonts w:ascii="Arial" w:hAnsi="Arial" w:cs="Arial"/>
                <w:b/>
                <w:color w:val="000000" w:themeColor="text1"/>
                <w:sz w:val="16"/>
                <w:szCs w:val="16"/>
              </w:rPr>
            </w:pPr>
            <w:r w:rsidRPr="005C6CBC">
              <w:rPr>
                <w:rFonts w:ascii="Arial" w:hAnsi="Arial" w:cs="Arial"/>
                <w:b/>
                <w:color w:val="000000" w:themeColor="text1"/>
                <w:sz w:val="16"/>
                <w:szCs w:val="16"/>
              </w:rPr>
              <w:t xml:space="preserve"> m</w:t>
            </w:r>
            <w:r w:rsidRPr="005C6CBC">
              <w:rPr>
                <w:rFonts w:ascii="Arial" w:hAnsi="Arial" w:cs="Arial"/>
                <w:b/>
                <w:color w:val="000000" w:themeColor="text1"/>
                <w:sz w:val="16"/>
                <w:szCs w:val="16"/>
                <w:vertAlign w:val="superscript"/>
              </w:rPr>
              <w:t>3</w:t>
            </w:r>
          </w:p>
        </w:tc>
        <w:tc>
          <w:tcPr>
            <w:tcW w:w="515" w:type="pct"/>
            <w:shd w:val="clear" w:color="auto" w:fill="auto"/>
            <w:vAlign w:val="center"/>
          </w:tcPr>
          <w:p w14:paraId="2C38C180" w14:textId="77777777" w:rsidR="00AE5DE4" w:rsidRPr="005C6CBC" w:rsidRDefault="005B6CAA" w:rsidP="00AE5DE4">
            <w:pPr>
              <w:jc w:val="center"/>
              <w:rPr>
                <w:rFonts w:ascii="Arial" w:hAnsi="Arial" w:cs="Arial"/>
                <w:b/>
                <w:color w:val="000000" w:themeColor="text1"/>
                <w:sz w:val="16"/>
                <w:szCs w:val="16"/>
              </w:rPr>
            </w:pPr>
            <w:r w:rsidRPr="005C6CBC">
              <w:rPr>
                <w:rFonts w:ascii="Arial" w:hAnsi="Arial" w:cs="Arial"/>
                <w:b/>
                <w:color w:val="000000" w:themeColor="text1"/>
                <w:sz w:val="16"/>
                <w:szCs w:val="16"/>
              </w:rPr>
              <w:t>Pobór wody na koniec 201</w:t>
            </w:r>
            <w:r w:rsidR="00F114FE" w:rsidRPr="005C6CBC">
              <w:rPr>
                <w:rFonts w:ascii="Arial" w:hAnsi="Arial" w:cs="Arial"/>
                <w:b/>
                <w:color w:val="000000" w:themeColor="text1"/>
                <w:sz w:val="16"/>
                <w:szCs w:val="16"/>
              </w:rPr>
              <w:t>9</w:t>
            </w:r>
            <w:r w:rsidR="00AE5DE4" w:rsidRPr="005C6CBC">
              <w:rPr>
                <w:rFonts w:ascii="Arial" w:hAnsi="Arial" w:cs="Arial"/>
                <w:b/>
                <w:color w:val="000000" w:themeColor="text1"/>
                <w:sz w:val="16"/>
                <w:szCs w:val="16"/>
              </w:rPr>
              <w:t xml:space="preserve"> r.</w:t>
            </w:r>
          </w:p>
          <w:p w14:paraId="18640A25" w14:textId="77777777" w:rsidR="00AE5DE4" w:rsidRPr="005C6CBC" w:rsidRDefault="00AE5DE4" w:rsidP="00AE5DE4">
            <w:pPr>
              <w:jc w:val="center"/>
              <w:rPr>
                <w:rFonts w:ascii="Arial" w:hAnsi="Arial" w:cs="Arial"/>
                <w:b/>
                <w:color w:val="000000" w:themeColor="text1"/>
                <w:sz w:val="16"/>
                <w:szCs w:val="16"/>
              </w:rPr>
            </w:pPr>
            <w:r w:rsidRPr="005C6CBC">
              <w:rPr>
                <w:rFonts w:ascii="Arial" w:hAnsi="Arial" w:cs="Arial"/>
                <w:b/>
                <w:color w:val="000000" w:themeColor="text1"/>
                <w:sz w:val="16"/>
                <w:szCs w:val="16"/>
              </w:rPr>
              <w:t>m</w:t>
            </w:r>
            <w:r w:rsidRPr="005C6CBC">
              <w:rPr>
                <w:rFonts w:ascii="Arial" w:hAnsi="Arial" w:cs="Arial"/>
                <w:b/>
                <w:color w:val="000000" w:themeColor="text1"/>
                <w:sz w:val="16"/>
                <w:szCs w:val="16"/>
                <w:vertAlign w:val="superscript"/>
              </w:rPr>
              <w:t>3</w:t>
            </w:r>
          </w:p>
        </w:tc>
      </w:tr>
      <w:tr w:rsidR="00BA0AEE" w:rsidRPr="005C6CBC" w14:paraId="6CF5C353" w14:textId="77777777" w:rsidTr="00B079D8">
        <w:tc>
          <w:tcPr>
            <w:tcW w:w="2424" w:type="pct"/>
            <w:gridSpan w:val="5"/>
            <w:tcBorders>
              <w:top w:val="single" w:sz="4" w:space="0" w:color="auto"/>
              <w:bottom w:val="single" w:sz="4" w:space="0" w:color="auto"/>
            </w:tcBorders>
            <w:vAlign w:val="center"/>
          </w:tcPr>
          <w:p w14:paraId="1D17F2E0" w14:textId="7F945981" w:rsidR="00B079D8" w:rsidRPr="005C6CBC" w:rsidRDefault="0031460C" w:rsidP="00B079D8">
            <w:pPr>
              <w:spacing w:before="100" w:beforeAutospacing="1" w:after="100" w:afterAutospacing="1"/>
              <w:rPr>
                <w:rFonts w:ascii="Arial" w:hAnsi="Arial" w:cs="Arial"/>
                <w:b/>
                <w:bCs/>
                <w:color w:val="000000" w:themeColor="text1"/>
                <w:sz w:val="16"/>
                <w:szCs w:val="16"/>
              </w:rPr>
            </w:pPr>
            <w:r w:rsidRPr="005C6CBC">
              <w:rPr>
                <w:rFonts w:ascii="Arial" w:hAnsi="Arial" w:cs="Arial"/>
                <w:b/>
                <w:bCs/>
                <w:color w:val="000000" w:themeColor="text1"/>
                <w:sz w:val="16"/>
                <w:szCs w:val="16"/>
              </w:rPr>
              <w:t xml:space="preserve">Gmina </w:t>
            </w:r>
            <w:r w:rsidR="0096048C" w:rsidRPr="005C6CBC">
              <w:rPr>
                <w:rFonts w:ascii="Arial" w:hAnsi="Arial" w:cs="Arial"/>
                <w:b/>
                <w:bCs/>
                <w:color w:val="000000" w:themeColor="text1"/>
                <w:sz w:val="16"/>
                <w:szCs w:val="16"/>
              </w:rPr>
              <w:t>Pępowo</w:t>
            </w:r>
          </w:p>
        </w:tc>
        <w:tc>
          <w:tcPr>
            <w:tcW w:w="611" w:type="pct"/>
            <w:tcBorders>
              <w:top w:val="single" w:sz="4" w:space="0" w:color="auto"/>
              <w:bottom w:val="single" w:sz="4" w:space="0" w:color="auto"/>
            </w:tcBorders>
            <w:vAlign w:val="center"/>
          </w:tcPr>
          <w:p w14:paraId="3ACD34B2" w14:textId="77777777" w:rsidR="00B079D8" w:rsidRPr="005C6CBC" w:rsidRDefault="00B079D8" w:rsidP="00B079D8">
            <w:pPr>
              <w:pStyle w:val="Zawartotabeli"/>
              <w:rPr>
                <w:rFonts w:ascii="Arial" w:hAnsi="Arial" w:cs="Arial"/>
                <w:bCs/>
                <w:color w:val="000000" w:themeColor="text1"/>
                <w:sz w:val="16"/>
                <w:szCs w:val="16"/>
              </w:rPr>
            </w:pPr>
          </w:p>
        </w:tc>
        <w:tc>
          <w:tcPr>
            <w:tcW w:w="916" w:type="pct"/>
            <w:tcBorders>
              <w:top w:val="single" w:sz="4" w:space="0" w:color="auto"/>
              <w:bottom w:val="single" w:sz="4" w:space="0" w:color="auto"/>
            </w:tcBorders>
            <w:vAlign w:val="center"/>
          </w:tcPr>
          <w:p w14:paraId="6D6B68C7" w14:textId="77777777" w:rsidR="00B079D8" w:rsidRPr="005C6CBC" w:rsidRDefault="00B079D8" w:rsidP="00B079D8">
            <w:pPr>
              <w:spacing w:before="100" w:beforeAutospacing="1" w:after="100" w:afterAutospacing="1"/>
              <w:rPr>
                <w:rFonts w:ascii="Arial" w:hAnsi="Arial" w:cs="Arial"/>
                <w:iCs/>
                <w:color w:val="000000" w:themeColor="text1"/>
                <w:sz w:val="16"/>
                <w:szCs w:val="16"/>
              </w:rPr>
            </w:pPr>
          </w:p>
        </w:tc>
        <w:tc>
          <w:tcPr>
            <w:tcW w:w="534" w:type="pct"/>
            <w:tcBorders>
              <w:top w:val="single" w:sz="4" w:space="0" w:color="auto"/>
              <w:bottom w:val="single" w:sz="4" w:space="0" w:color="auto"/>
            </w:tcBorders>
            <w:vAlign w:val="center"/>
          </w:tcPr>
          <w:p w14:paraId="4C9F8B82" w14:textId="77777777" w:rsidR="00B079D8" w:rsidRPr="005C6CBC" w:rsidRDefault="00B079D8" w:rsidP="00B079D8">
            <w:pPr>
              <w:spacing w:before="100" w:beforeAutospacing="1" w:after="100" w:afterAutospacing="1"/>
              <w:jc w:val="center"/>
              <w:rPr>
                <w:rFonts w:ascii="Arial" w:hAnsi="Arial" w:cs="Arial"/>
                <w:color w:val="000000" w:themeColor="text1"/>
                <w:sz w:val="16"/>
                <w:szCs w:val="16"/>
              </w:rPr>
            </w:pPr>
          </w:p>
        </w:tc>
        <w:tc>
          <w:tcPr>
            <w:tcW w:w="515" w:type="pct"/>
            <w:tcBorders>
              <w:top w:val="single" w:sz="4" w:space="0" w:color="auto"/>
              <w:bottom w:val="single" w:sz="4" w:space="0" w:color="auto"/>
            </w:tcBorders>
            <w:vAlign w:val="center"/>
          </w:tcPr>
          <w:p w14:paraId="1FB7E5C0" w14:textId="77777777" w:rsidR="00B079D8" w:rsidRPr="005C6CBC" w:rsidRDefault="00B079D8" w:rsidP="00B079D8">
            <w:pPr>
              <w:spacing w:before="100" w:beforeAutospacing="1" w:after="100" w:afterAutospacing="1"/>
              <w:jc w:val="center"/>
              <w:rPr>
                <w:rFonts w:ascii="Arial" w:hAnsi="Arial" w:cs="Arial"/>
                <w:color w:val="000000" w:themeColor="text1"/>
                <w:sz w:val="16"/>
                <w:szCs w:val="16"/>
              </w:rPr>
            </w:pPr>
          </w:p>
        </w:tc>
      </w:tr>
      <w:tr w:rsidR="0096048C" w:rsidRPr="005C6CBC" w14:paraId="394361E9" w14:textId="77777777" w:rsidTr="009338D2">
        <w:tc>
          <w:tcPr>
            <w:tcW w:w="593" w:type="pct"/>
            <w:tcBorders>
              <w:top w:val="single" w:sz="4" w:space="0" w:color="auto"/>
            </w:tcBorders>
            <w:vAlign w:val="center"/>
          </w:tcPr>
          <w:p w14:paraId="2B53396B" w14:textId="07CBB4E2" w:rsidR="0096048C" w:rsidRPr="005C6CBC" w:rsidRDefault="0096048C" w:rsidP="0096048C">
            <w:pPr>
              <w:pStyle w:val="Zawartotabeli"/>
              <w:rPr>
                <w:rFonts w:ascii="Arial" w:hAnsi="Arial" w:cs="Arial"/>
                <w:bCs/>
                <w:color w:val="000000" w:themeColor="text1"/>
                <w:sz w:val="16"/>
                <w:szCs w:val="16"/>
              </w:rPr>
            </w:pPr>
            <w:r w:rsidRPr="005C6CBC">
              <w:rPr>
                <w:rFonts w:ascii="Arial" w:eastAsia="Calibri" w:hAnsi="Arial" w:cs="Arial"/>
                <w:color w:val="000000" w:themeColor="text1"/>
                <w:sz w:val="16"/>
                <w:szCs w:val="16"/>
              </w:rPr>
              <w:t>Pępowo </w:t>
            </w:r>
          </w:p>
        </w:tc>
        <w:tc>
          <w:tcPr>
            <w:tcW w:w="307" w:type="pct"/>
            <w:tcBorders>
              <w:top w:val="single" w:sz="4" w:space="0" w:color="auto"/>
            </w:tcBorders>
            <w:vAlign w:val="center"/>
          </w:tcPr>
          <w:p w14:paraId="32CE97DC" w14:textId="2CE6F222" w:rsidR="0096048C" w:rsidRPr="005C6CBC" w:rsidRDefault="0096048C" w:rsidP="0096048C">
            <w:pPr>
              <w:pStyle w:val="Zawartotabeli"/>
              <w:rPr>
                <w:rFonts w:ascii="Arial" w:hAnsi="Arial" w:cs="Arial"/>
                <w:bCs/>
                <w:color w:val="000000" w:themeColor="text1"/>
                <w:sz w:val="16"/>
                <w:szCs w:val="16"/>
              </w:rPr>
            </w:pPr>
            <w:r w:rsidRPr="005C6CBC">
              <w:rPr>
                <w:rFonts w:ascii="Arial" w:eastAsia="Calibri" w:hAnsi="Arial" w:cs="Arial"/>
                <w:color w:val="000000" w:themeColor="text1"/>
                <w:sz w:val="16"/>
                <w:szCs w:val="16"/>
              </w:rPr>
              <w:t>Q</w:t>
            </w:r>
          </w:p>
        </w:tc>
        <w:tc>
          <w:tcPr>
            <w:tcW w:w="305" w:type="pct"/>
            <w:tcBorders>
              <w:top w:val="single" w:sz="4" w:space="0" w:color="auto"/>
            </w:tcBorders>
            <w:vAlign w:val="center"/>
          </w:tcPr>
          <w:p w14:paraId="3AA4B288" w14:textId="32E3C663" w:rsidR="0096048C" w:rsidRPr="005C6CBC" w:rsidRDefault="0096048C" w:rsidP="0096048C">
            <w:pPr>
              <w:spacing w:before="100" w:beforeAutospacing="1" w:after="100" w:afterAutospacing="1"/>
              <w:rPr>
                <w:rFonts w:ascii="Arial" w:hAnsi="Arial" w:cs="Arial"/>
                <w:color w:val="000000" w:themeColor="text1"/>
                <w:sz w:val="16"/>
                <w:szCs w:val="16"/>
              </w:rPr>
            </w:pPr>
            <w:r w:rsidRPr="005C6CBC">
              <w:rPr>
                <w:rFonts w:ascii="Arial" w:eastAsia="Calibri" w:hAnsi="Arial" w:cs="Arial"/>
                <w:color w:val="000000" w:themeColor="text1"/>
                <w:sz w:val="16"/>
                <w:szCs w:val="16"/>
              </w:rPr>
              <w:t>2</w:t>
            </w:r>
          </w:p>
        </w:tc>
        <w:tc>
          <w:tcPr>
            <w:tcW w:w="381" w:type="pct"/>
            <w:tcBorders>
              <w:top w:val="single" w:sz="4" w:space="0" w:color="auto"/>
            </w:tcBorders>
            <w:vAlign w:val="center"/>
          </w:tcPr>
          <w:p w14:paraId="5B61DC8D" w14:textId="673E9B1B" w:rsidR="0096048C" w:rsidRPr="005C6CBC" w:rsidRDefault="0096048C" w:rsidP="0096048C">
            <w:pPr>
              <w:pStyle w:val="Zawartotabeli"/>
              <w:rPr>
                <w:rFonts w:ascii="Arial" w:hAnsi="Arial" w:cs="Arial"/>
                <w:bCs/>
                <w:color w:val="000000" w:themeColor="text1"/>
                <w:sz w:val="16"/>
                <w:szCs w:val="16"/>
              </w:rPr>
            </w:pPr>
            <w:r w:rsidRPr="005C6CBC">
              <w:rPr>
                <w:rFonts w:ascii="Arial" w:eastAsia="Calibri" w:hAnsi="Arial" w:cs="Arial"/>
                <w:color w:val="000000" w:themeColor="text1"/>
                <w:sz w:val="16"/>
                <w:szCs w:val="16"/>
              </w:rPr>
              <w:t>18</w:t>
            </w:r>
          </w:p>
        </w:tc>
        <w:tc>
          <w:tcPr>
            <w:tcW w:w="838" w:type="pct"/>
            <w:tcBorders>
              <w:top w:val="single" w:sz="4" w:space="0" w:color="auto"/>
            </w:tcBorders>
            <w:vAlign w:val="center"/>
          </w:tcPr>
          <w:p w14:paraId="5457028F" w14:textId="67D13E29" w:rsidR="0096048C" w:rsidRPr="005C6CBC" w:rsidRDefault="0096048C" w:rsidP="0096048C">
            <w:pPr>
              <w:spacing w:before="100" w:beforeAutospacing="1" w:after="100" w:afterAutospacing="1"/>
              <w:rPr>
                <w:rFonts w:ascii="Arial" w:hAnsi="Arial" w:cs="Arial"/>
                <w:color w:val="000000" w:themeColor="text1"/>
                <w:sz w:val="16"/>
                <w:szCs w:val="16"/>
              </w:rPr>
            </w:pPr>
            <w:r w:rsidRPr="005C6CBC">
              <w:rPr>
                <w:rFonts w:ascii="Arial" w:eastAsia="Calibri" w:hAnsi="Arial" w:cs="Arial"/>
                <w:color w:val="000000" w:themeColor="text1"/>
                <w:sz w:val="16"/>
                <w:szCs w:val="16"/>
              </w:rPr>
              <w:t> Strefa bezpośrednia OR.6341.61.2015</w:t>
            </w:r>
          </w:p>
        </w:tc>
        <w:tc>
          <w:tcPr>
            <w:tcW w:w="611" w:type="pct"/>
            <w:tcBorders>
              <w:top w:val="single" w:sz="4" w:space="0" w:color="auto"/>
            </w:tcBorders>
            <w:vAlign w:val="center"/>
          </w:tcPr>
          <w:p w14:paraId="290A1306" w14:textId="614AA58D" w:rsidR="0096048C" w:rsidRPr="005C6CBC" w:rsidRDefault="0096048C" w:rsidP="0096048C">
            <w:pPr>
              <w:pStyle w:val="Zawartotabeli"/>
              <w:rPr>
                <w:rFonts w:ascii="Arial" w:hAnsi="Arial" w:cs="Arial"/>
                <w:bCs/>
                <w:color w:val="000000" w:themeColor="text1"/>
                <w:sz w:val="16"/>
                <w:szCs w:val="16"/>
              </w:rPr>
            </w:pPr>
            <w:r w:rsidRPr="005C6CBC">
              <w:rPr>
                <w:rFonts w:ascii="Arial" w:eastAsia="Calibri" w:hAnsi="Arial" w:cs="Arial"/>
                <w:color w:val="000000" w:themeColor="text1"/>
                <w:sz w:val="16"/>
                <w:szCs w:val="16"/>
              </w:rPr>
              <w:t>Pępowo </w:t>
            </w:r>
          </w:p>
        </w:tc>
        <w:tc>
          <w:tcPr>
            <w:tcW w:w="916" w:type="pct"/>
            <w:tcBorders>
              <w:top w:val="single" w:sz="4" w:space="0" w:color="auto"/>
            </w:tcBorders>
            <w:vAlign w:val="center"/>
          </w:tcPr>
          <w:p w14:paraId="458E89CA" w14:textId="07BDF954" w:rsidR="0096048C" w:rsidRPr="005C6CBC" w:rsidRDefault="0096048C" w:rsidP="0096048C">
            <w:pPr>
              <w:autoSpaceDE w:val="0"/>
              <w:autoSpaceDN w:val="0"/>
              <w:spacing w:before="100" w:beforeAutospacing="1" w:after="100" w:afterAutospacing="1"/>
              <w:rPr>
                <w:rFonts w:ascii="Arial" w:hAnsi="Arial" w:cs="Arial"/>
                <w:color w:val="000000" w:themeColor="text1"/>
                <w:sz w:val="16"/>
                <w:szCs w:val="16"/>
              </w:rPr>
            </w:pPr>
            <w:r w:rsidRPr="005C6CBC">
              <w:rPr>
                <w:rFonts w:ascii="Arial" w:eastAsia="Calibri" w:hAnsi="Arial" w:cs="Arial"/>
                <w:color w:val="000000" w:themeColor="text1"/>
                <w:sz w:val="16"/>
                <w:szCs w:val="16"/>
              </w:rPr>
              <w:t>Pępowo</w:t>
            </w:r>
          </w:p>
        </w:tc>
        <w:tc>
          <w:tcPr>
            <w:tcW w:w="534" w:type="pct"/>
            <w:tcBorders>
              <w:top w:val="single" w:sz="4" w:space="0" w:color="auto"/>
              <w:bottom w:val="single" w:sz="4" w:space="0" w:color="auto"/>
            </w:tcBorders>
            <w:vAlign w:val="center"/>
          </w:tcPr>
          <w:p w14:paraId="71E93389" w14:textId="1E12BC99" w:rsidR="0096048C" w:rsidRPr="005C6CBC" w:rsidRDefault="0096048C" w:rsidP="0096048C">
            <w:pPr>
              <w:spacing w:before="100" w:beforeAutospacing="1" w:after="100" w:afterAutospacing="1"/>
              <w:rPr>
                <w:rFonts w:ascii="Arial" w:hAnsi="Arial" w:cs="Arial"/>
                <w:color w:val="000000" w:themeColor="text1"/>
                <w:sz w:val="16"/>
                <w:szCs w:val="16"/>
              </w:rPr>
            </w:pPr>
            <w:r w:rsidRPr="005C6CBC">
              <w:rPr>
                <w:rFonts w:ascii="Arial" w:eastAsia="Calibri" w:hAnsi="Arial" w:cs="Arial"/>
                <w:color w:val="000000" w:themeColor="text1"/>
                <w:sz w:val="16"/>
                <w:szCs w:val="16"/>
              </w:rPr>
              <w:t> 103,3</w:t>
            </w:r>
          </w:p>
        </w:tc>
        <w:tc>
          <w:tcPr>
            <w:tcW w:w="515" w:type="pct"/>
            <w:tcBorders>
              <w:top w:val="single" w:sz="4" w:space="0" w:color="auto"/>
              <w:bottom w:val="single" w:sz="4" w:space="0" w:color="auto"/>
            </w:tcBorders>
            <w:vAlign w:val="center"/>
          </w:tcPr>
          <w:p w14:paraId="79652B84" w14:textId="4FD9EC15" w:rsidR="0096048C" w:rsidRPr="005C6CBC" w:rsidRDefault="0096048C" w:rsidP="0096048C">
            <w:pPr>
              <w:spacing w:before="100" w:beforeAutospacing="1" w:after="100" w:afterAutospacing="1"/>
              <w:rPr>
                <w:rFonts w:ascii="Arial" w:hAnsi="Arial" w:cs="Arial"/>
                <w:color w:val="000000" w:themeColor="text1"/>
                <w:sz w:val="16"/>
                <w:szCs w:val="16"/>
              </w:rPr>
            </w:pPr>
            <w:r w:rsidRPr="005C6CBC">
              <w:rPr>
                <w:rFonts w:ascii="Arial" w:eastAsia="Calibri" w:hAnsi="Arial" w:cs="Arial"/>
                <w:color w:val="000000" w:themeColor="text1"/>
                <w:sz w:val="16"/>
                <w:szCs w:val="16"/>
              </w:rPr>
              <w:t> 97,7</w:t>
            </w:r>
          </w:p>
        </w:tc>
      </w:tr>
      <w:tr w:rsidR="0096048C" w:rsidRPr="005C6CBC" w14:paraId="15A04FED" w14:textId="77777777" w:rsidTr="009338D2">
        <w:tc>
          <w:tcPr>
            <w:tcW w:w="593" w:type="pct"/>
            <w:tcBorders>
              <w:top w:val="single" w:sz="4" w:space="0" w:color="auto"/>
              <w:bottom w:val="single" w:sz="4" w:space="0" w:color="auto"/>
            </w:tcBorders>
            <w:vAlign w:val="center"/>
          </w:tcPr>
          <w:p w14:paraId="69100454" w14:textId="7642CBCD" w:rsidR="0096048C" w:rsidRPr="005C6CBC" w:rsidRDefault="0096048C" w:rsidP="0096048C">
            <w:pPr>
              <w:pStyle w:val="Zawartotabeli"/>
              <w:rPr>
                <w:rFonts w:ascii="Arial" w:hAnsi="Arial" w:cs="Arial"/>
                <w:color w:val="000000" w:themeColor="text1"/>
                <w:sz w:val="16"/>
                <w:szCs w:val="16"/>
              </w:rPr>
            </w:pPr>
            <w:r w:rsidRPr="005C6CBC">
              <w:rPr>
                <w:rFonts w:ascii="Arial" w:eastAsia="Calibri" w:hAnsi="Arial" w:cs="Arial"/>
                <w:color w:val="000000" w:themeColor="text1"/>
                <w:sz w:val="16"/>
                <w:szCs w:val="16"/>
              </w:rPr>
              <w:t>Wilkonice</w:t>
            </w:r>
          </w:p>
        </w:tc>
        <w:tc>
          <w:tcPr>
            <w:tcW w:w="307" w:type="pct"/>
            <w:tcBorders>
              <w:top w:val="single" w:sz="4" w:space="0" w:color="auto"/>
              <w:bottom w:val="single" w:sz="4" w:space="0" w:color="auto"/>
            </w:tcBorders>
            <w:vAlign w:val="center"/>
          </w:tcPr>
          <w:p w14:paraId="2682FECE" w14:textId="7B916012" w:rsidR="0096048C" w:rsidRPr="005C6CBC" w:rsidRDefault="0096048C" w:rsidP="0096048C">
            <w:pPr>
              <w:pStyle w:val="Zawartotabeli"/>
              <w:rPr>
                <w:rFonts w:ascii="Arial" w:hAnsi="Arial" w:cs="Arial"/>
                <w:bCs/>
                <w:color w:val="000000" w:themeColor="text1"/>
                <w:sz w:val="16"/>
                <w:szCs w:val="16"/>
              </w:rPr>
            </w:pPr>
            <w:r w:rsidRPr="005C6CBC">
              <w:rPr>
                <w:rFonts w:ascii="Arial" w:eastAsia="Calibri" w:hAnsi="Arial" w:cs="Arial"/>
                <w:color w:val="000000" w:themeColor="text1"/>
                <w:sz w:val="16"/>
                <w:szCs w:val="16"/>
              </w:rPr>
              <w:t>Q</w:t>
            </w:r>
          </w:p>
        </w:tc>
        <w:tc>
          <w:tcPr>
            <w:tcW w:w="305" w:type="pct"/>
            <w:tcBorders>
              <w:top w:val="single" w:sz="4" w:space="0" w:color="auto"/>
              <w:bottom w:val="single" w:sz="4" w:space="0" w:color="auto"/>
            </w:tcBorders>
            <w:vAlign w:val="center"/>
          </w:tcPr>
          <w:p w14:paraId="0A75FB15" w14:textId="131F8243" w:rsidR="0096048C" w:rsidRPr="005C6CBC" w:rsidRDefault="0096048C" w:rsidP="0096048C">
            <w:pPr>
              <w:spacing w:before="100" w:beforeAutospacing="1" w:after="100" w:afterAutospacing="1"/>
              <w:rPr>
                <w:rFonts w:ascii="Arial" w:hAnsi="Arial" w:cs="Arial"/>
                <w:color w:val="000000" w:themeColor="text1"/>
                <w:sz w:val="16"/>
                <w:szCs w:val="16"/>
              </w:rPr>
            </w:pPr>
            <w:r w:rsidRPr="005C6CBC">
              <w:rPr>
                <w:rFonts w:ascii="Arial" w:eastAsia="Calibri" w:hAnsi="Arial" w:cs="Arial"/>
                <w:color w:val="000000" w:themeColor="text1"/>
                <w:sz w:val="16"/>
                <w:szCs w:val="16"/>
              </w:rPr>
              <w:t>1</w:t>
            </w:r>
          </w:p>
        </w:tc>
        <w:tc>
          <w:tcPr>
            <w:tcW w:w="381" w:type="pct"/>
            <w:tcBorders>
              <w:top w:val="single" w:sz="4" w:space="0" w:color="auto"/>
              <w:bottom w:val="single" w:sz="4" w:space="0" w:color="auto"/>
            </w:tcBorders>
            <w:vAlign w:val="center"/>
          </w:tcPr>
          <w:p w14:paraId="6B2E0ABA" w14:textId="3AD4F139" w:rsidR="0096048C" w:rsidRPr="005C6CBC" w:rsidRDefault="0096048C" w:rsidP="0096048C">
            <w:pPr>
              <w:pStyle w:val="Zawartotabeli"/>
              <w:rPr>
                <w:rFonts w:ascii="Arial" w:hAnsi="Arial" w:cs="Arial"/>
                <w:color w:val="000000" w:themeColor="text1"/>
                <w:sz w:val="16"/>
                <w:szCs w:val="16"/>
              </w:rPr>
            </w:pPr>
            <w:r w:rsidRPr="005C6CBC">
              <w:rPr>
                <w:rFonts w:ascii="Arial" w:eastAsia="Calibri" w:hAnsi="Arial" w:cs="Arial"/>
                <w:color w:val="000000" w:themeColor="text1"/>
                <w:sz w:val="16"/>
                <w:szCs w:val="16"/>
              </w:rPr>
              <w:t>30</w:t>
            </w:r>
          </w:p>
        </w:tc>
        <w:tc>
          <w:tcPr>
            <w:tcW w:w="838" w:type="pct"/>
            <w:tcBorders>
              <w:top w:val="single" w:sz="4" w:space="0" w:color="auto"/>
              <w:bottom w:val="single" w:sz="4" w:space="0" w:color="auto"/>
            </w:tcBorders>
            <w:vAlign w:val="center"/>
          </w:tcPr>
          <w:p w14:paraId="605E60F4" w14:textId="1636E9FB" w:rsidR="0096048C" w:rsidRPr="005C6CBC" w:rsidRDefault="0096048C" w:rsidP="0096048C">
            <w:pPr>
              <w:spacing w:before="100" w:beforeAutospacing="1" w:after="100" w:afterAutospacing="1"/>
              <w:rPr>
                <w:rFonts w:ascii="Arial" w:hAnsi="Arial" w:cs="Arial"/>
                <w:color w:val="000000" w:themeColor="text1"/>
                <w:sz w:val="16"/>
                <w:szCs w:val="16"/>
              </w:rPr>
            </w:pPr>
            <w:r w:rsidRPr="005C6CBC">
              <w:rPr>
                <w:rFonts w:ascii="Arial" w:eastAsia="Calibri" w:hAnsi="Arial" w:cs="Arial"/>
                <w:color w:val="000000" w:themeColor="text1"/>
                <w:sz w:val="16"/>
                <w:szCs w:val="16"/>
              </w:rPr>
              <w:t> Strefa bezpośrednia WR.ZUZ.2.4100.107.2019.AS</w:t>
            </w:r>
          </w:p>
        </w:tc>
        <w:tc>
          <w:tcPr>
            <w:tcW w:w="611" w:type="pct"/>
            <w:tcBorders>
              <w:top w:val="single" w:sz="4" w:space="0" w:color="auto"/>
              <w:bottom w:val="single" w:sz="4" w:space="0" w:color="auto"/>
            </w:tcBorders>
            <w:vAlign w:val="center"/>
          </w:tcPr>
          <w:p w14:paraId="1FBA5353" w14:textId="53BB0698" w:rsidR="0096048C" w:rsidRPr="005C6CBC" w:rsidRDefault="0096048C" w:rsidP="0096048C">
            <w:pPr>
              <w:pStyle w:val="Zawartotabeli"/>
              <w:rPr>
                <w:rFonts w:ascii="Arial" w:hAnsi="Arial" w:cs="Arial"/>
                <w:color w:val="000000" w:themeColor="text1"/>
                <w:sz w:val="16"/>
                <w:szCs w:val="16"/>
              </w:rPr>
            </w:pPr>
            <w:r w:rsidRPr="005C6CBC">
              <w:rPr>
                <w:rFonts w:ascii="Arial" w:eastAsia="Calibri" w:hAnsi="Arial" w:cs="Arial"/>
                <w:color w:val="000000" w:themeColor="text1"/>
                <w:sz w:val="16"/>
                <w:szCs w:val="16"/>
              </w:rPr>
              <w:t>Wilkonice</w:t>
            </w:r>
          </w:p>
        </w:tc>
        <w:tc>
          <w:tcPr>
            <w:tcW w:w="916" w:type="pct"/>
            <w:tcBorders>
              <w:top w:val="single" w:sz="4" w:space="0" w:color="auto"/>
              <w:bottom w:val="single" w:sz="4" w:space="0" w:color="auto"/>
            </w:tcBorders>
            <w:vAlign w:val="center"/>
          </w:tcPr>
          <w:p w14:paraId="2B8EBFEE" w14:textId="48F8C8D7" w:rsidR="0096048C" w:rsidRPr="005C6CBC" w:rsidRDefault="0096048C" w:rsidP="0096048C">
            <w:pPr>
              <w:autoSpaceDE w:val="0"/>
              <w:autoSpaceDN w:val="0"/>
              <w:spacing w:before="100" w:beforeAutospacing="1" w:after="100" w:afterAutospacing="1"/>
              <w:rPr>
                <w:rFonts w:ascii="Arial" w:hAnsi="Arial" w:cs="Arial"/>
                <w:color w:val="000000" w:themeColor="text1"/>
                <w:sz w:val="16"/>
                <w:szCs w:val="16"/>
              </w:rPr>
            </w:pPr>
            <w:r w:rsidRPr="005C6CBC">
              <w:rPr>
                <w:rFonts w:ascii="Arial" w:eastAsia="Calibri" w:hAnsi="Arial" w:cs="Arial"/>
                <w:color w:val="000000" w:themeColor="text1"/>
                <w:sz w:val="16"/>
                <w:szCs w:val="16"/>
              </w:rPr>
              <w:t>Pasierby, Wilkonice</w:t>
            </w:r>
          </w:p>
        </w:tc>
        <w:tc>
          <w:tcPr>
            <w:tcW w:w="534" w:type="pct"/>
            <w:tcBorders>
              <w:top w:val="single" w:sz="4" w:space="0" w:color="auto"/>
              <w:bottom w:val="single" w:sz="4" w:space="0" w:color="auto"/>
            </w:tcBorders>
            <w:vAlign w:val="center"/>
          </w:tcPr>
          <w:p w14:paraId="454213D6" w14:textId="0B3DAEDC" w:rsidR="0096048C" w:rsidRPr="005C6CBC" w:rsidRDefault="0096048C" w:rsidP="0096048C">
            <w:pPr>
              <w:spacing w:before="100" w:beforeAutospacing="1" w:after="100" w:afterAutospacing="1"/>
              <w:rPr>
                <w:rFonts w:ascii="Arial" w:hAnsi="Arial" w:cs="Arial"/>
                <w:color w:val="000000" w:themeColor="text1"/>
                <w:sz w:val="16"/>
                <w:szCs w:val="16"/>
              </w:rPr>
            </w:pPr>
            <w:r w:rsidRPr="005C6CBC">
              <w:rPr>
                <w:rFonts w:ascii="Arial" w:eastAsia="Calibri" w:hAnsi="Arial" w:cs="Arial"/>
                <w:color w:val="000000" w:themeColor="text1"/>
                <w:sz w:val="16"/>
                <w:szCs w:val="16"/>
              </w:rPr>
              <w:t>59,3</w:t>
            </w:r>
          </w:p>
        </w:tc>
        <w:tc>
          <w:tcPr>
            <w:tcW w:w="515" w:type="pct"/>
            <w:tcBorders>
              <w:top w:val="single" w:sz="4" w:space="0" w:color="auto"/>
              <w:bottom w:val="single" w:sz="4" w:space="0" w:color="auto"/>
            </w:tcBorders>
            <w:vAlign w:val="center"/>
          </w:tcPr>
          <w:p w14:paraId="7AEDF36B" w14:textId="5869DDBA" w:rsidR="0096048C" w:rsidRPr="005C6CBC" w:rsidRDefault="0096048C" w:rsidP="0096048C">
            <w:pPr>
              <w:spacing w:before="100" w:beforeAutospacing="1" w:after="100" w:afterAutospacing="1"/>
              <w:rPr>
                <w:rFonts w:ascii="Arial" w:hAnsi="Arial" w:cs="Arial"/>
                <w:color w:val="000000" w:themeColor="text1"/>
                <w:sz w:val="16"/>
                <w:szCs w:val="16"/>
              </w:rPr>
            </w:pPr>
            <w:r w:rsidRPr="005C6CBC">
              <w:rPr>
                <w:rFonts w:ascii="Arial" w:eastAsia="Calibri" w:hAnsi="Arial" w:cs="Arial"/>
                <w:color w:val="000000" w:themeColor="text1"/>
                <w:sz w:val="16"/>
                <w:szCs w:val="16"/>
              </w:rPr>
              <w:t>62,0</w:t>
            </w:r>
          </w:p>
        </w:tc>
      </w:tr>
      <w:tr w:rsidR="0096048C" w:rsidRPr="005C6CBC" w14:paraId="10EA3144" w14:textId="77777777" w:rsidTr="009338D2">
        <w:tc>
          <w:tcPr>
            <w:tcW w:w="593" w:type="pct"/>
            <w:tcBorders>
              <w:top w:val="single" w:sz="4" w:space="0" w:color="auto"/>
              <w:bottom w:val="single" w:sz="4" w:space="0" w:color="auto"/>
            </w:tcBorders>
            <w:vAlign w:val="center"/>
          </w:tcPr>
          <w:p w14:paraId="4226FAE8" w14:textId="706BFE10" w:rsidR="0096048C" w:rsidRPr="005C6CBC" w:rsidRDefault="0096048C" w:rsidP="0096048C">
            <w:pPr>
              <w:pStyle w:val="Zawartotabeli"/>
              <w:rPr>
                <w:rFonts w:ascii="Arial" w:hAnsi="Arial" w:cs="Arial"/>
                <w:color w:val="000000" w:themeColor="text1"/>
                <w:sz w:val="16"/>
                <w:szCs w:val="16"/>
              </w:rPr>
            </w:pPr>
            <w:r w:rsidRPr="005C6CBC">
              <w:rPr>
                <w:rFonts w:ascii="Arial" w:eastAsia="Calibri" w:hAnsi="Arial" w:cs="Arial"/>
                <w:color w:val="000000" w:themeColor="text1"/>
                <w:sz w:val="16"/>
                <w:szCs w:val="16"/>
              </w:rPr>
              <w:t>Siedlec</w:t>
            </w:r>
          </w:p>
        </w:tc>
        <w:tc>
          <w:tcPr>
            <w:tcW w:w="307" w:type="pct"/>
            <w:tcBorders>
              <w:top w:val="single" w:sz="4" w:space="0" w:color="auto"/>
              <w:bottom w:val="single" w:sz="4" w:space="0" w:color="auto"/>
            </w:tcBorders>
            <w:vAlign w:val="center"/>
          </w:tcPr>
          <w:p w14:paraId="6C747EE1" w14:textId="79FE8F50" w:rsidR="0096048C" w:rsidRPr="005C6CBC" w:rsidRDefault="0096048C" w:rsidP="0096048C">
            <w:pPr>
              <w:pStyle w:val="Zawartotabeli"/>
              <w:rPr>
                <w:rFonts w:ascii="Arial" w:hAnsi="Arial" w:cs="Arial"/>
                <w:bCs/>
                <w:color w:val="000000" w:themeColor="text1"/>
                <w:sz w:val="16"/>
                <w:szCs w:val="16"/>
              </w:rPr>
            </w:pPr>
            <w:r w:rsidRPr="005C6CBC">
              <w:rPr>
                <w:rFonts w:ascii="Arial" w:eastAsia="Calibri" w:hAnsi="Arial" w:cs="Arial"/>
                <w:color w:val="000000" w:themeColor="text1"/>
                <w:sz w:val="16"/>
                <w:szCs w:val="16"/>
              </w:rPr>
              <w:t>Q</w:t>
            </w:r>
          </w:p>
        </w:tc>
        <w:tc>
          <w:tcPr>
            <w:tcW w:w="305" w:type="pct"/>
            <w:tcBorders>
              <w:top w:val="single" w:sz="4" w:space="0" w:color="auto"/>
              <w:bottom w:val="single" w:sz="4" w:space="0" w:color="auto"/>
            </w:tcBorders>
            <w:vAlign w:val="center"/>
          </w:tcPr>
          <w:p w14:paraId="4C346D75" w14:textId="35CCF8A8" w:rsidR="0096048C" w:rsidRPr="005C6CBC" w:rsidRDefault="0096048C" w:rsidP="0096048C">
            <w:pPr>
              <w:spacing w:before="100" w:beforeAutospacing="1" w:after="100" w:afterAutospacing="1"/>
              <w:rPr>
                <w:rFonts w:ascii="Arial" w:hAnsi="Arial" w:cs="Arial"/>
                <w:color w:val="000000" w:themeColor="text1"/>
                <w:sz w:val="16"/>
                <w:szCs w:val="16"/>
              </w:rPr>
            </w:pPr>
            <w:r w:rsidRPr="005C6CBC">
              <w:rPr>
                <w:rFonts w:ascii="Arial" w:eastAsia="Calibri" w:hAnsi="Arial" w:cs="Arial"/>
                <w:color w:val="000000" w:themeColor="text1"/>
                <w:sz w:val="16"/>
                <w:szCs w:val="16"/>
              </w:rPr>
              <w:t>2</w:t>
            </w:r>
          </w:p>
        </w:tc>
        <w:tc>
          <w:tcPr>
            <w:tcW w:w="381" w:type="pct"/>
            <w:tcBorders>
              <w:top w:val="single" w:sz="4" w:space="0" w:color="auto"/>
              <w:bottom w:val="single" w:sz="4" w:space="0" w:color="auto"/>
            </w:tcBorders>
            <w:vAlign w:val="center"/>
          </w:tcPr>
          <w:p w14:paraId="1257F4C1" w14:textId="136C23F8" w:rsidR="0096048C" w:rsidRPr="005C6CBC" w:rsidRDefault="0096048C" w:rsidP="0096048C">
            <w:pPr>
              <w:pStyle w:val="Zawartotabeli"/>
              <w:rPr>
                <w:rFonts w:ascii="Arial" w:hAnsi="Arial" w:cs="Arial"/>
                <w:color w:val="000000" w:themeColor="text1"/>
                <w:sz w:val="16"/>
                <w:szCs w:val="16"/>
              </w:rPr>
            </w:pPr>
            <w:r w:rsidRPr="005C6CBC">
              <w:rPr>
                <w:rFonts w:ascii="Arial" w:eastAsia="Calibri" w:hAnsi="Arial" w:cs="Arial"/>
                <w:color w:val="000000" w:themeColor="text1"/>
                <w:sz w:val="16"/>
                <w:szCs w:val="16"/>
              </w:rPr>
              <w:t>37,7</w:t>
            </w:r>
          </w:p>
        </w:tc>
        <w:tc>
          <w:tcPr>
            <w:tcW w:w="838" w:type="pct"/>
            <w:tcBorders>
              <w:top w:val="single" w:sz="4" w:space="0" w:color="auto"/>
              <w:bottom w:val="single" w:sz="4" w:space="0" w:color="auto"/>
            </w:tcBorders>
            <w:vAlign w:val="center"/>
          </w:tcPr>
          <w:p w14:paraId="53553C05" w14:textId="36AC99E4" w:rsidR="0096048C" w:rsidRPr="005C6CBC" w:rsidRDefault="0096048C" w:rsidP="0096048C">
            <w:pPr>
              <w:spacing w:before="100" w:beforeAutospacing="1" w:after="100" w:afterAutospacing="1"/>
              <w:rPr>
                <w:rFonts w:ascii="Arial" w:hAnsi="Arial" w:cs="Arial"/>
                <w:color w:val="000000" w:themeColor="text1"/>
                <w:sz w:val="16"/>
                <w:szCs w:val="16"/>
              </w:rPr>
            </w:pPr>
            <w:r w:rsidRPr="005C6CBC">
              <w:rPr>
                <w:rFonts w:ascii="Arial" w:eastAsia="Calibri" w:hAnsi="Arial" w:cs="Arial"/>
                <w:color w:val="000000" w:themeColor="text1"/>
                <w:sz w:val="16"/>
                <w:szCs w:val="16"/>
              </w:rPr>
              <w:t> Strefa bezpośrednia WR.ZUZ.2.4100.27.2019.AS</w:t>
            </w:r>
          </w:p>
        </w:tc>
        <w:tc>
          <w:tcPr>
            <w:tcW w:w="611" w:type="pct"/>
            <w:tcBorders>
              <w:top w:val="single" w:sz="4" w:space="0" w:color="auto"/>
              <w:bottom w:val="single" w:sz="4" w:space="0" w:color="auto"/>
            </w:tcBorders>
            <w:vAlign w:val="center"/>
          </w:tcPr>
          <w:p w14:paraId="07EC7698" w14:textId="16988D88" w:rsidR="0096048C" w:rsidRPr="005C6CBC" w:rsidRDefault="0096048C" w:rsidP="0096048C">
            <w:pPr>
              <w:pStyle w:val="Zawartotabeli"/>
              <w:rPr>
                <w:rFonts w:ascii="Arial" w:hAnsi="Arial" w:cs="Arial"/>
                <w:color w:val="000000" w:themeColor="text1"/>
                <w:sz w:val="16"/>
                <w:szCs w:val="16"/>
              </w:rPr>
            </w:pPr>
            <w:r w:rsidRPr="005C6CBC">
              <w:rPr>
                <w:rFonts w:ascii="Arial" w:eastAsia="Calibri" w:hAnsi="Arial" w:cs="Arial"/>
                <w:color w:val="000000" w:themeColor="text1"/>
                <w:sz w:val="16"/>
                <w:szCs w:val="16"/>
              </w:rPr>
              <w:t>Siedlec</w:t>
            </w:r>
          </w:p>
        </w:tc>
        <w:tc>
          <w:tcPr>
            <w:tcW w:w="916" w:type="pct"/>
            <w:tcBorders>
              <w:top w:val="single" w:sz="4" w:space="0" w:color="auto"/>
              <w:bottom w:val="single" w:sz="4" w:space="0" w:color="auto"/>
            </w:tcBorders>
            <w:vAlign w:val="center"/>
          </w:tcPr>
          <w:p w14:paraId="757A5BBE" w14:textId="77777777" w:rsidR="0096048C" w:rsidRPr="005C6CBC" w:rsidRDefault="0096048C" w:rsidP="0096048C">
            <w:pPr>
              <w:rPr>
                <w:rFonts w:ascii="Arial" w:eastAsia="Calibri" w:hAnsi="Arial" w:cs="Arial"/>
                <w:color w:val="000000" w:themeColor="text1"/>
                <w:sz w:val="16"/>
                <w:szCs w:val="16"/>
              </w:rPr>
            </w:pPr>
            <w:r w:rsidRPr="005C6CBC">
              <w:rPr>
                <w:rFonts w:ascii="Arial" w:eastAsia="Calibri" w:hAnsi="Arial" w:cs="Arial"/>
                <w:color w:val="000000" w:themeColor="text1"/>
                <w:sz w:val="16"/>
                <w:szCs w:val="16"/>
              </w:rPr>
              <w:t xml:space="preserve">Babkowice, </w:t>
            </w:r>
          </w:p>
          <w:p w14:paraId="721E70D8" w14:textId="77777777" w:rsidR="0096048C" w:rsidRPr="005C6CBC" w:rsidRDefault="0096048C" w:rsidP="0096048C">
            <w:pPr>
              <w:rPr>
                <w:rFonts w:ascii="Arial" w:eastAsia="Calibri" w:hAnsi="Arial" w:cs="Arial"/>
                <w:color w:val="000000" w:themeColor="text1"/>
                <w:sz w:val="16"/>
                <w:szCs w:val="16"/>
              </w:rPr>
            </w:pPr>
            <w:r w:rsidRPr="005C6CBC">
              <w:rPr>
                <w:rFonts w:ascii="Arial" w:eastAsia="Calibri" w:hAnsi="Arial" w:cs="Arial"/>
                <w:color w:val="000000" w:themeColor="text1"/>
                <w:sz w:val="16"/>
                <w:szCs w:val="16"/>
              </w:rPr>
              <w:t xml:space="preserve">Gumienice, </w:t>
            </w:r>
          </w:p>
          <w:p w14:paraId="14DC132B" w14:textId="77777777" w:rsidR="0096048C" w:rsidRPr="005C6CBC" w:rsidRDefault="0096048C" w:rsidP="0096048C">
            <w:pPr>
              <w:rPr>
                <w:rFonts w:ascii="Arial" w:eastAsia="Calibri" w:hAnsi="Arial" w:cs="Arial"/>
                <w:color w:val="000000" w:themeColor="text1"/>
                <w:sz w:val="16"/>
                <w:szCs w:val="16"/>
              </w:rPr>
            </w:pPr>
            <w:r w:rsidRPr="005C6CBC">
              <w:rPr>
                <w:rFonts w:ascii="Arial" w:eastAsia="Calibri" w:hAnsi="Arial" w:cs="Arial"/>
                <w:color w:val="000000" w:themeColor="text1"/>
                <w:sz w:val="16"/>
                <w:szCs w:val="16"/>
              </w:rPr>
              <w:t xml:space="preserve">Kościuszkowo, </w:t>
            </w:r>
          </w:p>
          <w:p w14:paraId="59D82678" w14:textId="77777777" w:rsidR="0096048C" w:rsidRPr="005C6CBC" w:rsidRDefault="0096048C" w:rsidP="0096048C">
            <w:pPr>
              <w:rPr>
                <w:rFonts w:ascii="Arial" w:eastAsia="Calibri" w:hAnsi="Arial" w:cs="Arial"/>
                <w:color w:val="000000" w:themeColor="text1"/>
                <w:sz w:val="16"/>
                <w:szCs w:val="16"/>
              </w:rPr>
            </w:pPr>
            <w:r w:rsidRPr="005C6CBC">
              <w:rPr>
                <w:rFonts w:ascii="Arial" w:eastAsia="Calibri" w:hAnsi="Arial" w:cs="Arial"/>
                <w:color w:val="000000" w:themeColor="text1"/>
                <w:sz w:val="16"/>
                <w:szCs w:val="16"/>
              </w:rPr>
              <w:t xml:space="preserve">Ludwinowo, </w:t>
            </w:r>
          </w:p>
          <w:p w14:paraId="400D45B5" w14:textId="5448BF3B" w:rsidR="0096048C" w:rsidRPr="005C6CBC" w:rsidRDefault="0096048C" w:rsidP="0096048C">
            <w:pPr>
              <w:autoSpaceDE w:val="0"/>
              <w:autoSpaceDN w:val="0"/>
              <w:spacing w:before="100" w:beforeAutospacing="1" w:after="100" w:afterAutospacing="1"/>
              <w:rPr>
                <w:rFonts w:ascii="Arial" w:hAnsi="Arial" w:cs="Arial"/>
                <w:color w:val="000000" w:themeColor="text1"/>
                <w:sz w:val="16"/>
                <w:szCs w:val="16"/>
              </w:rPr>
            </w:pPr>
            <w:r w:rsidRPr="005C6CBC">
              <w:rPr>
                <w:rFonts w:ascii="Arial" w:eastAsia="Calibri" w:hAnsi="Arial" w:cs="Arial"/>
                <w:color w:val="000000" w:themeColor="text1"/>
                <w:sz w:val="16"/>
                <w:szCs w:val="16"/>
              </w:rPr>
              <w:t>Siedlec</w:t>
            </w:r>
          </w:p>
        </w:tc>
        <w:tc>
          <w:tcPr>
            <w:tcW w:w="534" w:type="pct"/>
            <w:tcBorders>
              <w:top w:val="single" w:sz="4" w:space="0" w:color="auto"/>
              <w:bottom w:val="single" w:sz="4" w:space="0" w:color="auto"/>
            </w:tcBorders>
            <w:vAlign w:val="center"/>
          </w:tcPr>
          <w:p w14:paraId="78548263" w14:textId="05DD1B05" w:rsidR="0096048C" w:rsidRPr="005C6CBC" w:rsidRDefault="0096048C" w:rsidP="0096048C">
            <w:pPr>
              <w:spacing w:before="100" w:beforeAutospacing="1" w:after="100" w:afterAutospacing="1"/>
              <w:rPr>
                <w:rFonts w:ascii="Arial" w:hAnsi="Arial" w:cs="Arial"/>
                <w:color w:val="000000" w:themeColor="text1"/>
                <w:sz w:val="16"/>
                <w:szCs w:val="16"/>
              </w:rPr>
            </w:pPr>
            <w:r w:rsidRPr="005C6CBC">
              <w:rPr>
                <w:rFonts w:ascii="Arial" w:eastAsia="Calibri" w:hAnsi="Arial" w:cs="Arial"/>
                <w:color w:val="000000" w:themeColor="text1"/>
                <w:sz w:val="16"/>
                <w:szCs w:val="16"/>
              </w:rPr>
              <w:t>193,6</w:t>
            </w:r>
          </w:p>
        </w:tc>
        <w:tc>
          <w:tcPr>
            <w:tcW w:w="515" w:type="pct"/>
            <w:tcBorders>
              <w:top w:val="single" w:sz="4" w:space="0" w:color="auto"/>
              <w:bottom w:val="single" w:sz="4" w:space="0" w:color="auto"/>
            </w:tcBorders>
            <w:vAlign w:val="center"/>
          </w:tcPr>
          <w:p w14:paraId="738A04E1" w14:textId="0E624777" w:rsidR="0096048C" w:rsidRPr="005C6CBC" w:rsidRDefault="0096048C" w:rsidP="0096048C">
            <w:pPr>
              <w:spacing w:before="100" w:beforeAutospacing="1" w:after="100" w:afterAutospacing="1"/>
              <w:rPr>
                <w:rFonts w:ascii="Arial" w:hAnsi="Arial" w:cs="Arial"/>
                <w:color w:val="000000" w:themeColor="text1"/>
                <w:sz w:val="16"/>
                <w:szCs w:val="16"/>
              </w:rPr>
            </w:pPr>
            <w:r w:rsidRPr="005C6CBC">
              <w:rPr>
                <w:rFonts w:ascii="Arial" w:eastAsia="Calibri" w:hAnsi="Arial" w:cs="Arial"/>
                <w:color w:val="000000" w:themeColor="text1"/>
                <w:sz w:val="16"/>
                <w:szCs w:val="16"/>
              </w:rPr>
              <w:t>190,0</w:t>
            </w:r>
          </w:p>
        </w:tc>
      </w:tr>
      <w:tr w:rsidR="0096048C" w:rsidRPr="005C6CBC" w14:paraId="3A9F9021" w14:textId="77777777" w:rsidTr="009338D2">
        <w:tc>
          <w:tcPr>
            <w:tcW w:w="593" w:type="pct"/>
            <w:tcBorders>
              <w:top w:val="single" w:sz="4" w:space="0" w:color="auto"/>
              <w:bottom w:val="single" w:sz="4" w:space="0" w:color="auto"/>
            </w:tcBorders>
            <w:vAlign w:val="center"/>
          </w:tcPr>
          <w:p w14:paraId="0370A532" w14:textId="6B5C5FFE" w:rsidR="0096048C" w:rsidRPr="005C6CBC" w:rsidRDefault="0096048C" w:rsidP="0096048C">
            <w:pPr>
              <w:pStyle w:val="Zawartotabeli"/>
              <w:rPr>
                <w:rFonts w:ascii="Arial" w:hAnsi="Arial" w:cs="Arial"/>
                <w:color w:val="000000" w:themeColor="text1"/>
                <w:sz w:val="16"/>
                <w:szCs w:val="16"/>
              </w:rPr>
            </w:pPr>
            <w:r w:rsidRPr="005C6CBC">
              <w:rPr>
                <w:rFonts w:ascii="Arial" w:eastAsia="Calibri" w:hAnsi="Arial" w:cs="Arial"/>
                <w:color w:val="000000" w:themeColor="text1"/>
                <w:sz w:val="16"/>
                <w:szCs w:val="16"/>
              </w:rPr>
              <w:t>Krzyżanki</w:t>
            </w:r>
          </w:p>
        </w:tc>
        <w:tc>
          <w:tcPr>
            <w:tcW w:w="307" w:type="pct"/>
            <w:tcBorders>
              <w:top w:val="single" w:sz="4" w:space="0" w:color="auto"/>
              <w:bottom w:val="single" w:sz="4" w:space="0" w:color="auto"/>
            </w:tcBorders>
            <w:vAlign w:val="center"/>
          </w:tcPr>
          <w:p w14:paraId="137E1814" w14:textId="51DB8337" w:rsidR="0096048C" w:rsidRPr="005C6CBC" w:rsidRDefault="0096048C" w:rsidP="0096048C">
            <w:pPr>
              <w:pStyle w:val="Zawartotabeli"/>
              <w:rPr>
                <w:rFonts w:ascii="Arial" w:hAnsi="Arial" w:cs="Arial"/>
                <w:bCs/>
                <w:color w:val="000000" w:themeColor="text1"/>
                <w:sz w:val="16"/>
                <w:szCs w:val="16"/>
              </w:rPr>
            </w:pPr>
            <w:r w:rsidRPr="005C6CBC">
              <w:rPr>
                <w:rFonts w:ascii="Arial" w:eastAsia="Calibri" w:hAnsi="Arial" w:cs="Arial"/>
                <w:color w:val="000000" w:themeColor="text1"/>
                <w:sz w:val="16"/>
                <w:szCs w:val="16"/>
              </w:rPr>
              <w:t>Q</w:t>
            </w:r>
          </w:p>
        </w:tc>
        <w:tc>
          <w:tcPr>
            <w:tcW w:w="305" w:type="pct"/>
            <w:tcBorders>
              <w:top w:val="single" w:sz="4" w:space="0" w:color="auto"/>
              <w:bottom w:val="single" w:sz="4" w:space="0" w:color="auto"/>
            </w:tcBorders>
            <w:vAlign w:val="center"/>
          </w:tcPr>
          <w:p w14:paraId="676E717C" w14:textId="6D45BD34" w:rsidR="0096048C" w:rsidRPr="005C6CBC" w:rsidRDefault="0096048C" w:rsidP="0096048C">
            <w:pPr>
              <w:spacing w:before="100" w:beforeAutospacing="1" w:after="100" w:afterAutospacing="1"/>
              <w:rPr>
                <w:rFonts w:ascii="Arial" w:hAnsi="Arial" w:cs="Arial"/>
                <w:color w:val="000000" w:themeColor="text1"/>
                <w:sz w:val="16"/>
                <w:szCs w:val="16"/>
              </w:rPr>
            </w:pPr>
            <w:r w:rsidRPr="005C6CBC">
              <w:rPr>
                <w:rFonts w:ascii="Arial" w:eastAsia="Calibri" w:hAnsi="Arial" w:cs="Arial"/>
                <w:color w:val="000000" w:themeColor="text1"/>
                <w:sz w:val="16"/>
                <w:szCs w:val="16"/>
              </w:rPr>
              <w:t>3</w:t>
            </w:r>
          </w:p>
        </w:tc>
        <w:tc>
          <w:tcPr>
            <w:tcW w:w="381" w:type="pct"/>
            <w:tcBorders>
              <w:top w:val="single" w:sz="4" w:space="0" w:color="auto"/>
              <w:bottom w:val="single" w:sz="4" w:space="0" w:color="auto"/>
            </w:tcBorders>
            <w:vAlign w:val="center"/>
          </w:tcPr>
          <w:p w14:paraId="1304810F" w14:textId="27786722" w:rsidR="0096048C" w:rsidRPr="005C6CBC" w:rsidRDefault="0096048C" w:rsidP="0096048C">
            <w:pPr>
              <w:pStyle w:val="Zawartotabeli"/>
              <w:rPr>
                <w:rFonts w:ascii="Arial" w:hAnsi="Arial" w:cs="Arial"/>
                <w:color w:val="000000" w:themeColor="text1"/>
                <w:sz w:val="16"/>
                <w:szCs w:val="16"/>
              </w:rPr>
            </w:pPr>
            <w:r w:rsidRPr="005C6CBC">
              <w:rPr>
                <w:rFonts w:ascii="Arial" w:eastAsia="Calibri" w:hAnsi="Arial" w:cs="Arial"/>
                <w:color w:val="000000" w:themeColor="text1"/>
                <w:sz w:val="16"/>
                <w:szCs w:val="16"/>
              </w:rPr>
              <w:t>69</w:t>
            </w:r>
          </w:p>
        </w:tc>
        <w:tc>
          <w:tcPr>
            <w:tcW w:w="838" w:type="pct"/>
            <w:tcBorders>
              <w:top w:val="single" w:sz="4" w:space="0" w:color="auto"/>
              <w:bottom w:val="single" w:sz="4" w:space="0" w:color="auto"/>
            </w:tcBorders>
            <w:vAlign w:val="center"/>
          </w:tcPr>
          <w:p w14:paraId="2ED7DC37" w14:textId="511944EA" w:rsidR="0096048C" w:rsidRPr="005C6CBC" w:rsidRDefault="0096048C" w:rsidP="0096048C">
            <w:pPr>
              <w:spacing w:before="100" w:beforeAutospacing="1" w:after="100" w:afterAutospacing="1"/>
              <w:rPr>
                <w:rFonts w:ascii="Arial" w:hAnsi="Arial" w:cs="Arial"/>
                <w:color w:val="000000" w:themeColor="text1"/>
                <w:sz w:val="16"/>
                <w:szCs w:val="16"/>
              </w:rPr>
            </w:pPr>
            <w:r w:rsidRPr="005C6CBC">
              <w:rPr>
                <w:rFonts w:ascii="Arial" w:eastAsia="Calibri" w:hAnsi="Arial" w:cs="Arial"/>
                <w:color w:val="000000" w:themeColor="text1"/>
                <w:sz w:val="16"/>
                <w:szCs w:val="16"/>
              </w:rPr>
              <w:t> Strefa bezpośrednia OR.6223-19/10</w:t>
            </w:r>
          </w:p>
        </w:tc>
        <w:tc>
          <w:tcPr>
            <w:tcW w:w="611" w:type="pct"/>
            <w:tcBorders>
              <w:top w:val="single" w:sz="4" w:space="0" w:color="auto"/>
              <w:bottom w:val="single" w:sz="4" w:space="0" w:color="auto"/>
            </w:tcBorders>
            <w:vAlign w:val="center"/>
          </w:tcPr>
          <w:p w14:paraId="2A27F390" w14:textId="51759C60" w:rsidR="0096048C" w:rsidRPr="005C6CBC" w:rsidRDefault="0096048C" w:rsidP="0096048C">
            <w:pPr>
              <w:pStyle w:val="Zawartotabeli"/>
              <w:rPr>
                <w:rFonts w:ascii="Arial" w:hAnsi="Arial" w:cs="Arial"/>
                <w:color w:val="000000" w:themeColor="text1"/>
                <w:sz w:val="16"/>
                <w:szCs w:val="16"/>
              </w:rPr>
            </w:pPr>
            <w:r w:rsidRPr="005C6CBC">
              <w:rPr>
                <w:rFonts w:ascii="Arial" w:eastAsia="Calibri" w:hAnsi="Arial" w:cs="Arial"/>
                <w:color w:val="000000" w:themeColor="text1"/>
                <w:sz w:val="16"/>
                <w:szCs w:val="16"/>
              </w:rPr>
              <w:t>Krzyżanki</w:t>
            </w:r>
          </w:p>
        </w:tc>
        <w:tc>
          <w:tcPr>
            <w:tcW w:w="916" w:type="pct"/>
            <w:tcBorders>
              <w:top w:val="single" w:sz="4" w:space="0" w:color="auto"/>
              <w:bottom w:val="single" w:sz="4" w:space="0" w:color="auto"/>
            </w:tcBorders>
            <w:vAlign w:val="center"/>
          </w:tcPr>
          <w:p w14:paraId="27FCE0C6" w14:textId="77777777" w:rsidR="0096048C" w:rsidRPr="005C6CBC" w:rsidRDefault="0096048C" w:rsidP="0096048C">
            <w:pPr>
              <w:rPr>
                <w:rFonts w:ascii="Arial" w:hAnsi="Arial" w:cs="Arial"/>
                <w:color w:val="000000" w:themeColor="text1"/>
                <w:sz w:val="16"/>
                <w:szCs w:val="16"/>
              </w:rPr>
            </w:pPr>
            <w:r w:rsidRPr="005C6CBC">
              <w:rPr>
                <w:rFonts w:ascii="Arial" w:hAnsi="Arial" w:cs="Arial"/>
                <w:color w:val="000000" w:themeColor="text1"/>
                <w:sz w:val="16"/>
                <w:szCs w:val="16"/>
              </w:rPr>
              <w:t xml:space="preserve">Chwałkowo, </w:t>
            </w:r>
          </w:p>
          <w:p w14:paraId="2B47D3DD" w14:textId="77777777" w:rsidR="0096048C" w:rsidRPr="005C6CBC" w:rsidRDefault="0096048C" w:rsidP="0096048C">
            <w:pPr>
              <w:rPr>
                <w:rFonts w:ascii="Arial" w:hAnsi="Arial" w:cs="Arial"/>
                <w:color w:val="000000" w:themeColor="text1"/>
                <w:sz w:val="16"/>
                <w:szCs w:val="16"/>
              </w:rPr>
            </w:pPr>
            <w:proofErr w:type="spellStart"/>
            <w:r w:rsidRPr="005C6CBC">
              <w:rPr>
                <w:rFonts w:ascii="Arial" w:hAnsi="Arial" w:cs="Arial"/>
                <w:color w:val="000000" w:themeColor="text1"/>
                <w:sz w:val="16"/>
                <w:szCs w:val="16"/>
              </w:rPr>
              <w:t>Czeluścinek</w:t>
            </w:r>
            <w:proofErr w:type="spellEnd"/>
            <w:r w:rsidRPr="005C6CBC">
              <w:rPr>
                <w:rFonts w:ascii="Arial" w:hAnsi="Arial" w:cs="Arial"/>
                <w:color w:val="000000" w:themeColor="text1"/>
                <w:sz w:val="16"/>
                <w:szCs w:val="16"/>
              </w:rPr>
              <w:t xml:space="preserve">, </w:t>
            </w:r>
          </w:p>
          <w:p w14:paraId="7D978725" w14:textId="77777777" w:rsidR="0096048C" w:rsidRPr="005C6CBC" w:rsidRDefault="0096048C" w:rsidP="0096048C">
            <w:pPr>
              <w:rPr>
                <w:rFonts w:ascii="Arial" w:hAnsi="Arial" w:cs="Arial"/>
                <w:color w:val="000000" w:themeColor="text1"/>
                <w:sz w:val="16"/>
                <w:szCs w:val="16"/>
              </w:rPr>
            </w:pPr>
            <w:r w:rsidRPr="005C6CBC">
              <w:rPr>
                <w:rFonts w:ascii="Arial" w:hAnsi="Arial" w:cs="Arial"/>
                <w:color w:val="000000" w:themeColor="text1"/>
                <w:sz w:val="16"/>
                <w:szCs w:val="16"/>
              </w:rPr>
              <w:t xml:space="preserve">Gębice, </w:t>
            </w:r>
          </w:p>
          <w:p w14:paraId="392889AF" w14:textId="77777777" w:rsidR="0096048C" w:rsidRPr="005C6CBC" w:rsidRDefault="0096048C" w:rsidP="0096048C">
            <w:pPr>
              <w:rPr>
                <w:rFonts w:ascii="Arial" w:hAnsi="Arial" w:cs="Arial"/>
                <w:color w:val="000000" w:themeColor="text1"/>
                <w:sz w:val="16"/>
                <w:szCs w:val="16"/>
              </w:rPr>
            </w:pPr>
            <w:r w:rsidRPr="005C6CBC">
              <w:rPr>
                <w:rFonts w:ascii="Arial" w:hAnsi="Arial" w:cs="Arial"/>
                <w:color w:val="000000" w:themeColor="text1"/>
                <w:sz w:val="16"/>
                <w:szCs w:val="16"/>
              </w:rPr>
              <w:t xml:space="preserve">Krzekotowice, </w:t>
            </w:r>
          </w:p>
          <w:p w14:paraId="6336C022" w14:textId="77777777" w:rsidR="0096048C" w:rsidRPr="005C6CBC" w:rsidRDefault="0096048C" w:rsidP="0096048C">
            <w:pPr>
              <w:rPr>
                <w:rFonts w:ascii="Arial" w:hAnsi="Arial" w:cs="Arial"/>
                <w:color w:val="000000" w:themeColor="text1"/>
                <w:sz w:val="16"/>
                <w:szCs w:val="16"/>
              </w:rPr>
            </w:pPr>
            <w:r w:rsidRPr="005C6CBC">
              <w:rPr>
                <w:rFonts w:ascii="Arial" w:hAnsi="Arial" w:cs="Arial"/>
                <w:color w:val="000000" w:themeColor="text1"/>
                <w:sz w:val="16"/>
                <w:szCs w:val="16"/>
              </w:rPr>
              <w:t xml:space="preserve">Krzyżanki, </w:t>
            </w:r>
          </w:p>
          <w:p w14:paraId="4675D615" w14:textId="77777777" w:rsidR="0096048C" w:rsidRPr="005C6CBC" w:rsidRDefault="0096048C" w:rsidP="0096048C">
            <w:pPr>
              <w:rPr>
                <w:rFonts w:ascii="Arial" w:hAnsi="Arial" w:cs="Arial"/>
                <w:color w:val="000000" w:themeColor="text1"/>
                <w:sz w:val="16"/>
                <w:szCs w:val="16"/>
              </w:rPr>
            </w:pPr>
            <w:r w:rsidRPr="005C6CBC">
              <w:rPr>
                <w:rFonts w:ascii="Arial" w:hAnsi="Arial" w:cs="Arial"/>
                <w:color w:val="000000" w:themeColor="text1"/>
                <w:sz w:val="16"/>
                <w:szCs w:val="16"/>
              </w:rPr>
              <w:t xml:space="preserve">Magdalenki, </w:t>
            </w:r>
          </w:p>
          <w:p w14:paraId="31A2B587" w14:textId="77777777" w:rsidR="0096048C" w:rsidRPr="005C6CBC" w:rsidRDefault="0096048C" w:rsidP="0096048C">
            <w:pPr>
              <w:rPr>
                <w:rFonts w:ascii="Arial" w:hAnsi="Arial" w:cs="Arial"/>
                <w:color w:val="000000" w:themeColor="text1"/>
                <w:sz w:val="16"/>
                <w:szCs w:val="16"/>
              </w:rPr>
            </w:pPr>
            <w:r w:rsidRPr="005C6CBC">
              <w:rPr>
                <w:rFonts w:ascii="Arial" w:hAnsi="Arial" w:cs="Arial"/>
                <w:color w:val="000000" w:themeColor="text1"/>
                <w:sz w:val="16"/>
                <w:szCs w:val="16"/>
              </w:rPr>
              <w:t xml:space="preserve">Potarzyca, </w:t>
            </w:r>
          </w:p>
          <w:p w14:paraId="4A1AC3F9" w14:textId="77777777" w:rsidR="0096048C" w:rsidRPr="005C6CBC" w:rsidRDefault="0096048C" w:rsidP="0096048C">
            <w:pPr>
              <w:rPr>
                <w:rFonts w:ascii="Arial" w:hAnsi="Arial" w:cs="Arial"/>
                <w:color w:val="000000" w:themeColor="text1"/>
                <w:sz w:val="16"/>
                <w:szCs w:val="16"/>
              </w:rPr>
            </w:pPr>
            <w:r w:rsidRPr="005C6CBC">
              <w:rPr>
                <w:rFonts w:ascii="Arial" w:hAnsi="Arial" w:cs="Arial"/>
                <w:color w:val="000000" w:themeColor="text1"/>
                <w:sz w:val="16"/>
                <w:szCs w:val="16"/>
              </w:rPr>
              <w:t xml:space="preserve">Posadowo (część), </w:t>
            </w:r>
          </w:p>
          <w:p w14:paraId="7FDD0FAE" w14:textId="77777777" w:rsidR="0096048C" w:rsidRPr="005C6CBC" w:rsidRDefault="0096048C" w:rsidP="0096048C">
            <w:pPr>
              <w:rPr>
                <w:rFonts w:ascii="Arial" w:hAnsi="Arial" w:cs="Arial"/>
                <w:color w:val="000000" w:themeColor="text1"/>
                <w:sz w:val="16"/>
                <w:szCs w:val="16"/>
              </w:rPr>
            </w:pPr>
            <w:r w:rsidRPr="005C6CBC">
              <w:rPr>
                <w:rFonts w:ascii="Arial" w:hAnsi="Arial" w:cs="Arial"/>
                <w:color w:val="000000" w:themeColor="text1"/>
                <w:sz w:val="16"/>
                <w:szCs w:val="16"/>
              </w:rPr>
              <w:t xml:space="preserve">Skoraszewice </w:t>
            </w:r>
          </w:p>
          <w:p w14:paraId="59B79D06" w14:textId="5EAF7973" w:rsidR="0096048C" w:rsidRPr="005C6CBC" w:rsidRDefault="0096048C" w:rsidP="0096048C">
            <w:pPr>
              <w:autoSpaceDE w:val="0"/>
              <w:autoSpaceDN w:val="0"/>
              <w:spacing w:before="100" w:beforeAutospacing="1" w:after="100" w:afterAutospacing="1"/>
              <w:rPr>
                <w:rFonts w:ascii="Arial" w:hAnsi="Arial" w:cs="Arial"/>
                <w:color w:val="000000" w:themeColor="text1"/>
                <w:sz w:val="16"/>
                <w:szCs w:val="16"/>
              </w:rPr>
            </w:pPr>
            <w:r w:rsidRPr="005C6CBC">
              <w:rPr>
                <w:rFonts w:ascii="Arial" w:hAnsi="Arial" w:cs="Arial"/>
                <w:color w:val="000000" w:themeColor="text1"/>
                <w:sz w:val="16"/>
                <w:szCs w:val="16"/>
              </w:rPr>
              <w:t xml:space="preserve"> Pępowo – Anielin, zespół Pałacowy</w:t>
            </w:r>
          </w:p>
        </w:tc>
        <w:tc>
          <w:tcPr>
            <w:tcW w:w="534" w:type="pct"/>
            <w:tcBorders>
              <w:top w:val="single" w:sz="4" w:space="0" w:color="auto"/>
              <w:bottom w:val="single" w:sz="4" w:space="0" w:color="auto"/>
            </w:tcBorders>
            <w:vAlign w:val="center"/>
          </w:tcPr>
          <w:p w14:paraId="1E5762B4" w14:textId="0CD318B5" w:rsidR="0096048C" w:rsidRPr="005C6CBC" w:rsidRDefault="0096048C" w:rsidP="0096048C">
            <w:pPr>
              <w:spacing w:before="100" w:beforeAutospacing="1" w:after="100" w:afterAutospacing="1"/>
              <w:rPr>
                <w:rFonts w:ascii="Arial" w:hAnsi="Arial" w:cs="Arial"/>
                <w:color w:val="000000" w:themeColor="text1"/>
                <w:sz w:val="16"/>
                <w:szCs w:val="16"/>
              </w:rPr>
            </w:pPr>
            <w:r w:rsidRPr="005C6CBC">
              <w:rPr>
                <w:rFonts w:ascii="Arial" w:eastAsia="Calibri" w:hAnsi="Arial" w:cs="Arial"/>
                <w:color w:val="000000" w:themeColor="text1"/>
                <w:sz w:val="16"/>
                <w:szCs w:val="16"/>
              </w:rPr>
              <w:t>273,6</w:t>
            </w:r>
          </w:p>
        </w:tc>
        <w:tc>
          <w:tcPr>
            <w:tcW w:w="515" w:type="pct"/>
            <w:tcBorders>
              <w:top w:val="single" w:sz="4" w:space="0" w:color="auto"/>
              <w:bottom w:val="single" w:sz="4" w:space="0" w:color="auto"/>
            </w:tcBorders>
            <w:vAlign w:val="center"/>
          </w:tcPr>
          <w:p w14:paraId="5345DF97" w14:textId="196788C2" w:rsidR="0096048C" w:rsidRPr="005C6CBC" w:rsidRDefault="0096048C" w:rsidP="0096048C">
            <w:pPr>
              <w:spacing w:before="100" w:beforeAutospacing="1" w:after="100" w:afterAutospacing="1"/>
              <w:rPr>
                <w:rFonts w:ascii="Arial" w:hAnsi="Arial" w:cs="Arial"/>
                <w:color w:val="000000" w:themeColor="text1"/>
                <w:sz w:val="16"/>
                <w:szCs w:val="16"/>
              </w:rPr>
            </w:pPr>
            <w:r w:rsidRPr="005C6CBC">
              <w:rPr>
                <w:rFonts w:ascii="Arial" w:eastAsia="Calibri" w:hAnsi="Arial" w:cs="Arial"/>
                <w:color w:val="000000" w:themeColor="text1"/>
                <w:sz w:val="16"/>
                <w:szCs w:val="16"/>
              </w:rPr>
              <w:t>335,0</w:t>
            </w:r>
          </w:p>
        </w:tc>
      </w:tr>
    </w:tbl>
    <w:p w14:paraId="09C7B42E" w14:textId="77777777" w:rsidR="00844726" w:rsidRPr="005C6CBC" w:rsidRDefault="00844726" w:rsidP="00844726">
      <w:pPr>
        <w:suppressAutoHyphens/>
        <w:jc w:val="both"/>
        <w:rPr>
          <w:rFonts w:ascii="Arial" w:hAnsi="Arial" w:cs="Arial"/>
          <w:color w:val="000000" w:themeColor="text1"/>
          <w:sz w:val="16"/>
          <w:szCs w:val="16"/>
        </w:rPr>
      </w:pPr>
      <w:r w:rsidRPr="005C6CBC">
        <w:rPr>
          <w:rFonts w:ascii="Arial" w:hAnsi="Arial" w:cs="Arial"/>
          <w:color w:val="000000" w:themeColor="text1"/>
          <w:sz w:val="16"/>
          <w:szCs w:val="16"/>
        </w:rPr>
        <w:t>Q – czwartorzęd</w:t>
      </w:r>
    </w:p>
    <w:p w14:paraId="4D57EE53" w14:textId="0E539FFA" w:rsidR="00844726" w:rsidRPr="005C6CBC" w:rsidRDefault="000465FE" w:rsidP="00844726">
      <w:pPr>
        <w:suppressAutoHyphens/>
        <w:jc w:val="both"/>
        <w:rPr>
          <w:rFonts w:ascii="Arial" w:hAnsi="Arial" w:cs="Arial"/>
          <w:color w:val="000000" w:themeColor="text1"/>
          <w:sz w:val="16"/>
          <w:szCs w:val="16"/>
        </w:rPr>
      </w:pPr>
      <w:r w:rsidRPr="005C6CBC">
        <w:rPr>
          <w:rFonts w:ascii="Arial" w:hAnsi="Arial" w:cs="Arial"/>
          <w:color w:val="000000" w:themeColor="text1"/>
          <w:sz w:val="16"/>
          <w:szCs w:val="16"/>
        </w:rPr>
        <w:t xml:space="preserve">Źródło: </w:t>
      </w:r>
      <w:r w:rsidR="0038680F" w:rsidRPr="005C6CBC">
        <w:rPr>
          <w:rFonts w:ascii="Arial" w:hAnsi="Arial" w:cs="Arial"/>
          <w:color w:val="000000" w:themeColor="text1"/>
          <w:sz w:val="16"/>
          <w:szCs w:val="16"/>
        </w:rPr>
        <w:t xml:space="preserve">Gmina </w:t>
      </w:r>
      <w:r w:rsidR="0096048C" w:rsidRPr="005C6CBC">
        <w:rPr>
          <w:rFonts w:ascii="Arial" w:hAnsi="Arial" w:cs="Arial"/>
          <w:color w:val="000000" w:themeColor="text1"/>
          <w:sz w:val="16"/>
          <w:szCs w:val="16"/>
        </w:rPr>
        <w:t>Pępowo</w:t>
      </w:r>
    </w:p>
    <w:p w14:paraId="415EC709" w14:textId="3C23C036" w:rsidR="00665F3E" w:rsidRPr="005C6CBC" w:rsidRDefault="00665F3E" w:rsidP="00844726">
      <w:pPr>
        <w:suppressAutoHyphens/>
        <w:jc w:val="both"/>
        <w:rPr>
          <w:rFonts w:ascii="Arial" w:hAnsi="Arial" w:cs="Arial"/>
          <w:color w:val="000000" w:themeColor="text1"/>
        </w:rPr>
      </w:pPr>
    </w:p>
    <w:p w14:paraId="429198BB" w14:textId="669D11DA" w:rsidR="005C39A4" w:rsidRPr="005C6CBC" w:rsidRDefault="005C39A4" w:rsidP="00844726">
      <w:pPr>
        <w:suppressAutoHyphens/>
        <w:jc w:val="both"/>
        <w:rPr>
          <w:rFonts w:ascii="Arial" w:hAnsi="Arial" w:cs="Arial"/>
          <w:color w:val="000000" w:themeColor="text1"/>
        </w:rPr>
      </w:pPr>
    </w:p>
    <w:p w14:paraId="6D76A272" w14:textId="4D841B64" w:rsidR="005C39A4" w:rsidRPr="005C6CBC" w:rsidRDefault="005C39A4" w:rsidP="00FE4CC9">
      <w:pPr>
        <w:autoSpaceDE w:val="0"/>
        <w:autoSpaceDN w:val="0"/>
        <w:adjustRightInd w:val="0"/>
        <w:rPr>
          <w:rFonts w:ascii="Arial" w:eastAsia="Calibri" w:hAnsi="Arial" w:cs="Arial"/>
          <w:color w:val="000000" w:themeColor="text1"/>
        </w:rPr>
      </w:pPr>
      <w:r w:rsidRPr="005C6CBC">
        <w:rPr>
          <w:rFonts w:ascii="Arial" w:eastAsia="Calibri" w:hAnsi="Arial" w:cs="Arial"/>
          <w:color w:val="000000" w:themeColor="text1"/>
        </w:rPr>
        <w:t>Na terenie gminy Pępowo występuje ok. 13,9 km sieci wodociągowej wykonanej z azbestu</w:t>
      </w:r>
      <w:r w:rsidR="00FE4CC9" w:rsidRPr="005C6CBC">
        <w:rPr>
          <w:rFonts w:ascii="Arial" w:eastAsia="Calibri" w:hAnsi="Arial" w:cs="Arial"/>
          <w:color w:val="000000" w:themeColor="text1"/>
        </w:rPr>
        <w:t>. W 2020 r. planuje się wymienić o</w:t>
      </w:r>
      <w:r w:rsidRPr="005C6CBC">
        <w:rPr>
          <w:rFonts w:ascii="Arial" w:eastAsia="Calibri" w:hAnsi="Arial" w:cs="Arial"/>
          <w:color w:val="000000" w:themeColor="text1"/>
        </w:rPr>
        <w:t>k. 350 m, pozostałe</w:t>
      </w:r>
      <w:r w:rsidR="00FE4CC9" w:rsidRPr="005C6CBC">
        <w:rPr>
          <w:rFonts w:ascii="Arial" w:eastAsia="Calibri" w:hAnsi="Arial" w:cs="Arial"/>
          <w:color w:val="000000" w:themeColor="text1"/>
        </w:rPr>
        <w:t xml:space="preserve"> rury </w:t>
      </w:r>
      <w:r w:rsidRPr="005C6CBC">
        <w:rPr>
          <w:rFonts w:ascii="Arial" w:eastAsia="Calibri" w:hAnsi="Arial" w:cs="Arial"/>
          <w:color w:val="000000" w:themeColor="text1"/>
        </w:rPr>
        <w:t>do 2032 roku.</w:t>
      </w:r>
    </w:p>
    <w:p w14:paraId="32C2C2D2" w14:textId="77777777" w:rsidR="005C39A4" w:rsidRPr="005C6CBC" w:rsidRDefault="005C39A4" w:rsidP="00844726">
      <w:pPr>
        <w:suppressAutoHyphens/>
        <w:jc w:val="both"/>
        <w:rPr>
          <w:rFonts w:ascii="Arial" w:hAnsi="Arial" w:cs="Arial"/>
          <w:color w:val="000000" w:themeColor="text1"/>
        </w:rPr>
      </w:pPr>
    </w:p>
    <w:p w14:paraId="6C0678C9" w14:textId="77777777" w:rsidR="009D753A" w:rsidRPr="005C6CBC" w:rsidRDefault="009D753A" w:rsidP="009D753A">
      <w:pPr>
        <w:pStyle w:val="Tekst3Znak"/>
        <w:suppressAutoHyphens/>
        <w:ind w:left="0" w:firstLine="0"/>
        <w:rPr>
          <w:b/>
          <w:color w:val="000000" w:themeColor="text1"/>
          <w:szCs w:val="20"/>
        </w:rPr>
      </w:pPr>
      <w:r w:rsidRPr="005C6CBC">
        <w:rPr>
          <w:b/>
          <w:color w:val="000000" w:themeColor="text1"/>
          <w:szCs w:val="20"/>
          <w:u w:val="single"/>
        </w:rPr>
        <w:t>Jakość wód przeznaczonych do spożycia przez mieszkańców</w:t>
      </w:r>
    </w:p>
    <w:p w14:paraId="4F54B306" w14:textId="77777777" w:rsidR="009D753A" w:rsidRPr="005C6CBC" w:rsidRDefault="009D753A" w:rsidP="00C35EB6">
      <w:pPr>
        <w:pStyle w:val="Tekst2"/>
        <w:suppressAutoHyphens/>
        <w:ind w:left="0" w:firstLine="0"/>
        <w:rPr>
          <w:color w:val="000000" w:themeColor="text1"/>
          <w:szCs w:val="20"/>
        </w:rPr>
      </w:pPr>
      <w:r w:rsidRPr="005C6CBC">
        <w:rPr>
          <w:color w:val="000000" w:themeColor="text1"/>
          <w:szCs w:val="20"/>
        </w:rPr>
        <w:t>Warunki i zasady zbiorowego zaopatrzenia w wodę przeznaczoną do spożycia przez ludzi określa ustawa z dnia 7 czerwca 2001 r. o zbiorowym zaopatrzeniu w wodę i zbiorowym odprowadzaniu ścieków (</w:t>
      </w:r>
      <w:proofErr w:type="spellStart"/>
      <w:r w:rsidRPr="005C6CBC">
        <w:rPr>
          <w:color w:val="000000" w:themeColor="text1"/>
        </w:rPr>
        <w:t>t.j</w:t>
      </w:r>
      <w:proofErr w:type="spellEnd"/>
      <w:r w:rsidRPr="005C6CBC">
        <w:rPr>
          <w:color w:val="000000" w:themeColor="text1"/>
        </w:rPr>
        <w:t>. Dz. U.</w:t>
      </w:r>
      <w:r w:rsidR="00574178" w:rsidRPr="005C6CBC">
        <w:rPr>
          <w:color w:val="000000" w:themeColor="text1"/>
        </w:rPr>
        <w:t xml:space="preserve"> z 201</w:t>
      </w:r>
      <w:r w:rsidR="00F74F5A" w:rsidRPr="005C6CBC">
        <w:rPr>
          <w:color w:val="000000" w:themeColor="text1"/>
        </w:rPr>
        <w:t>9</w:t>
      </w:r>
      <w:r w:rsidR="00574178" w:rsidRPr="005C6CBC">
        <w:rPr>
          <w:color w:val="000000" w:themeColor="text1"/>
        </w:rPr>
        <w:t xml:space="preserve"> r., poz. </w:t>
      </w:r>
      <w:r w:rsidR="00F74F5A" w:rsidRPr="005C6CBC">
        <w:rPr>
          <w:color w:val="000000" w:themeColor="text1"/>
        </w:rPr>
        <w:t>1437</w:t>
      </w:r>
      <w:r w:rsidRPr="005C6CBC">
        <w:rPr>
          <w:color w:val="000000" w:themeColor="text1"/>
          <w:szCs w:val="20"/>
        </w:rPr>
        <w:t xml:space="preserve">). Wymagania, jakim powinna odpowiadać jakość wody </w:t>
      </w:r>
      <w:r w:rsidRPr="005C6CBC">
        <w:rPr>
          <w:color w:val="000000" w:themeColor="text1"/>
          <w:szCs w:val="20"/>
        </w:rPr>
        <w:br/>
        <w:t xml:space="preserve">i sposób sprawowania nadzoru zawarte są w Rozporządzeniu Ministra Zdrowia z dnia </w:t>
      </w:r>
      <w:r w:rsidR="00F74F5A" w:rsidRPr="005C6CBC">
        <w:rPr>
          <w:color w:val="000000" w:themeColor="text1"/>
          <w:szCs w:val="20"/>
        </w:rPr>
        <w:t xml:space="preserve">7 grudnia 2017 </w:t>
      </w:r>
      <w:r w:rsidRPr="005C6CBC">
        <w:rPr>
          <w:color w:val="000000" w:themeColor="text1"/>
          <w:szCs w:val="20"/>
        </w:rPr>
        <w:t>r. w sprawie jakości wody przeznaczonej do spożycia przez ludzi (Dz. U. z 201</w:t>
      </w:r>
      <w:r w:rsidR="00F74F5A" w:rsidRPr="005C6CBC">
        <w:rPr>
          <w:color w:val="000000" w:themeColor="text1"/>
          <w:szCs w:val="20"/>
        </w:rPr>
        <w:t>7</w:t>
      </w:r>
      <w:r w:rsidRPr="005C6CBC">
        <w:rPr>
          <w:color w:val="000000" w:themeColor="text1"/>
          <w:szCs w:val="20"/>
        </w:rPr>
        <w:t xml:space="preserve"> poz. </w:t>
      </w:r>
      <w:r w:rsidR="00F74F5A" w:rsidRPr="005C6CBC">
        <w:rPr>
          <w:color w:val="000000" w:themeColor="text1"/>
          <w:szCs w:val="20"/>
        </w:rPr>
        <w:t>2294</w:t>
      </w:r>
      <w:r w:rsidRPr="005C6CBC">
        <w:rPr>
          <w:color w:val="000000" w:themeColor="text1"/>
          <w:szCs w:val="20"/>
        </w:rPr>
        <w:t>).</w:t>
      </w:r>
    </w:p>
    <w:p w14:paraId="7F64DEB1" w14:textId="77777777" w:rsidR="008076C5" w:rsidRPr="005C6CBC" w:rsidRDefault="009D753A" w:rsidP="0038680F">
      <w:pPr>
        <w:jc w:val="both"/>
        <w:rPr>
          <w:rFonts w:ascii="Arial" w:hAnsi="Arial" w:cs="Arial"/>
          <w:color w:val="000000" w:themeColor="text1"/>
        </w:rPr>
      </w:pPr>
      <w:bookmarkStart w:id="152" w:name="_Hlk40183495"/>
      <w:r w:rsidRPr="005C6CBC">
        <w:rPr>
          <w:rFonts w:ascii="Arial" w:hAnsi="Arial" w:cs="Arial"/>
          <w:color w:val="000000" w:themeColor="text1"/>
          <w:kern w:val="32"/>
        </w:rPr>
        <w:t>Badania jakości wód przeznaczonych do spożycia prowadzi Państwowy Powiatowy Inspektor Sanitar</w:t>
      </w:r>
      <w:r w:rsidR="00C25945" w:rsidRPr="005C6CBC">
        <w:rPr>
          <w:rFonts w:ascii="Arial" w:hAnsi="Arial" w:cs="Arial"/>
          <w:color w:val="000000" w:themeColor="text1"/>
          <w:kern w:val="32"/>
        </w:rPr>
        <w:t xml:space="preserve">ny w </w:t>
      </w:r>
      <w:r w:rsidR="00F74F5A" w:rsidRPr="005C6CBC">
        <w:rPr>
          <w:rFonts w:ascii="Arial" w:hAnsi="Arial" w:cs="Arial"/>
          <w:color w:val="000000" w:themeColor="text1"/>
          <w:kern w:val="32"/>
        </w:rPr>
        <w:t>Gostyniu</w:t>
      </w:r>
      <w:r w:rsidRPr="005C6CBC">
        <w:rPr>
          <w:rFonts w:ascii="Arial" w:hAnsi="Arial" w:cs="Arial"/>
          <w:color w:val="000000" w:themeColor="text1"/>
          <w:kern w:val="32"/>
        </w:rPr>
        <w:t xml:space="preserve"> (PPIS). </w:t>
      </w:r>
      <w:r w:rsidR="00F74F5A" w:rsidRPr="005C6CBC">
        <w:rPr>
          <w:rFonts w:ascii="Arial" w:hAnsi="Arial" w:cs="Arial"/>
          <w:color w:val="000000" w:themeColor="text1"/>
        </w:rPr>
        <w:t xml:space="preserve">W roku 2019 w ramach monitoringu jakości wody pobierano próbki zarówno w ramach nadzoru przez organy Państwowej Inspekcji Sanitarnej  oraz w ramach kontroli wewnętrznej przedsiębiorstw wodociągowych. </w:t>
      </w:r>
    </w:p>
    <w:p w14:paraId="5BC0339F" w14:textId="0DA55833" w:rsidR="008076C5" w:rsidRPr="005C6CBC" w:rsidRDefault="008076C5" w:rsidP="008076C5">
      <w:pPr>
        <w:jc w:val="both"/>
        <w:rPr>
          <w:rFonts w:ascii="Arial" w:hAnsi="Arial" w:cs="Arial"/>
          <w:color w:val="000000" w:themeColor="text1"/>
          <w:highlight w:val="yellow"/>
        </w:rPr>
      </w:pPr>
      <w:r w:rsidRPr="005C6CBC">
        <w:rPr>
          <w:rFonts w:ascii="Arial" w:hAnsi="Arial" w:cs="Arial"/>
          <w:color w:val="000000" w:themeColor="text1"/>
        </w:rPr>
        <w:t xml:space="preserve">W wodzie </w:t>
      </w:r>
      <w:r w:rsidR="005A2B91" w:rsidRPr="005C6CBC">
        <w:rPr>
          <w:rFonts w:ascii="Arial" w:hAnsi="Arial" w:cs="Arial"/>
          <w:color w:val="000000" w:themeColor="text1"/>
        </w:rPr>
        <w:t xml:space="preserve">w SUW </w:t>
      </w:r>
      <w:r w:rsidR="005C39A4" w:rsidRPr="005C6CBC">
        <w:rPr>
          <w:rFonts w:ascii="Arial" w:hAnsi="Arial" w:cs="Arial"/>
          <w:color w:val="000000" w:themeColor="text1"/>
        </w:rPr>
        <w:t>Pępowo i Wilkonice</w:t>
      </w:r>
      <w:r w:rsidRPr="005C6CBC">
        <w:rPr>
          <w:rFonts w:ascii="Arial" w:hAnsi="Arial" w:cs="Arial"/>
          <w:bCs/>
          <w:color w:val="000000" w:themeColor="text1"/>
        </w:rPr>
        <w:t xml:space="preserve"> </w:t>
      </w:r>
      <w:r w:rsidRPr="005C6CBC">
        <w:rPr>
          <w:rFonts w:ascii="Arial" w:hAnsi="Arial" w:cs="Arial"/>
          <w:color w:val="000000" w:themeColor="text1"/>
        </w:rPr>
        <w:t xml:space="preserve">wystąpiły </w:t>
      </w:r>
      <w:r w:rsidR="005A2B91" w:rsidRPr="005C6CBC">
        <w:rPr>
          <w:rFonts w:ascii="Arial" w:hAnsi="Arial" w:cs="Arial"/>
          <w:color w:val="000000" w:themeColor="text1"/>
        </w:rPr>
        <w:t xml:space="preserve">krótkotrwałe </w:t>
      </w:r>
      <w:r w:rsidRPr="005C6CBC">
        <w:rPr>
          <w:rFonts w:ascii="Arial" w:hAnsi="Arial" w:cs="Arial"/>
          <w:color w:val="000000" w:themeColor="text1"/>
        </w:rPr>
        <w:t>zanieczyszczenia</w:t>
      </w:r>
      <w:r w:rsidR="005A2B91" w:rsidRPr="005C6CBC">
        <w:rPr>
          <w:rFonts w:ascii="Arial" w:hAnsi="Arial" w:cs="Arial"/>
          <w:color w:val="000000" w:themeColor="text1"/>
        </w:rPr>
        <w:t>, które po działaniach przedsiębiorstwa wodociągowego doprowadzały</w:t>
      </w:r>
      <w:r w:rsidRPr="005C6CBC">
        <w:rPr>
          <w:rFonts w:ascii="Arial" w:hAnsi="Arial" w:cs="Arial"/>
          <w:bCs/>
          <w:color w:val="000000" w:themeColor="text1"/>
        </w:rPr>
        <w:t xml:space="preserve"> </w:t>
      </w:r>
      <w:r w:rsidR="005A2B91" w:rsidRPr="005C6CBC">
        <w:rPr>
          <w:rFonts w:ascii="Arial" w:hAnsi="Arial" w:cs="Arial"/>
          <w:bCs/>
          <w:color w:val="000000" w:themeColor="text1"/>
        </w:rPr>
        <w:t xml:space="preserve">do właściwej jakości i przydatności do spożycia. </w:t>
      </w:r>
      <w:r w:rsidRPr="005C6CBC">
        <w:rPr>
          <w:rFonts w:ascii="Arial" w:hAnsi="Arial" w:cs="Arial"/>
          <w:bCs/>
          <w:color w:val="000000" w:themeColor="text1"/>
        </w:rPr>
        <w:t xml:space="preserve"> Najczęściej było to płukanie  oraz krótkotrwałe chlorowanie urządzeń i sieci. </w:t>
      </w:r>
    </w:p>
    <w:p w14:paraId="77893665" w14:textId="77777777" w:rsidR="008076C5" w:rsidRPr="005C6CBC" w:rsidRDefault="008076C5" w:rsidP="0038680F">
      <w:pPr>
        <w:jc w:val="both"/>
        <w:rPr>
          <w:rFonts w:ascii="Arial" w:hAnsi="Arial" w:cs="Arial"/>
          <w:color w:val="000000" w:themeColor="text1"/>
        </w:rPr>
      </w:pPr>
    </w:p>
    <w:p w14:paraId="65F8C683" w14:textId="77777777" w:rsidR="0038680F" w:rsidRPr="005C6CBC" w:rsidRDefault="0038680F" w:rsidP="0038680F">
      <w:pPr>
        <w:jc w:val="both"/>
        <w:rPr>
          <w:rFonts w:ascii="Arial" w:hAnsi="Arial" w:cs="Arial"/>
          <w:color w:val="000000" w:themeColor="text1"/>
          <w:kern w:val="32"/>
        </w:rPr>
      </w:pPr>
      <w:r w:rsidRPr="005C6CBC">
        <w:rPr>
          <w:rFonts w:ascii="Arial" w:hAnsi="Arial" w:cs="Arial"/>
          <w:color w:val="000000" w:themeColor="text1"/>
        </w:rPr>
        <w:t>Jakość dostarczanej wody spełnia wymagania rozporządzenia Ministra Zdrowia z dnia 7 grudnia 2017 r. w sprawie jakości wody przeznaczonej do spożycia przez ludzi (Dz. U. z 2017 r. poz. 2294).</w:t>
      </w:r>
      <w:r w:rsidRPr="005C6CBC">
        <w:rPr>
          <w:color w:val="000000" w:themeColor="text1"/>
        </w:rPr>
        <w:t xml:space="preserve"> </w:t>
      </w:r>
    </w:p>
    <w:bookmarkEnd w:id="152"/>
    <w:p w14:paraId="13E47951" w14:textId="77777777" w:rsidR="00C35EB6" w:rsidRPr="005C6CBC" w:rsidRDefault="00C35EB6" w:rsidP="00C35EB6">
      <w:pPr>
        <w:widowControl w:val="0"/>
        <w:suppressAutoHyphens/>
        <w:ind w:right="-54"/>
        <w:rPr>
          <w:rFonts w:eastAsia="HG Mincho Light J"/>
          <w:b/>
          <w:color w:val="000000" w:themeColor="text1"/>
        </w:rPr>
      </w:pPr>
    </w:p>
    <w:p w14:paraId="3F0ED737" w14:textId="77777777" w:rsidR="008C62E9" w:rsidRPr="005C6CBC" w:rsidRDefault="00844726" w:rsidP="00FB2D4D">
      <w:pPr>
        <w:pStyle w:val="Nagwek3"/>
        <w:tabs>
          <w:tab w:val="num" w:pos="720"/>
        </w:tabs>
        <w:suppressAutoHyphens/>
        <w:spacing w:before="60" w:after="60"/>
        <w:ind w:left="720"/>
        <w:rPr>
          <w:color w:val="000000" w:themeColor="text1"/>
          <w:szCs w:val="20"/>
        </w:rPr>
      </w:pPr>
      <w:bookmarkStart w:id="153" w:name="_Toc55304805"/>
      <w:r w:rsidRPr="005C6CBC">
        <w:rPr>
          <w:color w:val="000000" w:themeColor="text1"/>
          <w:szCs w:val="20"/>
        </w:rPr>
        <w:t>Odprowadzanie ścieków komunalnych</w:t>
      </w:r>
      <w:bookmarkEnd w:id="153"/>
    </w:p>
    <w:p w14:paraId="66002CC9" w14:textId="056F19A9" w:rsidR="00FE4CC9" w:rsidRPr="005C6CBC" w:rsidRDefault="00AC173D" w:rsidP="00FE4CC9">
      <w:pPr>
        <w:pStyle w:val="Tekst1"/>
        <w:ind w:left="0" w:firstLine="0"/>
        <w:rPr>
          <w:color w:val="000000" w:themeColor="text1"/>
        </w:rPr>
      </w:pPr>
      <w:bookmarkStart w:id="154" w:name="_Hlk40183605"/>
      <w:r w:rsidRPr="005C6CBC">
        <w:rPr>
          <w:color w:val="000000" w:themeColor="text1"/>
        </w:rPr>
        <w:t>Według danych</w:t>
      </w:r>
      <w:r w:rsidR="003F048E" w:rsidRPr="005C6CBC">
        <w:rPr>
          <w:color w:val="000000" w:themeColor="text1"/>
        </w:rPr>
        <w:t xml:space="preserve"> </w:t>
      </w:r>
      <w:r w:rsidRPr="005C6CBC">
        <w:rPr>
          <w:color w:val="000000" w:themeColor="text1"/>
        </w:rPr>
        <w:t xml:space="preserve">GUS na koniec </w:t>
      </w:r>
      <w:r w:rsidR="003F048E" w:rsidRPr="005C6CBC">
        <w:rPr>
          <w:color w:val="000000" w:themeColor="text1"/>
        </w:rPr>
        <w:t>2019</w:t>
      </w:r>
      <w:r w:rsidR="008C62E9" w:rsidRPr="005C6CBC">
        <w:rPr>
          <w:color w:val="000000" w:themeColor="text1"/>
        </w:rPr>
        <w:t xml:space="preserve"> </w:t>
      </w:r>
      <w:r w:rsidR="00D84766" w:rsidRPr="005C6CBC">
        <w:rPr>
          <w:color w:val="000000" w:themeColor="text1"/>
        </w:rPr>
        <w:t xml:space="preserve">r. na </w:t>
      </w:r>
      <w:r w:rsidR="00F2343A" w:rsidRPr="005C6CBC">
        <w:rPr>
          <w:color w:val="000000" w:themeColor="text1"/>
        </w:rPr>
        <w:t xml:space="preserve">terenie </w:t>
      </w:r>
      <w:r w:rsidR="00A263D4" w:rsidRPr="005C6CBC">
        <w:rPr>
          <w:color w:val="000000" w:themeColor="text1"/>
        </w:rPr>
        <w:t xml:space="preserve">gminy </w:t>
      </w:r>
      <w:r w:rsidR="005C39A4" w:rsidRPr="005C6CBC">
        <w:rPr>
          <w:color w:val="000000" w:themeColor="text1"/>
        </w:rPr>
        <w:t>Pępowo</w:t>
      </w:r>
      <w:r w:rsidR="00A263D4" w:rsidRPr="005C6CBC">
        <w:rPr>
          <w:color w:val="000000" w:themeColor="text1"/>
        </w:rPr>
        <w:t xml:space="preserve"> </w:t>
      </w:r>
      <w:r w:rsidR="008C62E9" w:rsidRPr="005C6CBC">
        <w:rPr>
          <w:color w:val="000000" w:themeColor="text1"/>
        </w:rPr>
        <w:t>długość sieci kanalizacyjnej wynosiła</w:t>
      </w:r>
      <w:r w:rsidR="003F048E" w:rsidRPr="005C6CBC">
        <w:rPr>
          <w:color w:val="000000" w:themeColor="text1"/>
        </w:rPr>
        <w:t xml:space="preserve"> </w:t>
      </w:r>
      <w:r w:rsidR="005C39A4" w:rsidRPr="005C6CBC">
        <w:rPr>
          <w:color w:val="000000" w:themeColor="text1"/>
        </w:rPr>
        <w:t xml:space="preserve">30,7 </w:t>
      </w:r>
      <w:r w:rsidR="008C62E9" w:rsidRPr="005C6CBC">
        <w:rPr>
          <w:color w:val="000000" w:themeColor="text1"/>
        </w:rPr>
        <w:t>km. Liczba przyłączy prowadzących do budynków wynosiła</w:t>
      </w:r>
      <w:r w:rsidR="00570894" w:rsidRPr="005C6CBC">
        <w:rPr>
          <w:color w:val="000000" w:themeColor="text1"/>
        </w:rPr>
        <w:t xml:space="preserve"> </w:t>
      </w:r>
      <w:r w:rsidR="005C39A4" w:rsidRPr="005C6CBC">
        <w:rPr>
          <w:color w:val="000000" w:themeColor="text1"/>
        </w:rPr>
        <w:t>551</w:t>
      </w:r>
      <w:r w:rsidR="00F2343A" w:rsidRPr="005C6CBC">
        <w:rPr>
          <w:color w:val="000000" w:themeColor="text1"/>
        </w:rPr>
        <w:t xml:space="preserve"> </w:t>
      </w:r>
      <w:r w:rsidR="008C62E9" w:rsidRPr="005C6CBC">
        <w:rPr>
          <w:color w:val="000000" w:themeColor="text1"/>
        </w:rPr>
        <w:t xml:space="preserve">szt. Z sieci kanalizacyjnej korzystało </w:t>
      </w:r>
      <w:r w:rsidR="00F2343A" w:rsidRPr="005C6CBC">
        <w:rPr>
          <w:color w:val="000000" w:themeColor="text1"/>
        </w:rPr>
        <w:t xml:space="preserve">ponad </w:t>
      </w:r>
      <w:r w:rsidR="005C39A4" w:rsidRPr="005C6CBC">
        <w:rPr>
          <w:color w:val="000000" w:themeColor="text1"/>
        </w:rPr>
        <w:t>2,67</w:t>
      </w:r>
      <w:r w:rsidRPr="005C6CBC">
        <w:rPr>
          <w:color w:val="000000" w:themeColor="text1"/>
        </w:rPr>
        <w:t xml:space="preserve"> tys.</w:t>
      </w:r>
      <w:r w:rsidR="00D16236" w:rsidRPr="005C6CBC">
        <w:rPr>
          <w:color w:val="000000" w:themeColor="text1"/>
        </w:rPr>
        <w:t xml:space="preserve"> </w:t>
      </w:r>
      <w:r w:rsidR="008C62E9" w:rsidRPr="005C6CBC">
        <w:rPr>
          <w:color w:val="000000" w:themeColor="text1"/>
        </w:rPr>
        <w:t>mieszkańców tj. ok.</w:t>
      </w:r>
      <w:r w:rsidR="00DF2473" w:rsidRPr="005C6CBC">
        <w:rPr>
          <w:color w:val="000000" w:themeColor="text1"/>
        </w:rPr>
        <w:t xml:space="preserve"> </w:t>
      </w:r>
      <w:r w:rsidR="005C39A4" w:rsidRPr="005C6CBC">
        <w:rPr>
          <w:color w:val="000000" w:themeColor="text1"/>
        </w:rPr>
        <w:t>44,9</w:t>
      </w:r>
      <w:r w:rsidR="008C62E9" w:rsidRPr="005C6CBC">
        <w:rPr>
          <w:color w:val="000000" w:themeColor="text1"/>
        </w:rPr>
        <w:t xml:space="preserve">% ludności </w:t>
      </w:r>
      <w:r w:rsidR="00A263D4" w:rsidRPr="005C6CBC">
        <w:rPr>
          <w:color w:val="000000" w:themeColor="text1"/>
        </w:rPr>
        <w:t>gminy</w:t>
      </w:r>
      <w:r w:rsidR="00F2343A" w:rsidRPr="005C6CBC">
        <w:rPr>
          <w:color w:val="000000" w:themeColor="text1"/>
        </w:rPr>
        <w:t>.</w:t>
      </w:r>
      <w:r w:rsidR="00B54F2B" w:rsidRPr="005C6CBC">
        <w:rPr>
          <w:color w:val="000000" w:themeColor="text1"/>
        </w:rPr>
        <w:t xml:space="preserve"> Udział korzystających z systemu kanalizacyjnego na terenie </w:t>
      </w:r>
      <w:r w:rsidR="00A263D4" w:rsidRPr="005C6CBC">
        <w:rPr>
          <w:color w:val="000000" w:themeColor="text1"/>
        </w:rPr>
        <w:t xml:space="preserve">gminy </w:t>
      </w:r>
      <w:r w:rsidR="00B54F2B" w:rsidRPr="005C6CBC">
        <w:rPr>
          <w:color w:val="000000" w:themeColor="text1"/>
        </w:rPr>
        <w:t xml:space="preserve">był w tym czasie niższy o </w:t>
      </w:r>
      <w:r w:rsidR="005C39A4" w:rsidRPr="005C6CBC">
        <w:rPr>
          <w:color w:val="000000" w:themeColor="text1"/>
        </w:rPr>
        <w:t>23</w:t>
      </w:r>
      <w:r w:rsidR="006E326F" w:rsidRPr="005C6CBC">
        <w:rPr>
          <w:color w:val="000000" w:themeColor="text1"/>
        </w:rPr>
        <w:t xml:space="preserve"> </w:t>
      </w:r>
      <w:proofErr w:type="spellStart"/>
      <w:r w:rsidR="00B54F2B" w:rsidRPr="005C6CBC">
        <w:rPr>
          <w:color w:val="000000" w:themeColor="text1"/>
        </w:rPr>
        <w:t>p.p</w:t>
      </w:r>
      <w:proofErr w:type="spellEnd"/>
      <w:r w:rsidR="00B54F2B" w:rsidRPr="005C6CBC">
        <w:rPr>
          <w:color w:val="000000" w:themeColor="text1"/>
        </w:rPr>
        <w:t xml:space="preserve">. od </w:t>
      </w:r>
      <w:r w:rsidR="00A263D4" w:rsidRPr="005C6CBC">
        <w:rPr>
          <w:color w:val="000000" w:themeColor="text1"/>
        </w:rPr>
        <w:t xml:space="preserve">średniej </w:t>
      </w:r>
      <w:r w:rsidR="00B54F2B" w:rsidRPr="005C6CBC">
        <w:rPr>
          <w:color w:val="000000" w:themeColor="text1"/>
        </w:rPr>
        <w:t xml:space="preserve">wartości dla </w:t>
      </w:r>
      <w:r w:rsidR="00A263D4" w:rsidRPr="005C6CBC">
        <w:rPr>
          <w:color w:val="000000" w:themeColor="text1"/>
        </w:rPr>
        <w:t xml:space="preserve">powiatu gostyńskiego </w:t>
      </w:r>
      <w:r w:rsidR="00B54F2B" w:rsidRPr="005C6CBC">
        <w:rPr>
          <w:color w:val="000000" w:themeColor="text1"/>
        </w:rPr>
        <w:t>(</w:t>
      </w:r>
      <w:r w:rsidR="00A263D4" w:rsidRPr="005C6CBC">
        <w:rPr>
          <w:color w:val="000000" w:themeColor="text1"/>
        </w:rPr>
        <w:t>67,9</w:t>
      </w:r>
      <w:r w:rsidR="00B54F2B" w:rsidRPr="005C6CBC">
        <w:rPr>
          <w:color w:val="000000" w:themeColor="text1"/>
        </w:rPr>
        <w:t>%).</w:t>
      </w:r>
      <w:r w:rsidR="00A263D4" w:rsidRPr="005C6CBC">
        <w:rPr>
          <w:color w:val="000000" w:themeColor="text1"/>
        </w:rPr>
        <w:t xml:space="preserve"> Pod względem skanalizowania gmina </w:t>
      </w:r>
      <w:r w:rsidR="005C39A4" w:rsidRPr="005C6CBC">
        <w:rPr>
          <w:color w:val="000000" w:themeColor="text1"/>
        </w:rPr>
        <w:t>Pępowo</w:t>
      </w:r>
      <w:r w:rsidR="00A263D4" w:rsidRPr="005C6CBC">
        <w:rPr>
          <w:color w:val="000000" w:themeColor="text1"/>
        </w:rPr>
        <w:t xml:space="preserve"> zajmuje </w:t>
      </w:r>
      <w:r w:rsidR="005C39A4" w:rsidRPr="005C6CBC">
        <w:rPr>
          <w:color w:val="000000" w:themeColor="text1"/>
        </w:rPr>
        <w:t>ostatnie</w:t>
      </w:r>
      <w:r w:rsidR="00A263D4" w:rsidRPr="005C6CBC">
        <w:rPr>
          <w:color w:val="000000" w:themeColor="text1"/>
        </w:rPr>
        <w:t xml:space="preserve"> miejsce w </w:t>
      </w:r>
      <w:r w:rsidR="00A263D4" w:rsidRPr="005C6CBC">
        <w:rPr>
          <w:color w:val="000000" w:themeColor="text1"/>
          <w:szCs w:val="20"/>
        </w:rPr>
        <w:t>powiecie.</w:t>
      </w:r>
      <w:r w:rsidR="00E05C46" w:rsidRPr="005C6CBC">
        <w:rPr>
          <w:color w:val="000000" w:themeColor="text1"/>
          <w:szCs w:val="20"/>
        </w:rPr>
        <w:t xml:space="preserve"> </w:t>
      </w:r>
      <w:r w:rsidR="00FE4CC9" w:rsidRPr="005C6CBC">
        <w:rPr>
          <w:color w:val="000000" w:themeColor="text1"/>
          <w:szCs w:val="20"/>
        </w:rPr>
        <w:t xml:space="preserve">Skanalizowane są miejscowości: </w:t>
      </w:r>
      <w:r w:rsidR="00FE4CC9" w:rsidRPr="005C6CBC">
        <w:rPr>
          <w:rFonts w:eastAsia="Calibri"/>
          <w:color w:val="000000" w:themeColor="text1"/>
          <w:szCs w:val="20"/>
        </w:rPr>
        <w:t>Gębice oraz w części Pępowo, Krzekotowice, Siedlec i Babkowice.</w:t>
      </w:r>
    </w:p>
    <w:p w14:paraId="762BFDBA" w14:textId="09214689" w:rsidR="00BE7699" w:rsidRPr="005C6CBC" w:rsidRDefault="00B54F2B" w:rsidP="008C62E9">
      <w:pPr>
        <w:pStyle w:val="Tekst1"/>
        <w:ind w:left="0" w:firstLine="0"/>
        <w:rPr>
          <w:color w:val="000000" w:themeColor="text1"/>
        </w:rPr>
      </w:pPr>
      <w:r w:rsidRPr="005C6CBC">
        <w:rPr>
          <w:color w:val="000000" w:themeColor="text1"/>
        </w:rPr>
        <w:t>W 201</w:t>
      </w:r>
      <w:r w:rsidR="00832402" w:rsidRPr="005C6CBC">
        <w:rPr>
          <w:color w:val="000000" w:themeColor="text1"/>
        </w:rPr>
        <w:t>9</w:t>
      </w:r>
      <w:r w:rsidR="008C62E9" w:rsidRPr="005C6CBC">
        <w:rPr>
          <w:color w:val="000000" w:themeColor="text1"/>
        </w:rPr>
        <w:t xml:space="preserve"> r. z terenu </w:t>
      </w:r>
      <w:r w:rsidR="003C2EDB" w:rsidRPr="005C6CBC">
        <w:rPr>
          <w:color w:val="000000" w:themeColor="text1"/>
        </w:rPr>
        <w:t>gminy</w:t>
      </w:r>
      <w:r w:rsidR="008C62E9" w:rsidRPr="005C6CBC">
        <w:rPr>
          <w:color w:val="000000" w:themeColor="text1"/>
        </w:rPr>
        <w:t xml:space="preserve"> odprowadzono sie</w:t>
      </w:r>
      <w:r w:rsidR="00522E63" w:rsidRPr="005C6CBC">
        <w:rPr>
          <w:color w:val="000000" w:themeColor="text1"/>
        </w:rPr>
        <w:t xml:space="preserve">cią kanalizacyjną łącznie </w:t>
      </w:r>
      <w:r w:rsidR="00FE4CC9" w:rsidRPr="005C6CBC">
        <w:rPr>
          <w:color w:val="000000" w:themeColor="text1"/>
        </w:rPr>
        <w:t>175</w:t>
      </w:r>
      <w:r w:rsidR="006E326F" w:rsidRPr="005C6CBC">
        <w:rPr>
          <w:color w:val="000000" w:themeColor="text1"/>
        </w:rPr>
        <w:t xml:space="preserve"> </w:t>
      </w:r>
      <w:r w:rsidR="008C62E9" w:rsidRPr="005C6CBC">
        <w:rPr>
          <w:color w:val="000000" w:themeColor="text1"/>
        </w:rPr>
        <w:t>tys. m</w:t>
      </w:r>
      <w:r w:rsidR="008C62E9" w:rsidRPr="005C6CBC">
        <w:rPr>
          <w:color w:val="000000" w:themeColor="text1"/>
          <w:vertAlign w:val="superscript"/>
        </w:rPr>
        <w:t>3</w:t>
      </w:r>
      <w:r w:rsidR="008C62E9" w:rsidRPr="005C6CBC">
        <w:rPr>
          <w:color w:val="000000" w:themeColor="text1"/>
        </w:rPr>
        <w:t xml:space="preserve"> ścieków</w:t>
      </w:r>
      <w:r w:rsidR="00DA69B6" w:rsidRPr="005C6CBC">
        <w:rPr>
          <w:color w:val="000000" w:themeColor="text1"/>
        </w:rPr>
        <w:t xml:space="preserve"> bytowych</w:t>
      </w:r>
      <w:r w:rsidR="00FE4CC9" w:rsidRPr="005C6CBC">
        <w:rPr>
          <w:color w:val="000000" w:themeColor="text1"/>
        </w:rPr>
        <w:t xml:space="preserve">. Wraz ze wzrostem </w:t>
      </w:r>
      <w:r w:rsidR="003C2EDB" w:rsidRPr="005C6CBC">
        <w:rPr>
          <w:color w:val="000000" w:themeColor="text1"/>
        </w:rPr>
        <w:t>skanalizowania</w:t>
      </w:r>
      <w:r w:rsidR="00FE4CC9" w:rsidRPr="005C6CBC">
        <w:rPr>
          <w:color w:val="000000" w:themeColor="text1"/>
        </w:rPr>
        <w:t>, od 2015 r. wzrosła o 4,4%</w:t>
      </w:r>
      <w:r w:rsidR="003C2EDB" w:rsidRPr="005C6CBC">
        <w:rPr>
          <w:color w:val="000000" w:themeColor="text1"/>
        </w:rPr>
        <w:t xml:space="preserve"> ilość ścieków odprowadzonych siecią kanalizacyjną</w:t>
      </w:r>
      <w:r w:rsidR="00FE4CC9" w:rsidRPr="005C6CBC">
        <w:rPr>
          <w:color w:val="000000" w:themeColor="text1"/>
        </w:rPr>
        <w:t xml:space="preserve">. </w:t>
      </w:r>
      <w:r w:rsidR="003C2EDB" w:rsidRPr="005C6CBC">
        <w:rPr>
          <w:color w:val="000000" w:themeColor="text1"/>
        </w:rPr>
        <w:t xml:space="preserve"> </w:t>
      </w:r>
    </w:p>
    <w:p w14:paraId="10B1C016" w14:textId="0B340842" w:rsidR="00B449F7" w:rsidRPr="005C6CBC" w:rsidRDefault="00463BC6" w:rsidP="008C62E9">
      <w:pPr>
        <w:pStyle w:val="Tekst1"/>
        <w:ind w:left="0" w:firstLine="0"/>
        <w:rPr>
          <w:color w:val="000000" w:themeColor="text1"/>
        </w:rPr>
      </w:pPr>
      <w:r w:rsidRPr="005C6CBC">
        <w:rPr>
          <w:color w:val="000000" w:themeColor="text1"/>
        </w:rPr>
        <w:t>W latach 201</w:t>
      </w:r>
      <w:r w:rsidR="00407DB5" w:rsidRPr="005C6CBC">
        <w:rPr>
          <w:color w:val="000000" w:themeColor="text1"/>
        </w:rPr>
        <w:t>4</w:t>
      </w:r>
      <w:r w:rsidR="00B04E92" w:rsidRPr="005C6CBC">
        <w:rPr>
          <w:color w:val="000000" w:themeColor="text1"/>
        </w:rPr>
        <w:t>-</w:t>
      </w:r>
      <w:r w:rsidR="008C62E9" w:rsidRPr="005C6CBC">
        <w:rPr>
          <w:color w:val="000000" w:themeColor="text1"/>
        </w:rPr>
        <w:t>201</w:t>
      </w:r>
      <w:r w:rsidR="00832402" w:rsidRPr="005C6CBC">
        <w:rPr>
          <w:color w:val="000000" w:themeColor="text1"/>
        </w:rPr>
        <w:t>9</w:t>
      </w:r>
      <w:r w:rsidR="008C62E9" w:rsidRPr="005C6CBC">
        <w:rPr>
          <w:color w:val="000000" w:themeColor="text1"/>
        </w:rPr>
        <w:t xml:space="preserve"> zauważalny jest również rozwój infrastruktury kanalizacyjnej na terenie </w:t>
      </w:r>
      <w:r w:rsidR="003C2EDB" w:rsidRPr="005C6CBC">
        <w:rPr>
          <w:color w:val="000000" w:themeColor="text1"/>
        </w:rPr>
        <w:t>gminy</w:t>
      </w:r>
      <w:r w:rsidR="008C62E9" w:rsidRPr="005C6CBC">
        <w:rPr>
          <w:color w:val="000000" w:themeColor="text1"/>
        </w:rPr>
        <w:t xml:space="preserve">. </w:t>
      </w:r>
      <w:r w:rsidR="006C4A03" w:rsidRPr="005C6CBC">
        <w:rPr>
          <w:color w:val="000000" w:themeColor="text1"/>
        </w:rPr>
        <w:br/>
      </w:r>
      <w:r w:rsidR="008C62E9" w:rsidRPr="005C6CBC">
        <w:rPr>
          <w:color w:val="000000" w:themeColor="text1"/>
        </w:rPr>
        <w:t>W sto</w:t>
      </w:r>
      <w:r w:rsidR="00B04E92" w:rsidRPr="005C6CBC">
        <w:rPr>
          <w:color w:val="000000" w:themeColor="text1"/>
        </w:rPr>
        <w:t>sunku do roku 201</w:t>
      </w:r>
      <w:r w:rsidR="00407DB5" w:rsidRPr="005C6CBC">
        <w:rPr>
          <w:color w:val="000000" w:themeColor="text1"/>
        </w:rPr>
        <w:t>4</w:t>
      </w:r>
      <w:r w:rsidR="00B04E92" w:rsidRPr="005C6CBC">
        <w:rPr>
          <w:color w:val="000000" w:themeColor="text1"/>
        </w:rPr>
        <w:t xml:space="preserve"> </w:t>
      </w:r>
      <w:r w:rsidRPr="005C6CBC">
        <w:rPr>
          <w:color w:val="000000" w:themeColor="text1"/>
        </w:rPr>
        <w:t>przybył</w:t>
      </w:r>
      <w:r w:rsidR="00407DB5" w:rsidRPr="005C6CBC">
        <w:rPr>
          <w:color w:val="000000" w:themeColor="text1"/>
        </w:rPr>
        <w:t>o</w:t>
      </w:r>
      <w:r w:rsidR="003C2EDB" w:rsidRPr="005C6CBC">
        <w:rPr>
          <w:color w:val="000000" w:themeColor="text1"/>
        </w:rPr>
        <w:t xml:space="preserve"> </w:t>
      </w:r>
      <w:r w:rsidR="006E326F" w:rsidRPr="005C6CBC">
        <w:rPr>
          <w:color w:val="000000" w:themeColor="text1"/>
        </w:rPr>
        <w:t>1,</w:t>
      </w:r>
      <w:r w:rsidR="003F41B4" w:rsidRPr="005C6CBC">
        <w:rPr>
          <w:color w:val="000000" w:themeColor="text1"/>
        </w:rPr>
        <w:t>6</w:t>
      </w:r>
      <w:r w:rsidR="00470EFA" w:rsidRPr="005C6CBC">
        <w:rPr>
          <w:color w:val="000000" w:themeColor="text1"/>
        </w:rPr>
        <w:t xml:space="preserve"> </w:t>
      </w:r>
      <w:r w:rsidR="00AA77C3" w:rsidRPr="005C6CBC">
        <w:rPr>
          <w:color w:val="000000" w:themeColor="text1"/>
        </w:rPr>
        <w:t>km</w:t>
      </w:r>
      <w:r w:rsidR="00B04E92" w:rsidRPr="005C6CBC">
        <w:rPr>
          <w:color w:val="000000" w:themeColor="text1"/>
        </w:rPr>
        <w:t xml:space="preserve"> sieci kanalizacyjnej</w:t>
      </w:r>
      <w:r w:rsidR="00BE7699" w:rsidRPr="005C6CBC">
        <w:rPr>
          <w:color w:val="000000" w:themeColor="text1"/>
        </w:rPr>
        <w:t xml:space="preserve"> </w:t>
      </w:r>
      <w:r w:rsidR="00470EFA" w:rsidRPr="005C6CBC">
        <w:rPr>
          <w:color w:val="000000" w:themeColor="text1"/>
        </w:rPr>
        <w:t xml:space="preserve">oraz </w:t>
      </w:r>
      <w:r w:rsidR="003F41B4" w:rsidRPr="005C6CBC">
        <w:rPr>
          <w:color w:val="000000" w:themeColor="text1"/>
        </w:rPr>
        <w:t>33</w:t>
      </w:r>
      <w:r w:rsidR="00470EFA" w:rsidRPr="005C6CBC">
        <w:rPr>
          <w:color w:val="000000" w:themeColor="text1"/>
        </w:rPr>
        <w:t xml:space="preserve"> </w:t>
      </w:r>
      <w:r w:rsidR="00AA77C3" w:rsidRPr="005C6CBC">
        <w:rPr>
          <w:color w:val="000000" w:themeColor="text1"/>
        </w:rPr>
        <w:t>przyłą</w:t>
      </w:r>
      <w:r w:rsidRPr="005C6CBC">
        <w:rPr>
          <w:color w:val="000000" w:themeColor="text1"/>
        </w:rPr>
        <w:t>cz</w:t>
      </w:r>
      <w:r w:rsidR="003F41B4" w:rsidRPr="005C6CBC">
        <w:rPr>
          <w:color w:val="000000" w:themeColor="text1"/>
        </w:rPr>
        <w:t>a</w:t>
      </w:r>
      <w:r w:rsidR="00B04E92" w:rsidRPr="005C6CBC">
        <w:rPr>
          <w:color w:val="000000" w:themeColor="text1"/>
        </w:rPr>
        <w:t xml:space="preserve"> prowadzą</w:t>
      </w:r>
      <w:r w:rsidRPr="005C6CBC">
        <w:rPr>
          <w:color w:val="000000" w:themeColor="text1"/>
        </w:rPr>
        <w:t>c</w:t>
      </w:r>
      <w:r w:rsidR="003F41B4" w:rsidRPr="005C6CBC">
        <w:rPr>
          <w:color w:val="000000" w:themeColor="text1"/>
        </w:rPr>
        <w:t>ych</w:t>
      </w:r>
      <w:r w:rsidR="008C62E9" w:rsidRPr="005C6CBC">
        <w:rPr>
          <w:color w:val="000000" w:themeColor="text1"/>
        </w:rPr>
        <w:t xml:space="preserve"> do budynków. Liczba korzystających z sieci kanalizacyjnej wzrosła o</w:t>
      </w:r>
      <w:r w:rsidR="00470EFA" w:rsidRPr="005C6CBC">
        <w:rPr>
          <w:color w:val="000000" w:themeColor="text1"/>
        </w:rPr>
        <w:t xml:space="preserve"> </w:t>
      </w:r>
      <w:r w:rsidR="00D35845" w:rsidRPr="005C6CBC">
        <w:rPr>
          <w:color w:val="000000" w:themeColor="text1"/>
        </w:rPr>
        <w:t>1</w:t>
      </w:r>
      <w:r w:rsidR="003F41B4" w:rsidRPr="005C6CBC">
        <w:rPr>
          <w:color w:val="000000" w:themeColor="text1"/>
        </w:rPr>
        <w:t>,4</w:t>
      </w:r>
      <w:r w:rsidR="00CF4941" w:rsidRPr="005C6CBC">
        <w:rPr>
          <w:color w:val="000000" w:themeColor="text1"/>
        </w:rPr>
        <w:t>%</w:t>
      </w:r>
      <w:r w:rsidR="008C62E9" w:rsidRPr="005C6CBC">
        <w:rPr>
          <w:color w:val="000000" w:themeColor="text1"/>
        </w:rPr>
        <w:t xml:space="preserve"> - dostęp do infrastruktury kanalizacyjnej uzyskało w tym czasie kolejnych </w:t>
      </w:r>
      <w:r w:rsidR="003F41B4" w:rsidRPr="005C6CBC">
        <w:rPr>
          <w:color w:val="000000" w:themeColor="text1"/>
        </w:rPr>
        <w:t xml:space="preserve">70 </w:t>
      </w:r>
      <w:r w:rsidR="00407DB5" w:rsidRPr="005C6CBC">
        <w:rPr>
          <w:color w:val="000000" w:themeColor="text1"/>
        </w:rPr>
        <w:t xml:space="preserve"> </w:t>
      </w:r>
      <w:r w:rsidR="008C62E9" w:rsidRPr="005C6CBC">
        <w:rPr>
          <w:color w:val="000000" w:themeColor="text1"/>
        </w:rPr>
        <w:t xml:space="preserve">mieszkańców. </w:t>
      </w:r>
    </w:p>
    <w:bookmarkEnd w:id="154"/>
    <w:p w14:paraId="0E22B4AE" w14:textId="77777777" w:rsidR="008C62E9" w:rsidRPr="005C6CBC" w:rsidRDefault="008C62E9" w:rsidP="008C62E9">
      <w:pPr>
        <w:pStyle w:val="Tekst1"/>
        <w:ind w:left="0" w:firstLine="0"/>
        <w:rPr>
          <w:color w:val="000000" w:themeColor="text1"/>
        </w:rPr>
      </w:pPr>
      <w:r w:rsidRPr="005C6CBC">
        <w:rPr>
          <w:color w:val="000000" w:themeColor="text1"/>
        </w:rPr>
        <w:t xml:space="preserve">Szczegółowe informacje na temat infrastruktury kanalizacyjnej zawarte są w </w:t>
      </w:r>
      <w:r w:rsidR="00AA77C3" w:rsidRPr="005C6CBC">
        <w:rPr>
          <w:color w:val="000000" w:themeColor="text1"/>
        </w:rPr>
        <w:t>poniższej tabeli</w:t>
      </w:r>
      <w:r w:rsidRPr="005C6CBC">
        <w:rPr>
          <w:color w:val="000000" w:themeColor="text1"/>
        </w:rPr>
        <w:t>.</w:t>
      </w:r>
    </w:p>
    <w:p w14:paraId="647A42E3" w14:textId="1DA91A57" w:rsidR="00D16236" w:rsidRPr="005C6CBC" w:rsidRDefault="00D16236" w:rsidP="00D16236">
      <w:pPr>
        <w:pStyle w:val="Legenda"/>
        <w:suppressAutoHyphens/>
        <w:rPr>
          <w:rFonts w:cs="Arial"/>
          <w:color w:val="000000" w:themeColor="text1"/>
        </w:rPr>
      </w:pPr>
      <w:bookmarkStart w:id="155" w:name="_Toc55304841"/>
      <w:r w:rsidRPr="005C6CBC">
        <w:rPr>
          <w:color w:val="000000" w:themeColor="text1"/>
        </w:rPr>
        <w:t xml:space="preserve">Tabela </w:t>
      </w:r>
      <w:r w:rsidR="00456F3D" w:rsidRPr="005C6CBC">
        <w:rPr>
          <w:color w:val="000000" w:themeColor="text1"/>
        </w:rPr>
        <w:fldChar w:fldCharType="begin"/>
      </w:r>
      <w:r w:rsidR="00E91681" w:rsidRPr="005C6CBC">
        <w:rPr>
          <w:color w:val="000000" w:themeColor="text1"/>
        </w:rPr>
        <w:instrText xml:space="preserve"> SEQ Tabela \* ARABIC </w:instrText>
      </w:r>
      <w:r w:rsidR="00456F3D" w:rsidRPr="005C6CBC">
        <w:rPr>
          <w:color w:val="000000" w:themeColor="text1"/>
        </w:rPr>
        <w:fldChar w:fldCharType="separate"/>
      </w:r>
      <w:r w:rsidR="00400AA4">
        <w:rPr>
          <w:noProof/>
          <w:color w:val="000000" w:themeColor="text1"/>
        </w:rPr>
        <w:t>12</w:t>
      </w:r>
      <w:r w:rsidR="00456F3D" w:rsidRPr="005C6CBC">
        <w:rPr>
          <w:color w:val="000000" w:themeColor="text1"/>
        </w:rPr>
        <w:fldChar w:fldCharType="end"/>
      </w:r>
      <w:r w:rsidRPr="005C6CBC">
        <w:rPr>
          <w:color w:val="000000" w:themeColor="text1"/>
        </w:rPr>
        <w:t xml:space="preserve"> </w:t>
      </w:r>
      <w:r w:rsidRPr="005C6CBC">
        <w:rPr>
          <w:rFonts w:cs="Arial"/>
          <w:color w:val="000000" w:themeColor="text1"/>
        </w:rPr>
        <w:t xml:space="preserve">Infrastruktura kanalizacyjna </w:t>
      </w:r>
      <w:r w:rsidR="00B54F2B" w:rsidRPr="005C6CBC">
        <w:rPr>
          <w:rFonts w:cs="Arial"/>
          <w:color w:val="000000" w:themeColor="text1"/>
        </w:rPr>
        <w:t>w gmi</w:t>
      </w:r>
      <w:r w:rsidR="0038680F" w:rsidRPr="005C6CBC">
        <w:rPr>
          <w:rFonts w:cs="Arial"/>
          <w:color w:val="000000" w:themeColor="text1"/>
        </w:rPr>
        <w:t xml:space="preserve">nie </w:t>
      </w:r>
      <w:r w:rsidR="005C39A4" w:rsidRPr="005C6CBC">
        <w:rPr>
          <w:rFonts w:cs="Arial"/>
          <w:color w:val="000000" w:themeColor="text1"/>
        </w:rPr>
        <w:t xml:space="preserve">Pępowo </w:t>
      </w:r>
      <w:r w:rsidR="00B077AF" w:rsidRPr="005C6CBC">
        <w:rPr>
          <w:rFonts w:cs="Arial"/>
          <w:color w:val="000000" w:themeColor="text1"/>
        </w:rPr>
        <w:t>w latach 201</w:t>
      </w:r>
      <w:r w:rsidR="00DF2473" w:rsidRPr="005C6CBC">
        <w:rPr>
          <w:rFonts w:cs="Arial"/>
          <w:color w:val="000000" w:themeColor="text1"/>
        </w:rPr>
        <w:t>4</w:t>
      </w:r>
      <w:r w:rsidRPr="005C6CBC">
        <w:rPr>
          <w:rFonts w:cs="Arial"/>
          <w:color w:val="000000" w:themeColor="text1"/>
        </w:rPr>
        <w:t xml:space="preserve"> i</w:t>
      </w:r>
      <w:r w:rsidR="001A31E9" w:rsidRPr="005C6CBC">
        <w:rPr>
          <w:rFonts w:cs="Arial"/>
          <w:color w:val="000000" w:themeColor="text1"/>
        </w:rPr>
        <w:t xml:space="preserve"> 2019</w:t>
      </w:r>
      <w:bookmarkEnd w:id="155"/>
    </w:p>
    <w:tbl>
      <w:tblPr>
        <w:tblW w:w="10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8"/>
        <w:gridCol w:w="1248"/>
        <w:gridCol w:w="946"/>
        <w:gridCol w:w="1141"/>
        <w:gridCol w:w="1106"/>
        <w:gridCol w:w="1248"/>
        <w:gridCol w:w="946"/>
        <w:gridCol w:w="1141"/>
        <w:gridCol w:w="1168"/>
      </w:tblGrid>
      <w:tr w:rsidR="005C39A4" w:rsidRPr="005C6CBC" w14:paraId="5A2DB492" w14:textId="77777777" w:rsidTr="005C39A4">
        <w:trPr>
          <w:trHeight w:val="68"/>
        </w:trPr>
        <w:tc>
          <w:tcPr>
            <w:tcW w:w="1088" w:type="dxa"/>
            <w:vMerge w:val="restart"/>
            <w:shd w:val="clear" w:color="auto" w:fill="auto"/>
            <w:vAlign w:val="center"/>
          </w:tcPr>
          <w:p w14:paraId="4164E9D6" w14:textId="77777777" w:rsidR="00D84766" w:rsidRPr="005C6CBC" w:rsidRDefault="00D84766" w:rsidP="00D16236">
            <w:pPr>
              <w:jc w:val="center"/>
              <w:rPr>
                <w:rFonts w:ascii="Arial" w:hAnsi="Arial" w:cs="Arial"/>
                <w:b/>
                <w:color w:val="000000" w:themeColor="text1"/>
                <w:sz w:val="16"/>
                <w:szCs w:val="16"/>
              </w:rPr>
            </w:pPr>
            <w:r w:rsidRPr="005C6CBC">
              <w:rPr>
                <w:rFonts w:ascii="Arial" w:hAnsi="Arial" w:cs="Arial"/>
                <w:b/>
                <w:color w:val="000000" w:themeColor="text1"/>
                <w:sz w:val="16"/>
                <w:szCs w:val="16"/>
              </w:rPr>
              <w:t>Jednostka terytorialna</w:t>
            </w:r>
          </w:p>
        </w:tc>
        <w:tc>
          <w:tcPr>
            <w:tcW w:w="4441" w:type="dxa"/>
            <w:gridSpan w:val="4"/>
            <w:tcBorders>
              <w:right w:val="single" w:sz="12" w:space="0" w:color="auto"/>
            </w:tcBorders>
            <w:shd w:val="clear" w:color="auto" w:fill="auto"/>
            <w:vAlign w:val="center"/>
          </w:tcPr>
          <w:p w14:paraId="576B9BBF" w14:textId="77777777" w:rsidR="00D84766" w:rsidRPr="005C6CBC" w:rsidRDefault="00B077AF" w:rsidP="00D16236">
            <w:pPr>
              <w:jc w:val="center"/>
              <w:rPr>
                <w:rFonts w:ascii="Arial" w:hAnsi="Arial" w:cs="Arial"/>
                <w:b/>
                <w:color w:val="000000" w:themeColor="text1"/>
                <w:sz w:val="16"/>
                <w:szCs w:val="16"/>
              </w:rPr>
            </w:pPr>
            <w:r w:rsidRPr="005C6CBC">
              <w:rPr>
                <w:rFonts w:ascii="Arial" w:hAnsi="Arial" w:cs="Arial"/>
                <w:b/>
                <w:color w:val="000000" w:themeColor="text1"/>
                <w:sz w:val="16"/>
                <w:szCs w:val="16"/>
              </w:rPr>
              <w:t>201</w:t>
            </w:r>
            <w:r w:rsidR="00DF2473" w:rsidRPr="005C6CBC">
              <w:rPr>
                <w:rFonts w:ascii="Arial" w:hAnsi="Arial" w:cs="Arial"/>
                <w:b/>
                <w:color w:val="000000" w:themeColor="text1"/>
                <w:sz w:val="16"/>
                <w:szCs w:val="16"/>
              </w:rPr>
              <w:t>4</w:t>
            </w:r>
          </w:p>
        </w:tc>
        <w:tc>
          <w:tcPr>
            <w:tcW w:w="4503" w:type="dxa"/>
            <w:gridSpan w:val="4"/>
            <w:tcBorders>
              <w:left w:val="single" w:sz="12" w:space="0" w:color="auto"/>
            </w:tcBorders>
            <w:shd w:val="clear" w:color="auto" w:fill="auto"/>
            <w:vAlign w:val="center"/>
          </w:tcPr>
          <w:p w14:paraId="5642C288" w14:textId="06A9D73A" w:rsidR="00D84766" w:rsidRPr="005C6CBC" w:rsidRDefault="00BE76D1" w:rsidP="00D16236">
            <w:pPr>
              <w:jc w:val="center"/>
              <w:rPr>
                <w:rFonts w:ascii="Arial" w:hAnsi="Arial" w:cs="Arial"/>
                <w:b/>
                <w:color w:val="000000" w:themeColor="text1"/>
                <w:sz w:val="16"/>
                <w:szCs w:val="16"/>
              </w:rPr>
            </w:pPr>
            <w:r w:rsidRPr="005C6CBC">
              <w:rPr>
                <w:rFonts w:ascii="Arial" w:hAnsi="Arial" w:cs="Arial"/>
                <w:b/>
                <w:color w:val="000000" w:themeColor="text1"/>
                <w:sz w:val="16"/>
                <w:szCs w:val="16"/>
              </w:rPr>
              <w:t xml:space="preserve"> 2019</w:t>
            </w:r>
          </w:p>
        </w:tc>
      </w:tr>
      <w:tr w:rsidR="005C39A4" w:rsidRPr="005C6CBC" w14:paraId="1A80A6C3" w14:textId="77777777" w:rsidTr="005C39A4">
        <w:trPr>
          <w:trHeight w:val="211"/>
        </w:trPr>
        <w:tc>
          <w:tcPr>
            <w:tcW w:w="1088" w:type="dxa"/>
            <w:vMerge/>
            <w:shd w:val="clear" w:color="auto" w:fill="auto"/>
            <w:vAlign w:val="center"/>
          </w:tcPr>
          <w:p w14:paraId="267524B9" w14:textId="77777777" w:rsidR="00D84766" w:rsidRPr="005C6CBC" w:rsidRDefault="00D84766" w:rsidP="00D16236">
            <w:pPr>
              <w:jc w:val="center"/>
              <w:rPr>
                <w:rFonts w:ascii="Arial" w:hAnsi="Arial" w:cs="Arial"/>
                <w:b/>
                <w:color w:val="000000" w:themeColor="text1"/>
                <w:sz w:val="16"/>
                <w:szCs w:val="16"/>
              </w:rPr>
            </w:pPr>
          </w:p>
        </w:tc>
        <w:tc>
          <w:tcPr>
            <w:tcW w:w="1248" w:type="dxa"/>
            <w:shd w:val="clear" w:color="auto" w:fill="auto"/>
            <w:vAlign w:val="center"/>
          </w:tcPr>
          <w:p w14:paraId="770EA552" w14:textId="77777777" w:rsidR="00D84766" w:rsidRPr="005C6CBC" w:rsidRDefault="00D84766" w:rsidP="00D16236">
            <w:pPr>
              <w:jc w:val="center"/>
              <w:rPr>
                <w:rFonts w:ascii="Arial" w:hAnsi="Arial" w:cs="Arial"/>
                <w:b/>
                <w:color w:val="000000" w:themeColor="text1"/>
                <w:sz w:val="16"/>
                <w:szCs w:val="16"/>
              </w:rPr>
            </w:pPr>
            <w:r w:rsidRPr="005C6CBC">
              <w:rPr>
                <w:rFonts w:ascii="Arial" w:hAnsi="Arial" w:cs="Arial"/>
                <w:b/>
                <w:color w:val="000000" w:themeColor="text1"/>
                <w:sz w:val="16"/>
                <w:szCs w:val="16"/>
              </w:rPr>
              <w:t>Sieć</w:t>
            </w:r>
          </w:p>
          <w:p w14:paraId="07E92C02" w14:textId="77777777" w:rsidR="00D84766" w:rsidRPr="005C6CBC" w:rsidRDefault="00D84766" w:rsidP="00D16236">
            <w:pPr>
              <w:jc w:val="center"/>
              <w:rPr>
                <w:rFonts w:ascii="Arial" w:hAnsi="Arial" w:cs="Arial"/>
                <w:b/>
                <w:color w:val="000000" w:themeColor="text1"/>
                <w:sz w:val="16"/>
                <w:szCs w:val="16"/>
              </w:rPr>
            </w:pPr>
            <w:r w:rsidRPr="005C6CBC">
              <w:rPr>
                <w:rFonts w:ascii="Arial" w:hAnsi="Arial" w:cs="Arial"/>
                <w:b/>
                <w:color w:val="000000" w:themeColor="text1"/>
                <w:sz w:val="16"/>
                <w:szCs w:val="16"/>
              </w:rPr>
              <w:t>kanalizacyjna</w:t>
            </w:r>
          </w:p>
        </w:tc>
        <w:tc>
          <w:tcPr>
            <w:tcW w:w="946" w:type="dxa"/>
            <w:shd w:val="clear" w:color="auto" w:fill="auto"/>
            <w:vAlign w:val="center"/>
          </w:tcPr>
          <w:p w14:paraId="174A0DE3" w14:textId="77777777" w:rsidR="00D84766" w:rsidRPr="005C6CBC" w:rsidRDefault="00D84766" w:rsidP="00D16236">
            <w:pPr>
              <w:jc w:val="center"/>
              <w:rPr>
                <w:rFonts w:ascii="Arial" w:hAnsi="Arial" w:cs="Arial"/>
                <w:b/>
                <w:color w:val="000000" w:themeColor="text1"/>
                <w:sz w:val="16"/>
                <w:szCs w:val="16"/>
              </w:rPr>
            </w:pPr>
            <w:r w:rsidRPr="005C6CBC">
              <w:rPr>
                <w:rFonts w:ascii="Arial" w:hAnsi="Arial" w:cs="Arial"/>
                <w:b/>
                <w:color w:val="000000" w:themeColor="text1"/>
                <w:sz w:val="16"/>
                <w:szCs w:val="16"/>
              </w:rPr>
              <w:t>Przyłącza</w:t>
            </w:r>
          </w:p>
        </w:tc>
        <w:tc>
          <w:tcPr>
            <w:tcW w:w="1141" w:type="dxa"/>
            <w:shd w:val="clear" w:color="auto" w:fill="auto"/>
            <w:vAlign w:val="center"/>
          </w:tcPr>
          <w:p w14:paraId="0F038A0B" w14:textId="77777777" w:rsidR="00D84766" w:rsidRPr="005C6CBC" w:rsidRDefault="00D84766" w:rsidP="00D16236">
            <w:pPr>
              <w:jc w:val="center"/>
              <w:rPr>
                <w:rFonts w:ascii="Arial" w:hAnsi="Arial" w:cs="Arial"/>
                <w:b/>
                <w:color w:val="000000" w:themeColor="text1"/>
                <w:sz w:val="16"/>
                <w:szCs w:val="16"/>
              </w:rPr>
            </w:pPr>
            <w:r w:rsidRPr="005C6CBC">
              <w:rPr>
                <w:rFonts w:ascii="Arial" w:hAnsi="Arial" w:cs="Arial"/>
                <w:b/>
                <w:color w:val="000000" w:themeColor="text1"/>
                <w:sz w:val="16"/>
                <w:szCs w:val="16"/>
              </w:rPr>
              <w:t>Podłączenia</w:t>
            </w:r>
          </w:p>
          <w:p w14:paraId="15D393E7" w14:textId="77777777" w:rsidR="00D84766" w:rsidRPr="005C6CBC" w:rsidRDefault="00D84766" w:rsidP="00D16236">
            <w:pPr>
              <w:jc w:val="center"/>
              <w:rPr>
                <w:rFonts w:ascii="Arial" w:hAnsi="Arial" w:cs="Arial"/>
                <w:b/>
                <w:color w:val="000000" w:themeColor="text1"/>
                <w:sz w:val="16"/>
                <w:szCs w:val="16"/>
              </w:rPr>
            </w:pPr>
            <w:r w:rsidRPr="005C6CBC">
              <w:rPr>
                <w:rFonts w:ascii="Arial" w:hAnsi="Arial" w:cs="Arial"/>
                <w:b/>
                <w:color w:val="000000" w:themeColor="text1"/>
                <w:sz w:val="16"/>
                <w:szCs w:val="16"/>
              </w:rPr>
              <w:t>do sieci</w:t>
            </w:r>
          </w:p>
        </w:tc>
        <w:tc>
          <w:tcPr>
            <w:tcW w:w="1106" w:type="dxa"/>
            <w:tcBorders>
              <w:right w:val="single" w:sz="12" w:space="0" w:color="auto"/>
            </w:tcBorders>
            <w:shd w:val="clear" w:color="auto" w:fill="auto"/>
            <w:vAlign w:val="center"/>
          </w:tcPr>
          <w:p w14:paraId="70DDB877" w14:textId="77777777" w:rsidR="00D84766" w:rsidRPr="005C6CBC" w:rsidRDefault="00D84766" w:rsidP="00D16236">
            <w:pPr>
              <w:jc w:val="center"/>
              <w:rPr>
                <w:rFonts w:ascii="Arial" w:hAnsi="Arial" w:cs="Arial"/>
                <w:b/>
                <w:color w:val="000000" w:themeColor="text1"/>
                <w:sz w:val="16"/>
                <w:szCs w:val="16"/>
              </w:rPr>
            </w:pPr>
            <w:r w:rsidRPr="005C6CBC">
              <w:rPr>
                <w:rFonts w:ascii="Arial" w:hAnsi="Arial" w:cs="Arial"/>
                <w:b/>
                <w:color w:val="000000" w:themeColor="text1"/>
                <w:sz w:val="16"/>
                <w:szCs w:val="16"/>
              </w:rPr>
              <w:t xml:space="preserve">Stopień </w:t>
            </w:r>
          </w:p>
          <w:p w14:paraId="04FAAC3D" w14:textId="77777777" w:rsidR="00D84766" w:rsidRPr="005C6CBC" w:rsidRDefault="00D84766" w:rsidP="00D16236">
            <w:pPr>
              <w:jc w:val="center"/>
              <w:rPr>
                <w:rFonts w:ascii="Arial" w:hAnsi="Arial" w:cs="Arial"/>
                <w:b/>
                <w:color w:val="000000" w:themeColor="text1"/>
                <w:sz w:val="16"/>
                <w:szCs w:val="16"/>
              </w:rPr>
            </w:pPr>
            <w:proofErr w:type="spellStart"/>
            <w:r w:rsidRPr="005C6CBC">
              <w:rPr>
                <w:rFonts w:ascii="Arial" w:hAnsi="Arial" w:cs="Arial"/>
                <w:b/>
                <w:color w:val="000000" w:themeColor="text1"/>
                <w:sz w:val="16"/>
                <w:szCs w:val="16"/>
              </w:rPr>
              <w:t>skanalizow</w:t>
            </w:r>
            <w:proofErr w:type="spellEnd"/>
            <w:r w:rsidRPr="005C6CBC">
              <w:rPr>
                <w:rFonts w:ascii="Arial" w:hAnsi="Arial" w:cs="Arial"/>
                <w:b/>
                <w:color w:val="000000" w:themeColor="text1"/>
                <w:sz w:val="16"/>
                <w:szCs w:val="16"/>
              </w:rPr>
              <w:t>.</w:t>
            </w:r>
          </w:p>
        </w:tc>
        <w:tc>
          <w:tcPr>
            <w:tcW w:w="1248" w:type="dxa"/>
            <w:tcBorders>
              <w:left w:val="single" w:sz="12" w:space="0" w:color="auto"/>
            </w:tcBorders>
            <w:shd w:val="clear" w:color="auto" w:fill="auto"/>
            <w:vAlign w:val="center"/>
          </w:tcPr>
          <w:p w14:paraId="1FAE4F24" w14:textId="77777777" w:rsidR="00D84766" w:rsidRPr="005C6CBC" w:rsidRDefault="00D84766" w:rsidP="00D16236">
            <w:pPr>
              <w:jc w:val="center"/>
              <w:rPr>
                <w:rFonts w:ascii="Arial" w:hAnsi="Arial" w:cs="Arial"/>
                <w:b/>
                <w:color w:val="000000" w:themeColor="text1"/>
                <w:sz w:val="16"/>
                <w:szCs w:val="16"/>
              </w:rPr>
            </w:pPr>
            <w:r w:rsidRPr="005C6CBC">
              <w:rPr>
                <w:rFonts w:ascii="Arial" w:hAnsi="Arial" w:cs="Arial"/>
                <w:b/>
                <w:color w:val="000000" w:themeColor="text1"/>
                <w:sz w:val="16"/>
                <w:szCs w:val="16"/>
              </w:rPr>
              <w:t>Sieć</w:t>
            </w:r>
          </w:p>
          <w:p w14:paraId="7D1EEDA5" w14:textId="77777777" w:rsidR="00D84766" w:rsidRPr="005C6CBC" w:rsidRDefault="00D84766" w:rsidP="00D16236">
            <w:pPr>
              <w:jc w:val="center"/>
              <w:rPr>
                <w:rFonts w:ascii="Arial" w:hAnsi="Arial" w:cs="Arial"/>
                <w:b/>
                <w:color w:val="000000" w:themeColor="text1"/>
                <w:sz w:val="16"/>
                <w:szCs w:val="16"/>
              </w:rPr>
            </w:pPr>
            <w:r w:rsidRPr="005C6CBC">
              <w:rPr>
                <w:rFonts w:ascii="Arial" w:hAnsi="Arial" w:cs="Arial"/>
                <w:b/>
                <w:color w:val="000000" w:themeColor="text1"/>
                <w:sz w:val="16"/>
                <w:szCs w:val="16"/>
              </w:rPr>
              <w:t>kanalizacyjna</w:t>
            </w:r>
          </w:p>
        </w:tc>
        <w:tc>
          <w:tcPr>
            <w:tcW w:w="946" w:type="dxa"/>
            <w:shd w:val="clear" w:color="auto" w:fill="auto"/>
            <w:vAlign w:val="center"/>
          </w:tcPr>
          <w:p w14:paraId="268FBD6B" w14:textId="77777777" w:rsidR="00D84766" w:rsidRPr="005C6CBC" w:rsidRDefault="00D84766" w:rsidP="00D16236">
            <w:pPr>
              <w:jc w:val="center"/>
              <w:rPr>
                <w:rFonts w:ascii="Arial" w:hAnsi="Arial" w:cs="Arial"/>
                <w:b/>
                <w:color w:val="000000" w:themeColor="text1"/>
                <w:sz w:val="16"/>
                <w:szCs w:val="16"/>
              </w:rPr>
            </w:pPr>
            <w:r w:rsidRPr="005C6CBC">
              <w:rPr>
                <w:rFonts w:ascii="Arial" w:hAnsi="Arial" w:cs="Arial"/>
                <w:b/>
                <w:color w:val="000000" w:themeColor="text1"/>
                <w:sz w:val="16"/>
                <w:szCs w:val="16"/>
              </w:rPr>
              <w:t>Przyłącza</w:t>
            </w:r>
          </w:p>
        </w:tc>
        <w:tc>
          <w:tcPr>
            <w:tcW w:w="1141" w:type="dxa"/>
            <w:shd w:val="clear" w:color="auto" w:fill="auto"/>
            <w:vAlign w:val="center"/>
          </w:tcPr>
          <w:p w14:paraId="736269B1" w14:textId="77777777" w:rsidR="00D84766" w:rsidRPr="005C6CBC" w:rsidRDefault="00D84766" w:rsidP="00D16236">
            <w:pPr>
              <w:jc w:val="center"/>
              <w:rPr>
                <w:rFonts w:ascii="Arial" w:hAnsi="Arial" w:cs="Arial"/>
                <w:b/>
                <w:color w:val="000000" w:themeColor="text1"/>
                <w:sz w:val="16"/>
                <w:szCs w:val="16"/>
              </w:rPr>
            </w:pPr>
            <w:r w:rsidRPr="005C6CBC">
              <w:rPr>
                <w:rFonts w:ascii="Arial" w:hAnsi="Arial" w:cs="Arial"/>
                <w:b/>
                <w:color w:val="000000" w:themeColor="text1"/>
                <w:sz w:val="16"/>
                <w:szCs w:val="16"/>
              </w:rPr>
              <w:t>Podłączenia</w:t>
            </w:r>
          </w:p>
          <w:p w14:paraId="217D9181" w14:textId="77777777" w:rsidR="00D84766" w:rsidRPr="005C6CBC" w:rsidRDefault="00D84766" w:rsidP="00D16236">
            <w:pPr>
              <w:jc w:val="center"/>
              <w:rPr>
                <w:rFonts w:ascii="Arial" w:hAnsi="Arial" w:cs="Arial"/>
                <w:b/>
                <w:color w:val="000000" w:themeColor="text1"/>
                <w:sz w:val="16"/>
                <w:szCs w:val="16"/>
              </w:rPr>
            </w:pPr>
            <w:r w:rsidRPr="005C6CBC">
              <w:rPr>
                <w:rFonts w:ascii="Arial" w:hAnsi="Arial" w:cs="Arial"/>
                <w:b/>
                <w:color w:val="000000" w:themeColor="text1"/>
                <w:sz w:val="16"/>
                <w:szCs w:val="16"/>
              </w:rPr>
              <w:t>do sieci</w:t>
            </w:r>
          </w:p>
        </w:tc>
        <w:tc>
          <w:tcPr>
            <w:tcW w:w="1168" w:type="dxa"/>
            <w:shd w:val="clear" w:color="auto" w:fill="auto"/>
            <w:vAlign w:val="center"/>
          </w:tcPr>
          <w:p w14:paraId="6943D269" w14:textId="77777777" w:rsidR="00D84766" w:rsidRPr="005C6CBC" w:rsidRDefault="00D84766" w:rsidP="00D16236">
            <w:pPr>
              <w:jc w:val="center"/>
              <w:rPr>
                <w:rFonts w:ascii="Arial" w:hAnsi="Arial" w:cs="Arial"/>
                <w:b/>
                <w:color w:val="000000" w:themeColor="text1"/>
                <w:sz w:val="16"/>
                <w:szCs w:val="16"/>
              </w:rPr>
            </w:pPr>
            <w:r w:rsidRPr="005C6CBC">
              <w:rPr>
                <w:rFonts w:ascii="Arial" w:hAnsi="Arial" w:cs="Arial"/>
                <w:b/>
                <w:color w:val="000000" w:themeColor="text1"/>
                <w:sz w:val="16"/>
                <w:szCs w:val="16"/>
              </w:rPr>
              <w:t xml:space="preserve">Stopień </w:t>
            </w:r>
          </w:p>
          <w:p w14:paraId="69EBEA19" w14:textId="4B8EEFC8" w:rsidR="00D84766" w:rsidRPr="005C6CBC" w:rsidRDefault="00D84766" w:rsidP="00D16236">
            <w:pPr>
              <w:jc w:val="center"/>
              <w:rPr>
                <w:rFonts w:ascii="Arial" w:hAnsi="Arial" w:cs="Arial"/>
                <w:b/>
                <w:color w:val="000000" w:themeColor="text1"/>
                <w:sz w:val="16"/>
                <w:szCs w:val="16"/>
              </w:rPr>
            </w:pPr>
            <w:r w:rsidRPr="005C6CBC">
              <w:rPr>
                <w:rFonts w:ascii="Arial" w:hAnsi="Arial" w:cs="Arial"/>
                <w:b/>
                <w:color w:val="000000" w:themeColor="text1"/>
                <w:sz w:val="16"/>
                <w:szCs w:val="16"/>
              </w:rPr>
              <w:t>skanalizow.</w:t>
            </w:r>
            <w:r w:rsidR="00832402" w:rsidRPr="005C6CBC">
              <w:rPr>
                <w:rFonts w:ascii="Arial" w:hAnsi="Arial" w:cs="Arial"/>
                <w:b/>
                <w:color w:val="000000" w:themeColor="text1"/>
                <w:sz w:val="16"/>
                <w:szCs w:val="16"/>
              </w:rPr>
              <w:t>*</w:t>
            </w:r>
          </w:p>
        </w:tc>
      </w:tr>
      <w:tr w:rsidR="005C39A4" w:rsidRPr="005C6CBC" w14:paraId="3041C89B" w14:textId="77777777" w:rsidTr="005C39A4">
        <w:trPr>
          <w:trHeight w:val="210"/>
        </w:trPr>
        <w:tc>
          <w:tcPr>
            <w:tcW w:w="1088" w:type="dxa"/>
            <w:vMerge/>
            <w:shd w:val="clear" w:color="auto" w:fill="auto"/>
            <w:vAlign w:val="center"/>
          </w:tcPr>
          <w:p w14:paraId="548A4CF9" w14:textId="77777777" w:rsidR="00D84766" w:rsidRPr="005C6CBC" w:rsidRDefault="00D84766" w:rsidP="00D16236">
            <w:pPr>
              <w:rPr>
                <w:rFonts w:ascii="Arial" w:hAnsi="Arial" w:cs="Arial"/>
                <w:color w:val="000000" w:themeColor="text1"/>
                <w:sz w:val="16"/>
                <w:szCs w:val="16"/>
              </w:rPr>
            </w:pPr>
          </w:p>
        </w:tc>
        <w:tc>
          <w:tcPr>
            <w:tcW w:w="1248" w:type="dxa"/>
            <w:shd w:val="clear" w:color="auto" w:fill="auto"/>
            <w:vAlign w:val="center"/>
          </w:tcPr>
          <w:p w14:paraId="58B7C6E5" w14:textId="77777777" w:rsidR="00D84766" w:rsidRPr="005C6CBC" w:rsidRDefault="00D84766" w:rsidP="00D16236">
            <w:pPr>
              <w:jc w:val="center"/>
              <w:rPr>
                <w:rFonts w:ascii="Arial" w:hAnsi="Arial" w:cs="Arial"/>
                <w:color w:val="000000" w:themeColor="text1"/>
                <w:sz w:val="16"/>
                <w:szCs w:val="16"/>
              </w:rPr>
            </w:pPr>
            <w:r w:rsidRPr="005C6CBC">
              <w:rPr>
                <w:rFonts w:ascii="Arial" w:hAnsi="Arial" w:cs="Arial"/>
                <w:color w:val="000000" w:themeColor="text1"/>
                <w:sz w:val="16"/>
                <w:szCs w:val="16"/>
              </w:rPr>
              <w:t>[km]</w:t>
            </w:r>
          </w:p>
        </w:tc>
        <w:tc>
          <w:tcPr>
            <w:tcW w:w="946" w:type="dxa"/>
            <w:shd w:val="clear" w:color="auto" w:fill="auto"/>
            <w:vAlign w:val="center"/>
          </w:tcPr>
          <w:p w14:paraId="1D562240" w14:textId="77777777" w:rsidR="00D84766" w:rsidRPr="005C6CBC" w:rsidRDefault="00D84766" w:rsidP="00D16236">
            <w:pPr>
              <w:jc w:val="center"/>
              <w:rPr>
                <w:rFonts w:ascii="Arial" w:hAnsi="Arial" w:cs="Arial"/>
                <w:color w:val="000000" w:themeColor="text1"/>
                <w:sz w:val="16"/>
                <w:szCs w:val="16"/>
              </w:rPr>
            </w:pPr>
            <w:r w:rsidRPr="005C6CBC">
              <w:rPr>
                <w:rFonts w:ascii="Arial" w:hAnsi="Arial" w:cs="Arial"/>
                <w:color w:val="000000" w:themeColor="text1"/>
                <w:sz w:val="16"/>
                <w:szCs w:val="16"/>
              </w:rPr>
              <w:t>[szt.]</w:t>
            </w:r>
          </w:p>
        </w:tc>
        <w:tc>
          <w:tcPr>
            <w:tcW w:w="1141" w:type="dxa"/>
            <w:shd w:val="clear" w:color="auto" w:fill="auto"/>
            <w:vAlign w:val="center"/>
          </w:tcPr>
          <w:p w14:paraId="0C6CA9AD" w14:textId="77777777" w:rsidR="00D84766" w:rsidRPr="005C6CBC" w:rsidRDefault="00D84766" w:rsidP="00D16236">
            <w:pPr>
              <w:jc w:val="center"/>
              <w:rPr>
                <w:rFonts w:ascii="Arial" w:hAnsi="Arial" w:cs="Arial"/>
                <w:color w:val="000000" w:themeColor="text1"/>
                <w:sz w:val="16"/>
                <w:szCs w:val="16"/>
              </w:rPr>
            </w:pPr>
            <w:r w:rsidRPr="005C6CBC">
              <w:rPr>
                <w:rFonts w:ascii="Arial" w:hAnsi="Arial" w:cs="Arial"/>
                <w:color w:val="000000" w:themeColor="text1"/>
                <w:sz w:val="16"/>
                <w:szCs w:val="16"/>
              </w:rPr>
              <w:t>[osoba]</w:t>
            </w:r>
          </w:p>
        </w:tc>
        <w:tc>
          <w:tcPr>
            <w:tcW w:w="1106" w:type="dxa"/>
            <w:tcBorders>
              <w:right w:val="single" w:sz="12" w:space="0" w:color="auto"/>
            </w:tcBorders>
            <w:shd w:val="clear" w:color="auto" w:fill="auto"/>
            <w:vAlign w:val="center"/>
          </w:tcPr>
          <w:p w14:paraId="3FB5FCB5" w14:textId="77777777" w:rsidR="00D84766" w:rsidRPr="005C6CBC" w:rsidRDefault="00D84766" w:rsidP="00D16236">
            <w:pPr>
              <w:jc w:val="center"/>
              <w:rPr>
                <w:rFonts w:ascii="Arial" w:hAnsi="Arial" w:cs="Arial"/>
                <w:color w:val="000000" w:themeColor="text1"/>
                <w:sz w:val="16"/>
                <w:szCs w:val="16"/>
              </w:rPr>
            </w:pPr>
            <w:r w:rsidRPr="005C6CBC">
              <w:rPr>
                <w:rFonts w:ascii="Arial" w:hAnsi="Arial" w:cs="Arial"/>
                <w:color w:val="000000" w:themeColor="text1"/>
                <w:sz w:val="16"/>
                <w:szCs w:val="16"/>
              </w:rPr>
              <w:t>[%]</w:t>
            </w:r>
          </w:p>
        </w:tc>
        <w:tc>
          <w:tcPr>
            <w:tcW w:w="1248" w:type="dxa"/>
            <w:tcBorders>
              <w:left w:val="single" w:sz="12" w:space="0" w:color="auto"/>
            </w:tcBorders>
            <w:shd w:val="clear" w:color="auto" w:fill="auto"/>
            <w:vAlign w:val="center"/>
          </w:tcPr>
          <w:p w14:paraId="43AC81B2" w14:textId="77777777" w:rsidR="00D84766" w:rsidRPr="005C6CBC" w:rsidRDefault="00D84766" w:rsidP="00D16236">
            <w:pPr>
              <w:jc w:val="center"/>
              <w:rPr>
                <w:rFonts w:ascii="Arial" w:hAnsi="Arial" w:cs="Arial"/>
                <w:color w:val="000000" w:themeColor="text1"/>
                <w:sz w:val="16"/>
                <w:szCs w:val="16"/>
              </w:rPr>
            </w:pPr>
            <w:r w:rsidRPr="005C6CBC">
              <w:rPr>
                <w:rFonts w:ascii="Arial" w:hAnsi="Arial" w:cs="Arial"/>
                <w:color w:val="000000" w:themeColor="text1"/>
                <w:sz w:val="16"/>
                <w:szCs w:val="16"/>
              </w:rPr>
              <w:t>[km]</w:t>
            </w:r>
          </w:p>
        </w:tc>
        <w:tc>
          <w:tcPr>
            <w:tcW w:w="946" w:type="dxa"/>
            <w:shd w:val="clear" w:color="auto" w:fill="auto"/>
            <w:vAlign w:val="center"/>
          </w:tcPr>
          <w:p w14:paraId="4BF8709D" w14:textId="77777777" w:rsidR="00D84766" w:rsidRPr="005C6CBC" w:rsidRDefault="00D84766" w:rsidP="00D16236">
            <w:pPr>
              <w:jc w:val="center"/>
              <w:rPr>
                <w:rFonts w:ascii="Arial" w:hAnsi="Arial" w:cs="Arial"/>
                <w:color w:val="000000" w:themeColor="text1"/>
                <w:sz w:val="16"/>
                <w:szCs w:val="16"/>
              </w:rPr>
            </w:pPr>
            <w:r w:rsidRPr="005C6CBC">
              <w:rPr>
                <w:rFonts w:ascii="Arial" w:hAnsi="Arial" w:cs="Arial"/>
                <w:color w:val="000000" w:themeColor="text1"/>
                <w:sz w:val="16"/>
                <w:szCs w:val="16"/>
              </w:rPr>
              <w:t>[szt.]</w:t>
            </w:r>
          </w:p>
        </w:tc>
        <w:tc>
          <w:tcPr>
            <w:tcW w:w="1141" w:type="dxa"/>
            <w:shd w:val="clear" w:color="auto" w:fill="auto"/>
            <w:vAlign w:val="center"/>
          </w:tcPr>
          <w:p w14:paraId="150526E8" w14:textId="77777777" w:rsidR="00D84766" w:rsidRPr="005C6CBC" w:rsidRDefault="00D84766" w:rsidP="00D16236">
            <w:pPr>
              <w:jc w:val="center"/>
              <w:rPr>
                <w:rFonts w:ascii="Arial" w:hAnsi="Arial" w:cs="Arial"/>
                <w:color w:val="000000" w:themeColor="text1"/>
                <w:sz w:val="16"/>
                <w:szCs w:val="16"/>
              </w:rPr>
            </w:pPr>
            <w:r w:rsidRPr="005C6CBC">
              <w:rPr>
                <w:rFonts w:ascii="Arial" w:hAnsi="Arial" w:cs="Arial"/>
                <w:color w:val="000000" w:themeColor="text1"/>
                <w:sz w:val="16"/>
                <w:szCs w:val="16"/>
              </w:rPr>
              <w:t>[osoba]</w:t>
            </w:r>
          </w:p>
        </w:tc>
        <w:tc>
          <w:tcPr>
            <w:tcW w:w="1168" w:type="dxa"/>
            <w:shd w:val="clear" w:color="auto" w:fill="auto"/>
            <w:vAlign w:val="center"/>
          </w:tcPr>
          <w:p w14:paraId="01B24D07" w14:textId="77777777" w:rsidR="00D84766" w:rsidRPr="005C6CBC" w:rsidRDefault="00D84766" w:rsidP="00D16236">
            <w:pPr>
              <w:jc w:val="center"/>
              <w:rPr>
                <w:rFonts w:ascii="Arial" w:hAnsi="Arial" w:cs="Arial"/>
                <w:color w:val="000000" w:themeColor="text1"/>
                <w:sz w:val="16"/>
                <w:szCs w:val="16"/>
              </w:rPr>
            </w:pPr>
            <w:r w:rsidRPr="005C6CBC">
              <w:rPr>
                <w:rFonts w:ascii="Arial" w:hAnsi="Arial" w:cs="Arial"/>
                <w:color w:val="000000" w:themeColor="text1"/>
                <w:sz w:val="16"/>
                <w:szCs w:val="16"/>
              </w:rPr>
              <w:t>[%]</w:t>
            </w:r>
          </w:p>
        </w:tc>
      </w:tr>
      <w:tr w:rsidR="005C39A4" w:rsidRPr="005C6CBC" w14:paraId="04649242" w14:textId="77777777" w:rsidTr="005C39A4">
        <w:trPr>
          <w:trHeight w:val="210"/>
        </w:trPr>
        <w:tc>
          <w:tcPr>
            <w:tcW w:w="1088" w:type="dxa"/>
            <w:shd w:val="clear" w:color="auto" w:fill="auto"/>
            <w:vAlign w:val="bottom"/>
          </w:tcPr>
          <w:p w14:paraId="66B9AB97" w14:textId="17631A7D" w:rsidR="005C39A4" w:rsidRPr="005C6CBC" w:rsidRDefault="005C39A4" w:rsidP="005C39A4">
            <w:pPr>
              <w:rPr>
                <w:rFonts w:ascii="Arial" w:hAnsi="Arial" w:cs="Arial"/>
                <w:color w:val="000000" w:themeColor="text1"/>
                <w:sz w:val="16"/>
                <w:szCs w:val="16"/>
              </w:rPr>
            </w:pPr>
            <w:bookmarkStart w:id="156" w:name="_Hlk425504175"/>
            <w:r w:rsidRPr="005C6CBC">
              <w:rPr>
                <w:rFonts w:ascii="Arial" w:hAnsi="Arial" w:cs="Arial"/>
                <w:color w:val="000000" w:themeColor="text1"/>
                <w:sz w:val="16"/>
                <w:szCs w:val="16"/>
              </w:rPr>
              <w:t>Gm. Pępowo</w:t>
            </w:r>
          </w:p>
        </w:tc>
        <w:tc>
          <w:tcPr>
            <w:tcW w:w="1248" w:type="dxa"/>
            <w:shd w:val="clear" w:color="auto" w:fill="auto"/>
            <w:vAlign w:val="center"/>
          </w:tcPr>
          <w:p w14:paraId="7BF8A30F" w14:textId="4FFBFCE9" w:rsidR="005C39A4" w:rsidRPr="005C6CBC" w:rsidRDefault="005C39A4" w:rsidP="005C39A4">
            <w:pPr>
              <w:jc w:val="center"/>
              <w:rPr>
                <w:rFonts w:ascii="Arial" w:hAnsi="Arial" w:cs="Arial"/>
                <w:color w:val="000000" w:themeColor="text1"/>
                <w:sz w:val="16"/>
                <w:szCs w:val="16"/>
              </w:rPr>
            </w:pPr>
            <w:r w:rsidRPr="005C6CBC">
              <w:rPr>
                <w:rFonts w:ascii="Arial" w:hAnsi="Arial" w:cs="Arial"/>
                <w:color w:val="000000" w:themeColor="text1"/>
                <w:sz w:val="16"/>
                <w:szCs w:val="16"/>
              </w:rPr>
              <w:t>29,1</w:t>
            </w:r>
          </w:p>
        </w:tc>
        <w:tc>
          <w:tcPr>
            <w:tcW w:w="946" w:type="dxa"/>
            <w:shd w:val="clear" w:color="auto" w:fill="auto"/>
            <w:vAlign w:val="center"/>
          </w:tcPr>
          <w:p w14:paraId="0C94632C" w14:textId="112245C6" w:rsidR="005C39A4" w:rsidRPr="005C6CBC" w:rsidRDefault="005C39A4" w:rsidP="005C39A4">
            <w:pPr>
              <w:jc w:val="center"/>
              <w:rPr>
                <w:rFonts w:ascii="Arial" w:hAnsi="Arial" w:cs="Arial"/>
                <w:color w:val="000000" w:themeColor="text1"/>
                <w:sz w:val="16"/>
                <w:szCs w:val="16"/>
              </w:rPr>
            </w:pPr>
            <w:r w:rsidRPr="005C6CBC">
              <w:rPr>
                <w:rFonts w:ascii="Arial" w:hAnsi="Arial" w:cs="Arial"/>
                <w:color w:val="000000" w:themeColor="text1"/>
                <w:sz w:val="16"/>
                <w:szCs w:val="16"/>
              </w:rPr>
              <w:t>518</w:t>
            </w:r>
          </w:p>
        </w:tc>
        <w:tc>
          <w:tcPr>
            <w:tcW w:w="1141" w:type="dxa"/>
            <w:shd w:val="clear" w:color="auto" w:fill="auto"/>
            <w:vAlign w:val="center"/>
          </w:tcPr>
          <w:p w14:paraId="33AD580A" w14:textId="6ADB6936" w:rsidR="005C39A4" w:rsidRPr="005C6CBC" w:rsidRDefault="005C39A4" w:rsidP="005C39A4">
            <w:pPr>
              <w:jc w:val="center"/>
              <w:rPr>
                <w:rFonts w:ascii="Arial" w:hAnsi="Arial" w:cs="Arial"/>
                <w:color w:val="000000" w:themeColor="text1"/>
                <w:sz w:val="16"/>
                <w:szCs w:val="16"/>
              </w:rPr>
            </w:pPr>
            <w:r w:rsidRPr="005C6CBC">
              <w:rPr>
                <w:rFonts w:ascii="Arial" w:hAnsi="Arial" w:cs="Arial"/>
                <w:color w:val="000000" w:themeColor="text1"/>
                <w:sz w:val="16"/>
                <w:szCs w:val="16"/>
              </w:rPr>
              <w:t>2 600</w:t>
            </w:r>
          </w:p>
        </w:tc>
        <w:tc>
          <w:tcPr>
            <w:tcW w:w="1106" w:type="dxa"/>
            <w:tcBorders>
              <w:right w:val="single" w:sz="12" w:space="0" w:color="auto"/>
            </w:tcBorders>
            <w:shd w:val="clear" w:color="auto" w:fill="auto"/>
            <w:vAlign w:val="center"/>
          </w:tcPr>
          <w:p w14:paraId="1C17554C" w14:textId="7E6023DD" w:rsidR="005C39A4" w:rsidRPr="005C6CBC" w:rsidRDefault="005C39A4" w:rsidP="005C39A4">
            <w:pPr>
              <w:jc w:val="center"/>
              <w:rPr>
                <w:rFonts w:ascii="Arial" w:hAnsi="Arial" w:cs="Arial"/>
                <w:color w:val="000000" w:themeColor="text1"/>
                <w:sz w:val="16"/>
                <w:szCs w:val="16"/>
              </w:rPr>
            </w:pPr>
            <w:r w:rsidRPr="005C6CBC">
              <w:rPr>
                <w:rFonts w:ascii="Arial" w:hAnsi="Arial" w:cs="Arial"/>
                <w:color w:val="000000" w:themeColor="text1"/>
                <w:sz w:val="16"/>
                <w:szCs w:val="16"/>
              </w:rPr>
              <w:t>43,5</w:t>
            </w:r>
          </w:p>
        </w:tc>
        <w:tc>
          <w:tcPr>
            <w:tcW w:w="1248" w:type="dxa"/>
            <w:tcBorders>
              <w:left w:val="single" w:sz="12" w:space="0" w:color="auto"/>
            </w:tcBorders>
            <w:shd w:val="clear" w:color="auto" w:fill="auto"/>
            <w:vAlign w:val="center"/>
          </w:tcPr>
          <w:p w14:paraId="462FFA08" w14:textId="302E0799" w:rsidR="005C39A4" w:rsidRPr="005C6CBC" w:rsidRDefault="005C39A4" w:rsidP="005C39A4">
            <w:pPr>
              <w:jc w:val="center"/>
              <w:rPr>
                <w:rFonts w:ascii="Arial" w:hAnsi="Arial" w:cs="Arial"/>
                <w:color w:val="000000" w:themeColor="text1"/>
                <w:sz w:val="16"/>
                <w:szCs w:val="16"/>
              </w:rPr>
            </w:pPr>
            <w:r w:rsidRPr="005C6CBC">
              <w:rPr>
                <w:rFonts w:ascii="Arial" w:hAnsi="Arial" w:cs="Arial"/>
                <w:color w:val="000000" w:themeColor="text1"/>
                <w:sz w:val="16"/>
                <w:szCs w:val="16"/>
              </w:rPr>
              <w:t>30,7</w:t>
            </w:r>
          </w:p>
        </w:tc>
        <w:tc>
          <w:tcPr>
            <w:tcW w:w="946" w:type="dxa"/>
            <w:shd w:val="clear" w:color="auto" w:fill="auto"/>
            <w:vAlign w:val="center"/>
          </w:tcPr>
          <w:p w14:paraId="3997F24D" w14:textId="61C7207E" w:rsidR="005C39A4" w:rsidRPr="005C6CBC" w:rsidRDefault="005C39A4" w:rsidP="005C39A4">
            <w:pPr>
              <w:jc w:val="center"/>
              <w:rPr>
                <w:rFonts w:ascii="Arial" w:hAnsi="Arial" w:cs="Arial"/>
                <w:color w:val="000000" w:themeColor="text1"/>
                <w:sz w:val="16"/>
                <w:szCs w:val="16"/>
              </w:rPr>
            </w:pPr>
            <w:r w:rsidRPr="005C6CBC">
              <w:rPr>
                <w:rFonts w:ascii="Arial" w:hAnsi="Arial" w:cs="Arial"/>
                <w:color w:val="000000" w:themeColor="text1"/>
                <w:sz w:val="16"/>
                <w:szCs w:val="16"/>
              </w:rPr>
              <w:t>551</w:t>
            </w:r>
          </w:p>
        </w:tc>
        <w:tc>
          <w:tcPr>
            <w:tcW w:w="1141" w:type="dxa"/>
            <w:shd w:val="clear" w:color="auto" w:fill="auto"/>
            <w:vAlign w:val="center"/>
          </w:tcPr>
          <w:p w14:paraId="1537554F" w14:textId="304982AF" w:rsidR="005C39A4" w:rsidRPr="005C6CBC" w:rsidRDefault="005C39A4" w:rsidP="005C39A4">
            <w:pPr>
              <w:jc w:val="center"/>
              <w:rPr>
                <w:rFonts w:ascii="Arial" w:hAnsi="Arial" w:cs="Arial"/>
                <w:color w:val="000000" w:themeColor="text1"/>
                <w:sz w:val="16"/>
                <w:szCs w:val="16"/>
              </w:rPr>
            </w:pPr>
            <w:r w:rsidRPr="005C6CBC">
              <w:rPr>
                <w:rFonts w:ascii="Arial" w:hAnsi="Arial" w:cs="Arial"/>
                <w:color w:val="000000" w:themeColor="text1"/>
                <w:sz w:val="16"/>
                <w:szCs w:val="16"/>
              </w:rPr>
              <w:t>2 670</w:t>
            </w:r>
          </w:p>
        </w:tc>
        <w:tc>
          <w:tcPr>
            <w:tcW w:w="1168" w:type="dxa"/>
            <w:shd w:val="clear" w:color="auto" w:fill="auto"/>
            <w:vAlign w:val="center"/>
          </w:tcPr>
          <w:p w14:paraId="06D0694E" w14:textId="30946FF7" w:rsidR="005C39A4" w:rsidRPr="005C6CBC" w:rsidRDefault="005C39A4" w:rsidP="005C39A4">
            <w:pPr>
              <w:jc w:val="center"/>
              <w:rPr>
                <w:rFonts w:ascii="Arial" w:hAnsi="Arial" w:cs="Arial"/>
                <w:color w:val="000000" w:themeColor="text1"/>
                <w:sz w:val="16"/>
                <w:szCs w:val="16"/>
              </w:rPr>
            </w:pPr>
            <w:r w:rsidRPr="005C6CBC">
              <w:rPr>
                <w:rFonts w:ascii="Arial" w:hAnsi="Arial" w:cs="Arial"/>
                <w:color w:val="000000" w:themeColor="text1"/>
                <w:sz w:val="16"/>
                <w:szCs w:val="16"/>
              </w:rPr>
              <w:t>44,9</w:t>
            </w:r>
          </w:p>
        </w:tc>
      </w:tr>
    </w:tbl>
    <w:bookmarkEnd w:id="156"/>
    <w:p w14:paraId="3751E815" w14:textId="5ECF6AAB" w:rsidR="00570894" w:rsidRPr="005C6CBC" w:rsidRDefault="005C39A4" w:rsidP="00D16236">
      <w:pPr>
        <w:rPr>
          <w:rFonts w:ascii="Arial" w:hAnsi="Arial" w:cs="Arial"/>
          <w:color w:val="000000" w:themeColor="text1"/>
        </w:rPr>
      </w:pPr>
      <w:r w:rsidRPr="005C6CBC">
        <w:rPr>
          <w:rFonts w:ascii="Arial" w:hAnsi="Arial" w:cs="Arial"/>
          <w:color w:val="000000" w:themeColor="text1"/>
        </w:rPr>
        <w:t xml:space="preserve">Źródło: </w:t>
      </w:r>
      <w:r w:rsidR="00570894" w:rsidRPr="005C6CBC">
        <w:rPr>
          <w:rFonts w:ascii="Arial" w:hAnsi="Arial" w:cs="Arial"/>
          <w:color w:val="000000" w:themeColor="text1"/>
        </w:rPr>
        <w:t>GUS 2019</w:t>
      </w:r>
    </w:p>
    <w:p w14:paraId="6B9DA668" w14:textId="77777777" w:rsidR="009E6A81" w:rsidRPr="005C6CBC" w:rsidRDefault="009E6A81" w:rsidP="009E6A81">
      <w:pPr>
        <w:rPr>
          <w:rFonts w:ascii="Arial" w:hAnsi="Arial" w:cs="Arial"/>
          <w:color w:val="000000" w:themeColor="text1"/>
        </w:rPr>
      </w:pPr>
    </w:p>
    <w:p w14:paraId="1A05E137" w14:textId="2F8D2090" w:rsidR="00076A9F" w:rsidRPr="005C6CBC" w:rsidRDefault="000D4412" w:rsidP="00416A41">
      <w:pPr>
        <w:pStyle w:val="Tekst3"/>
        <w:suppressAutoHyphens/>
        <w:ind w:left="0" w:firstLine="0"/>
        <w:rPr>
          <w:color w:val="000000" w:themeColor="text1"/>
          <w:szCs w:val="20"/>
        </w:rPr>
      </w:pPr>
      <w:bookmarkStart w:id="157" w:name="_Hlk40183632"/>
      <w:r w:rsidRPr="005C6CBC">
        <w:rPr>
          <w:color w:val="000000" w:themeColor="text1"/>
          <w:szCs w:val="20"/>
          <w:shd w:val="clear" w:color="auto" w:fill="FFFFFF"/>
        </w:rPr>
        <w:t xml:space="preserve">Oprócz sieci kanalizacyjnej ścieki z terenu </w:t>
      </w:r>
      <w:r w:rsidR="00D13BFA" w:rsidRPr="005C6CBC">
        <w:rPr>
          <w:color w:val="000000" w:themeColor="text1"/>
          <w:szCs w:val="20"/>
          <w:shd w:val="clear" w:color="auto" w:fill="FFFFFF"/>
        </w:rPr>
        <w:t>gminy</w:t>
      </w:r>
      <w:r w:rsidRPr="005C6CBC">
        <w:rPr>
          <w:color w:val="000000" w:themeColor="text1"/>
          <w:szCs w:val="20"/>
          <w:shd w:val="clear" w:color="auto" w:fill="FFFFFF"/>
        </w:rPr>
        <w:t xml:space="preserve"> gromadzone są w zbiornikach bezodpływowych i przydomowych oczyszczalniach ścieków</w:t>
      </w:r>
      <w:bookmarkEnd w:id="157"/>
      <w:r w:rsidRPr="005C6CBC">
        <w:rPr>
          <w:color w:val="000000" w:themeColor="text1"/>
          <w:szCs w:val="20"/>
          <w:shd w:val="clear" w:color="auto" w:fill="FFFFFF"/>
        </w:rPr>
        <w:t xml:space="preserve">. </w:t>
      </w:r>
      <w:r w:rsidR="00844726" w:rsidRPr="005C6CBC">
        <w:rPr>
          <w:color w:val="000000" w:themeColor="text1"/>
          <w:szCs w:val="20"/>
          <w:shd w:val="clear" w:color="auto" w:fill="FFFFFF"/>
        </w:rPr>
        <w:t xml:space="preserve">Zgodnie z rozporządzeniem Ministra </w:t>
      </w:r>
      <w:r w:rsidR="00962F39" w:rsidRPr="005C6CBC">
        <w:rPr>
          <w:color w:val="000000" w:themeColor="text1"/>
          <w:szCs w:val="20"/>
          <w:shd w:val="clear" w:color="auto" w:fill="FFFFFF"/>
        </w:rPr>
        <w:t>Infrastruktury</w:t>
      </w:r>
      <w:r w:rsidR="00635674" w:rsidRPr="005C6CBC">
        <w:rPr>
          <w:color w:val="000000" w:themeColor="text1"/>
          <w:szCs w:val="20"/>
          <w:shd w:val="clear" w:color="auto" w:fill="FFFFFF"/>
        </w:rPr>
        <w:t xml:space="preserve"> i Rozwoju</w:t>
      </w:r>
      <w:r w:rsidR="00962F39" w:rsidRPr="005C6CBC">
        <w:rPr>
          <w:color w:val="000000" w:themeColor="text1"/>
          <w:szCs w:val="20"/>
          <w:shd w:val="clear" w:color="auto" w:fill="FFFFFF"/>
        </w:rPr>
        <w:t xml:space="preserve"> z dnia 12 kwietnia 2002 r.</w:t>
      </w:r>
      <w:r w:rsidR="00844726" w:rsidRPr="005C6CBC">
        <w:rPr>
          <w:color w:val="000000" w:themeColor="text1"/>
          <w:szCs w:val="20"/>
          <w:shd w:val="clear" w:color="auto" w:fill="FFFFFF"/>
        </w:rPr>
        <w:t xml:space="preserve"> w sprawie warunków technicznych, jakim powinny odpowiadać budynki i ich usytuowanie</w:t>
      </w:r>
      <w:r w:rsidR="00635674" w:rsidRPr="005C6CBC">
        <w:rPr>
          <w:color w:val="000000" w:themeColor="text1"/>
          <w:szCs w:val="20"/>
          <w:shd w:val="clear" w:color="auto" w:fill="FFFFFF"/>
        </w:rPr>
        <w:t xml:space="preserve"> (Dz. U. z 20</w:t>
      </w:r>
      <w:r w:rsidR="00D35845" w:rsidRPr="005C6CBC">
        <w:rPr>
          <w:color w:val="000000" w:themeColor="text1"/>
          <w:szCs w:val="20"/>
          <w:shd w:val="clear" w:color="auto" w:fill="FFFFFF"/>
        </w:rPr>
        <w:t>19</w:t>
      </w:r>
      <w:r w:rsidR="00635674" w:rsidRPr="005C6CBC">
        <w:rPr>
          <w:color w:val="000000" w:themeColor="text1"/>
          <w:szCs w:val="20"/>
          <w:shd w:val="clear" w:color="auto" w:fill="FFFFFF"/>
        </w:rPr>
        <w:t xml:space="preserve"> r., poz. </w:t>
      </w:r>
      <w:r w:rsidR="00D35845" w:rsidRPr="005C6CBC">
        <w:rPr>
          <w:color w:val="000000" w:themeColor="text1"/>
          <w:szCs w:val="20"/>
          <w:shd w:val="clear" w:color="auto" w:fill="FFFFFF"/>
        </w:rPr>
        <w:t>1065</w:t>
      </w:r>
      <w:r w:rsidR="00844726" w:rsidRPr="005C6CBC">
        <w:rPr>
          <w:color w:val="000000" w:themeColor="text1"/>
          <w:szCs w:val="20"/>
          <w:shd w:val="clear" w:color="auto" w:fill="FFFFFF"/>
        </w:rPr>
        <w:t>)</w:t>
      </w:r>
      <w:r w:rsidR="00844726" w:rsidRPr="005C6CBC">
        <w:rPr>
          <w:color w:val="000000" w:themeColor="text1"/>
          <w:szCs w:val="20"/>
        </w:rPr>
        <w:t xml:space="preserve"> zbiorniki bezodpływowe mogą być stosowane tylko na działkach budowlanych, gdzie nie ma podłączenia do sieci kanalizacyjnej bądź nie ma takiej możliwości. </w:t>
      </w:r>
      <w:r w:rsidR="00076A9F" w:rsidRPr="005C6CBC">
        <w:rPr>
          <w:color w:val="000000" w:themeColor="text1"/>
          <w:szCs w:val="20"/>
        </w:rPr>
        <w:t xml:space="preserve"> </w:t>
      </w:r>
      <w:r w:rsidR="00844726" w:rsidRPr="005C6CBC">
        <w:rPr>
          <w:color w:val="000000" w:themeColor="text1"/>
        </w:rPr>
        <w:t>Z kolei ustawa z dnia 13 września 1996 r. o utrzymaniu czystości i porządku w gminach (t. j.</w:t>
      </w:r>
      <w:r w:rsidR="00574178" w:rsidRPr="005C6CBC">
        <w:rPr>
          <w:color w:val="000000" w:themeColor="text1"/>
        </w:rPr>
        <w:t xml:space="preserve"> Dz. U. z 201</w:t>
      </w:r>
      <w:r w:rsidR="00D35845" w:rsidRPr="005C6CBC">
        <w:rPr>
          <w:color w:val="000000" w:themeColor="text1"/>
        </w:rPr>
        <w:t>9</w:t>
      </w:r>
      <w:r w:rsidR="00574178" w:rsidRPr="005C6CBC">
        <w:rPr>
          <w:color w:val="000000" w:themeColor="text1"/>
        </w:rPr>
        <w:t xml:space="preserve"> r.</w:t>
      </w:r>
      <w:r w:rsidR="00416A41" w:rsidRPr="005C6CBC">
        <w:rPr>
          <w:color w:val="000000" w:themeColor="text1"/>
        </w:rPr>
        <w:t xml:space="preserve">, poz. </w:t>
      </w:r>
      <w:r w:rsidR="00D35845" w:rsidRPr="005C6CBC">
        <w:rPr>
          <w:color w:val="000000" w:themeColor="text1"/>
        </w:rPr>
        <w:t>2010</w:t>
      </w:r>
      <w:r w:rsidR="00574178" w:rsidRPr="005C6CBC">
        <w:rPr>
          <w:color w:val="000000" w:themeColor="text1"/>
        </w:rPr>
        <w:t xml:space="preserve"> ze zm.</w:t>
      </w:r>
      <w:r w:rsidR="00844726" w:rsidRPr="005C6CBC">
        <w:rPr>
          <w:color w:val="000000" w:themeColor="text1"/>
        </w:rPr>
        <w:t xml:space="preserve">) nakłada na gminy obowiązek prowadzenia ewidencji zbiorników bezodpływowych oraz przydomowych oczyszczalni ścieków </w:t>
      </w:r>
      <w:r w:rsidR="00844726" w:rsidRPr="005C6CBC">
        <w:rPr>
          <w:color w:val="000000" w:themeColor="text1"/>
          <w:szCs w:val="18"/>
        </w:rPr>
        <w:t>w</w:t>
      </w:r>
      <w:r w:rsidR="00844726" w:rsidRPr="005C6CBC">
        <w:rPr>
          <w:color w:val="000000" w:themeColor="text1"/>
        </w:rPr>
        <w:t xml:space="preserve"> celu kontroli częstotliwości i sposobu pozbywania się nieczystości ciekłych oraz komunalnych osadów </w:t>
      </w:r>
      <w:r w:rsidR="00844726" w:rsidRPr="005C6CBC">
        <w:rPr>
          <w:color w:val="000000" w:themeColor="text1"/>
          <w:szCs w:val="20"/>
        </w:rPr>
        <w:t xml:space="preserve">ściekowych. </w:t>
      </w:r>
      <w:bookmarkStart w:id="158" w:name="_Hlk40183623"/>
      <w:r w:rsidR="00770B04" w:rsidRPr="005C6CBC">
        <w:rPr>
          <w:color w:val="000000" w:themeColor="text1"/>
          <w:szCs w:val="20"/>
        </w:rPr>
        <w:t xml:space="preserve">Według prowadzonych ewidencji gminnych na terenie </w:t>
      </w:r>
      <w:r w:rsidR="00D35845" w:rsidRPr="005C6CBC">
        <w:rPr>
          <w:color w:val="000000" w:themeColor="text1"/>
          <w:szCs w:val="20"/>
        </w:rPr>
        <w:t xml:space="preserve">gminy </w:t>
      </w:r>
      <w:r w:rsidR="003F41B4" w:rsidRPr="005C6CBC">
        <w:rPr>
          <w:color w:val="000000" w:themeColor="text1"/>
          <w:szCs w:val="20"/>
        </w:rPr>
        <w:t xml:space="preserve">Pępowo </w:t>
      </w:r>
      <w:r w:rsidR="00770B04" w:rsidRPr="005C6CBC">
        <w:rPr>
          <w:color w:val="000000" w:themeColor="text1"/>
          <w:szCs w:val="20"/>
        </w:rPr>
        <w:t>znajduj</w:t>
      </w:r>
      <w:r w:rsidR="00B71A4E" w:rsidRPr="005C6CBC">
        <w:rPr>
          <w:color w:val="000000" w:themeColor="text1"/>
          <w:szCs w:val="20"/>
        </w:rPr>
        <w:t>ą</w:t>
      </w:r>
      <w:r w:rsidR="00770B04" w:rsidRPr="005C6CBC">
        <w:rPr>
          <w:color w:val="000000" w:themeColor="text1"/>
          <w:szCs w:val="20"/>
        </w:rPr>
        <w:t xml:space="preserve"> się</w:t>
      </w:r>
      <w:r w:rsidR="00D35845" w:rsidRPr="005C6CBC">
        <w:rPr>
          <w:color w:val="000000" w:themeColor="text1"/>
          <w:szCs w:val="20"/>
        </w:rPr>
        <w:t xml:space="preserve"> </w:t>
      </w:r>
      <w:r w:rsidR="003F41B4" w:rsidRPr="005C6CBC">
        <w:rPr>
          <w:color w:val="000000" w:themeColor="text1"/>
          <w:szCs w:val="20"/>
        </w:rPr>
        <w:t>505</w:t>
      </w:r>
      <w:r w:rsidR="003C32D3" w:rsidRPr="005C6CBC">
        <w:rPr>
          <w:color w:val="000000" w:themeColor="text1"/>
          <w:szCs w:val="20"/>
        </w:rPr>
        <w:t xml:space="preserve"> </w:t>
      </w:r>
      <w:r w:rsidRPr="005C6CBC">
        <w:rPr>
          <w:color w:val="000000" w:themeColor="text1"/>
          <w:szCs w:val="20"/>
        </w:rPr>
        <w:t>zbiornik</w:t>
      </w:r>
      <w:r w:rsidR="003F41B4" w:rsidRPr="005C6CBC">
        <w:rPr>
          <w:color w:val="000000" w:themeColor="text1"/>
          <w:szCs w:val="20"/>
        </w:rPr>
        <w:t>ów</w:t>
      </w:r>
      <w:r w:rsidRPr="005C6CBC">
        <w:rPr>
          <w:color w:val="000000" w:themeColor="text1"/>
          <w:szCs w:val="20"/>
        </w:rPr>
        <w:t xml:space="preserve"> bezodpływow</w:t>
      </w:r>
      <w:r w:rsidR="003F41B4" w:rsidRPr="005C6CBC">
        <w:rPr>
          <w:color w:val="000000" w:themeColor="text1"/>
          <w:szCs w:val="20"/>
        </w:rPr>
        <w:t>ych</w:t>
      </w:r>
      <w:r w:rsidR="003C32D3" w:rsidRPr="005C6CBC">
        <w:rPr>
          <w:color w:val="000000" w:themeColor="text1"/>
          <w:szCs w:val="20"/>
        </w:rPr>
        <w:t xml:space="preserve"> </w:t>
      </w:r>
      <w:r w:rsidRPr="005C6CBC">
        <w:rPr>
          <w:color w:val="000000" w:themeColor="text1"/>
          <w:szCs w:val="20"/>
        </w:rPr>
        <w:t>i</w:t>
      </w:r>
      <w:r w:rsidR="00D35845" w:rsidRPr="005C6CBC">
        <w:rPr>
          <w:color w:val="000000" w:themeColor="text1"/>
          <w:szCs w:val="20"/>
        </w:rPr>
        <w:t xml:space="preserve"> </w:t>
      </w:r>
      <w:r w:rsidR="003F41B4" w:rsidRPr="005C6CBC">
        <w:rPr>
          <w:color w:val="000000" w:themeColor="text1"/>
          <w:szCs w:val="20"/>
        </w:rPr>
        <w:t>25</w:t>
      </w:r>
      <w:r w:rsidR="003C32D3" w:rsidRPr="005C6CBC">
        <w:rPr>
          <w:color w:val="000000" w:themeColor="text1"/>
          <w:szCs w:val="20"/>
        </w:rPr>
        <w:t xml:space="preserve"> przy</w:t>
      </w:r>
      <w:r w:rsidR="001431E4" w:rsidRPr="005C6CBC">
        <w:rPr>
          <w:color w:val="000000" w:themeColor="text1"/>
          <w:szCs w:val="20"/>
        </w:rPr>
        <w:t>domow</w:t>
      </w:r>
      <w:r w:rsidR="003F41B4" w:rsidRPr="005C6CBC">
        <w:rPr>
          <w:color w:val="000000" w:themeColor="text1"/>
          <w:szCs w:val="20"/>
        </w:rPr>
        <w:t>ych</w:t>
      </w:r>
      <w:r w:rsidR="00B71A4E" w:rsidRPr="005C6CBC">
        <w:rPr>
          <w:color w:val="000000" w:themeColor="text1"/>
          <w:szCs w:val="20"/>
        </w:rPr>
        <w:t xml:space="preserve"> </w:t>
      </w:r>
      <w:r w:rsidR="00770B04" w:rsidRPr="005C6CBC">
        <w:rPr>
          <w:color w:val="000000" w:themeColor="text1"/>
          <w:szCs w:val="20"/>
        </w:rPr>
        <w:t>oczyszczalni ścieków.</w:t>
      </w:r>
    </w:p>
    <w:p w14:paraId="39AB88C2" w14:textId="77777777" w:rsidR="003F41B4" w:rsidRPr="005C6CBC" w:rsidRDefault="003F41B4" w:rsidP="003F41B4">
      <w:pPr>
        <w:autoSpaceDE w:val="0"/>
        <w:autoSpaceDN w:val="0"/>
        <w:adjustRightInd w:val="0"/>
        <w:rPr>
          <w:rFonts w:ascii="Arial" w:eastAsia="Calibri" w:hAnsi="Arial" w:cs="Arial"/>
          <w:color w:val="000000" w:themeColor="text1"/>
        </w:rPr>
      </w:pPr>
    </w:p>
    <w:p w14:paraId="2B55BEFD" w14:textId="4BFF76DF" w:rsidR="003F41B4" w:rsidRPr="005C6CBC" w:rsidRDefault="00D47865" w:rsidP="003F41B4">
      <w:pPr>
        <w:autoSpaceDE w:val="0"/>
        <w:autoSpaceDN w:val="0"/>
        <w:adjustRightInd w:val="0"/>
        <w:jc w:val="both"/>
        <w:rPr>
          <w:rFonts w:ascii="Arial" w:eastAsia="Calibri" w:hAnsi="Arial" w:cs="Arial"/>
          <w:bCs/>
          <w:color w:val="000000" w:themeColor="text1"/>
        </w:rPr>
      </w:pPr>
      <w:r w:rsidRPr="005C6CBC">
        <w:rPr>
          <w:rFonts w:ascii="Arial" w:eastAsia="Calibri" w:hAnsi="Arial" w:cs="Arial"/>
          <w:color w:val="000000" w:themeColor="text1"/>
        </w:rPr>
        <w:t xml:space="preserve">Gmina </w:t>
      </w:r>
      <w:r w:rsidR="003F41B4" w:rsidRPr="005C6CBC">
        <w:rPr>
          <w:rFonts w:ascii="Arial" w:eastAsia="Calibri" w:hAnsi="Arial" w:cs="Arial"/>
          <w:color w:val="000000" w:themeColor="text1"/>
        </w:rPr>
        <w:t>Pępowo</w:t>
      </w:r>
      <w:r w:rsidRPr="005C6CBC">
        <w:rPr>
          <w:rFonts w:ascii="Arial" w:eastAsia="Calibri" w:hAnsi="Arial" w:cs="Arial"/>
          <w:color w:val="000000" w:themeColor="text1"/>
        </w:rPr>
        <w:t xml:space="preserve"> od 201</w:t>
      </w:r>
      <w:r w:rsidR="003F41B4" w:rsidRPr="005C6CBC">
        <w:rPr>
          <w:rFonts w:ascii="Arial" w:eastAsia="Calibri" w:hAnsi="Arial" w:cs="Arial"/>
          <w:color w:val="000000" w:themeColor="text1"/>
        </w:rPr>
        <w:t>4</w:t>
      </w:r>
      <w:r w:rsidRPr="005C6CBC">
        <w:rPr>
          <w:rFonts w:ascii="Arial" w:eastAsia="Calibri" w:hAnsi="Arial" w:cs="Arial"/>
          <w:color w:val="000000" w:themeColor="text1"/>
        </w:rPr>
        <w:t xml:space="preserve"> r. wprowadziła regulamin udzielania dotacji celowej na budowę przydomowych oczyszczalni ścieków</w:t>
      </w:r>
      <w:r w:rsidR="00C0418A" w:rsidRPr="005C6CBC">
        <w:rPr>
          <w:rFonts w:ascii="Arial" w:eastAsia="Calibri" w:hAnsi="Arial" w:cs="Arial"/>
          <w:color w:val="000000" w:themeColor="text1"/>
        </w:rPr>
        <w:t xml:space="preserve"> zgodnie z podjętą uchwałą </w:t>
      </w:r>
      <w:r w:rsidR="003F41B4" w:rsidRPr="005C6CBC">
        <w:rPr>
          <w:rFonts w:ascii="Arial" w:eastAsia="Calibri" w:hAnsi="Arial" w:cs="Arial"/>
          <w:color w:val="000000" w:themeColor="text1"/>
        </w:rPr>
        <w:t>Uchwała Nr XXXII/201//2014 Rady Gminy Pępowo z dnia 27 maja 2014 r. w sprawie Regulaminu udzielenia dotacji celowej na dofinansowanie realizacji przydomowych oczyszczalni ścieków na terenie Gminy Pępowo (Dz. Urz. Woj. Wlkp. z 2014 r. poz. 3380 ze zm. 2014 r. poz. 4862, 2014 r. poz. 6202, 2020 r. poz. 98)</w:t>
      </w:r>
    </w:p>
    <w:bookmarkEnd w:id="158"/>
    <w:p w14:paraId="0DA0CBF4" w14:textId="77777777" w:rsidR="00F16FB4" w:rsidRPr="005C6CBC" w:rsidRDefault="00F16FB4" w:rsidP="00076A9F">
      <w:pPr>
        <w:suppressAutoHyphens/>
        <w:autoSpaceDE w:val="0"/>
        <w:autoSpaceDN w:val="0"/>
        <w:adjustRightInd w:val="0"/>
        <w:jc w:val="both"/>
        <w:rPr>
          <w:rFonts w:ascii="Arial" w:hAnsi="Arial" w:cs="Arial"/>
          <w:color w:val="000000" w:themeColor="text1"/>
        </w:rPr>
      </w:pPr>
    </w:p>
    <w:p w14:paraId="2C8BEC49" w14:textId="7850C854" w:rsidR="00420F97" w:rsidRPr="005C6CBC" w:rsidRDefault="00076A9F" w:rsidP="00076A9F">
      <w:pPr>
        <w:suppressAutoHyphens/>
        <w:autoSpaceDE w:val="0"/>
        <w:autoSpaceDN w:val="0"/>
        <w:adjustRightInd w:val="0"/>
        <w:jc w:val="both"/>
        <w:rPr>
          <w:rFonts w:ascii="Arial" w:hAnsi="Arial" w:cs="Arial"/>
          <w:color w:val="000000" w:themeColor="text1"/>
        </w:rPr>
      </w:pPr>
      <w:bookmarkStart w:id="159" w:name="_Hlk40183682"/>
      <w:r w:rsidRPr="005C6CBC">
        <w:rPr>
          <w:rFonts w:ascii="Arial" w:hAnsi="Arial" w:cs="Arial"/>
          <w:color w:val="000000" w:themeColor="text1"/>
        </w:rPr>
        <w:t xml:space="preserve">Zarówno ścieki z systemu kanalizacji sanitarnej jak i odbierane z indywidualnych zbiorników bezodpływowych odprowadzane są do oczyszczalni ścieków. </w:t>
      </w:r>
      <w:r w:rsidR="003F41B4" w:rsidRPr="005C6CBC">
        <w:rPr>
          <w:rFonts w:ascii="Arial" w:hAnsi="Arial" w:cs="Arial"/>
          <w:color w:val="000000" w:themeColor="text1"/>
        </w:rPr>
        <w:t>Ścieki z terenu gminy Pępowo trafiają do mechaniczno-</w:t>
      </w:r>
      <w:r w:rsidR="003F41B4" w:rsidRPr="005C6CBC">
        <w:rPr>
          <w:rFonts w:ascii="Arial" w:hAnsi="Arial" w:cs="Arial"/>
          <w:bCs/>
          <w:color w:val="000000" w:themeColor="text1"/>
        </w:rPr>
        <w:t>biologicznej</w:t>
      </w:r>
      <w:r w:rsidR="003F41B4" w:rsidRPr="005C6CBC">
        <w:rPr>
          <w:rFonts w:ascii="Arial" w:hAnsi="Arial" w:cs="Arial"/>
          <w:color w:val="000000" w:themeColor="text1"/>
        </w:rPr>
        <w:t xml:space="preserve"> oczyszczalni ścieków komunalnych zlokalizowanej w Pępowie przy ul. Dworcowej 4. </w:t>
      </w:r>
      <w:r w:rsidR="00285AF3" w:rsidRPr="005C6CBC">
        <w:rPr>
          <w:rFonts w:ascii="Arial" w:hAnsi="Arial" w:cs="Arial"/>
          <w:color w:val="000000" w:themeColor="text1"/>
        </w:rPr>
        <w:t>Podstawowe i</w:t>
      </w:r>
      <w:r w:rsidR="00D35845" w:rsidRPr="005C6CBC">
        <w:rPr>
          <w:rFonts w:ascii="Arial" w:hAnsi="Arial" w:cs="Arial"/>
          <w:color w:val="000000" w:themeColor="text1"/>
        </w:rPr>
        <w:t>nformacje dotyczące</w:t>
      </w:r>
      <w:r w:rsidR="00CA43FD" w:rsidRPr="005C6CBC">
        <w:rPr>
          <w:rFonts w:ascii="Arial" w:hAnsi="Arial" w:cs="Arial"/>
          <w:color w:val="000000" w:themeColor="text1"/>
        </w:rPr>
        <w:t xml:space="preserve"> </w:t>
      </w:r>
      <w:r w:rsidRPr="005C6CBC">
        <w:rPr>
          <w:rFonts w:ascii="Arial" w:hAnsi="Arial" w:cs="Arial"/>
          <w:color w:val="000000" w:themeColor="text1"/>
        </w:rPr>
        <w:t>oczyszczalni ścieków znajduj</w:t>
      </w:r>
      <w:r w:rsidR="00285AF3" w:rsidRPr="005C6CBC">
        <w:rPr>
          <w:rFonts w:ascii="Arial" w:hAnsi="Arial" w:cs="Arial"/>
          <w:color w:val="000000" w:themeColor="text1"/>
        </w:rPr>
        <w:t>ą</w:t>
      </w:r>
      <w:r w:rsidRPr="005C6CBC">
        <w:rPr>
          <w:rFonts w:ascii="Arial" w:hAnsi="Arial" w:cs="Arial"/>
          <w:color w:val="000000" w:themeColor="text1"/>
        </w:rPr>
        <w:t xml:space="preserve"> się w kolejnej tabeli.</w:t>
      </w:r>
    </w:p>
    <w:p w14:paraId="4C83D257" w14:textId="77777777" w:rsidR="00CB0C2F" w:rsidRPr="005C6CBC" w:rsidRDefault="00CB0C2F" w:rsidP="00076A9F">
      <w:pPr>
        <w:suppressAutoHyphens/>
        <w:autoSpaceDE w:val="0"/>
        <w:autoSpaceDN w:val="0"/>
        <w:adjustRightInd w:val="0"/>
        <w:jc w:val="both"/>
        <w:rPr>
          <w:rFonts w:ascii="Arial" w:hAnsi="Arial" w:cs="Arial"/>
          <w:color w:val="000000" w:themeColor="text1"/>
        </w:rPr>
      </w:pPr>
    </w:p>
    <w:p w14:paraId="0EF46C70" w14:textId="7F02AE8C" w:rsidR="00CA43FD" w:rsidRPr="005C6CBC" w:rsidRDefault="00CA43FD" w:rsidP="00CA43FD">
      <w:pPr>
        <w:pStyle w:val="Legenda"/>
        <w:rPr>
          <w:color w:val="000000" w:themeColor="text1"/>
        </w:rPr>
      </w:pPr>
      <w:bookmarkStart w:id="160" w:name="_Toc55304842"/>
      <w:r w:rsidRPr="005C6CBC">
        <w:rPr>
          <w:color w:val="000000" w:themeColor="text1"/>
        </w:rPr>
        <w:t xml:space="preserve">Tabela </w:t>
      </w:r>
      <w:r w:rsidR="00456F3D" w:rsidRPr="005C6CBC">
        <w:rPr>
          <w:color w:val="000000" w:themeColor="text1"/>
        </w:rPr>
        <w:fldChar w:fldCharType="begin"/>
      </w:r>
      <w:r w:rsidR="00E91681" w:rsidRPr="005C6CBC">
        <w:rPr>
          <w:color w:val="000000" w:themeColor="text1"/>
        </w:rPr>
        <w:instrText xml:space="preserve"> SEQ Tabela \* ARABIC </w:instrText>
      </w:r>
      <w:r w:rsidR="00456F3D" w:rsidRPr="005C6CBC">
        <w:rPr>
          <w:color w:val="000000" w:themeColor="text1"/>
        </w:rPr>
        <w:fldChar w:fldCharType="separate"/>
      </w:r>
      <w:r w:rsidR="00400AA4">
        <w:rPr>
          <w:noProof/>
          <w:color w:val="000000" w:themeColor="text1"/>
        </w:rPr>
        <w:t>13</w:t>
      </w:r>
      <w:r w:rsidR="00456F3D" w:rsidRPr="005C6CBC">
        <w:rPr>
          <w:color w:val="000000" w:themeColor="text1"/>
        </w:rPr>
        <w:fldChar w:fldCharType="end"/>
      </w:r>
      <w:r w:rsidRPr="005C6CBC">
        <w:rPr>
          <w:color w:val="000000" w:themeColor="text1"/>
        </w:rPr>
        <w:t xml:space="preserve"> </w:t>
      </w:r>
      <w:r w:rsidR="0024731B" w:rsidRPr="005C6CBC">
        <w:rPr>
          <w:color w:val="000000" w:themeColor="text1"/>
        </w:rPr>
        <w:t>I</w:t>
      </w:r>
      <w:r w:rsidR="00285AF3" w:rsidRPr="005C6CBC">
        <w:rPr>
          <w:color w:val="000000" w:themeColor="text1"/>
        </w:rPr>
        <w:t>nformacje dotyczące</w:t>
      </w:r>
      <w:r w:rsidR="006B3F42" w:rsidRPr="005C6CBC">
        <w:rPr>
          <w:color w:val="000000" w:themeColor="text1"/>
        </w:rPr>
        <w:t xml:space="preserve"> </w:t>
      </w:r>
      <w:r w:rsidRPr="005C6CBC">
        <w:rPr>
          <w:color w:val="000000" w:themeColor="text1"/>
        </w:rPr>
        <w:t xml:space="preserve">oczyszczalni ścieków na terenie </w:t>
      </w:r>
      <w:r w:rsidR="00285AF3" w:rsidRPr="005C6CBC">
        <w:rPr>
          <w:color w:val="000000" w:themeColor="text1"/>
        </w:rPr>
        <w:t xml:space="preserve">gminy </w:t>
      </w:r>
      <w:r w:rsidR="003F41B4" w:rsidRPr="005C6CBC">
        <w:rPr>
          <w:color w:val="000000" w:themeColor="text1"/>
        </w:rPr>
        <w:t>Pępowo</w:t>
      </w:r>
      <w:bookmarkEnd w:id="160"/>
    </w:p>
    <w:tbl>
      <w:tblPr>
        <w:tblStyle w:val="Tabela-Siatka"/>
        <w:tblW w:w="0" w:type="auto"/>
        <w:tblLook w:val="04A0" w:firstRow="1" w:lastRow="0" w:firstColumn="1" w:lastColumn="0" w:noHBand="0" w:noVBand="1"/>
      </w:tblPr>
      <w:tblGrid>
        <w:gridCol w:w="1043"/>
        <w:gridCol w:w="1487"/>
        <w:gridCol w:w="1364"/>
        <w:gridCol w:w="1186"/>
        <w:gridCol w:w="1381"/>
        <w:gridCol w:w="1218"/>
        <w:gridCol w:w="1381"/>
      </w:tblGrid>
      <w:tr w:rsidR="00400AA4" w:rsidRPr="005C6CBC" w14:paraId="3E021DB9" w14:textId="77777777" w:rsidTr="00810A7E">
        <w:tc>
          <w:tcPr>
            <w:tcW w:w="1061" w:type="dxa"/>
            <w:vAlign w:val="center"/>
          </w:tcPr>
          <w:p w14:paraId="140D144A" w14:textId="77777777" w:rsidR="00CB0C2F" w:rsidRPr="005C6CBC" w:rsidRDefault="00CB0C2F" w:rsidP="007F4D01">
            <w:pPr>
              <w:jc w:val="center"/>
              <w:rPr>
                <w:rFonts w:ascii="Arial" w:hAnsi="Arial" w:cs="Arial"/>
                <w:color w:val="000000" w:themeColor="text1"/>
                <w:sz w:val="16"/>
                <w:szCs w:val="16"/>
              </w:rPr>
            </w:pPr>
            <w:r w:rsidRPr="005C6CBC">
              <w:rPr>
                <w:rFonts w:ascii="Arial" w:hAnsi="Arial" w:cs="Arial"/>
                <w:b/>
                <w:color w:val="000000" w:themeColor="text1"/>
                <w:sz w:val="16"/>
                <w:szCs w:val="16"/>
              </w:rPr>
              <w:t>lokalizacja</w:t>
            </w:r>
          </w:p>
        </w:tc>
        <w:tc>
          <w:tcPr>
            <w:tcW w:w="1601" w:type="dxa"/>
            <w:vAlign w:val="center"/>
          </w:tcPr>
          <w:p w14:paraId="54D01181" w14:textId="77777777" w:rsidR="00CB0C2F" w:rsidRPr="005C6CBC" w:rsidRDefault="00CB0C2F" w:rsidP="007F4D01">
            <w:pPr>
              <w:pStyle w:val="Bezodstpw"/>
              <w:jc w:val="center"/>
              <w:rPr>
                <w:rFonts w:ascii="Arial" w:hAnsi="Arial" w:cs="Arial"/>
                <w:b/>
                <w:color w:val="000000" w:themeColor="text1"/>
                <w:sz w:val="16"/>
                <w:szCs w:val="16"/>
              </w:rPr>
            </w:pPr>
            <w:r w:rsidRPr="005C6CBC">
              <w:rPr>
                <w:rFonts w:ascii="Arial" w:hAnsi="Arial" w:cs="Arial"/>
                <w:b/>
                <w:color w:val="000000" w:themeColor="text1"/>
                <w:sz w:val="16"/>
                <w:szCs w:val="16"/>
              </w:rPr>
              <w:t>miejscowości</w:t>
            </w:r>
          </w:p>
          <w:p w14:paraId="4D3C6BA9" w14:textId="77777777" w:rsidR="00CB0C2F" w:rsidRPr="005C6CBC" w:rsidRDefault="00CB0C2F" w:rsidP="007F4D01">
            <w:pPr>
              <w:jc w:val="center"/>
              <w:rPr>
                <w:rFonts w:ascii="Arial" w:hAnsi="Arial" w:cs="Arial"/>
                <w:color w:val="000000" w:themeColor="text1"/>
                <w:sz w:val="16"/>
                <w:szCs w:val="16"/>
              </w:rPr>
            </w:pPr>
            <w:r w:rsidRPr="005C6CBC">
              <w:rPr>
                <w:rFonts w:ascii="Arial" w:hAnsi="Arial" w:cs="Arial"/>
                <w:b/>
                <w:color w:val="000000" w:themeColor="text1"/>
                <w:sz w:val="16"/>
                <w:szCs w:val="16"/>
              </w:rPr>
              <w:t>podłączone</w:t>
            </w:r>
          </w:p>
        </w:tc>
        <w:tc>
          <w:tcPr>
            <w:tcW w:w="1364" w:type="dxa"/>
            <w:vAlign w:val="center"/>
          </w:tcPr>
          <w:p w14:paraId="21FB1E85" w14:textId="77777777" w:rsidR="00CB0C2F" w:rsidRPr="005C6CBC" w:rsidRDefault="00CB0C2F" w:rsidP="007F4D01">
            <w:pPr>
              <w:jc w:val="center"/>
              <w:rPr>
                <w:rFonts w:ascii="Arial" w:hAnsi="Arial" w:cs="Arial"/>
                <w:color w:val="000000" w:themeColor="text1"/>
                <w:sz w:val="16"/>
                <w:szCs w:val="16"/>
              </w:rPr>
            </w:pPr>
            <w:r w:rsidRPr="005C6CBC">
              <w:rPr>
                <w:rFonts w:ascii="Arial" w:hAnsi="Arial" w:cs="Arial"/>
                <w:b/>
                <w:color w:val="000000" w:themeColor="text1"/>
                <w:sz w:val="16"/>
                <w:szCs w:val="16"/>
              </w:rPr>
              <w:t>liczba mieszkańców korzystających z oczyszczalni</w:t>
            </w:r>
          </w:p>
        </w:tc>
        <w:tc>
          <w:tcPr>
            <w:tcW w:w="1186" w:type="dxa"/>
            <w:vAlign w:val="center"/>
          </w:tcPr>
          <w:p w14:paraId="39CE8BEA" w14:textId="77777777" w:rsidR="00CB0C2F" w:rsidRPr="005C6CBC" w:rsidRDefault="00CB0C2F" w:rsidP="007F4D01">
            <w:pPr>
              <w:jc w:val="center"/>
              <w:rPr>
                <w:rFonts w:ascii="Arial" w:hAnsi="Arial" w:cs="Arial"/>
                <w:color w:val="000000" w:themeColor="text1"/>
                <w:sz w:val="16"/>
                <w:szCs w:val="16"/>
              </w:rPr>
            </w:pPr>
            <w:r w:rsidRPr="005C6CBC">
              <w:rPr>
                <w:rFonts w:ascii="Arial" w:hAnsi="Arial" w:cs="Arial"/>
                <w:b/>
                <w:color w:val="000000" w:themeColor="text1"/>
                <w:sz w:val="16"/>
                <w:szCs w:val="16"/>
              </w:rPr>
              <w:t>rodzaj oczyszczalni</w:t>
            </w:r>
          </w:p>
        </w:tc>
        <w:tc>
          <w:tcPr>
            <w:tcW w:w="1162" w:type="dxa"/>
            <w:vAlign w:val="center"/>
          </w:tcPr>
          <w:p w14:paraId="43DA614E" w14:textId="77777777" w:rsidR="00CB0C2F" w:rsidRPr="005C6CBC" w:rsidRDefault="00CB0C2F" w:rsidP="007F4D01">
            <w:pPr>
              <w:jc w:val="center"/>
              <w:rPr>
                <w:rFonts w:ascii="Arial" w:hAnsi="Arial" w:cs="Arial"/>
                <w:color w:val="000000" w:themeColor="text1"/>
                <w:sz w:val="16"/>
                <w:szCs w:val="16"/>
              </w:rPr>
            </w:pPr>
            <w:r w:rsidRPr="005C6CBC">
              <w:rPr>
                <w:rFonts w:ascii="Arial" w:hAnsi="Arial" w:cs="Arial"/>
                <w:b/>
                <w:color w:val="000000" w:themeColor="text1"/>
                <w:sz w:val="16"/>
                <w:szCs w:val="16"/>
              </w:rPr>
              <w:t>przepustowość m3/dobę</w:t>
            </w:r>
          </w:p>
        </w:tc>
        <w:tc>
          <w:tcPr>
            <w:tcW w:w="1307" w:type="dxa"/>
            <w:vAlign w:val="center"/>
          </w:tcPr>
          <w:p w14:paraId="2BD3CA40" w14:textId="77777777" w:rsidR="00CB0C2F" w:rsidRPr="005C6CBC" w:rsidRDefault="00CB0C2F" w:rsidP="007F4D01">
            <w:pPr>
              <w:jc w:val="center"/>
              <w:rPr>
                <w:rFonts w:ascii="Arial" w:hAnsi="Arial" w:cs="Arial"/>
                <w:color w:val="000000" w:themeColor="text1"/>
                <w:sz w:val="16"/>
                <w:szCs w:val="16"/>
              </w:rPr>
            </w:pPr>
            <w:r w:rsidRPr="005C6CBC">
              <w:rPr>
                <w:rFonts w:ascii="Arial" w:hAnsi="Arial" w:cs="Arial"/>
                <w:b/>
                <w:color w:val="000000" w:themeColor="text1"/>
                <w:sz w:val="16"/>
                <w:szCs w:val="16"/>
              </w:rPr>
              <w:t>RLM</w:t>
            </w:r>
          </w:p>
        </w:tc>
        <w:tc>
          <w:tcPr>
            <w:tcW w:w="1381" w:type="dxa"/>
            <w:vAlign w:val="center"/>
          </w:tcPr>
          <w:p w14:paraId="7702B5B7" w14:textId="77777777" w:rsidR="00CB0C2F" w:rsidRPr="005C6CBC" w:rsidRDefault="00CB0C2F" w:rsidP="007F4D01">
            <w:pPr>
              <w:jc w:val="center"/>
              <w:rPr>
                <w:rFonts w:ascii="Arial" w:hAnsi="Arial" w:cs="Arial"/>
                <w:color w:val="000000" w:themeColor="text1"/>
                <w:sz w:val="16"/>
                <w:szCs w:val="16"/>
              </w:rPr>
            </w:pPr>
            <w:r w:rsidRPr="005C6CBC">
              <w:rPr>
                <w:rFonts w:ascii="Arial" w:hAnsi="Arial" w:cs="Arial"/>
                <w:b/>
                <w:color w:val="000000" w:themeColor="text1"/>
                <w:sz w:val="16"/>
                <w:szCs w:val="16"/>
              </w:rPr>
              <w:t>bezpośredni odbiornik ścieków oczyszczonych</w:t>
            </w:r>
          </w:p>
        </w:tc>
      </w:tr>
      <w:tr w:rsidR="00400AA4" w:rsidRPr="005C6CBC" w14:paraId="55EB091A" w14:textId="77777777" w:rsidTr="007F4D01">
        <w:tc>
          <w:tcPr>
            <w:tcW w:w="1061" w:type="dxa"/>
            <w:vAlign w:val="center"/>
          </w:tcPr>
          <w:p w14:paraId="723B1FF1" w14:textId="44D7FB24" w:rsidR="00CB0C2F" w:rsidRPr="005C6CBC" w:rsidRDefault="00CB0C2F" w:rsidP="007F4D01">
            <w:pPr>
              <w:rPr>
                <w:rFonts w:ascii="Arial" w:hAnsi="Arial" w:cs="Arial"/>
                <w:color w:val="000000" w:themeColor="text1"/>
                <w:sz w:val="16"/>
                <w:szCs w:val="16"/>
              </w:rPr>
            </w:pPr>
            <w:r w:rsidRPr="005C6CBC">
              <w:rPr>
                <w:rFonts w:ascii="Arial" w:eastAsia="Calibri" w:hAnsi="Arial" w:cs="Arial"/>
                <w:color w:val="000000" w:themeColor="text1"/>
                <w:sz w:val="16"/>
                <w:szCs w:val="16"/>
              </w:rPr>
              <w:t>Pępowo</w:t>
            </w:r>
            <w:r w:rsidR="007F4D01" w:rsidRPr="005C6CBC">
              <w:rPr>
                <w:rFonts w:ascii="Arial" w:eastAsia="Calibri" w:hAnsi="Arial" w:cs="Arial"/>
                <w:color w:val="000000" w:themeColor="text1"/>
                <w:sz w:val="16"/>
                <w:szCs w:val="16"/>
              </w:rPr>
              <w:t xml:space="preserve"> ul.</w:t>
            </w:r>
            <w:r w:rsidRPr="005C6CBC">
              <w:rPr>
                <w:rFonts w:ascii="Arial" w:eastAsia="Calibri" w:hAnsi="Arial" w:cs="Arial"/>
                <w:color w:val="000000" w:themeColor="text1"/>
                <w:sz w:val="16"/>
                <w:szCs w:val="16"/>
              </w:rPr>
              <w:t xml:space="preserve"> Dworcowa 4</w:t>
            </w:r>
          </w:p>
        </w:tc>
        <w:tc>
          <w:tcPr>
            <w:tcW w:w="1601" w:type="dxa"/>
            <w:vAlign w:val="center"/>
          </w:tcPr>
          <w:p w14:paraId="6145434E" w14:textId="77777777" w:rsidR="00CB0C2F" w:rsidRPr="005C6CBC" w:rsidRDefault="00CB0C2F" w:rsidP="007F4D01">
            <w:pPr>
              <w:rPr>
                <w:rFonts w:ascii="Arial" w:eastAsia="Calibri" w:hAnsi="Arial" w:cs="Arial"/>
                <w:color w:val="000000" w:themeColor="text1"/>
                <w:sz w:val="16"/>
                <w:szCs w:val="16"/>
              </w:rPr>
            </w:pPr>
            <w:r w:rsidRPr="005C6CBC">
              <w:rPr>
                <w:rFonts w:ascii="Arial" w:eastAsia="Calibri" w:hAnsi="Arial" w:cs="Arial"/>
                <w:color w:val="000000" w:themeColor="text1"/>
                <w:sz w:val="16"/>
                <w:szCs w:val="16"/>
              </w:rPr>
              <w:t>wszystkie miejscowości w gminie Pępowo </w:t>
            </w:r>
          </w:p>
          <w:p w14:paraId="3933F0C3" w14:textId="77777777" w:rsidR="00CB0C2F" w:rsidRPr="005C6CBC" w:rsidRDefault="00CB0C2F" w:rsidP="007F4D01">
            <w:pPr>
              <w:pStyle w:val="Bezodstpw"/>
              <w:rPr>
                <w:rFonts w:ascii="Arial" w:hAnsi="Arial" w:cs="Arial"/>
                <w:b/>
                <w:color w:val="000000" w:themeColor="text1"/>
                <w:sz w:val="16"/>
                <w:szCs w:val="16"/>
              </w:rPr>
            </w:pPr>
            <w:r w:rsidRPr="005C6CBC">
              <w:rPr>
                <w:rFonts w:ascii="Arial" w:hAnsi="Arial" w:cs="Arial"/>
                <w:color w:val="000000" w:themeColor="text1"/>
                <w:sz w:val="16"/>
                <w:szCs w:val="16"/>
              </w:rPr>
              <w:t>(dopływy siecią kanalizacji sanitarnej i taborem asenizacyjnym)</w:t>
            </w:r>
          </w:p>
        </w:tc>
        <w:tc>
          <w:tcPr>
            <w:tcW w:w="1364" w:type="dxa"/>
            <w:vAlign w:val="center"/>
          </w:tcPr>
          <w:p w14:paraId="18A8321F" w14:textId="77777777" w:rsidR="00CB0C2F" w:rsidRPr="005C6CBC" w:rsidRDefault="00CB0C2F" w:rsidP="007F4D01">
            <w:pPr>
              <w:rPr>
                <w:rFonts w:ascii="Arial" w:hAnsi="Arial" w:cs="Arial"/>
                <w:b/>
                <w:color w:val="000000" w:themeColor="text1"/>
                <w:sz w:val="16"/>
                <w:szCs w:val="16"/>
              </w:rPr>
            </w:pPr>
            <w:r w:rsidRPr="005C6CBC">
              <w:rPr>
                <w:rFonts w:ascii="Arial" w:eastAsia="Calibri" w:hAnsi="Arial" w:cs="Arial"/>
                <w:color w:val="000000" w:themeColor="text1"/>
                <w:sz w:val="16"/>
                <w:szCs w:val="16"/>
              </w:rPr>
              <w:t>6030</w:t>
            </w:r>
          </w:p>
        </w:tc>
        <w:tc>
          <w:tcPr>
            <w:tcW w:w="1186" w:type="dxa"/>
            <w:vAlign w:val="center"/>
          </w:tcPr>
          <w:p w14:paraId="07979B78" w14:textId="77777777" w:rsidR="00CB0C2F" w:rsidRPr="005C6CBC" w:rsidRDefault="00CB0C2F" w:rsidP="007F4D01">
            <w:pPr>
              <w:rPr>
                <w:rFonts w:ascii="Arial" w:hAnsi="Arial" w:cs="Arial"/>
                <w:b/>
                <w:color w:val="000000" w:themeColor="text1"/>
                <w:sz w:val="16"/>
                <w:szCs w:val="16"/>
              </w:rPr>
            </w:pPr>
            <w:proofErr w:type="spellStart"/>
            <w:r w:rsidRPr="005C6CBC">
              <w:rPr>
                <w:rFonts w:ascii="Arial" w:eastAsia="Calibri" w:hAnsi="Arial" w:cs="Arial"/>
                <w:color w:val="000000" w:themeColor="text1"/>
                <w:sz w:val="16"/>
                <w:szCs w:val="16"/>
              </w:rPr>
              <w:t>mechaniczno</w:t>
            </w:r>
            <w:proofErr w:type="spellEnd"/>
            <w:r w:rsidRPr="005C6CBC">
              <w:rPr>
                <w:rFonts w:ascii="Arial" w:eastAsia="Calibri" w:hAnsi="Arial" w:cs="Arial"/>
                <w:color w:val="000000" w:themeColor="text1"/>
                <w:sz w:val="16"/>
                <w:szCs w:val="16"/>
              </w:rPr>
              <w:t xml:space="preserve"> - biologiczna</w:t>
            </w:r>
          </w:p>
        </w:tc>
        <w:tc>
          <w:tcPr>
            <w:tcW w:w="1162" w:type="dxa"/>
            <w:vAlign w:val="center"/>
          </w:tcPr>
          <w:p w14:paraId="5E33F3A7" w14:textId="77777777" w:rsidR="00CB0C2F" w:rsidRPr="005C6CBC" w:rsidRDefault="00CB0C2F" w:rsidP="007F4D01">
            <w:pPr>
              <w:rPr>
                <w:rFonts w:ascii="Arial" w:hAnsi="Arial" w:cs="Arial"/>
                <w:b/>
                <w:color w:val="000000" w:themeColor="text1"/>
                <w:sz w:val="16"/>
                <w:szCs w:val="16"/>
              </w:rPr>
            </w:pPr>
            <w:r w:rsidRPr="005C6CBC">
              <w:rPr>
                <w:rFonts w:ascii="Arial" w:eastAsia="Calibri" w:hAnsi="Arial" w:cs="Arial"/>
                <w:color w:val="000000" w:themeColor="text1"/>
                <w:sz w:val="16"/>
                <w:szCs w:val="16"/>
              </w:rPr>
              <w:t> 600*</w:t>
            </w:r>
          </w:p>
        </w:tc>
        <w:tc>
          <w:tcPr>
            <w:tcW w:w="1307" w:type="dxa"/>
            <w:vAlign w:val="center"/>
          </w:tcPr>
          <w:p w14:paraId="0A173C31" w14:textId="77777777" w:rsidR="00CB0C2F" w:rsidRPr="005C6CBC" w:rsidRDefault="00CB0C2F" w:rsidP="007F4D01">
            <w:pPr>
              <w:rPr>
                <w:rFonts w:ascii="Arial" w:eastAsia="Calibri" w:hAnsi="Arial" w:cs="Arial"/>
                <w:color w:val="000000" w:themeColor="text1"/>
                <w:sz w:val="16"/>
                <w:szCs w:val="16"/>
              </w:rPr>
            </w:pPr>
            <w:r w:rsidRPr="005C6CBC">
              <w:rPr>
                <w:rFonts w:ascii="Arial" w:eastAsia="Calibri" w:hAnsi="Arial" w:cs="Arial"/>
                <w:color w:val="000000" w:themeColor="text1"/>
                <w:sz w:val="16"/>
                <w:szCs w:val="16"/>
              </w:rPr>
              <w:t>7 191 w tym:</w:t>
            </w:r>
          </w:p>
          <w:p w14:paraId="386CD435" w14:textId="77777777" w:rsidR="00CB0C2F" w:rsidRPr="005C6CBC" w:rsidRDefault="00CB0C2F" w:rsidP="007F4D01">
            <w:pPr>
              <w:rPr>
                <w:rFonts w:ascii="Arial" w:hAnsi="Arial" w:cs="Arial"/>
                <w:b/>
                <w:color w:val="000000" w:themeColor="text1"/>
                <w:sz w:val="16"/>
                <w:szCs w:val="16"/>
              </w:rPr>
            </w:pPr>
            <w:r w:rsidRPr="005C6CBC">
              <w:rPr>
                <w:rFonts w:ascii="Arial" w:eastAsia="Calibri" w:hAnsi="Arial" w:cs="Arial"/>
                <w:color w:val="000000" w:themeColor="text1"/>
                <w:sz w:val="16"/>
                <w:szCs w:val="16"/>
              </w:rPr>
              <w:t xml:space="preserve">3 145 w aglomeracji, </w:t>
            </w:r>
            <w:r w:rsidRPr="005C6CBC">
              <w:rPr>
                <w:rFonts w:ascii="Arial" w:eastAsia="Calibri" w:hAnsi="Arial" w:cs="Arial"/>
                <w:color w:val="000000" w:themeColor="text1"/>
                <w:sz w:val="16"/>
                <w:szCs w:val="16"/>
              </w:rPr>
              <w:br/>
              <w:t>4 006 poza aglomeracją</w:t>
            </w:r>
          </w:p>
        </w:tc>
        <w:tc>
          <w:tcPr>
            <w:tcW w:w="1381" w:type="dxa"/>
            <w:vAlign w:val="center"/>
          </w:tcPr>
          <w:p w14:paraId="4215B5C4" w14:textId="2CCA703E" w:rsidR="00CB0C2F" w:rsidRPr="005C6CBC" w:rsidRDefault="00CB0C2F" w:rsidP="007F4D01">
            <w:pPr>
              <w:rPr>
                <w:rFonts w:ascii="Arial" w:hAnsi="Arial" w:cs="Arial"/>
                <w:b/>
                <w:color w:val="000000" w:themeColor="text1"/>
                <w:sz w:val="16"/>
                <w:szCs w:val="16"/>
              </w:rPr>
            </w:pPr>
            <w:r w:rsidRPr="005C6CBC">
              <w:rPr>
                <w:rFonts w:ascii="Arial" w:eastAsia="Calibri" w:hAnsi="Arial" w:cs="Arial"/>
                <w:color w:val="000000" w:themeColor="text1"/>
                <w:sz w:val="16"/>
                <w:szCs w:val="16"/>
              </w:rPr>
              <w:t xml:space="preserve">rzeka </w:t>
            </w:r>
            <w:proofErr w:type="spellStart"/>
            <w:r w:rsidRPr="005C6CBC">
              <w:rPr>
                <w:rFonts w:ascii="Arial" w:eastAsia="Calibri" w:hAnsi="Arial" w:cs="Arial"/>
                <w:color w:val="000000" w:themeColor="text1"/>
                <w:sz w:val="16"/>
                <w:szCs w:val="16"/>
              </w:rPr>
              <w:t>Dąbrocznia</w:t>
            </w:r>
            <w:proofErr w:type="spellEnd"/>
          </w:p>
        </w:tc>
      </w:tr>
    </w:tbl>
    <w:p w14:paraId="34C90FAD" w14:textId="77777777" w:rsidR="00CB0C2F" w:rsidRPr="005C6CBC" w:rsidRDefault="00CB0C2F" w:rsidP="00CB0C2F">
      <w:pPr>
        <w:pStyle w:val="Tekstkomentarza"/>
        <w:rPr>
          <w:rFonts w:ascii="Arial" w:hAnsi="Arial" w:cs="Arial"/>
          <w:color w:val="000000" w:themeColor="text1"/>
          <w:sz w:val="18"/>
          <w:szCs w:val="18"/>
        </w:rPr>
      </w:pPr>
      <w:r w:rsidRPr="005C6CBC">
        <w:rPr>
          <w:rFonts w:ascii="Arial" w:hAnsi="Arial" w:cs="Arial"/>
          <w:color w:val="000000" w:themeColor="text1"/>
          <w:sz w:val="18"/>
          <w:szCs w:val="18"/>
        </w:rPr>
        <w:t>* Na przełomie 2020/2021 r. zostanie oddana do użytku oczyszczalnia po rozbudowie i modernizacji a docelowa przepustowość wzrośnie do 1130 m</w:t>
      </w:r>
      <w:r w:rsidRPr="005C6CBC">
        <w:rPr>
          <w:rFonts w:ascii="Arial" w:hAnsi="Arial" w:cs="Arial"/>
          <w:color w:val="000000" w:themeColor="text1"/>
          <w:sz w:val="18"/>
          <w:szCs w:val="18"/>
          <w:vertAlign w:val="superscript"/>
        </w:rPr>
        <w:t>3</w:t>
      </w:r>
    </w:p>
    <w:p w14:paraId="6E718520" w14:textId="77777777" w:rsidR="00CB0C2F" w:rsidRPr="005C6CBC" w:rsidRDefault="00CB0C2F" w:rsidP="00CB0C2F">
      <w:pPr>
        <w:rPr>
          <w:color w:val="000000" w:themeColor="text1"/>
        </w:rPr>
      </w:pPr>
    </w:p>
    <w:p w14:paraId="1F812568" w14:textId="0714573E" w:rsidR="00076A9F" w:rsidRPr="005C6CBC" w:rsidRDefault="00D01B36" w:rsidP="00076A9F">
      <w:pPr>
        <w:suppressAutoHyphens/>
        <w:autoSpaceDE w:val="0"/>
        <w:autoSpaceDN w:val="0"/>
        <w:adjustRightInd w:val="0"/>
        <w:jc w:val="both"/>
        <w:rPr>
          <w:rFonts w:ascii="Arial" w:hAnsi="Arial" w:cs="Arial"/>
          <w:color w:val="000000" w:themeColor="text1"/>
        </w:rPr>
      </w:pPr>
      <w:r w:rsidRPr="005C6CBC">
        <w:rPr>
          <w:rFonts w:ascii="Arial" w:hAnsi="Arial" w:cs="Arial"/>
          <w:color w:val="000000" w:themeColor="text1"/>
        </w:rPr>
        <w:t>Źród</w:t>
      </w:r>
      <w:r w:rsidR="00EC7526" w:rsidRPr="005C6CBC">
        <w:rPr>
          <w:rFonts w:ascii="Arial" w:hAnsi="Arial" w:cs="Arial"/>
          <w:color w:val="000000" w:themeColor="text1"/>
        </w:rPr>
        <w:t>ło:</w:t>
      </w:r>
      <w:r w:rsidR="003F41B4" w:rsidRPr="005C6CBC">
        <w:rPr>
          <w:rFonts w:ascii="Arial" w:hAnsi="Arial" w:cs="Arial"/>
          <w:color w:val="000000" w:themeColor="text1"/>
        </w:rPr>
        <w:t xml:space="preserve"> </w:t>
      </w:r>
      <w:r w:rsidR="00D37BC2" w:rsidRPr="005C6CBC">
        <w:rPr>
          <w:rFonts w:ascii="Arial" w:hAnsi="Arial" w:cs="Arial"/>
          <w:color w:val="000000" w:themeColor="text1"/>
        </w:rPr>
        <w:t xml:space="preserve">Gmina </w:t>
      </w:r>
      <w:r w:rsidR="003F41B4" w:rsidRPr="005C6CBC">
        <w:rPr>
          <w:rFonts w:ascii="Arial" w:hAnsi="Arial" w:cs="Arial"/>
          <w:color w:val="000000" w:themeColor="text1"/>
        </w:rPr>
        <w:t>Pępowo</w:t>
      </w:r>
    </w:p>
    <w:bookmarkEnd w:id="159"/>
    <w:p w14:paraId="3884C08D" w14:textId="77777777" w:rsidR="00851B07" w:rsidRPr="005C6CBC" w:rsidRDefault="00851B07" w:rsidP="00076A9F">
      <w:pPr>
        <w:suppressAutoHyphens/>
        <w:autoSpaceDE w:val="0"/>
        <w:autoSpaceDN w:val="0"/>
        <w:adjustRightInd w:val="0"/>
        <w:jc w:val="both"/>
        <w:rPr>
          <w:rFonts w:ascii="Arial" w:hAnsi="Arial" w:cs="Arial"/>
          <w:color w:val="000000" w:themeColor="text1"/>
        </w:rPr>
      </w:pPr>
    </w:p>
    <w:p w14:paraId="57DBBCC9" w14:textId="77777777" w:rsidR="006534D9" w:rsidRPr="005C6CBC" w:rsidRDefault="006534D9" w:rsidP="00416A41">
      <w:pPr>
        <w:pStyle w:val="Tekst3"/>
        <w:suppressAutoHyphens/>
        <w:ind w:left="0" w:firstLine="0"/>
        <w:rPr>
          <w:rFonts w:eastAsia="AGaramondPro-Regular" w:cs="Arial"/>
          <w:color w:val="000000" w:themeColor="text1"/>
        </w:rPr>
      </w:pPr>
      <w:r w:rsidRPr="005C6CBC">
        <w:rPr>
          <w:rFonts w:eastAsia="AGaramondPro-Regular" w:cs="Arial"/>
          <w:color w:val="000000" w:themeColor="text1"/>
        </w:rPr>
        <w:t>Jakość ścieków surowych doprowadzanych do gminn</w:t>
      </w:r>
      <w:r w:rsidR="00285AF3" w:rsidRPr="005C6CBC">
        <w:rPr>
          <w:rFonts w:eastAsia="AGaramondPro-Regular" w:cs="Arial"/>
          <w:color w:val="000000" w:themeColor="text1"/>
        </w:rPr>
        <w:t>ej</w:t>
      </w:r>
      <w:r w:rsidRPr="005C6CBC">
        <w:rPr>
          <w:rFonts w:eastAsia="AGaramondPro-Regular" w:cs="Arial"/>
          <w:color w:val="000000" w:themeColor="text1"/>
        </w:rPr>
        <w:t xml:space="preserve"> o</w:t>
      </w:r>
      <w:r w:rsidR="001D6C86" w:rsidRPr="005C6CBC">
        <w:rPr>
          <w:rFonts w:eastAsia="AGaramondPro-Regular" w:cs="Arial"/>
          <w:color w:val="000000" w:themeColor="text1"/>
        </w:rPr>
        <w:t>czyszczalni i odprowadzanych ścieków oczyszczonych</w:t>
      </w:r>
      <w:r w:rsidRPr="005C6CBC">
        <w:rPr>
          <w:rFonts w:eastAsia="AGaramondPro-Regular" w:cs="Arial"/>
          <w:color w:val="000000" w:themeColor="text1"/>
        </w:rPr>
        <w:t xml:space="preserve"> </w:t>
      </w:r>
      <w:r w:rsidR="00153818" w:rsidRPr="005C6CBC">
        <w:rPr>
          <w:rFonts w:eastAsia="AGaramondPro-Regular" w:cs="Arial"/>
          <w:color w:val="000000" w:themeColor="text1"/>
        </w:rPr>
        <w:t xml:space="preserve">w </w:t>
      </w:r>
      <w:r w:rsidR="00E278C8" w:rsidRPr="005C6CBC">
        <w:rPr>
          <w:rFonts w:eastAsia="AGaramondPro-Regular" w:cs="Arial"/>
          <w:color w:val="000000" w:themeColor="text1"/>
        </w:rPr>
        <w:t xml:space="preserve">2019 </w:t>
      </w:r>
      <w:r w:rsidRPr="005C6CBC">
        <w:rPr>
          <w:rFonts w:eastAsia="AGaramondPro-Regular" w:cs="Arial"/>
          <w:color w:val="000000" w:themeColor="text1"/>
        </w:rPr>
        <w:t>roku została p</w:t>
      </w:r>
      <w:r w:rsidR="008C6D2A" w:rsidRPr="005C6CBC">
        <w:rPr>
          <w:rFonts w:eastAsia="AGaramondPro-Regular" w:cs="Arial"/>
          <w:color w:val="000000" w:themeColor="text1"/>
        </w:rPr>
        <w:t>rzedstawiona w poniższej tabeli.</w:t>
      </w:r>
    </w:p>
    <w:p w14:paraId="23E64383" w14:textId="77777777" w:rsidR="006534D9" w:rsidRPr="005C6CBC" w:rsidRDefault="006534D9" w:rsidP="00416A41">
      <w:pPr>
        <w:pStyle w:val="Tekst3"/>
        <w:suppressAutoHyphens/>
        <w:ind w:left="0" w:firstLine="0"/>
        <w:rPr>
          <w:color w:val="000000" w:themeColor="text1"/>
          <w:szCs w:val="20"/>
        </w:rPr>
      </w:pPr>
    </w:p>
    <w:p w14:paraId="53B8BFEC" w14:textId="7F09E7B1" w:rsidR="006534D9" w:rsidRPr="005C6CBC" w:rsidRDefault="006534D9" w:rsidP="006534D9">
      <w:pPr>
        <w:pStyle w:val="Legenda"/>
        <w:rPr>
          <w:color w:val="000000" w:themeColor="text1"/>
        </w:rPr>
      </w:pPr>
      <w:bookmarkStart w:id="161" w:name="_Toc55304843"/>
      <w:r w:rsidRPr="005C6CBC">
        <w:rPr>
          <w:color w:val="000000" w:themeColor="text1"/>
        </w:rPr>
        <w:t xml:space="preserve">Tabela </w:t>
      </w:r>
      <w:r w:rsidR="00456F3D" w:rsidRPr="005C6CBC">
        <w:rPr>
          <w:color w:val="000000" w:themeColor="text1"/>
        </w:rPr>
        <w:fldChar w:fldCharType="begin"/>
      </w:r>
      <w:r w:rsidR="00E91681" w:rsidRPr="005C6CBC">
        <w:rPr>
          <w:color w:val="000000" w:themeColor="text1"/>
        </w:rPr>
        <w:instrText xml:space="preserve"> SEQ Tabela \* ARABIC </w:instrText>
      </w:r>
      <w:r w:rsidR="00456F3D" w:rsidRPr="005C6CBC">
        <w:rPr>
          <w:color w:val="000000" w:themeColor="text1"/>
        </w:rPr>
        <w:fldChar w:fldCharType="separate"/>
      </w:r>
      <w:r w:rsidR="00400AA4">
        <w:rPr>
          <w:noProof/>
          <w:color w:val="000000" w:themeColor="text1"/>
        </w:rPr>
        <w:t>14</w:t>
      </w:r>
      <w:r w:rsidR="00456F3D" w:rsidRPr="005C6CBC">
        <w:rPr>
          <w:color w:val="000000" w:themeColor="text1"/>
        </w:rPr>
        <w:fldChar w:fldCharType="end"/>
      </w:r>
      <w:r w:rsidRPr="005C6CBC">
        <w:rPr>
          <w:color w:val="000000" w:themeColor="text1"/>
        </w:rPr>
        <w:t xml:space="preserve"> </w:t>
      </w:r>
      <w:r w:rsidRPr="005C6CBC">
        <w:rPr>
          <w:rFonts w:cs="Arial"/>
          <w:color w:val="000000" w:themeColor="text1"/>
        </w:rPr>
        <w:t xml:space="preserve">Jakość ścieków surowych i oczyszczonych w </w:t>
      </w:r>
      <w:r w:rsidR="00285AF3" w:rsidRPr="005C6CBC">
        <w:rPr>
          <w:rFonts w:cs="Arial"/>
          <w:color w:val="000000" w:themeColor="text1"/>
        </w:rPr>
        <w:t>gminnej</w:t>
      </w:r>
      <w:r w:rsidRPr="005C6CBC">
        <w:rPr>
          <w:rFonts w:cs="Arial"/>
          <w:color w:val="000000" w:themeColor="text1"/>
        </w:rPr>
        <w:t xml:space="preserve"> oczyszczalni</w:t>
      </w:r>
      <w:r w:rsidR="00285AF3" w:rsidRPr="005C6CBC">
        <w:rPr>
          <w:rFonts w:cs="Arial"/>
          <w:color w:val="000000" w:themeColor="text1"/>
        </w:rPr>
        <w:t xml:space="preserve"> </w:t>
      </w:r>
      <w:r w:rsidRPr="005C6CBC">
        <w:rPr>
          <w:rFonts w:cs="Arial"/>
          <w:color w:val="000000" w:themeColor="text1"/>
        </w:rPr>
        <w:t>ścieków</w:t>
      </w:r>
      <w:bookmarkEnd w:id="161"/>
    </w:p>
    <w:tbl>
      <w:tblPr>
        <w:tblW w:w="4943" w:type="pct"/>
        <w:jc w:val="center"/>
        <w:tblCellMar>
          <w:left w:w="70" w:type="dxa"/>
          <w:right w:w="70" w:type="dxa"/>
        </w:tblCellMar>
        <w:tblLook w:val="0000" w:firstRow="0" w:lastRow="0" w:firstColumn="0" w:lastColumn="0" w:noHBand="0" w:noVBand="0"/>
      </w:tblPr>
      <w:tblGrid>
        <w:gridCol w:w="2370"/>
        <w:gridCol w:w="2440"/>
        <w:gridCol w:w="2442"/>
        <w:gridCol w:w="1705"/>
      </w:tblGrid>
      <w:tr w:rsidR="00BA0AEE" w:rsidRPr="005C6CBC" w14:paraId="4678501A" w14:textId="77777777" w:rsidTr="006534D9">
        <w:trPr>
          <w:trHeight w:val="227"/>
          <w:jc w:val="center"/>
        </w:trPr>
        <w:tc>
          <w:tcPr>
            <w:tcW w:w="1323"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1A79793" w14:textId="77777777" w:rsidR="006534D9" w:rsidRPr="005C6CBC" w:rsidRDefault="006534D9" w:rsidP="00A975AE">
            <w:pPr>
              <w:suppressAutoHyphens/>
              <w:jc w:val="center"/>
              <w:rPr>
                <w:rFonts w:ascii="Arial" w:hAnsi="Arial" w:cs="Arial"/>
                <w:b/>
                <w:bCs/>
                <w:color w:val="000000" w:themeColor="text1"/>
                <w:sz w:val="18"/>
                <w:szCs w:val="18"/>
              </w:rPr>
            </w:pPr>
            <w:r w:rsidRPr="005C6CBC">
              <w:rPr>
                <w:rFonts w:ascii="Arial" w:hAnsi="Arial" w:cs="Arial"/>
                <w:b/>
                <w:bCs/>
                <w:color w:val="000000" w:themeColor="text1"/>
                <w:sz w:val="18"/>
                <w:szCs w:val="18"/>
              </w:rPr>
              <w:t>Wskaźnik jakości</w:t>
            </w:r>
          </w:p>
        </w:tc>
        <w:tc>
          <w:tcPr>
            <w:tcW w:w="2725" w:type="pct"/>
            <w:gridSpan w:val="2"/>
            <w:tcBorders>
              <w:top w:val="single" w:sz="4" w:space="0" w:color="auto"/>
              <w:left w:val="nil"/>
              <w:bottom w:val="single" w:sz="4" w:space="0" w:color="auto"/>
              <w:right w:val="single" w:sz="4" w:space="0" w:color="000000"/>
            </w:tcBorders>
            <w:shd w:val="clear" w:color="auto" w:fill="auto"/>
            <w:vAlign w:val="center"/>
          </w:tcPr>
          <w:p w14:paraId="456ED03F" w14:textId="77777777" w:rsidR="006534D9" w:rsidRPr="005C6CBC" w:rsidRDefault="006534D9" w:rsidP="00A975AE">
            <w:pPr>
              <w:suppressAutoHyphens/>
              <w:jc w:val="center"/>
              <w:rPr>
                <w:rFonts w:ascii="Arial" w:hAnsi="Arial" w:cs="Arial"/>
                <w:b/>
                <w:bCs/>
                <w:color w:val="000000" w:themeColor="text1"/>
                <w:sz w:val="18"/>
                <w:szCs w:val="18"/>
              </w:rPr>
            </w:pPr>
            <w:r w:rsidRPr="005C6CBC">
              <w:rPr>
                <w:rFonts w:ascii="Arial" w:hAnsi="Arial" w:cs="Arial"/>
                <w:b/>
                <w:bCs/>
                <w:color w:val="000000" w:themeColor="text1"/>
                <w:sz w:val="18"/>
                <w:szCs w:val="18"/>
              </w:rPr>
              <w:t>Średnie roczne</w:t>
            </w:r>
            <w:r w:rsidR="00042FF2" w:rsidRPr="005C6CBC">
              <w:rPr>
                <w:rFonts w:ascii="Arial" w:hAnsi="Arial" w:cs="Arial"/>
                <w:b/>
                <w:bCs/>
                <w:color w:val="000000" w:themeColor="text1"/>
                <w:sz w:val="18"/>
                <w:szCs w:val="18"/>
              </w:rPr>
              <w:t xml:space="preserve"> wartości wskaźników za rok 201</w:t>
            </w:r>
            <w:r w:rsidR="00882BAA" w:rsidRPr="005C6CBC">
              <w:rPr>
                <w:rFonts w:ascii="Arial" w:hAnsi="Arial" w:cs="Arial"/>
                <w:b/>
                <w:bCs/>
                <w:color w:val="000000" w:themeColor="text1"/>
                <w:sz w:val="18"/>
                <w:szCs w:val="18"/>
              </w:rPr>
              <w:t>9</w:t>
            </w:r>
          </w:p>
        </w:tc>
        <w:tc>
          <w:tcPr>
            <w:tcW w:w="952" w:type="pct"/>
            <w:vMerge w:val="restart"/>
            <w:tcBorders>
              <w:top w:val="single" w:sz="4" w:space="0" w:color="auto"/>
              <w:left w:val="nil"/>
              <w:right w:val="single" w:sz="4" w:space="0" w:color="000000"/>
            </w:tcBorders>
            <w:shd w:val="clear" w:color="auto" w:fill="auto"/>
            <w:vAlign w:val="center"/>
          </w:tcPr>
          <w:p w14:paraId="4737E5D1" w14:textId="77777777" w:rsidR="006534D9" w:rsidRPr="005C6CBC" w:rsidRDefault="006534D9" w:rsidP="00A975AE">
            <w:pPr>
              <w:suppressAutoHyphens/>
              <w:jc w:val="center"/>
              <w:rPr>
                <w:rFonts w:ascii="Arial" w:hAnsi="Arial" w:cs="Arial"/>
                <w:b/>
                <w:bCs/>
                <w:color w:val="000000" w:themeColor="text1"/>
                <w:sz w:val="18"/>
                <w:szCs w:val="18"/>
              </w:rPr>
            </w:pPr>
            <w:r w:rsidRPr="005C6CBC">
              <w:rPr>
                <w:rFonts w:ascii="Arial" w:hAnsi="Arial" w:cs="Arial"/>
                <w:b/>
                <w:bCs/>
                <w:color w:val="000000" w:themeColor="text1"/>
                <w:sz w:val="18"/>
                <w:szCs w:val="18"/>
              </w:rPr>
              <w:t>Normy*</w:t>
            </w:r>
          </w:p>
        </w:tc>
      </w:tr>
      <w:tr w:rsidR="00BA0AEE" w:rsidRPr="005C6CBC" w14:paraId="049F9B46" w14:textId="77777777" w:rsidTr="006534D9">
        <w:trPr>
          <w:trHeight w:val="227"/>
          <w:jc w:val="center"/>
        </w:trPr>
        <w:tc>
          <w:tcPr>
            <w:tcW w:w="1323"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10A5D2BC" w14:textId="77777777" w:rsidR="006534D9" w:rsidRPr="005C6CBC" w:rsidRDefault="006534D9" w:rsidP="00A975AE">
            <w:pPr>
              <w:suppressAutoHyphens/>
              <w:jc w:val="center"/>
              <w:rPr>
                <w:rFonts w:ascii="Arial" w:hAnsi="Arial" w:cs="Arial"/>
                <w:b/>
                <w:bCs/>
                <w:color w:val="000000" w:themeColor="text1"/>
                <w:sz w:val="18"/>
                <w:szCs w:val="18"/>
              </w:rPr>
            </w:pPr>
          </w:p>
        </w:tc>
        <w:tc>
          <w:tcPr>
            <w:tcW w:w="1362" w:type="pct"/>
            <w:tcBorders>
              <w:top w:val="nil"/>
              <w:left w:val="nil"/>
              <w:bottom w:val="single" w:sz="4" w:space="0" w:color="auto"/>
              <w:right w:val="single" w:sz="4" w:space="0" w:color="auto"/>
            </w:tcBorders>
            <w:shd w:val="clear" w:color="auto" w:fill="auto"/>
            <w:vAlign w:val="center"/>
          </w:tcPr>
          <w:p w14:paraId="44922F3E" w14:textId="77777777" w:rsidR="006534D9" w:rsidRPr="005C6CBC" w:rsidRDefault="006534D9" w:rsidP="00A975AE">
            <w:pPr>
              <w:suppressAutoHyphens/>
              <w:jc w:val="center"/>
              <w:rPr>
                <w:rFonts w:ascii="Arial" w:hAnsi="Arial" w:cs="Arial"/>
                <w:b/>
                <w:bCs/>
                <w:color w:val="000000" w:themeColor="text1"/>
                <w:sz w:val="18"/>
                <w:szCs w:val="18"/>
              </w:rPr>
            </w:pPr>
            <w:r w:rsidRPr="005C6CBC">
              <w:rPr>
                <w:rFonts w:ascii="Arial" w:hAnsi="Arial" w:cs="Arial"/>
                <w:b/>
                <w:bCs/>
                <w:color w:val="000000" w:themeColor="text1"/>
                <w:sz w:val="18"/>
                <w:szCs w:val="18"/>
              </w:rPr>
              <w:t>w ściekach dopływających do oczyszczalni</w:t>
            </w:r>
          </w:p>
        </w:tc>
        <w:tc>
          <w:tcPr>
            <w:tcW w:w="1363" w:type="pct"/>
            <w:tcBorders>
              <w:top w:val="nil"/>
              <w:left w:val="nil"/>
              <w:bottom w:val="single" w:sz="4" w:space="0" w:color="auto"/>
              <w:right w:val="single" w:sz="4" w:space="0" w:color="auto"/>
            </w:tcBorders>
            <w:shd w:val="clear" w:color="auto" w:fill="auto"/>
            <w:vAlign w:val="center"/>
          </w:tcPr>
          <w:p w14:paraId="372B3929" w14:textId="77777777" w:rsidR="006534D9" w:rsidRPr="005C6CBC" w:rsidRDefault="006534D9" w:rsidP="00A975AE">
            <w:pPr>
              <w:suppressAutoHyphens/>
              <w:jc w:val="center"/>
              <w:rPr>
                <w:rFonts w:ascii="Arial" w:hAnsi="Arial" w:cs="Arial"/>
                <w:b/>
                <w:bCs/>
                <w:color w:val="000000" w:themeColor="text1"/>
                <w:sz w:val="18"/>
                <w:szCs w:val="18"/>
              </w:rPr>
            </w:pPr>
            <w:r w:rsidRPr="005C6CBC">
              <w:rPr>
                <w:rFonts w:ascii="Arial" w:hAnsi="Arial" w:cs="Arial"/>
                <w:b/>
                <w:bCs/>
                <w:color w:val="000000" w:themeColor="text1"/>
                <w:sz w:val="18"/>
                <w:szCs w:val="18"/>
              </w:rPr>
              <w:t>w ściekach odpływających z oczyszczalni</w:t>
            </w:r>
          </w:p>
        </w:tc>
        <w:tc>
          <w:tcPr>
            <w:tcW w:w="952" w:type="pct"/>
            <w:vMerge/>
            <w:tcBorders>
              <w:left w:val="nil"/>
              <w:bottom w:val="single" w:sz="4" w:space="0" w:color="auto"/>
              <w:right w:val="single" w:sz="4" w:space="0" w:color="000000"/>
            </w:tcBorders>
            <w:shd w:val="clear" w:color="auto" w:fill="auto"/>
            <w:vAlign w:val="center"/>
          </w:tcPr>
          <w:p w14:paraId="103CB95B" w14:textId="77777777" w:rsidR="006534D9" w:rsidRPr="005C6CBC" w:rsidRDefault="006534D9" w:rsidP="00A975AE">
            <w:pPr>
              <w:suppressAutoHyphens/>
              <w:jc w:val="center"/>
              <w:rPr>
                <w:rFonts w:ascii="Arial" w:hAnsi="Arial" w:cs="Arial"/>
                <w:b/>
                <w:bCs/>
                <w:color w:val="000000" w:themeColor="text1"/>
                <w:sz w:val="18"/>
                <w:szCs w:val="18"/>
              </w:rPr>
            </w:pPr>
          </w:p>
        </w:tc>
      </w:tr>
      <w:tr w:rsidR="00BA0AEE" w:rsidRPr="005C6CBC" w14:paraId="7F171D7A" w14:textId="77777777" w:rsidTr="006534D9">
        <w:trPr>
          <w:trHeight w:val="338"/>
          <w:jc w:val="center"/>
        </w:trPr>
        <w:tc>
          <w:tcPr>
            <w:tcW w:w="5000" w:type="pct"/>
            <w:gridSpan w:val="4"/>
            <w:tcBorders>
              <w:top w:val="single" w:sz="4" w:space="0" w:color="auto"/>
              <w:left w:val="single" w:sz="4" w:space="0" w:color="auto"/>
              <w:bottom w:val="single" w:sz="4" w:space="0" w:color="000000"/>
              <w:right w:val="single" w:sz="4" w:space="0" w:color="000000"/>
            </w:tcBorders>
            <w:shd w:val="clear" w:color="auto" w:fill="auto"/>
            <w:vAlign w:val="center"/>
          </w:tcPr>
          <w:p w14:paraId="7A147D48" w14:textId="77777777" w:rsidR="006534D9" w:rsidRPr="005C6CBC" w:rsidRDefault="00805AC5" w:rsidP="001D6C86">
            <w:pPr>
              <w:suppressAutoHyphens/>
              <w:jc w:val="center"/>
              <w:rPr>
                <w:rFonts w:ascii="Arial" w:hAnsi="Arial" w:cs="Arial"/>
                <w:b/>
                <w:bCs/>
                <w:i/>
                <w:color w:val="000000" w:themeColor="text1"/>
                <w:sz w:val="18"/>
                <w:szCs w:val="18"/>
              </w:rPr>
            </w:pPr>
            <w:r w:rsidRPr="005C6CBC">
              <w:rPr>
                <w:rFonts w:ascii="Arial" w:hAnsi="Arial" w:cs="Arial"/>
                <w:b/>
                <w:bCs/>
                <w:i/>
                <w:color w:val="000000" w:themeColor="text1"/>
                <w:sz w:val="18"/>
                <w:szCs w:val="18"/>
              </w:rPr>
              <w:t xml:space="preserve">Oczyszczalnie ścieków </w:t>
            </w:r>
            <w:r w:rsidR="005B48AE" w:rsidRPr="005C6CBC">
              <w:rPr>
                <w:rFonts w:ascii="Arial" w:hAnsi="Arial" w:cs="Arial"/>
                <w:b/>
                <w:bCs/>
                <w:i/>
                <w:color w:val="000000" w:themeColor="text1"/>
                <w:sz w:val="18"/>
                <w:szCs w:val="18"/>
              </w:rPr>
              <w:t>poza aglomeracją</w:t>
            </w:r>
          </w:p>
        </w:tc>
      </w:tr>
      <w:tr w:rsidR="00BA0AEE" w:rsidRPr="005C6CBC" w14:paraId="154CE3FC" w14:textId="77777777" w:rsidTr="0043250D">
        <w:trPr>
          <w:trHeight w:val="227"/>
          <w:jc w:val="center"/>
        </w:trPr>
        <w:tc>
          <w:tcPr>
            <w:tcW w:w="5000" w:type="pct"/>
            <w:gridSpan w:val="4"/>
            <w:tcBorders>
              <w:top w:val="nil"/>
              <w:left w:val="single" w:sz="4" w:space="0" w:color="auto"/>
              <w:bottom w:val="single" w:sz="4" w:space="0" w:color="auto"/>
              <w:right w:val="single" w:sz="4" w:space="0" w:color="auto"/>
            </w:tcBorders>
            <w:shd w:val="clear" w:color="auto" w:fill="auto"/>
            <w:noWrap/>
            <w:vAlign w:val="center"/>
          </w:tcPr>
          <w:p w14:paraId="34D2C7EF" w14:textId="20E904C0" w:rsidR="0043250D" w:rsidRPr="005C6CBC" w:rsidRDefault="0043250D" w:rsidP="0043250D">
            <w:pPr>
              <w:suppressAutoHyphens/>
              <w:jc w:val="center"/>
              <w:rPr>
                <w:rFonts w:ascii="Arial" w:hAnsi="Arial" w:cs="Arial"/>
                <w:color w:val="000000" w:themeColor="text1"/>
                <w:sz w:val="18"/>
                <w:szCs w:val="18"/>
              </w:rPr>
            </w:pPr>
            <w:r w:rsidRPr="005C6CBC">
              <w:rPr>
                <w:rFonts w:ascii="Arial" w:hAnsi="Arial" w:cs="Arial"/>
                <w:bCs/>
                <w:i/>
                <w:color w:val="000000" w:themeColor="text1"/>
                <w:sz w:val="18"/>
                <w:szCs w:val="18"/>
              </w:rPr>
              <w:t>Komunalna oczyszczalnia ścieków  w m</w:t>
            </w:r>
            <w:r w:rsidR="00635025" w:rsidRPr="005C6CBC">
              <w:rPr>
                <w:rFonts w:ascii="Arial" w:hAnsi="Arial" w:cs="Arial"/>
                <w:bCs/>
                <w:i/>
                <w:color w:val="000000" w:themeColor="text1"/>
                <w:sz w:val="18"/>
                <w:szCs w:val="18"/>
              </w:rPr>
              <w:t xml:space="preserve">. </w:t>
            </w:r>
            <w:r w:rsidR="003F41B4" w:rsidRPr="005C6CBC">
              <w:rPr>
                <w:rFonts w:ascii="Arial" w:hAnsi="Arial" w:cs="Arial"/>
                <w:bCs/>
                <w:i/>
                <w:color w:val="000000" w:themeColor="text1"/>
                <w:sz w:val="18"/>
                <w:szCs w:val="18"/>
              </w:rPr>
              <w:t>Pępowo</w:t>
            </w:r>
          </w:p>
        </w:tc>
      </w:tr>
      <w:tr w:rsidR="003F41B4" w:rsidRPr="005C6CBC" w14:paraId="7F4A8D77" w14:textId="77777777" w:rsidTr="005B48AE">
        <w:trPr>
          <w:trHeight w:val="227"/>
          <w:jc w:val="center"/>
        </w:trPr>
        <w:tc>
          <w:tcPr>
            <w:tcW w:w="1323" w:type="pct"/>
            <w:tcBorders>
              <w:top w:val="nil"/>
              <w:left w:val="single" w:sz="4" w:space="0" w:color="auto"/>
              <w:bottom w:val="single" w:sz="4" w:space="0" w:color="auto"/>
              <w:right w:val="single" w:sz="4" w:space="0" w:color="auto"/>
            </w:tcBorders>
            <w:shd w:val="clear" w:color="auto" w:fill="auto"/>
            <w:noWrap/>
            <w:vAlign w:val="center"/>
          </w:tcPr>
          <w:p w14:paraId="41D2EAF3" w14:textId="31A0D1D7" w:rsidR="003F41B4" w:rsidRPr="005C6CBC" w:rsidRDefault="003F41B4" w:rsidP="003F41B4">
            <w:pPr>
              <w:suppressAutoHyphens/>
              <w:rPr>
                <w:rFonts w:ascii="Arial" w:hAnsi="Arial" w:cs="Arial"/>
                <w:color w:val="000000" w:themeColor="text1"/>
                <w:sz w:val="18"/>
                <w:szCs w:val="18"/>
              </w:rPr>
            </w:pPr>
            <w:r w:rsidRPr="005C6CBC">
              <w:rPr>
                <w:rFonts w:ascii="Arial" w:hAnsi="Arial" w:cs="Arial"/>
                <w:color w:val="000000" w:themeColor="text1"/>
                <w:sz w:val="18"/>
                <w:szCs w:val="18"/>
              </w:rPr>
              <w:t>BZT5 [mgO</w:t>
            </w:r>
            <w:r w:rsidRPr="005C6CBC">
              <w:rPr>
                <w:rFonts w:ascii="Arial" w:hAnsi="Arial" w:cs="Arial"/>
                <w:color w:val="000000" w:themeColor="text1"/>
                <w:sz w:val="18"/>
                <w:szCs w:val="18"/>
                <w:vertAlign w:val="subscript"/>
              </w:rPr>
              <w:t>2</w:t>
            </w:r>
            <w:r w:rsidRPr="005C6CBC">
              <w:rPr>
                <w:rFonts w:ascii="Arial" w:hAnsi="Arial" w:cs="Arial"/>
                <w:color w:val="000000" w:themeColor="text1"/>
                <w:sz w:val="18"/>
                <w:szCs w:val="18"/>
              </w:rPr>
              <w:t>/l]</w:t>
            </w:r>
          </w:p>
        </w:tc>
        <w:tc>
          <w:tcPr>
            <w:tcW w:w="1362" w:type="pct"/>
            <w:tcBorders>
              <w:top w:val="nil"/>
              <w:left w:val="nil"/>
              <w:bottom w:val="single" w:sz="4" w:space="0" w:color="auto"/>
              <w:right w:val="single" w:sz="4" w:space="0" w:color="auto"/>
            </w:tcBorders>
            <w:shd w:val="clear" w:color="auto" w:fill="auto"/>
            <w:noWrap/>
          </w:tcPr>
          <w:p w14:paraId="538C5327" w14:textId="4804057D" w:rsidR="003F41B4" w:rsidRPr="005C6CBC" w:rsidRDefault="003F41B4" w:rsidP="003F41B4">
            <w:pPr>
              <w:jc w:val="center"/>
              <w:rPr>
                <w:rFonts w:ascii="Arial" w:eastAsia="Calibri" w:hAnsi="Arial" w:cs="Arial"/>
                <w:color w:val="000000" w:themeColor="text1"/>
                <w:sz w:val="18"/>
                <w:szCs w:val="18"/>
              </w:rPr>
            </w:pPr>
            <w:r w:rsidRPr="005C6CBC">
              <w:rPr>
                <w:rFonts w:ascii="Arial" w:eastAsia="Calibri" w:hAnsi="Arial" w:cs="Arial"/>
                <w:bCs/>
                <w:color w:val="000000" w:themeColor="text1"/>
                <w:sz w:val="18"/>
                <w:szCs w:val="18"/>
              </w:rPr>
              <w:t>355</w:t>
            </w:r>
          </w:p>
        </w:tc>
        <w:tc>
          <w:tcPr>
            <w:tcW w:w="1363" w:type="pct"/>
            <w:tcBorders>
              <w:top w:val="nil"/>
              <w:left w:val="nil"/>
              <w:bottom w:val="single" w:sz="4" w:space="0" w:color="auto"/>
              <w:right w:val="single" w:sz="4" w:space="0" w:color="auto"/>
            </w:tcBorders>
            <w:shd w:val="clear" w:color="auto" w:fill="auto"/>
            <w:noWrap/>
          </w:tcPr>
          <w:p w14:paraId="495EE811" w14:textId="6255D018" w:rsidR="003F41B4" w:rsidRPr="005C6CBC" w:rsidRDefault="003F41B4" w:rsidP="003F41B4">
            <w:pPr>
              <w:jc w:val="center"/>
              <w:rPr>
                <w:rFonts w:ascii="Arial" w:eastAsia="Calibri" w:hAnsi="Arial" w:cs="Arial"/>
                <w:color w:val="000000" w:themeColor="text1"/>
                <w:sz w:val="18"/>
                <w:szCs w:val="18"/>
              </w:rPr>
            </w:pPr>
            <w:r w:rsidRPr="005C6CBC">
              <w:rPr>
                <w:rFonts w:ascii="Arial" w:eastAsia="Calibri" w:hAnsi="Arial" w:cs="Arial"/>
                <w:bCs/>
                <w:color w:val="000000" w:themeColor="text1"/>
                <w:sz w:val="18"/>
                <w:szCs w:val="18"/>
              </w:rPr>
              <w:t>4</w:t>
            </w:r>
          </w:p>
        </w:tc>
        <w:tc>
          <w:tcPr>
            <w:tcW w:w="952" w:type="pct"/>
            <w:tcBorders>
              <w:top w:val="nil"/>
              <w:left w:val="nil"/>
              <w:bottom w:val="single" w:sz="4" w:space="0" w:color="auto"/>
              <w:right w:val="single" w:sz="4" w:space="0" w:color="auto"/>
            </w:tcBorders>
            <w:shd w:val="clear" w:color="auto" w:fill="auto"/>
            <w:vAlign w:val="center"/>
          </w:tcPr>
          <w:p w14:paraId="58F9B967" w14:textId="21EC4EA1" w:rsidR="003F41B4" w:rsidRPr="005C6CBC" w:rsidRDefault="003F41B4" w:rsidP="003F41B4">
            <w:pPr>
              <w:suppressAutoHyphens/>
              <w:jc w:val="center"/>
              <w:rPr>
                <w:rFonts w:ascii="Arial" w:hAnsi="Arial" w:cs="Arial"/>
                <w:color w:val="000000" w:themeColor="text1"/>
                <w:sz w:val="18"/>
                <w:szCs w:val="18"/>
              </w:rPr>
            </w:pPr>
            <w:r w:rsidRPr="005C6CBC">
              <w:rPr>
                <w:rFonts w:ascii="Arial" w:hAnsi="Arial" w:cs="Arial"/>
                <w:color w:val="000000" w:themeColor="text1"/>
                <w:sz w:val="18"/>
                <w:szCs w:val="18"/>
              </w:rPr>
              <w:t>25 mgO</w:t>
            </w:r>
            <w:r w:rsidRPr="005C6CBC">
              <w:rPr>
                <w:rFonts w:ascii="Arial" w:hAnsi="Arial" w:cs="Arial"/>
                <w:color w:val="000000" w:themeColor="text1"/>
                <w:sz w:val="18"/>
                <w:szCs w:val="18"/>
                <w:vertAlign w:val="subscript"/>
              </w:rPr>
              <w:t>2</w:t>
            </w:r>
            <w:r w:rsidRPr="005C6CBC">
              <w:rPr>
                <w:rFonts w:ascii="Arial" w:hAnsi="Arial" w:cs="Arial"/>
                <w:color w:val="000000" w:themeColor="text1"/>
                <w:sz w:val="18"/>
                <w:szCs w:val="18"/>
              </w:rPr>
              <w:t>/l</w:t>
            </w:r>
          </w:p>
        </w:tc>
      </w:tr>
      <w:tr w:rsidR="003F41B4" w:rsidRPr="005C6CBC" w14:paraId="694AAE50" w14:textId="77777777" w:rsidTr="005B48AE">
        <w:trPr>
          <w:trHeight w:val="227"/>
          <w:jc w:val="center"/>
        </w:trPr>
        <w:tc>
          <w:tcPr>
            <w:tcW w:w="13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220165" w14:textId="3DF1A1A1" w:rsidR="003F41B4" w:rsidRPr="005C6CBC" w:rsidRDefault="003F41B4" w:rsidP="003F41B4">
            <w:pPr>
              <w:suppressAutoHyphens/>
              <w:rPr>
                <w:rFonts w:ascii="Arial" w:hAnsi="Arial" w:cs="Arial"/>
                <w:color w:val="000000" w:themeColor="text1"/>
                <w:sz w:val="18"/>
                <w:szCs w:val="18"/>
              </w:rPr>
            </w:pPr>
            <w:proofErr w:type="spellStart"/>
            <w:r w:rsidRPr="005C6CBC">
              <w:rPr>
                <w:rFonts w:ascii="Arial" w:hAnsi="Arial" w:cs="Arial"/>
                <w:color w:val="000000" w:themeColor="text1"/>
                <w:sz w:val="18"/>
                <w:szCs w:val="18"/>
              </w:rPr>
              <w:t>ChZT</w:t>
            </w:r>
            <w:proofErr w:type="spellEnd"/>
            <w:r w:rsidRPr="005C6CBC">
              <w:rPr>
                <w:rFonts w:ascii="Arial" w:hAnsi="Arial" w:cs="Arial"/>
                <w:color w:val="000000" w:themeColor="text1"/>
                <w:sz w:val="18"/>
                <w:szCs w:val="18"/>
              </w:rPr>
              <w:t xml:space="preserve"> [mgO</w:t>
            </w:r>
            <w:r w:rsidRPr="005C6CBC">
              <w:rPr>
                <w:rFonts w:ascii="Arial" w:hAnsi="Arial" w:cs="Arial"/>
                <w:color w:val="000000" w:themeColor="text1"/>
                <w:sz w:val="18"/>
                <w:szCs w:val="18"/>
                <w:vertAlign w:val="subscript"/>
              </w:rPr>
              <w:t>2</w:t>
            </w:r>
            <w:r w:rsidRPr="005C6CBC">
              <w:rPr>
                <w:rFonts w:ascii="Arial" w:hAnsi="Arial" w:cs="Arial"/>
                <w:color w:val="000000" w:themeColor="text1"/>
                <w:sz w:val="18"/>
                <w:szCs w:val="18"/>
              </w:rPr>
              <w:t>/l]</w:t>
            </w:r>
          </w:p>
        </w:tc>
        <w:tc>
          <w:tcPr>
            <w:tcW w:w="1362" w:type="pct"/>
            <w:tcBorders>
              <w:top w:val="single" w:sz="4" w:space="0" w:color="auto"/>
              <w:left w:val="nil"/>
              <w:bottom w:val="single" w:sz="4" w:space="0" w:color="auto"/>
              <w:right w:val="single" w:sz="4" w:space="0" w:color="auto"/>
            </w:tcBorders>
            <w:shd w:val="clear" w:color="auto" w:fill="auto"/>
            <w:noWrap/>
          </w:tcPr>
          <w:p w14:paraId="359C6093" w14:textId="193E99E8" w:rsidR="003F41B4" w:rsidRPr="005C6CBC" w:rsidRDefault="003F41B4" w:rsidP="003F41B4">
            <w:pPr>
              <w:jc w:val="center"/>
              <w:rPr>
                <w:rFonts w:ascii="Arial" w:eastAsia="Calibri" w:hAnsi="Arial" w:cs="Arial"/>
                <w:color w:val="000000" w:themeColor="text1"/>
                <w:sz w:val="18"/>
                <w:szCs w:val="18"/>
              </w:rPr>
            </w:pPr>
            <w:r w:rsidRPr="005C6CBC">
              <w:rPr>
                <w:rFonts w:ascii="Arial" w:eastAsia="Calibri" w:hAnsi="Arial" w:cs="Arial"/>
                <w:bCs/>
                <w:color w:val="000000" w:themeColor="text1"/>
                <w:sz w:val="18"/>
                <w:szCs w:val="18"/>
              </w:rPr>
              <w:t>1083</w:t>
            </w:r>
          </w:p>
        </w:tc>
        <w:tc>
          <w:tcPr>
            <w:tcW w:w="1363" w:type="pct"/>
            <w:tcBorders>
              <w:top w:val="single" w:sz="4" w:space="0" w:color="auto"/>
              <w:left w:val="nil"/>
              <w:bottom w:val="single" w:sz="4" w:space="0" w:color="auto"/>
              <w:right w:val="single" w:sz="4" w:space="0" w:color="auto"/>
            </w:tcBorders>
            <w:shd w:val="clear" w:color="auto" w:fill="auto"/>
            <w:noWrap/>
          </w:tcPr>
          <w:p w14:paraId="4B31BBEC" w14:textId="37E537DF" w:rsidR="003F41B4" w:rsidRPr="005C6CBC" w:rsidRDefault="003F41B4" w:rsidP="003F41B4">
            <w:pPr>
              <w:jc w:val="center"/>
              <w:rPr>
                <w:rFonts w:ascii="Arial" w:eastAsia="Calibri" w:hAnsi="Arial" w:cs="Arial"/>
                <w:color w:val="000000" w:themeColor="text1"/>
                <w:sz w:val="18"/>
                <w:szCs w:val="18"/>
              </w:rPr>
            </w:pPr>
            <w:r w:rsidRPr="005C6CBC">
              <w:rPr>
                <w:rFonts w:ascii="Arial" w:eastAsia="Calibri" w:hAnsi="Arial" w:cs="Arial"/>
                <w:bCs/>
                <w:color w:val="000000" w:themeColor="text1"/>
                <w:sz w:val="18"/>
                <w:szCs w:val="18"/>
              </w:rPr>
              <w:t>27</w:t>
            </w:r>
          </w:p>
        </w:tc>
        <w:tc>
          <w:tcPr>
            <w:tcW w:w="952" w:type="pct"/>
            <w:tcBorders>
              <w:top w:val="single" w:sz="4" w:space="0" w:color="auto"/>
              <w:left w:val="nil"/>
              <w:bottom w:val="single" w:sz="4" w:space="0" w:color="auto"/>
              <w:right w:val="single" w:sz="4" w:space="0" w:color="auto"/>
            </w:tcBorders>
            <w:shd w:val="clear" w:color="auto" w:fill="auto"/>
            <w:vAlign w:val="center"/>
          </w:tcPr>
          <w:p w14:paraId="4E032260" w14:textId="7F4E185D" w:rsidR="003F41B4" w:rsidRPr="005C6CBC" w:rsidRDefault="003F41B4" w:rsidP="003F41B4">
            <w:pPr>
              <w:suppressAutoHyphens/>
              <w:jc w:val="center"/>
              <w:rPr>
                <w:rFonts w:ascii="Arial" w:hAnsi="Arial" w:cs="Arial"/>
                <w:color w:val="000000" w:themeColor="text1"/>
                <w:sz w:val="18"/>
                <w:szCs w:val="18"/>
              </w:rPr>
            </w:pPr>
            <w:r w:rsidRPr="005C6CBC">
              <w:rPr>
                <w:rFonts w:ascii="Arial" w:hAnsi="Arial" w:cs="Arial"/>
                <w:color w:val="000000" w:themeColor="text1"/>
                <w:sz w:val="18"/>
                <w:szCs w:val="18"/>
              </w:rPr>
              <w:t>125 mgO</w:t>
            </w:r>
            <w:r w:rsidRPr="005C6CBC">
              <w:rPr>
                <w:rFonts w:ascii="Arial" w:hAnsi="Arial" w:cs="Arial"/>
                <w:color w:val="000000" w:themeColor="text1"/>
                <w:sz w:val="18"/>
                <w:szCs w:val="18"/>
                <w:vertAlign w:val="subscript"/>
              </w:rPr>
              <w:t>2</w:t>
            </w:r>
            <w:r w:rsidRPr="005C6CBC">
              <w:rPr>
                <w:rFonts w:ascii="Arial" w:hAnsi="Arial" w:cs="Arial"/>
                <w:color w:val="000000" w:themeColor="text1"/>
                <w:sz w:val="18"/>
                <w:szCs w:val="18"/>
              </w:rPr>
              <w:t>/l</w:t>
            </w:r>
          </w:p>
        </w:tc>
      </w:tr>
      <w:tr w:rsidR="003F41B4" w:rsidRPr="005C6CBC" w14:paraId="1B4E33F4" w14:textId="77777777" w:rsidTr="005B48AE">
        <w:trPr>
          <w:trHeight w:val="227"/>
          <w:jc w:val="center"/>
        </w:trPr>
        <w:tc>
          <w:tcPr>
            <w:tcW w:w="13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0E3369" w14:textId="7619F6B1" w:rsidR="003F41B4" w:rsidRPr="005C6CBC" w:rsidRDefault="003F41B4" w:rsidP="003F41B4">
            <w:pPr>
              <w:suppressAutoHyphens/>
              <w:rPr>
                <w:rFonts w:ascii="Arial" w:hAnsi="Arial" w:cs="Arial"/>
                <w:color w:val="000000" w:themeColor="text1"/>
                <w:sz w:val="18"/>
                <w:szCs w:val="18"/>
              </w:rPr>
            </w:pPr>
            <w:r w:rsidRPr="005C6CBC">
              <w:rPr>
                <w:rFonts w:ascii="Arial" w:hAnsi="Arial" w:cs="Arial"/>
                <w:color w:val="000000" w:themeColor="text1"/>
                <w:sz w:val="18"/>
                <w:szCs w:val="18"/>
              </w:rPr>
              <w:t>zawiesiny ogólne [mg/l]</w:t>
            </w:r>
          </w:p>
        </w:tc>
        <w:tc>
          <w:tcPr>
            <w:tcW w:w="1362" w:type="pct"/>
            <w:tcBorders>
              <w:top w:val="single" w:sz="4" w:space="0" w:color="auto"/>
              <w:left w:val="nil"/>
              <w:bottom w:val="single" w:sz="4" w:space="0" w:color="auto"/>
              <w:right w:val="single" w:sz="4" w:space="0" w:color="auto"/>
            </w:tcBorders>
            <w:shd w:val="clear" w:color="auto" w:fill="auto"/>
            <w:noWrap/>
          </w:tcPr>
          <w:p w14:paraId="48D7491E" w14:textId="42749C3C" w:rsidR="003F41B4" w:rsidRPr="005C6CBC" w:rsidRDefault="003F41B4" w:rsidP="003F41B4">
            <w:pPr>
              <w:jc w:val="center"/>
              <w:rPr>
                <w:rFonts w:ascii="Arial" w:eastAsia="Calibri" w:hAnsi="Arial" w:cs="Arial"/>
                <w:color w:val="000000" w:themeColor="text1"/>
                <w:sz w:val="18"/>
                <w:szCs w:val="18"/>
              </w:rPr>
            </w:pPr>
            <w:r w:rsidRPr="005C6CBC">
              <w:rPr>
                <w:rFonts w:ascii="Arial" w:eastAsia="Calibri" w:hAnsi="Arial" w:cs="Arial"/>
                <w:bCs/>
                <w:color w:val="000000" w:themeColor="text1"/>
                <w:sz w:val="18"/>
                <w:szCs w:val="18"/>
              </w:rPr>
              <w:t>270</w:t>
            </w:r>
          </w:p>
        </w:tc>
        <w:tc>
          <w:tcPr>
            <w:tcW w:w="1363" w:type="pct"/>
            <w:tcBorders>
              <w:top w:val="single" w:sz="4" w:space="0" w:color="auto"/>
              <w:left w:val="nil"/>
              <w:bottom w:val="single" w:sz="4" w:space="0" w:color="auto"/>
              <w:right w:val="single" w:sz="4" w:space="0" w:color="auto"/>
            </w:tcBorders>
            <w:shd w:val="clear" w:color="auto" w:fill="auto"/>
            <w:noWrap/>
          </w:tcPr>
          <w:p w14:paraId="061CD50D" w14:textId="594B6F4A" w:rsidR="003F41B4" w:rsidRPr="005C6CBC" w:rsidRDefault="003F41B4" w:rsidP="003F41B4">
            <w:pPr>
              <w:jc w:val="center"/>
              <w:rPr>
                <w:rFonts w:ascii="Arial" w:eastAsia="Calibri" w:hAnsi="Arial" w:cs="Arial"/>
                <w:color w:val="000000" w:themeColor="text1"/>
                <w:sz w:val="18"/>
                <w:szCs w:val="18"/>
              </w:rPr>
            </w:pPr>
            <w:r w:rsidRPr="005C6CBC">
              <w:rPr>
                <w:rFonts w:ascii="Arial" w:eastAsia="Calibri" w:hAnsi="Arial" w:cs="Arial"/>
                <w:bCs/>
                <w:color w:val="000000" w:themeColor="text1"/>
                <w:sz w:val="18"/>
                <w:szCs w:val="18"/>
              </w:rPr>
              <w:t>12</w:t>
            </w:r>
          </w:p>
        </w:tc>
        <w:tc>
          <w:tcPr>
            <w:tcW w:w="952" w:type="pct"/>
            <w:tcBorders>
              <w:top w:val="single" w:sz="4" w:space="0" w:color="auto"/>
              <w:left w:val="nil"/>
              <w:bottom w:val="single" w:sz="4" w:space="0" w:color="auto"/>
              <w:right w:val="single" w:sz="4" w:space="0" w:color="auto"/>
            </w:tcBorders>
            <w:shd w:val="clear" w:color="auto" w:fill="auto"/>
            <w:vAlign w:val="center"/>
          </w:tcPr>
          <w:p w14:paraId="1B25FC56" w14:textId="21962021" w:rsidR="003F41B4" w:rsidRPr="005C6CBC" w:rsidRDefault="003F41B4" w:rsidP="003F41B4">
            <w:pPr>
              <w:suppressAutoHyphens/>
              <w:jc w:val="center"/>
              <w:rPr>
                <w:rFonts w:ascii="Arial" w:hAnsi="Arial" w:cs="Arial"/>
                <w:color w:val="000000" w:themeColor="text1"/>
                <w:sz w:val="18"/>
                <w:szCs w:val="18"/>
              </w:rPr>
            </w:pPr>
            <w:r w:rsidRPr="005C6CBC">
              <w:rPr>
                <w:rFonts w:ascii="Arial" w:hAnsi="Arial" w:cs="Arial"/>
                <w:color w:val="000000" w:themeColor="text1"/>
                <w:sz w:val="18"/>
                <w:szCs w:val="18"/>
              </w:rPr>
              <w:t>35 mg/l</w:t>
            </w:r>
          </w:p>
        </w:tc>
      </w:tr>
    </w:tbl>
    <w:p w14:paraId="222BE0C6" w14:textId="77777777" w:rsidR="006534D9" w:rsidRPr="005C6CBC" w:rsidRDefault="006534D9" w:rsidP="006534D9">
      <w:pPr>
        <w:suppressAutoHyphens/>
        <w:jc w:val="both"/>
        <w:rPr>
          <w:rFonts w:ascii="Arial" w:hAnsi="Arial" w:cs="Arial"/>
          <w:bCs/>
          <w:color w:val="000000" w:themeColor="text1"/>
          <w:sz w:val="18"/>
          <w:szCs w:val="18"/>
        </w:rPr>
      </w:pPr>
      <w:r w:rsidRPr="005C6CBC">
        <w:rPr>
          <w:rFonts w:ascii="Arial" w:hAnsi="Arial" w:cs="Arial"/>
          <w:bCs/>
          <w:color w:val="000000" w:themeColor="text1"/>
          <w:sz w:val="18"/>
          <w:szCs w:val="18"/>
        </w:rPr>
        <w:t>*Najwyższe dopuszczalne wartości wskaźników lub minimalne procenty redukcji zanieczyszczeń</w:t>
      </w:r>
      <w:r w:rsidRPr="005C6CBC">
        <w:rPr>
          <w:rStyle w:val="apple-converted-space"/>
          <w:rFonts w:ascii="Arial" w:hAnsi="Arial" w:cs="Arial"/>
          <w:bCs/>
          <w:color w:val="000000" w:themeColor="text1"/>
          <w:sz w:val="18"/>
          <w:szCs w:val="18"/>
        </w:rPr>
        <w:t xml:space="preserve"> podano z</w:t>
      </w:r>
      <w:r w:rsidRPr="005C6CBC">
        <w:rPr>
          <w:rFonts w:ascii="Arial" w:hAnsi="Arial" w:cs="Arial"/>
          <w:bCs/>
          <w:color w:val="000000" w:themeColor="text1"/>
          <w:sz w:val="18"/>
          <w:szCs w:val="18"/>
        </w:rPr>
        <w:t xml:space="preserve">godnie z Rozporządzeniem Ministra </w:t>
      </w:r>
      <w:r w:rsidR="00882BAA" w:rsidRPr="005C6CBC">
        <w:rPr>
          <w:rFonts w:ascii="Arial" w:hAnsi="Arial" w:cs="Arial"/>
          <w:bCs/>
          <w:color w:val="000000" w:themeColor="text1"/>
          <w:sz w:val="18"/>
          <w:szCs w:val="18"/>
        </w:rPr>
        <w:t xml:space="preserve">Gospodarki Morskiej i Żeglugi Śródlądowej z dnia 12 lipca 2019 r. </w:t>
      </w:r>
      <w:r w:rsidR="00882BAA" w:rsidRPr="005C6CBC">
        <w:rPr>
          <w:rFonts w:ascii="Arial" w:hAnsi="Arial" w:cs="Arial"/>
          <w:color w:val="000000" w:themeColor="text1"/>
          <w:sz w:val="18"/>
          <w:szCs w:val="18"/>
        </w:rPr>
        <w:t>w sprawie substancji szczególnie szkodliwych dla środowiska wodnego oraz warunków, jakie należy spełnić przy wprowadzaniu do wód lub do ziemi ścieków, a także przy odprowadzaniu wód opadowych lub roztopowych do wód lub do urządzeń wodnych (Dz.U. 2019, poz. 1311)</w:t>
      </w:r>
    </w:p>
    <w:p w14:paraId="085ACA33" w14:textId="77777777" w:rsidR="006534D9" w:rsidRPr="005C6CBC" w:rsidRDefault="006534D9" w:rsidP="00416A41">
      <w:pPr>
        <w:pStyle w:val="Tekst3"/>
        <w:suppressAutoHyphens/>
        <w:ind w:left="0" w:firstLine="0"/>
        <w:rPr>
          <w:color w:val="000000" w:themeColor="text1"/>
          <w:szCs w:val="20"/>
        </w:rPr>
      </w:pPr>
    </w:p>
    <w:p w14:paraId="1E0BB7D5" w14:textId="77777777" w:rsidR="00635025" w:rsidRPr="005C6CBC" w:rsidRDefault="006534D9" w:rsidP="00635025">
      <w:pPr>
        <w:suppressAutoHyphens/>
        <w:jc w:val="both"/>
        <w:rPr>
          <w:rFonts w:ascii="Arial" w:hAnsi="Arial" w:cs="Arial"/>
          <w:color w:val="000000" w:themeColor="text1"/>
          <w:shd w:val="clear" w:color="auto" w:fill="FFFFFF"/>
        </w:rPr>
      </w:pPr>
      <w:r w:rsidRPr="005C6CBC">
        <w:rPr>
          <w:rFonts w:ascii="Arial" w:hAnsi="Arial" w:cs="Arial"/>
          <w:color w:val="000000" w:themeColor="text1"/>
          <w:shd w:val="clear" w:color="auto" w:fill="FFFFFF"/>
        </w:rPr>
        <w:t>Analizując wielkość wskaźników w ściekach oczyszczonych odprowadzanych do odbiornik</w:t>
      </w:r>
      <w:r w:rsidR="00285AF3" w:rsidRPr="005C6CBC">
        <w:rPr>
          <w:rFonts w:ascii="Arial" w:hAnsi="Arial" w:cs="Arial"/>
          <w:color w:val="000000" w:themeColor="text1"/>
          <w:shd w:val="clear" w:color="auto" w:fill="FFFFFF"/>
        </w:rPr>
        <w:t>a</w:t>
      </w:r>
      <w:r w:rsidRPr="005C6CBC">
        <w:rPr>
          <w:rFonts w:ascii="Arial" w:hAnsi="Arial" w:cs="Arial"/>
          <w:color w:val="000000" w:themeColor="text1"/>
          <w:shd w:val="clear" w:color="auto" w:fill="FFFFFF"/>
        </w:rPr>
        <w:t xml:space="preserve"> wynika, że</w:t>
      </w:r>
      <w:r w:rsidR="00635025" w:rsidRPr="005C6CBC">
        <w:rPr>
          <w:rFonts w:ascii="Arial" w:hAnsi="Arial" w:cs="Arial"/>
          <w:color w:val="000000" w:themeColor="text1"/>
          <w:shd w:val="clear" w:color="auto" w:fill="FFFFFF"/>
        </w:rPr>
        <w:t xml:space="preserve"> wszystkie zanieczyszczenia z oczyszczalni mieszczą się w normach wyznaczonych w </w:t>
      </w:r>
      <w:r w:rsidR="00635025" w:rsidRPr="005C6CBC">
        <w:rPr>
          <w:rFonts w:ascii="Arial" w:hAnsi="Arial" w:cs="Arial"/>
          <w:bCs/>
          <w:color w:val="000000" w:themeColor="text1"/>
        </w:rPr>
        <w:t xml:space="preserve">Rozporządzeniu Ministra Gospodarki Morskiej i Żeglugi Śródlądowej z dnia 12 lipca 2019 r. </w:t>
      </w:r>
      <w:r w:rsidR="00635025" w:rsidRPr="005C6CBC">
        <w:rPr>
          <w:rFonts w:ascii="Arial" w:hAnsi="Arial" w:cs="Arial"/>
          <w:color w:val="000000" w:themeColor="text1"/>
        </w:rPr>
        <w:t>w sprawie substancji szczególnie szkodliwych dla środowiska wodnego oraz warunków, jakie należy spełnić przy wprowadzaniu do wód lub do ziemi ścieków, a także przy odprowadzaniu wód opadowych lub roztopowych do wód lub do urządzeń wodnych (Dz.U. 2019, poz. 1311).</w:t>
      </w:r>
    </w:p>
    <w:p w14:paraId="42982DC9" w14:textId="77777777" w:rsidR="00D728C5" w:rsidRPr="005C6CBC" w:rsidRDefault="00D728C5" w:rsidP="006534D9">
      <w:pPr>
        <w:suppressAutoHyphens/>
        <w:jc w:val="both"/>
        <w:rPr>
          <w:rFonts w:ascii="Arial" w:hAnsi="Arial" w:cs="Arial"/>
          <w:color w:val="000000" w:themeColor="text1"/>
          <w:shd w:val="clear" w:color="auto" w:fill="FFFFFF"/>
        </w:rPr>
      </w:pPr>
    </w:p>
    <w:p w14:paraId="632155D4" w14:textId="062D02E3" w:rsidR="00383635" w:rsidRPr="005C6CBC" w:rsidRDefault="00383635" w:rsidP="00383635">
      <w:pPr>
        <w:autoSpaceDE w:val="0"/>
        <w:autoSpaceDN w:val="0"/>
        <w:adjustRightInd w:val="0"/>
        <w:jc w:val="both"/>
        <w:rPr>
          <w:rFonts w:ascii="Arial" w:hAnsi="Arial" w:cs="Arial"/>
          <w:color w:val="000000" w:themeColor="text1"/>
        </w:rPr>
      </w:pPr>
      <w:r w:rsidRPr="005C6CBC">
        <w:rPr>
          <w:rFonts w:ascii="Arial" w:hAnsi="Arial" w:cs="Arial"/>
          <w:color w:val="000000" w:themeColor="text1"/>
        </w:rPr>
        <w:t>Podstawowym instrumentem wdro</w:t>
      </w:r>
      <w:r w:rsidRPr="005C6CBC">
        <w:rPr>
          <w:rFonts w:ascii="Arial" w:eastAsia="TimesNewRoman" w:hAnsi="Arial" w:cs="Arial"/>
          <w:color w:val="000000" w:themeColor="text1"/>
        </w:rPr>
        <w:t>ż</w:t>
      </w:r>
      <w:r w:rsidRPr="005C6CBC">
        <w:rPr>
          <w:rFonts w:ascii="Arial" w:hAnsi="Arial" w:cs="Arial"/>
          <w:color w:val="000000" w:themeColor="text1"/>
        </w:rPr>
        <w:t>enia postanowie</w:t>
      </w:r>
      <w:r w:rsidRPr="005C6CBC">
        <w:rPr>
          <w:rFonts w:ascii="Arial" w:eastAsia="TimesNewRoman" w:hAnsi="Arial" w:cs="Arial"/>
          <w:color w:val="000000" w:themeColor="text1"/>
        </w:rPr>
        <w:t xml:space="preserve">ń </w:t>
      </w:r>
      <w:r w:rsidRPr="005C6CBC">
        <w:rPr>
          <w:rFonts w:ascii="Arial" w:hAnsi="Arial" w:cs="Arial"/>
          <w:color w:val="000000" w:themeColor="text1"/>
        </w:rPr>
        <w:t>dyrektywy Rady Unii Europejskiej z dnia 21 maja 1991 roku (91/271/EWG) dotycz</w:t>
      </w:r>
      <w:r w:rsidRPr="005C6CBC">
        <w:rPr>
          <w:rFonts w:ascii="Arial" w:eastAsia="TimesNewRoman" w:hAnsi="Arial" w:cs="Arial"/>
          <w:color w:val="000000" w:themeColor="text1"/>
        </w:rPr>
        <w:t>ą</w:t>
      </w:r>
      <w:r w:rsidRPr="005C6CBC">
        <w:rPr>
          <w:rFonts w:ascii="Arial" w:hAnsi="Arial" w:cs="Arial"/>
          <w:color w:val="000000" w:themeColor="text1"/>
        </w:rPr>
        <w:t xml:space="preserve">cej oczyszczania </w:t>
      </w:r>
      <w:r w:rsidRPr="005C6CBC">
        <w:rPr>
          <w:rFonts w:ascii="Arial" w:eastAsia="TimesNewRoman" w:hAnsi="Arial" w:cs="Arial"/>
          <w:color w:val="000000" w:themeColor="text1"/>
        </w:rPr>
        <w:t>ś</w:t>
      </w:r>
      <w:r w:rsidRPr="005C6CBC">
        <w:rPr>
          <w:rFonts w:ascii="Arial" w:hAnsi="Arial" w:cs="Arial"/>
          <w:color w:val="000000" w:themeColor="text1"/>
        </w:rPr>
        <w:t xml:space="preserve">cieków komunalnych jest </w:t>
      </w:r>
      <w:r w:rsidRPr="005C6CBC">
        <w:rPr>
          <w:rFonts w:ascii="Arial" w:hAnsi="Arial" w:cs="Arial"/>
          <w:i/>
          <w:iCs/>
          <w:color w:val="000000" w:themeColor="text1"/>
        </w:rPr>
        <w:t xml:space="preserve">Krajowy Program Oczyszczania </w:t>
      </w:r>
      <w:r w:rsidRPr="005C6CBC">
        <w:rPr>
          <w:rFonts w:ascii="Arial" w:eastAsia="TimesNewRoman" w:hAnsi="Arial" w:cs="Arial"/>
          <w:i/>
          <w:iCs/>
          <w:color w:val="000000" w:themeColor="text1"/>
        </w:rPr>
        <w:t>Ś</w:t>
      </w:r>
      <w:r w:rsidRPr="005C6CBC">
        <w:rPr>
          <w:rFonts w:ascii="Arial" w:hAnsi="Arial" w:cs="Arial"/>
          <w:i/>
          <w:iCs/>
          <w:color w:val="000000" w:themeColor="text1"/>
        </w:rPr>
        <w:t>cieków Komunalnych</w:t>
      </w:r>
      <w:r w:rsidRPr="005C6CBC">
        <w:rPr>
          <w:rFonts w:ascii="Arial" w:hAnsi="Arial" w:cs="Arial"/>
          <w:color w:val="000000" w:themeColor="text1"/>
        </w:rPr>
        <w:t>. Celem Programu, przez realizację ujętych w nim inw</w:t>
      </w:r>
      <w:r w:rsidR="00E5661C" w:rsidRPr="005C6CBC">
        <w:rPr>
          <w:rFonts w:ascii="Arial" w:hAnsi="Arial" w:cs="Arial"/>
          <w:color w:val="000000" w:themeColor="text1"/>
        </w:rPr>
        <w:t>est</w:t>
      </w:r>
      <w:r w:rsidRPr="005C6CBC">
        <w:rPr>
          <w:rFonts w:ascii="Arial" w:hAnsi="Arial" w:cs="Arial"/>
          <w:color w:val="000000" w:themeColor="text1"/>
        </w:rPr>
        <w:t xml:space="preserve">ycji, jest ograniczenie zrzutów niedostatecznie oczyszczanych ścieków, a co za tym idzie ochrona środowiska wodnego przed ich niekorzystnymi skutkami. KPOŚK jest dokumentem strategicznym, w którym oszacowano potrzeby i określono działania na rzecz wyposażenia aglomeracji miejskich i wiejskich w systemy kanalizacyjne i oczyszczalnie ścieków komunalnych. W kolejnej już </w:t>
      </w:r>
      <w:r w:rsidR="00897883" w:rsidRPr="005C6CBC">
        <w:rPr>
          <w:rFonts w:ascii="Arial" w:hAnsi="Arial" w:cs="Arial"/>
          <w:color w:val="000000" w:themeColor="text1"/>
        </w:rPr>
        <w:t>V A</w:t>
      </w:r>
      <w:r w:rsidRPr="005C6CBC">
        <w:rPr>
          <w:rFonts w:ascii="Arial" w:hAnsi="Arial" w:cs="Arial"/>
          <w:color w:val="000000" w:themeColor="text1"/>
        </w:rPr>
        <w:t>ktualizacji KPOŚK 201</w:t>
      </w:r>
      <w:r w:rsidR="00897883" w:rsidRPr="005C6CBC">
        <w:rPr>
          <w:rFonts w:ascii="Arial" w:hAnsi="Arial" w:cs="Arial"/>
          <w:color w:val="000000" w:themeColor="text1"/>
        </w:rPr>
        <w:t>7</w:t>
      </w:r>
      <w:r w:rsidRPr="005C6CBC">
        <w:rPr>
          <w:rFonts w:ascii="Arial" w:hAnsi="Arial" w:cs="Arial"/>
          <w:color w:val="000000" w:themeColor="text1"/>
        </w:rPr>
        <w:t xml:space="preserve"> zatwierdzonej</w:t>
      </w:r>
      <w:r w:rsidR="00897883" w:rsidRPr="005C6CBC">
        <w:rPr>
          <w:rFonts w:ascii="Arial" w:hAnsi="Arial" w:cs="Arial"/>
          <w:color w:val="000000" w:themeColor="text1"/>
        </w:rPr>
        <w:t xml:space="preserve"> przez Radę Ministrów w dniu 31 lipca 2017</w:t>
      </w:r>
      <w:r w:rsidR="00FC2DBA" w:rsidRPr="005C6CBC">
        <w:rPr>
          <w:rFonts w:ascii="Arial" w:hAnsi="Arial" w:cs="Arial"/>
          <w:color w:val="000000" w:themeColor="text1"/>
        </w:rPr>
        <w:t xml:space="preserve"> </w:t>
      </w:r>
      <w:r w:rsidRPr="005C6CBC">
        <w:rPr>
          <w:rFonts w:ascii="Arial" w:hAnsi="Arial" w:cs="Arial"/>
          <w:color w:val="000000" w:themeColor="text1"/>
        </w:rPr>
        <w:t xml:space="preserve">r. wyznaczone zostały cele do roku 2021. </w:t>
      </w:r>
    </w:p>
    <w:p w14:paraId="10E68FBE" w14:textId="77777777" w:rsidR="00383635" w:rsidRPr="005C6CBC" w:rsidRDefault="00383635" w:rsidP="00383635">
      <w:pPr>
        <w:autoSpaceDE w:val="0"/>
        <w:autoSpaceDN w:val="0"/>
        <w:adjustRightInd w:val="0"/>
        <w:jc w:val="both"/>
        <w:rPr>
          <w:rFonts w:ascii="Arial" w:hAnsi="Arial" w:cs="Arial"/>
          <w:color w:val="000000" w:themeColor="text1"/>
          <w:lang w:eastAsia="ar-SA"/>
        </w:rPr>
      </w:pPr>
      <w:r w:rsidRPr="005C6CBC">
        <w:rPr>
          <w:rFonts w:ascii="Arial" w:hAnsi="Arial" w:cs="Arial"/>
          <w:color w:val="000000" w:themeColor="text1"/>
        </w:rPr>
        <w:t xml:space="preserve">Każda aglomeracja powyżej 2000 RLM powinna być wyposażona w system kanalizacji zbiorczej </w:t>
      </w:r>
      <w:r w:rsidRPr="005C6CBC">
        <w:rPr>
          <w:rFonts w:ascii="Arial" w:hAnsi="Arial" w:cs="Arial"/>
          <w:color w:val="000000" w:themeColor="text1"/>
        </w:rPr>
        <w:br/>
        <w:t xml:space="preserve">w celu odprowadzania do oczyszczalni komunalnych, ścieków powstających na terenie aglomeracji. Wyposażenie aglomeracji w systemy zbierania ścieków komunalnych gwarantować musi  blisko 100% poziom obsługi. Oznacza to </w:t>
      </w:r>
      <w:r w:rsidRPr="005C6CBC">
        <w:rPr>
          <w:rFonts w:ascii="Arial" w:hAnsi="Arial" w:cs="Arial"/>
          <w:color w:val="000000" w:themeColor="text1"/>
          <w:lang w:eastAsia="ar-SA"/>
        </w:rPr>
        <w:t>wyposażenie w sieć kanalizacyjną co najmniej na poziomie: 95% dla aglomeracji o RLM &lt; 100 000 i 98%  dla aglomeracji o RLM ≥ 100 000.</w:t>
      </w:r>
    </w:p>
    <w:p w14:paraId="78252ACF" w14:textId="77777777" w:rsidR="00383635" w:rsidRPr="005C6CBC" w:rsidRDefault="00383635" w:rsidP="00383635">
      <w:pPr>
        <w:spacing w:after="120"/>
        <w:ind w:right="72"/>
        <w:jc w:val="both"/>
        <w:rPr>
          <w:rFonts w:ascii="Arial" w:hAnsi="Arial" w:cs="Arial"/>
          <w:color w:val="000000" w:themeColor="text1"/>
        </w:rPr>
      </w:pPr>
      <w:r w:rsidRPr="005C6CBC">
        <w:rPr>
          <w:rFonts w:ascii="Arial" w:hAnsi="Arial" w:cs="Arial"/>
          <w:color w:val="000000" w:themeColor="text1"/>
        </w:rPr>
        <w:t xml:space="preserve">Zgodnie z wymogami prawa oraz interpretacją Komisji Europejskiej należy tak planować granice aglomeracji, aby w jak największym stopniu cały produkowany przez aglomerację ładunek ścieków był zbierany siecią kanalizacyjną i odprowadzany na oczyszczalnię ścieków. Pozostali mieszkańcy aglomeracji, nieobsługiwani przez zbiorcze systemy kanalizacyjne, będą natomiast korzystać z innych systemów oczyszczania ścieków. W każdej oczyszczalni zlokalizowanej na terenie aglomeracji powyżej 10 000 RLM wymagane jest podwyższone usuwanie biogenów. </w:t>
      </w:r>
    </w:p>
    <w:p w14:paraId="44E84FA5" w14:textId="35111B9C" w:rsidR="00DF36EB" w:rsidRPr="005C6CBC" w:rsidRDefault="006534D9" w:rsidP="006534D9">
      <w:pPr>
        <w:pStyle w:val="Legenda"/>
        <w:rPr>
          <w:rFonts w:cs="Arial"/>
          <w:color w:val="000000" w:themeColor="text1"/>
        </w:rPr>
      </w:pPr>
      <w:bookmarkStart w:id="162" w:name="_Toc55304844"/>
      <w:bookmarkStart w:id="163" w:name="_Hlk40183801"/>
      <w:r w:rsidRPr="005C6CBC">
        <w:rPr>
          <w:rFonts w:cs="Arial"/>
          <w:color w:val="000000" w:themeColor="text1"/>
        </w:rPr>
        <w:t xml:space="preserve">Tabela </w:t>
      </w:r>
      <w:r w:rsidR="00456F3D" w:rsidRPr="005C6CBC">
        <w:rPr>
          <w:rFonts w:cs="Arial"/>
          <w:color w:val="000000" w:themeColor="text1"/>
        </w:rPr>
        <w:fldChar w:fldCharType="begin"/>
      </w:r>
      <w:r w:rsidR="00E91681" w:rsidRPr="005C6CBC">
        <w:rPr>
          <w:rFonts w:cs="Arial"/>
          <w:color w:val="000000" w:themeColor="text1"/>
        </w:rPr>
        <w:instrText xml:space="preserve"> SEQ Tabela \* ARABIC </w:instrText>
      </w:r>
      <w:r w:rsidR="00456F3D" w:rsidRPr="005C6CBC">
        <w:rPr>
          <w:rFonts w:cs="Arial"/>
          <w:color w:val="000000" w:themeColor="text1"/>
        </w:rPr>
        <w:fldChar w:fldCharType="separate"/>
      </w:r>
      <w:r w:rsidR="00400AA4">
        <w:rPr>
          <w:rFonts w:cs="Arial"/>
          <w:noProof/>
          <w:color w:val="000000" w:themeColor="text1"/>
        </w:rPr>
        <w:t>15</w:t>
      </w:r>
      <w:r w:rsidR="00456F3D" w:rsidRPr="005C6CBC">
        <w:rPr>
          <w:rFonts w:cs="Arial"/>
          <w:color w:val="000000" w:themeColor="text1"/>
        </w:rPr>
        <w:fldChar w:fldCharType="end"/>
      </w:r>
      <w:r w:rsidRPr="005C6CBC">
        <w:rPr>
          <w:rFonts w:cs="Arial"/>
          <w:color w:val="000000" w:themeColor="text1"/>
        </w:rPr>
        <w:t xml:space="preserve"> </w:t>
      </w:r>
      <w:r w:rsidR="00285AF3" w:rsidRPr="005C6CBC">
        <w:rPr>
          <w:rFonts w:cs="Arial"/>
          <w:color w:val="000000" w:themeColor="text1"/>
        </w:rPr>
        <w:t>A</w:t>
      </w:r>
      <w:r w:rsidRPr="005C6CBC">
        <w:rPr>
          <w:rFonts w:cs="Arial"/>
          <w:color w:val="000000" w:themeColor="text1"/>
        </w:rPr>
        <w:t>glomeracj</w:t>
      </w:r>
      <w:r w:rsidR="00285AF3" w:rsidRPr="005C6CBC">
        <w:rPr>
          <w:rFonts w:cs="Arial"/>
          <w:color w:val="000000" w:themeColor="text1"/>
        </w:rPr>
        <w:t>a</w:t>
      </w:r>
      <w:r w:rsidRPr="005C6CBC">
        <w:rPr>
          <w:rFonts w:cs="Arial"/>
          <w:color w:val="000000" w:themeColor="text1"/>
        </w:rPr>
        <w:t xml:space="preserve"> na terenie </w:t>
      </w:r>
      <w:r w:rsidR="00285AF3" w:rsidRPr="005C6CBC">
        <w:rPr>
          <w:rFonts w:cs="Arial"/>
          <w:color w:val="000000" w:themeColor="text1"/>
        </w:rPr>
        <w:t xml:space="preserve">gminy </w:t>
      </w:r>
      <w:r w:rsidR="00CE6CD8" w:rsidRPr="005C6CBC">
        <w:rPr>
          <w:rFonts w:cs="Arial"/>
          <w:color w:val="000000" w:themeColor="text1"/>
        </w:rPr>
        <w:t>Pępowo</w:t>
      </w:r>
      <w:bookmarkEnd w:id="1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52"/>
        <w:gridCol w:w="589"/>
        <w:gridCol w:w="1094"/>
        <w:gridCol w:w="1227"/>
        <w:gridCol w:w="1305"/>
        <w:gridCol w:w="1164"/>
        <w:gridCol w:w="1172"/>
        <w:gridCol w:w="1157"/>
      </w:tblGrid>
      <w:tr w:rsidR="00CE6CD8" w:rsidRPr="005C6CBC" w14:paraId="344F670D" w14:textId="77777777" w:rsidTr="00B71A4E">
        <w:trPr>
          <w:cantSplit/>
          <w:trHeight w:val="1858"/>
          <w:jc w:val="center"/>
        </w:trPr>
        <w:tc>
          <w:tcPr>
            <w:tcW w:w="549" w:type="pct"/>
            <w:shd w:val="clear" w:color="auto" w:fill="auto"/>
            <w:vAlign w:val="center"/>
          </w:tcPr>
          <w:p w14:paraId="1F443DF1" w14:textId="77777777" w:rsidR="00636CC6" w:rsidRPr="005C6CBC" w:rsidRDefault="00636CC6" w:rsidP="00636CC6">
            <w:pPr>
              <w:jc w:val="center"/>
              <w:rPr>
                <w:rFonts w:ascii="Arial" w:hAnsi="Arial" w:cs="Arial"/>
                <w:b/>
                <w:color w:val="000000" w:themeColor="text1"/>
                <w:sz w:val="16"/>
                <w:szCs w:val="16"/>
              </w:rPr>
            </w:pPr>
            <w:r w:rsidRPr="005C6CBC">
              <w:rPr>
                <w:rFonts w:ascii="Arial" w:hAnsi="Arial" w:cs="Arial"/>
                <w:b/>
                <w:color w:val="000000" w:themeColor="text1"/>
                <w:sz w:val="16"/>
                <w:szCs w:val="16"/>
              </w:rPr>
              <w:t>Id. nazwa</w:t>
            </w:r>
          </w:p>
          <w:p w14:paraId="18090797" w14:textId="77777777" w:rsidR="00636CC6" w:rsidRPr="005C6CBC" w:rsidRDefault="00636CC6" w:rsidP="00636CC6">
            <w:pPr>
              <w:jc w:val="center"/>
              <w:rPr>
                <w:rFonts w:ascii="Arial" w:hAnsi="Arial" w:cs="Arial"/>
                <w:b/>
                <w:color w:val="000000" w:themeColor="text1"/>
                <w:sz w:val="16"/>
                <w:szCs w:val="16"/>
              </w:rPr>
            </w:pPr>
            <w:r w:rsidRPr="005C6CBC">
              <w:rPr>
                <w:rFonts w:ascii="Arial" w:hAnsi="Arial" w:cs="Arial"/>
                <w:b/>
                <w:color w:val="000000" w:themeColor="text1"/>
                <w:sz w:val="16"/>
                <w:szCs w:val="16"/>
              </w:rPr>
              <w:t>Aglomeracji /gminy w aglomeracji</w:t>
            </w:r>
          </w:p>
        </w:tc>
        <w:tc>
          <w:tcPr>
            <w:tcW w:w="338" w:type="pct"/>
            <w:shd w:val="clear" w:color="auto" w:fill="auto"/>
            <w:vAlign w:val="center"/>
          </w:tcPr>
          <w:p w14:paraId="2D74F8CF" w14:textId="77777777" w:rsidR="00636CC6" w:rsidRPr="005C6CBC" w:rsidRDefault="00636CC6" w:rsidP="00636CC6">
            <w:pPr>
              <w:jc w:val="center"/>
              <w:rPr>
                <w:rFonts w:ascii="Arial" w:hAnsi="Arial" w:cs="Arial"/>
                <w:b/>
                <w:color w:val="000000" w:themeColor="text1"/>
                <w:sz w:val="16"/>
                <w:szCs w:val="16"/>
              </w:rPr>
            </w:pPr>
            <w:r w:rsidRPr="005C6CBC">
              <w:rPr>
                <w:rFonts w:ascii="Arial" w:hAnsi="Arial" w:cs="Arial"/>
                <w:b/>
                <w:color w:val="000000" w:themeColor="text1"/>
                <w:sz w:val="16"/>
                <w:szCs w:val="16"/>
              </w:rPr>
              <w:t>*liczba RLM</w:t>
            </w:r>
          </w:p>
          <w:p w14:paraId="7B79E594" w14:textId="77777777" w:rsidR="00636CC6" w:rsidRPr="005C6CBC" w:rsidRDefault="00636CC6" w:rsidP="00636CC6">
            <w:pPr>
              <w:jc w:val="center"/>
              <w:rPr>
                <w:rFonts w:ascii="Arial" w:hAnsi="Arial" w:cs="Arial"/>
                <w:b/>
                <w:color w:val="000000" w:themeColor="text1"/>
                <w:sz w:val="16"/>
                <w:szCs w:val="16"/>
              </w:rPr>
            </w:pPr>
          </w:p>
        </w:tc>
        <w:tc>
          <w:tcPr>
            <w:tcW w:w="632" w:type="pct"/>
            <w:shd w:val="clear" w:color="auto" w:fill="auto"/>
            <w:vAlign w:val="center"/>
          </w:tcPr>
          <w:p w14:paraId="0E694A71" w14:textId="77777777" w:rsidR="00636CC6" w:rsidRPr="005C6CBC" w:rsidRDefault="00636CC6" w:rsidP="00636CC6">
            <w:pPr>
              <w:jc w:val="center"/>
              <w:rPr>
                <w:rFonts w:ascii="Arial" w:hAnsi="Arial" w:cs="Arial"/>
                <w:b/>
                <w:color w:val="000000" w:themeColor="text1"/>
                <w:sz w:val="16"/>
                <w:szCs w:val="16"/>
              </w:rPr>
            </w:pPr>
            <w:r w:rsidRPr="005C6CBC">
              <w:rPr>
                <w:rFonts w:ascii="Arial" w:hAnsi="Arial" w:cs="Arial"/>
                <w:b/>
                <w:color w:val="000000" w:themeColor="text1"/>
                <w:sz w:val="16"/>
                <w:szCs w:val="16"/>
              </w:rPr>
              <w:t>liczba rzeczywistych mieszkańców  w aglomeracji</w:t>
            </w:r>
          </w:p>
        </w:tc>
        <w:tc>
          <w:tcPr>
            <w:tcW w:w="709" w:type="pct"/>
            <w:shd w:val="clear" w:color="auto" w:fill="auto"/>
            <w:vAlign w:val="center"/>
          </w:tcPr>
          <w:p w14:paraId="78598546" w14:textId="77777777" w:rsidR="00636CC6" w:rsidRPr="005C6CBC" w:rsidRDefault="00636CC6" w:rsidP="00636CC6">
            <w:pPr>
              <w:jc w:val="center"/>
              <w:rPr>
                <w:rFonts w:ascii="Arial" w:hAnsi="Arial" w:cs="Arial"/>
                <w:b/>
                <w:color w:val="000000" w:themeColor="text1"/>
                <w:sz w:val="16"/>
                <w:szCs w:val="16"/>
              </w:rPr>
            </w:pPr>
            <w:r w:rsidRPr="005C6CBC">
              <w:rPr>
                <w:rFonts w:ascii="Arial" w:hAnsi="Arial" w:cs="Arial"/>
                <w:b/>
                <w:color w:val="000000" w:themeColor="text1"/>
                <w:sz w:val="16"/>
                <w:szCs w:val="16"/>
              </w:rPr>
              <w:t>liczba mieszkańców korzystających  z systemu kanalizacyjnego</w:t>
            </w:r>
          </w:p>
        </w:tc>
        <w:tc>
          <w:tcPr>
            <w:tcW w:w="754" w:type="pct"/>
            <w:shd w:val="clear" w:color="auto" w:fill="auto"/>
            <w:vAlign w:val="center"/>
          </w:tcPr>
          <w:p w14:paraId="1D5ABF6D" w14:textId="77777777" w:rsidR="00636CC6" w:rsidRPr="005C6CBC" w:rsidRDefault="00636CC6" w:rsidP="00636CC6">
            <w:pPr>
              <w:jc w:val="center"/>
              <w:rPr>
                <w:rFonts w:ascii="Arial" w:hAnsi="Arial" w:cs="Arial"/>
                <w:b/>
                <w:color w:val="000000" w:themeColor="text1"/>
                <w:sz w:val="16"/>
                <w:szCs w:val="16"/>
              </w:rPr>
            </w:pPr>
            <w:r w:rsidRPr="005C6CBC">
              <w:rPr>
                <w:rFonts w:ascii="Arial" w:hAnsi="Arial" w:cs="Arial"/>
                <w:b/>
                <w:color w:val="000000" w:themeColor="text1"/>
                <w:sz w:val="16"/>
                <w:szCs w:val="16"/>
              </w:rPr>
              <w:t>liczba mieszkańców korzystających ze zbiorników bezodpływowych</w:t>
            </w:r>
          </w:p>
        </w:tc>
        <w:tc>
          <w:tcPr>
            <w:tcW w:w="672" w:type="pct"/>
            <w:shd w:val="clear" w:color="auto" w:fill="auto"/>
            <w:vAlign w:val="center"/>
          </w:tcPr>
          <w:p w14:paraId="3D6E68C7" w14:textId="77777777" w:rsidR="00636CC6" w:rsidRPr="005C6CBC" w:rsidRDefault="00636CC6" w:rsidP="00636CC6">
            <w:pPr>
              <w:jc w:val="center"/>
              <w:rPr>
                <w:rFonts w:ascii="Arial" w:hAnsi="Arial" w:cs="Arial"/>
                <w:b/>
                <w:color w:val="000000" w:themeColor="text1"/>
                <w:sz w:val="16"/>
                <w:szCs w:val="16"/>
              </w:rPr>
            </w:pPr>
            <w:r w:rsidRPr="005C6CBC">
              <w:rPr>
                <w:rFonts w:ascii="Arial" w:hAnsi="Arial" w:cs="Arial"/>
                <w:b/>
                <w:color w:val="000000" w:themeColor="text1"/>
                <w:sz w:val="16"/>
                <w:szCs w:val="16"/>
              </w:rPr>
              <w:t>liczba mieszkańców obsługiwanych przez systemy indywidualne (przydomowe oczyszczalnie ścieków)</w:t>
            </w:r>
          </w:p>
        </w:tc>
        <w:tc>
          <w:tcPr>
            <w:tcW w:w="677" w:type="pct"/>
            <w:vAlign w:val="center"/>
          </w:tcPr>
          <w:p w14:paraId="4FB66C44" w14:textId="77777777" w:rsidR="00636CC6" w:rsidRPr="005C6CBC" w:rsidRDefault="00636CC6" w:rsidP="00636CC6">
            <w:pPr>
              <w:jc w:val="center"/>
              <w:rPr>
                <w:rFonts w:ascii="Arial" w:hAnsi="Arial" w:cs="Arial"/>
                <w:b/>
                <w:color w:val="000000" w:themeColor="text1"/>
                <w:sz w:val="16"/>
                <w:szCs w:val="16"/>
              </w:rPr>
            </w:pPr>
            <w:r w:rsidRPr="005C6CBC">
              <w:rPr>
                <w:rFonts w:ascii="Arial" w:hAnsi="Arial" w:cs="Arial"/>
                <w:b/>
                <w:color w:val="000000" w:themeColor="text1"/>
                <w:sz w:val="16"/>
                <w:szCs w:val="16"/>
              </w:rPr>
              <w:t>liczba przydomowych oczyszczalni ścieków</w:t>
            </w:r>
            <w:r w:rsidR="003E5174" w:rsidRPr="005C6CBC">
              <w:rPr>
                <w:rFonts w:ascii="Arial" w:hAnsi="Arial" w:cs="Arial"/>
                <w:b/>
                <w:color w:val="000000" w:themeColor="text1"/>
                <w:sz w:val="16"/>
                <w:szCs w:val="16"/>
              </w:rPr>
              <w:t xml:space="preserve"> w aglomeracji</w:t>
            </w:r>
          </w:p>
        </w:tc>
        <w:tc>
          <w:tcPr>
            <w:tcW w:w="668" w:type="pct"/>
            <w:shd w:val="clear" w:color="auto" w:fill="auto"/>
            <w:vAlign w:val="center"/>
          </w:tcPr>
          <w:p w14:paraId="24643B9B" w14:textId="77777777" w:rsidR="00636CC6" w:rsidRPr="005C6CBC" w:rsidRDefault="00636CC6" w:rsidP="00636CC6">
            <w:pPr>
              <w:jc w:val="center"/>
              <w:rPr>
                <w:rFonts w:ascii="Arial" w:hAnsi="Arial" w:cs="Arial"/>
                <w:b/>
                <w:color w:val="000000" w:themeColor="text1"/>
                <w:sz w:val="16"/>
                <w:szCs w:val="16"/>
              </w:rPr>
            </w:pPr>
            <w:r w:rsidRPr="005C6CBC">
              <w:rPr>
                <w:rFonts w:ascii="Arial" w:hAnsi="Arial" w:cs="Arial"/>
                <w:b/>
                <w:color w:val="000000" w:themeColor="text1"/>
                <w:sz w:val="16"/>
                <w:szCs w:val="16"/>
              </w:rPr>
              <w:t>% RLM  korzystających  z sieci kanalizacyjnej w 20</w:t>
            </w:r>
            <w:r w:rsidR="00994E2C" w:rsidRPr="005C6CBC">
              <w:rPr>
                <w:rFonts w:ascii="Arial" w:hAnsi="Arial" w:cs="Arial"/>
                <w:b/>
                <w:color w:val="000000" w:themeColor="text1"/>
                <w:sz w:val="16"/>
                <w:szCs w:val="16"/>
              </w:rPr>
              <w:t>17</w:t>
            </w:r>
            <w:r w:rsidRPr="005C6CBC">
              <w:rPr>
                <w:rFonts w:ascii="Arial" w:hAnsi="Arial" w:cs="Arial"/>
                <w:b/>
                <w:color w:val="000000" w:themeColor="text1"/>
                <w:sz w:val="16"/>
                <w:szCs w:val="16"/>
              </w:rPr>
              <w:t xml:space="preserve"> r.</w:t>
            </w:r>
          </w:p>
        </w:tc>
      </w:tr>
      <w:tr w:rsidR="00CE6CD8" w:rsidRPr="005C6CBC" w14:paraId="6F6632E3" w14:textId="77777777" w:rsidTr="00B71A4E">
        <w:trPr>
          <w:trHeight w:val="255"/>
          <w:jc w:val="center"/>
        </w:trPr>
        <w:tc>
          <w:tcPr>
            <w:tcW w:w="549" w:type="pct"/>
            <w:shd w:val="clear" w:color="auto" w:fill="auto"/>
            <w:noWrap/>
            <w:vAlign w:val="center"/>
          </w:tcPr>
          <w:p w14:paraId="65312AF9" w14:textId="1F986CA1" w:rsidR="00CE6CD8" w:rsidRPr="005C6CBC" w:rsidRDefault="00CE6CD8" w:rsidP="00CE6CD8">
            <w:pPr>
              <w:rPr>
                <w:rFonts w:ascii="Arial" w:hAnsi="Arial" w:cs="Arial"/>
                <w:color w:val="000000" w:themeColor="text1"/>
                <w:sz w:val="16"/>
                <w:szCs w:val="16"/>
              </w:rPr>
            </w:pPr>
            <w:r w:rsidRPr="005C6CBC">
              <w:rPr>
                <w:rFonts w:ascii="Arial" w:hAnsi="Arial" w:cs="Arial"/>
                <w:color w:val="000000" w:themeColor="text1"/>
                <w:sz w:val="16"/>
                <w:szCs w:val="16"/>
              </w:rPr>
              <w:t>PLWL 073 Pępowo</w:t>
            </w:r>
          </w:p>
        </w:tc>
        <w:tc>
          <w:tcPr>
            <w:tcW w:w="338" w:type="pct"/>
            <w:vAlign w:val="center"/>
          </w:tcPr>
          <w:p w14:paraId="05B8FF4F" w14:textId="358C1BCE" w:rsidR="00CE6CD8" w:rsidRPr="005C6CBC" w:rsidRDefault="00CE6CD8" w:rsidP="00CE6CD8">
            <w:pPr>
              <w:jc w:val="center"/>
              <w:rPr>
                <w:rFonts w:ascii="Arial" w:hAnsi="Arial" w:cs="Arial"/>
                <w:color w:val="000000" w:themeColor="text1"/>
                <w:sz w:val="16"/>
                <w:szCs w:val="16"/>
              </w:rPr>
            </w:pPr>
            <w:r w:rsidRPr="005C6CBC">
              <w:rPr>
                <w:rFonts w:ascii="Arial" w:hAnsi="Arial" w:cs="Arial"/>
                <w:color w:val="000000" w:themeColor="text1"/>
                <w:sz w:val="16"/>
                <w:szCs w:val="16"/>
              </w:rPr>
              <w:t>3 145</w:t>
            </w:r>
          </w:p>
        </w:tc>
        <w:tc>
          <w:tcPr>
            <w:tcW w:w="632" w:type="pct"/>
            <w:vAlign w:val="center"/>
          </w:tcPr>
          <w:p w14:paraId="25272F5A" w14:textId="5B1373F8" w:rsidR="00CE6CD8" w:rsidRPr="005C6CBC" w:rsidRDefault="00CE6CD8" w:rsidP="00CE6CD8">
            <w:pPr>
              <w:jc w:val="center"/>
              <w:rPr>
                <w:rFonts w:ascii="Arial" w:hAnsi="Arial" w:cs="Arial"/>
                <w:color w:val="000000" w:themeColor="text1"/>
                <w:sz w:val="16"/>
                <w:szCs w:val="16"/>
              </w:rPr>
            </w:pPr>
            <w:r w:rsidRPr="005C6CBC">
              <w:rPr>
                <w:rFonts w:ascii="Arial" w:hAnsi="Arial" w:cs="Arial"/>
                <w:color w:val="000000" w:themeColor="text1"/>
                <w:sz w:val="16"/>
                <w:szCs w:val="16"/>
              </w:rPr>
              <w:t>3 006</w:t>
            </w:r>
          </w:p>
        </w:tc>
        <w:tc>
          <w:tcPr>
            <w:tcW w:w="709" w:type="pct"/>
            <w:vAlign w:val="center"/>
          </w:tcPr>
          <w:p w14:paraId="6B504544" w14:textId="4B80F8FC" w:rsidR="00CE6CD8" w:rsidRPr="005C6CBC" w:rsidRDefault="007F4D01" w:rsidP="00CE6CD8">
            <w:pPr>
              <w:jc w:val="center"/>
              <w:rPr>
                <w:rFonts w:ascii="Arial" w:hAnsi="Arial" w:cs="Arial"/>
                <w:color w:val="000000" w:themeColor="text1"/>
                <w:sz w:val="16"/>
                <w:szCs w:val="16"/>
              </w:rPr>
            </w:pPr>
            <w:r w:rsidRPr="005C6CBC">
              <w:rPr>
                <w:rFonts w:ascii="Arial" w:hAnsi="Arial" w:cs="Arial"/>
                <w:color w:val="000000" w:themeColor="text1"/>
                <w:sz w:val="16"/>
                <w:szCs w:val="16"/>
              </w:rPr>
              <w:t>3 006</w:t>
            </w:r>
          </w:p>
        </w:tc>
        <w:tc>
          <w:tcPr>
            <w:tcW w:w="754" w:type="pct"/>
            <w:vAlign w:val="center"/>
          </w:tcPr>
          <w:p w14:paraId="017E3D0A" w14:textId="14110377" w:rsidR="00CE6CD8" w:rsidRPr="005C6CBC" w:rsidRDefault="00CE6CD8" w:rsidP="00CE6CD8">
            <w:pPr>
              <w:jc w:val="center"/>
              <w:rPr>
                <w:rFonts w:ascii="Arial" w:hAnsi="Arial" w:cs="Arial"/>
                <w:color w:val="000000" w:themeColor="text1"/>
                <w:sz w:val="16"/>
                <w:szCs w:val="16"/>
              </w:rPr>
            </w:pPr>
            <w:r w:rsidRPr="005C6CBC">
              <w:rPr>
                <w:rFonts w:ascii="Arial" w:hAnsi="Arial" w:cs="Arial"/>
                <w:color w:val="000000" w:themeColor="text1"/>
                <w:sz w:val="16"/>
                <w:szCs w:val="16"/>
              </w:rPr>
              <w:t>0</w:t>
            </w:r>
          </w:p>
        </w:tc>
        <w:tc>
          <w:tcPr>
            <w:tcW w:w="672" w:type="pct"/>
            <w:vAlign w:val="center"/>
          </w:tcPr>
          <w:p w14:paraId="62F85B82" w14:textId="6BBEA4A6" w:rsidR="00CE6CD8" w:rsidRPr="005C6CBC" w:rsidRDefault="00CE6CD8" w:rsidP="00CE6CD8">
            <w:pPr>
              <w:jc w:val="center"/>
              <w:rPr>
                <w:rFonts w:ascii="Arial" w:hAnsi="Arial" w:cs="Arial"/>
                <w:color w:val="000000" w:themeColor="text1"/>
                <w:sz w:val="16"/>
                <w:szCs w:val="16"/>
              </w:rPr>
            </w:pPr>
            <w:r w:rsidRPr="005C6CBC">
              <w:rPr>
                <w:rFonts w:ascii="Arial" w:hAnsi="Arial" w:cs="Arial"/>
                <w:color w:val="000000" w:themeColor="text1"/>
                <w:sz w:val="16"/>
                <w:szCs w:val="16"/>
              </w:rPr>
              <w:t>0</w:t>
            </w:r>
          </w:p>
        </w:tc>
        <w:tc>
          <w:tcPr>
            <w:tcW w:w="677" w:type="pct"/>
            <w:vAlign w:val="center"/>
          </w:tcPr>
          <w:p w14:paraId="6CDB70E1" w14:textId="0BBF6BE5" w:rsidR="00CE6CD8" w:rsidRPr="005C6CBC" w:rsidRDefault="00CE6CD8" w:rsidP="00CE6CD8">
            <w:pPr>
              <w:jc w:val="center"/>
              <w:rPr>
                <w:rFonts w:ascii="Arial" w:hAnsi="Arial" w:cs="Arial"/>
                <w:color w:val="000000" w:themeColor="text1"/>
                <w:sz w:val="16"/>
                <w:szCs w:val="16"/>
              </w:rPr>
            </w:pPr>
            <w:r w:rsidRPr="005C6CBC">
              <w:rPr>
                <w:rFonts w:ascii="Arial" w:hAnsi="Arial" w:cs="Arial"/>
                <w:color w:val="000000" w:themeColor="text1"/>
                <w:sz w:val="16"/>
                <w:szCs w:val="16"/>
              </w:rPr>
              <w:t>0</w:t>
            </w:r>
          </w:p>
        </w:tc>
        <w:tc>
          <w:tcPr>
            <w:tcW w:w="668" w:type="pct"/>
            <w:shd w:val="clear" w:color="auto" w:fill="auto"/>
            <w:noWrap/>
            <w:vAlign w:val="center"/>
          </w:tcPr>
          <w:p w14:paraId="39864733" w14:textId="499ADFC5" w:rsidR="00CE6CD8" w:rsidRPr="005C6CBC" w:rsidRDefault="00CE6CD8" w:rsidP="00CE6CD8">
            <w:pPr>
              <w:jc w:val="center"/>
              <w:rPr>
                <w:rFonts w:ascii="Arial" w:hAnsi="Arial" w:cs="Arial"/>
                <w:color w:val="000000" w:themeColor="text1"/>
                <w:sz w:val="16"/>
                <w:szCs w:val="16"/>
              </w:rPr>
            </w:pPr>
            <w:r w:rsidRPr="005C6CBC">
              <w:rPr>
                <w:rFonts w:ascii="Arial" w:hAnsi="Arial" w:cs="Arial"/>
                <w:color w:val="000000" w:themeColor="text1"/>
                <w:sz w:val="16"/>
                <w:szCs w:val="16"/>
              </w:rPr>
              <w:t>100</w:t>
            </w:r>
          </w:p>
        </w:tc>
      </w:tr>
    </w:tbl>
    <w:p w14:paraId="3EBB139E" w14:textId="77777777" w:rsidR="006534D9" w:rsidRPr="005C6CBC" w:rsidRDefault="00636CC6" w:rsidP="006534D9">
      <w:pPr>
        <w:rPr>
          <w:rFonts w:ascii="Arial" w:hAnsi="Arial" w:cs="Arial"/>
          <w:color w:val="000000" w:themeColor="text1"/>
        </w:rPr>
      </w:pPr>
      <w:r w:rsidRPr="005C6CBC">
        <w:rPr>
          <w:rFonts w:ascii="Arial" w:hAnsi="Arial" w:cs="Arial"/>
          <w:color w:val="000000" w:themeColor="text1"/>
        </w:rPr>
        <w:t>*zgodnie z obowiązującym rozporządzeniem /uchwałą</w:t>
      </w:r>
    </w:p>
    <w:p w14:paraId="29EC76A2" w14:textId="77777777" w:rsidR="00E278C8" w:rsidRPr="005C6CBC" w:rsidRDefault="00897883" w:rsidP="006534D9">
      <w:pPr>
        <w:rPr>
          <w:rFonts w:ascii="Arial" w:hAnsi="Arial" w:cs="Arial"/>
          <w:color w:val="000000" w:themeColor="text1"/>
        </w:rPr>
      </w:pPr>
      <w:r w:rsidRPr="005C6CBC">
        <w:rPr>
          <w:rFonts w:ascii="Arial" w:hAnsi="Arial" w:cs="Arial"/>
          <w:color w:val="000000" w:themeColor="text1"/>
        </w:rPr>
        <w:t xml:space="preserve">Źródło: </w:t>
      </w:r>
      <w:r w:rsidR="00994E2C" w:rsidRPr="005C6CBC">
        <w:rPr>
          <w:rFonts w:ascii="Arial" w:hAnsi="Arial" w:cs="Arial"/>
          <w:color w:val="000000" w:themeColor="text1"/>
        </w:rPr>
        <w:t xml:space="preserve">Sprawozdanie z </w:t>
      </w:r>
      <w:r w:rsidRPr="005C6CBC">
        <w:rPr>
          <w:rFonts w:ascii="Arial" w:hAnsi="Arial" w:cs="Arial"/>
          <w:color w:val="000000" w:themeColor="text1"/>
        </w:rPr>
        <w:t xml:space="preserve">Programu Oczyszczania Ścieków Komunalnych </w:t>
      </w:r>
      <w:r w:rsidR="00994E2C" w:rsidRPr="005C6CBC">
        <w:rPr>
          <w:rFonts w:ascii="Arial" w:hAnsi="Arial" w:cs="Arial"/>
          <w:color w:val="000000" w:themeColor="text1"/>
        </w:rPr>
        <w:t>za 2017 r.</w:t>
      </w:r>
      <w:bookmarkEnd w:id="163"/>
    </w:p>
    <w:p w14:paraId="66071B49" w14:textId="77777777" w:rsidR="00CE6CD8" w:rsidRPr="005C6CBC" w:rsidRDefault="00CE6CD8" w:rsidP="00CE6CD8">
      <w:pPr>
        <w:jc w:val="both"/>
        <w:rPr>
          <w:rFonts w:ascii="Arial" w:hAnsi="Arial" w:cs="Arial"/>
          <w:iCs/>
          <w:color w:val="000000" w:themeColor="text1"/>
        </w:rPr>
      </w:pPr>
    </w:p>
    <w:p w14:paraId="075FE8A8" w14:textId="58282032" w:rsidR="00CE6CD8" w:rsidRPr="005C6CBC" w:rsidRDefault="00CE6CD8" w:rsidP="00CE6CD8">
      <w:pPr>
        <w:autoSpaceDE w:val="0"/>
        <w:autoSpaceDN w:val="0"/>
        <w:adjustRightInd w:val="0"/>
        <w:jc w:val="both"/>
        <w:rPr>
          <w:rFonts w:ascii="Arial" w:eastAsia="Calibri" w:hAnsi="Arial" w:cs="Arial"/>
          <w:bCs/>
          <w:color w:val="000000" w:themeColor="text1"/>
        </w:rPr>
      </w:pPr>
      <w:r w:rsidRPr="005C6CBC">
        <w:rPr>
          <w:rFonts w:ascii="Arial" w:hAnsi="Arial" w:cs="Arial"/>
          <w:iCs/>
          <w:color w:val="000000" w:themeColor="text1"/>
        </w:rPr>
        <w:t xml:space="preserve">Na terenie aglomeracji Pępowo </w:t>
      </w:r>
      <w:r w:rsidRPr="005C6CBC">
        <w:rPr>
          <w:rFonts w:ascii="Arial" w:eastAsia="Calibri" w:hAnsi="Arial" w:cs="Arial"/>
          <w:color w:val="000000" w:themeColor="text1"/>
        </w:rPr>
        <w:t>planowane są działania inwestycyjne w zakresie budowy, rozbudowy oczyszczalni ścieków,</w:t>
      </w:r>
      <w:r w:rsidRPr="005C6CBC">
        <w:rPr>
          <w:rFonts w:ascii="Arial" w:hAnsi="Arial" w:cs="Arial"/>
          <w:color w:val="000000" w:themeColor="text1"/>
        </w:rPr>
        <w:t xml:space="preserve"> likwidacji nieczynnych ujęć wody - w latach 2019-2020 realizowana jest rozbudowa istniejącej </w:t>
      </w:r>
      <w:proofErr w:type="spellStart"/>
      <w:r w:rsidRPr="005C6CBC">
        <w:rPr>
          <w:rFonts w:ascii="Arial" w:hAnsi="Arial" w:cs="Arial"/>
          <w:color w:val="000000" w:themeColor="text1"/>
        </w:rPr>
        <w:t>mechaniczno</w:t>
      </w:r>
      <w:proofErr w:type="spellEnd"/>
      <w:r w:rsidRPr="005C6CBC">
        <w:rPr>
          <w:rFonts w:ascii="Arial" w:hAnsi="Arial" w:cs="Arial"/>
          <w:color w:val="000000" w:themeColor="text1"/>
        </w:rPr>
        <w:t xml:space="preserve"> – biologicznej oczyszczalni ścieków komunalnych w miejscowości Pępowo. Efektem przedsięwzięcia inwestycyjnego będzie zmiana (zwiększenie) parametrów użytkowych istniejącej oczyszczalni ścieków, to jest zwiększenie nominalnej (obliczeniowej) wydajności średniej dobowej wynoszącej aktualnie </w:t>
      </w:r>
      <w:proofErr w:type="spellStart"/>
      <w:r w:rsidRPr="005C6CBC">
        <w:rPr>
          <w:rFonts w:ascii="Arial" w:hAnsi="Arial" w:cs="Arial"/>
          <w:color w:val="000000" w:themeColor="text1"/>
        </w:rPr>
        <w:t>Qdśr</w:t>
      </w:r>
      <w:proofErr w:type="spellEnd"/>
      <w:r w:rsidRPr="005C6CBC">
        <w:rPr>
          <w:rFonts w:ascii="Arial" w:hAnsi="Arial" w:cs="Arial"/>
          <w:color w:val="000000" w:themeColor="text1"/>
        </w:rPr>
        <w:t xml:space="preserve"> = 600 m3/dobę do wartości </w:t>
      </w:r>
      <w:proofErr w:type="spellStart"/>
      <w:r w:rsidRPr="005C6CBC">
        <w:rPr>
          <w:rFonts w:ascii="Arial" w:hAnsi="Arial" w:cs="Arial"/>
          <w:color w:val="000000" w:themeColor="text1"/>
        </w:rPr>
        <w:t>Qdśr</w:t>
      </w:r>
      <w:proofErr w:type="spellEnd"/>
      <w:r w:rsidRPr="005C6CBC">
        <w:rPr>
          <w:rFonts w:ascii="Arial" w:hAnsi="Arial" w:cs="Arial"/>
          <w:color w:val="000000" w:themeColor="text1"/>
        </w:rPr>
        <w:t xml:space="preserve"> = 1130 m3/dobę po zrealizowaniu planowanego przedsięwzięcia, a jednocześnie zwiększenie nominalnego obciążenia oczyszczalni ładunkiem zanieczyszczeń z aktualnej wartości RLM = 9000 do wartości RLM=9900.</w:t>
      </w:r>
    </w:p>
    <w:p w14:paraId="29377F6F" w14:textId="77777777" w:rsidR="00CE6CD8" w:rsidRPr="005C6CBC" w:rsidRDefault="00CE6CD8" w:rsidP="00B33573">
      <w:pPr>
        <w:jc w:val="both"/>
        <w:rPr>
          <w:rFonts w:ascii="Arial" w:hAnsi="Arial" w:cs="Arial"/>
          <w:iCs/>
          <w:color w:val="000000" w:themeColor="text1"/>
        </w:rPr>
      </w:pPr>
    </w:p>
    <w:p w14:paraId="7D2B7785" w14:textId="77777777" w:rsidR="0074465A" w:rsidRPr="005C6CBC" w:rsidRDefault="005446B3" w:rsidP="000E0A75">
      <w:pPr>
        <w:pStyle w:val="Nagwek3"/>
        <w:tabs>
          <w:tab w:val="num" w:pos="720"/>
        </w:tabs>
        <w:suppressAutoHyphens/>
        <w:spacing w:before="60" w:after="60"/>
        <w:ind w:left="720"/>
        <w:rPr>
          <w:color w:val="000000" w:themeColor="text1"/>
          <w:szCs w:val="20"/>
        </w:rPr>
      </w:pPr>
      <w:bookmarkStart w:id="164" w:name="_Toc55304806"/>
      <w:r w:rsidRPr="005C6CBC">
        <w:rPr>
          <w:color w:val="000000" w:themeColor="text1"/>
          <w:szCs w:val="20"/>
        </w:rPr>
        <w:t>Racjonalne gospodarowanie zasobami wodnymi</w:t>
      </w:r>
      <w:bookmarkEnd w:id="164"/>
    </w:p>
    <w:p w14:paraId="07952195" w14:textId="77777777" w:rsidR="00F1421B" w:rsidRPr="005C6CBC" w:rsidRDefault="00605D01" w:rsidP="00FA6395">
      <w:pPr>
        <w:jc w:val="both"/>
        <w:rPr>
          <w:rFonts w:ascii="Arial" w:eastAsia="ChiantiBT-Roman" w:hAnsi="Arial" w:cs="Arial"/>
          <w:color w:val="000000" w:themeColor="text1"/>
        </w:rPr>
      </w:pPr>
      <w:r w:rsidRPr="005C6CBC">
        <w:rPr>
          <w:rFonts w:ascii="Arial" w:eastAsia="ChiantiBT-Roman" w:hAnsi="Arial" w:cs="Arial"/>
          <w:color w:val="000000" w:themeColor="text1"/>
        </w:rPr>
        <w:t xml:space="preserve">Ramowa Dyrektywa Wodna 2000/60/WE (RDW) z dnia 23 października 2000 r. jest dokumentem ustanawiającym ramy działania Unii Europejskiej w dziedzinie polityki wodnej. </w:t>
      </w:r>
      <w:r w:rsidR="00501E67" w:rsidRPr="005C6CBC">
        <w:rPr>
          <w:rFonts w:ascii="Arial" w:eastAsia="ChiantiBT-Roman" w:hAnsi="Arial" w:cs="Arial"/>
          <w:color w:val="000000" w:themeColor="text1"/>
        </w:rPr>
        <w:t xml:space="preserve">Określa ramy ochrony wód w celu racjonalnego gospodarowania ich zasobami, które ma służyć </w:t>
      </w:r>
      <w:r w:rsidR="007C4152" w:rsidRPr="005C6CBC">
        <w:rPr>
          <w:rFonts w:ascii="Arial" w:eastAsia="ChiantiBT-Roman" w:hAnsi="Arial" w:cs="Arial"/>
          <w:color w:val="000000" w:themeColor="text1"/>
        </w:rPr>
        <w:t>m.in.</w:t>
      </w:r>
      <w:r w:rsidR="00501E67" w:rsidRPr="005C6CBC">
        <w:rPr>
          <w:rFonts w:ascii="Arial" w:eastAsia="ChiantiBT-Roman" w:hAnsi="Arial" w:cs="Arial"/>
          <w:color w:val="000000" w:themeColor="text1"/>
        </w:rPr>
        <w:t xml:space="preserve"> zaspokojeniu zapotrzebowania na wodę ludności, rolnictwa i przemysłu.</w:t>
      </w:r>
    </w:p>
    <w:p w14:paraId="7F35F2C5" w14:textId="34607F73" w:rsidR="00F1421B" w:rsidRPr="005C6CBC" w:rsidRDefault="009F32E0" w:rsidP="00F1421B">
      <w:pPr>
        <w:pStyle w:val="Tekst4"/>
        <w:suppressAutoHyphens/>
        <w:ind w:left="0" w:firstLine="0"/>
        <w:rPr>
          <w:color w:val="000000" w:themeColor="text1"/>
        </w:rPr>
      </w:pPr>
      <w:r w:rsidRPr="005C6CBC">
        <w:rPr>
          <w:color w:val="000000" w:themeColor="text1"/>
        </w:rPr>
        <w:t>W 201</w:t>
      </w:r>
      <w:r w:rsidR="00BF3AE2" w:rsidRPr="005C6CBC">
        <w:rPr>
          <w:color w:val="000000" w:themeColor="text1"/>
        </w:rPr>
        <w:t>9</w:t>
      </w:r>
      <w:r w:rsidR="00F1421B" w:rsidRPr="005C6CBC">
        <w:rPr>
          <w:color w:val="000000" w:themeColor="text1"/>
        </w:rPr>
        <w:t xml:space="preserve"> r. zużycie wody na potrzeby ludności na </w:t>
      </w:r>
      <w:r w:rsidRPr="005C6CBC">
        <w:rPr>
          <w:color w:val="000000" w:themeColor="text1"/>
        </w:rPr>
        <w:t xml:space="preserve">terenie </w:t>
      </w:r>
      <w:r w:rsidR="007D3F68" w:rsidRPr="005C6CBC">
        <w:rPr>
          <w:color w:val="000000" w:themeColor="text1"/>
        </w:rPr>
        <w:t>gminy</w:t>
      </w:r>
      <w:r w:rsidR="00C1695F" w:rsidRPr="005C6CBC">
        <w:rPr>
          <w:color w:val="000000" w:themeColor="text1"/>
        </w:rPr>
        <w:t xml:space="preserve"> Pępowo</w:t>
      </w:r>
      <w:r w:rsidR="007D3F68" w:rsidRPr="005C6CBC">
        <w:rPr>
          <w:color w:val="000000" w:themeColor="text1"/>
        </w:rPr>
        <w:t xml:space="preserve"> </w:t>
      </w:r>
      <w:r w:rsidR="007E4B53" w:rsidRPr="005C6CBC">
        <w:rPr>
          <w:color w:val="000000" w:themeColor="text1"/>
          <w:szCs w:val="20"/>
        </w:rPr>
        <w:t>wyniosło</w:t>
      </w:r>
      <w:r w:rsidRPr="005C6CBC">
        <w:rPr>
          <w:color w:val="000000" w:themeColor="text1"/>
          <w:szCs w:val="20"/>
        </w:rPr>
        <w:t xml:space="preserve"> </w:t>
      </w:r>
      <w:r w:rsidR="00C1695F" w:rsidRPr="005C6CBC">
        <w:rPr>
          <w:color w:val="000000" w:themeColor="text1"/>
          <w:szCs w:val="20"/>
        </w:rPr>
        <w:t>566,8</w:t>
      </w:r>
      <w:r w:rsidR="00BF3AE2" w:rsidRPr="005C6CBC">
        <w:rPr>
          <w:color w:val="000000" w:themeColor="text1"/>
          <w:szCs w:val="20"/>
        </w:rPr>
        <w:t xml:space="preserve"> </w:t>
      </w:r>
      <w:r w:rsidR="00F1421B" w:rsidRPr="005C6CBC">
        <w:rPr>
          <w:color w:val="000000" w:themeColor="text1"/>
          <w:szCs w:val="20"/>
        </w:rPr>
        <w:t>tys</w:t>
      </w:r>
      <w:r w:rsidR="00F1421B" w:rsidRPr="005C6CBC">
        <w:rPr>
          <w:color w:val="000000" w:themeColor="text1"/>
        </w:rPr>
        <w:t>. m</w:t>
      </w:r>
      <w:r w:rsidR="00F1421B" w:rsidRPr="005C6CBC">
        <w:rPr>
          <w:color w:val="000000" w:themeColor="text1"/>
          <w:vertAlign w:val="superscript"/>
        </w:rPr>
        <w:t>3</w:t>
      </w:r>
      <w:r w:rsidR="002B70A5" w:rsidRPr="005C6CBC">
        <w:rPr>
          <w:color w:val="000000" w:themeColor="text1"/>
        </w:rPr>
        <w:t xml:space="preserve"> i było wyższe</w:t>
      </w:r>
      <w:r w:rsidRPr="005C6CBC">
        <w:rPr>
          <w:color w:val="000000" w:themeColor="text1"/>
        </w:rPr>
        <w:t xml:space="preserve"> niż w 201</w:t>
      </w:r>
      <w:r w:rsidR="007E4B53" w:rsidRPr="005C6CBC">
        <w:rPr>
          <w:color w:val="000000" w:themeColor="text1"/>
        </w:rPr>
        <w:t>4</w:t>
      </w:r>
      <w:r w:rsidR="00F1421B" w:rsidRPr="005C6CBC">
        <w:rPr>
          <w:color w:val="000000" w:themeColor="text1"/>
        </w:rPr>
        <w:t xml:space="preserve"> roku </w:t>
      </w:r>
      <w:r w:rsidR="00521C13" w:rsidRPr="005C6CBC">
        <w:rPr>
          <w:color w:val="000000" w:themeColor="text1"/>
        </w:rPr>
        <w:t xml:space="preserve">o </w:t>
      </w:r>
      <w:r w:rsidR="00C1695F" w:rsidRPr="005C6CBC">
        <w:rPr>
          <w:color w:val="000000" w:themeColor="text1"/>
        </w:rPr>
        <w:t>6,8</w:t>
      </w:r>
      <w:r w:rsidRPr="005C6CBC">
        <w:rPr>
          <w:color w:val="000000" w:themeColor="text1"/>
        </w:rPr>
        <w:t>%</w:t>
      </w:r>
      <w:r w:rsidR="00F1421B" w:rsidRPr="005C6CBC">
        <w:rPr>
          <w:color w:val="000000" w:themeColor="text1"/>
        </w:rPr>
        <w:t xml:space="preserve">. </w:t>
      </w:r>
      <w:r w:rsidR="00B71A4E" w:rsidRPr="005C6CBC">
        <w:rPr>
          <w:color w:val="000000" w:themeColor="text1"/>
        </w:rPr>
        <w:t xml:space="preserve">Pod względem ilości wykorzystanej wody, gmina zajmuje </w:t>
      </w:r>
      <w:r w:rsidR="00C1695F" w:rsidRPr="005C6CBC">
        <w:rPr>
          <w:color w:val="000000" w:themeColor="text1"/>
        </w:rPr>
        <w:t xml:space="preserve">przedostatnią </w:t>
      </w:r>
      <w:r w:rsidR="00B71A4E" w:rsidRPr="005C6CBC">
        <w:rPr>
          <w:color w:val="000000" w:themeColor="text1"/>
        </w:rPr>
        <w:t xml:space="preserve">pozycję w powiecie. </w:t>
      </w:r>
    </w:p>
    <w:p w14:paraId="5B4D54C4" w14:textId="77777777" w:rsidR="00C1695F" w:rsidRPr="005C6CBC" w:rsidRDefault="00A60D79" w:rsidP="00A60D79">
      <w:pPr>
        <w:pStyle w:val="Tekst4"/>
        <w:suppressAutoHyphens/>
        <w:ind w:left="0" w:firstLine="0"/>
        <w:rPr>
          <w:color w:val="000000" w:themeColor="text1"/>
        </w:rPr>
      </w:pPr>
      <w:r w:rsidRPr="005C6CBC">
        <w:rPr>
          <w:color w:val="000000" w:themeColor="text1"/>
        </w:rPr>
        <w:t>Najwięcej wody wykorzystano na cele eksploatacj</w:t>
      </w:r>
      <w:r w:rsidR="00C1695F" w:rsidRPr="005C6CBC">
        <w:rPr>
          <w:color w:val="000000" w:themeColor="text1"/>
        </w:rPr>
        <w:t>i</w:t>
      </w:r>
      <w:r w:rsidRPr="005C6CBC">
        <w:rPr>
          <w:color w:val="000000" w:themeColor="text1"/>
        </w:rPr>
        <w:t xml:space="preserve"> sieci wodociągowej – </w:t>
      </w:r>
      <w:r w:rsidR="00C1695F" w:rsidRPr="005C6CBC">
        <w:rPr>
          <w:color w:val="000000" w:themeColor="text1"/>
        </w:rPr>
        <w:t>89,5</w:t>
      </w:r>
      <w:r w:rsidRPr="005C6CBC">
        <w:rPr>
          <w:color w:val="000000" w:themeColor="text1"/>
        </w:rPr>
        <w:t>%</w:t>
      </w:r>
      <w:r w:rsidR="00BF3AE2" w:rsidRPr="005C6CBC">
        <w:rPr>
          <w:color w:val="000000" w:themeColor="text1"/>
        </w:rPr>
        <w:t>,</w:t>
      </w:r>
      <w:r w:rsidRPr="005C6CBC">
        <w:rPr>
          <w:color w:val="000000" w:themeColor="text1"/>
        </w:rPr>
        <w:t xml:space="preserve"> w tym w gospodarstwach domowych. </w:t>
      </w:r>
      <w:r w:rsidR="00C1695F" w:rsidRPr="005C6CBC">
        <w:rPr>
          <w:color w:val="000000" w:themeColor="text1"/>
        </w:rPr>
        <w:t>Na cele przemysłowe zużyto 10,4% wody.</w:t>
      </w:r>
    </w:p>
    <w:p w14:paraId="09D32799" w14:textId="77777777" w:rsidR="00A60AFF" w:rsidRPr="005C6CBC" w:rsidRDefault="00A60AFF" w:rsidP="000E0A75">
      <w:pPr>
        <w:pStyle w:val="Tekst4"/>
        <w:suppressAutoHyphens/>
        <w:ind w:left="0" w:firstLine="0"/>
        <w:rPr>
          <w:color w:val="000000" w:themeColor="text1"/>
        </w:rPr>
      </w:pPr>
    </w:p>
    <w:p w14:paraId="04A2DA5F" w14:textId="24C54ED0" w:rsidR="00785F80" w:rsidRPr="005C6CBC" w:rsidRDefault="00785F80" w:rsidP="00F8513C">
      <w:pPr>
        <w:pStyle w:val="Legenda"/>
        <w:suppressAutoHyphens/>
        <w:spacing w:before="0"/>
        <w:rPr>
          <w:color w:val="000000" w:themeColor="text1"/>
        </w:rPr>
      </w:pPr>
      <w:bookmarkStart w:id="165" w:name="_Toc371676698"/>
      <w:bookmarkStart w:id="166" w:name="_Toc401145703"/>
      <w:bookmarkStart w:id="167" w:name="_Toc55304845"/>
      <w:r w:rsidRPr="005C6CBC">
        <w:rPr>
          <w:color w:val="000000" w:themeColor="text1"/>
        </w:rPr>
        <w:t xml:space="preserve">Tabela </w:t>
      </w:r>
      <w:r w:rsidR="00456F3D" w:rsidRPr="005C6CBC">
        <w:rPr>
          <w:color w:val="000000" w:themeColor="text1"/>
        </w:rPr>
        <w:fldChar w:fldCharType="begin"/>
      </w:r>
      <w:r w:rsidR="00A84A03" w:rsidRPr="005C6CBC">
        <w:rPr>
          <w:color w:val="000000" w:themeColor="text1"/>
        </w:rPr>
        <w:instrText xml:space="preserve"> SEQ Tabela \* ARABIC </w:instrText>
      </w:r>
      <w:r w:rsidR="00456F3D" w:rsidRPr="005C6CBC">
        <w:rPr>
          <w:color w:val="000000" w:themeColor="text1"/>
        </w:rPr>
        <w:fldChar w:fldCharType="separate"/>
      </w:r>
      <w:r w:rsidR="00400AA4">
        <w:rPr>
          <w:noProof/>
          <w:color w:val="000000" w:themeColor="text1"/>
        </w:rPr>
        <w:t>16</w:t>
      </w:r>
      <w:r w:rsidR="00456F3D" w:rsidRPr="005C6CBC">
        <w:rPr>
          <w:color w:val="000000" w:themeColor="text1"/>
        </w:rPr>
        <w:fldChar w:fldCharType="end"/>
      </w:r>
      <w:r w:rsidRPr="005C6CBC">
        <w:rPr>
          <w:color w:val="000000" w:themeColor="text1"/>
        </w:rPr>
        <w:t xml:space="preserve"> Zużycie wody na ce</w:t>
      </w:r>
      <w:r w:rsidR="00501E67" w:rsidRPr="005C6CBC">
        <w:rPr>
          <w:color w:val="000000" w:themeColor="text1"/>
        </w:rPr>
        <w:t xml:space="preserve">le gospodarki w </w:t>
      </w:r>
      <w:bookmarkEnd w:id="165"/>
      <w:bookmarkEnd w:id="166"/>
      <w:r w:rsidR="0076582C" w:rsidRPr="005C6CBC">
        <w:rPr>
          <w:color w:val="000000" w:themeColor="text1"/>
        </w:rPr>
        <w:t>gmin</w:t>
      </w:r>
      <w:r w:rsidR="007D3F68" w:rsidRPr="005C6CBC">
        <w:rPr>
          <w:color w:val="000000" w:themeColor="text1"/>
        </w:rPr>
        <w:t xml:space="preserve">ie </w:t>
      </w:r>
      <w:r w:rsidR="00C1695F" w:rsidRPr="005C6CBC">
        <w:rPr>
          <w:color w:val="000000" w:themeColor="text1"/>
        </w:rPr>
        <w:t>Gostyń</w:t>
      </w:r>
      <w:r w:rsidR="007D3F68" w:rsidRPr="005C6CBC">
        <w:rPr>
          <w:color w:val="000000" w:themeColor="text1"/>
        </w:rPr>
        <w:t xml:space="preserve"> na tle</w:t>
      </w:r>
      <w:r w:rsidR="0076582C" w:rsidRPr="005C6CBC">
        <w:rPr>
          <w:color w:val="000000" w:themeColor="text1"/>
        </w:rPr>
        <w:t xml:space="preserve"> p</w:t>
      </w:r>
      <w:r w:rsidR="00BA0C8F" w:rsidRPr="005C6CBC">
        <w:rPr>
          <w:color w:val="000000" w:themeColor="text1"/>
        </w:rPr>
        <w:t xml:space="preserve">owiatu </w:t>
      </w:r>
      <w:r w:rsidR="00234E8E" w:rsidRPr="005C6CBC">
        <w:rPr>
          <w:color w:val="000000" w:themeColor="text1"/>
        </w:rPr>
        <w:t>gostyńskiego</w:t>
      </w:r>
      <w:r w:rsidR="00D975EA" w:rsidRPr="005C6CBC">
        <w:rPr>
          <w:color w:val="000000" w:themeColor="text1"/>
        </w:rPr>
        <w:t xml:space="preserve"> w latach 201</w:t>
      </w:r>
      <w:r w:rsidR="00234E8E" w:rsidRPr="005C6CBC">
        <w:rPr>
          <w:color w:val="000000" w:themeColor="text1"/>
        </w:rPr>
        <w:t>4</w:t>
      </w:r>
      <w:r w:rsidR="00F1421B" w:rsidRPr="005C6CBC">
        <w:rPr>
          <w:color w:val="000000" w:themeColor="text1"/>
        </w:rPr>
        <w:t xml:space="preserve"> i 201</w:t>
      </w:r>
      <w:r w:rsidR="00BF3AE2" w:rsidRPr="005C6CBC">
        <w:rPr>
          <w:color w:val="000000" w:themeColor="text1"/>
        </w:rPr>
        <w:t>9</w:t>
      </w:r>
      <w:bookmarkEnd w:id="167"/>
    </w:p>
    <w:tbl>
      <w:tblPr>
        <w:tblW w:w="5195" w:type="pct"/>
        <w:tblCellMar>
          <w:left w:w="70" w:type="dxa"/>
          <w:right w:w="70" w:type="dxa"/>
        </w:tblCellMar>
        <w:tblLook w:val="04A0" w:firstRow="1" w:lastRow="0" w:firstColumn="1" w:lastColumn="0" w:noHBand="0" w:noVBand="1"/>
      </w:tblPr>
      <w:tblGrid>
        <w:gridCol w:w="1957"/>
        <w:gridCol w:w="841"/>
        <w:gridCol w:w="669"/>
        <w:gridCol w:w="58"/>
        <w:gridCol w:w="727"/>
        <w:gridCol w:w="741"/>
        <w:gridCol w:w="59"/>
        <w:gridCol w:w="682"/>
        <w:gridCol w:w="742"/>
        <w:gridCol w:w="727"/>
        <w:gridCol w:w="727"/>
        <w:gridCol w:w="742"/>
        <w:gridCol w:w="741"/>
      </w:tblGrid>
      <w:tr w:rsidR="00C1695F" w:rsidRPr="005C6CBC" w14:paraId="4CB79F7F" w14:textId="77777777" w:rsidTr="00CE6CD8">
        <w:trPr>
          <w:trHeight w:val="255"/>
        </w:trPr>
        <w:tc>
          <w:tcPr>
            <w:tcW w:w="104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0346B" w14:textId="77777777" w:rsidR="00B71A4E" w:rsidRPr="005C6CBC" w:rsidRDefault="00B71A4E" w:rsidP="00F837C8">
            <w:pPr>
              <w:suppressAutoHyphens/>
              <w:jc w:val="center"/>
              <w:rPr>
                <w:rFonts w:ascii="Arial" w:hAnsi="Arial" w:cs="Arial"/>
                <w:b/>
                <w:bCs/>
                <w:color w:val="000000" w:themeColor="text1"/>
                <w:sz w:val="18"/>
                <w:szCs w:val="18"/>
              </w:rPr>
            </w:pPr>
            <w:bookmarkStart w:id="168" w:name="_Hlk43891107"/>
            <w:r w:rsidRPr="005C6CBC">
              <w:rPr>
                <w:rFonts w:ascii="Arial" w:hAnsi="Arial" w:cs="Arial"/>
                <w:b/>
                <w:bCs/>
                <w:color w:val="000000" w:themeColor="text1"/>
                <w:sz w:val="18"/>
                <w:szCs w:val="18"/>
              </w:rPr>
              <w:t>Jednostka</w:t>
            </w:r>
          </w:p>
        </w:tc>
        <w:tc>
          <w:tcPr>
            <w:tcW w:w="2006" w:type="pct"/>
            <w:gridSpan w:val="7"/>
            <w:tcBorders>
              <w:top w:val="single" w:sz="4" w:space="0" w:color="000000"/>
              <w:left w:val="nil"/>
              <w:bottom w:val="single" w:sz="4" w:space="0" w:color="000000"/>
              <w:right w:val="single" w:sz="12" w:space="0" w:color="auto"/>
            </w:tcBorders>
            <w:shd w:val="clear" w:color="auto" w:fill="auto"/>
            <w:noWrap/>
            <w:vAlign w:val="center"/>
          </w:tcPr>
          <w:p w14:paraId="7B07D8C4" w14:textId="77777777" w:rsidR="00B71A4E" w:rsidRPr="005C6CBC" w:rsidRDefault="00B71A4E" w:rsidP="00F837C8">
            <w:pPr>
              <w:suppressAutoHyphens/>
              <w:jc w:val="center"/>
              <w:rPr>
                <w:rFonts w:ascii="Arial" w:hAnsi="Arial" w:cs="Arial"/>
                <w:b/>
                <w:bCs/>
                <w:color w:val="000000" w:themeColor="text1"/>
                <w:sz w:val="18"/>
                <w:szCs w:val="18"/>
              </w:rPr>
            </w:pPr>
            <w:r w:rsidRPr="005C6CBC">
              <w:rPr>
                <w:rFonts w:ascii="Arial" w:hAnsi="Arial" w:cs="Arial"/>
                <w:b/>
                <w:bCs/>
                <w:color w:val="000000" w:themeColor="text1"/>
                <w:sz w:val="18"/>
                <w:szCs w:val="18"/>
              </w:rPr>
              <w:t>2014</w:t>
            </w:r>
          </w:p>
        </w:tc>
        <w:tc>
          <w:tcPr>
            <w:tcW w:w="1954" w:type="pct"/>
            <w:gridSpan w:val="5"/>
            <w:tcBorders>
              <w:top w:val="single" w:sz="4" w:space="0" w:color="000000"/>
              <w:left w:val="single" w:sz="12" w:space="0" w:color="auto"/>
              <w:bottom w:val="single" w:sz="4" w:space="0" w:color="000000"/>
              <w:right w:val="single" w:sz="4" w:space="0" w:color="000000"/>
            </w:tcBorders>
            <w:shd w:val="clear" w:color="auto" w:fill="auto"/>
            <w:noWrap/>
            <w:vAlign w:val="center"/>
          </w:tcPr>
          <w:p w14:paraId="7713C69E" w14:textId="1EB32D1E" w:rsidR="00B71A4E" w:rsidRPr="005C6CBC" w:rsidRDefault="00B71A4E" w:rsidP="00F837C8">
            <w:pPr>
              <w:suppressAutoHyphens/>
              <w:jc w:val="center"/>
              <w:rPr>
                <w:rFonts w:ascii="Arial" w:hAnsi="Arial" w:cs="Arial"/>
                <w:b/>
                <w:bCs/>
                <w:color w:val="000000" w:themeColor="text1"/>
                <w:sz w:val="18"/>
                <w:szCs w:val="18"/>
              </w:rPr>
            </w:pPr>
            <w:r w:rsidRPr="005C6CBC">
              <w:rPr>
                <w:rFonts w:ascii="Arial" w:hAnsi="Arial" w:cs="Arial"/>
                <w:b/>
                <w:bCs/>
                <w:color w:val="000000" w:themeColor="text1"/>
                <w:sz w:val="18"/>
                <w:szCs w:val="18"/>
              </w:rPr>
              <w:t>201</w:t>
            </w:r>
            <w:r w:rsidR="00832402" w:rsidRPr="005C6CBC">
              <w:rPr>
                <w:rFonts w:ascii="Arial" w:hAnsi="Arial" w:cs="Arial"/>
                <w:b/>
                <w:bCs/>
                <w:color w:val="000000" w:themeColor="text1"/>
                <w:sz w:val="18"/>
                <w:szCs w:val="18"/>
              </w:rPr>
              <w:t>9</w:t>
            </w:r>
          </w:p>
        </w:tc>
      </w:tr>
      <w:tr w:rsidR="00C1695F" w:rsidRPr="005C6CBC" w14:paraId="3C17B78E" w14:textId="77777777" w:rsidTr="00B71A4E">
        <w:trPr>
          <w:trHeight w:val="255"/>
        </w:trPr>
        <w:tc>
          <w:tcPr>
            <w:tcW w:w="104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6EADF8" w14:textId="77777777" w:rsidR="00B71A4E" w:rsidRPr="005C6CBC" w:rsidRDefault="00B71A4E" w:rsidP="00F837C8">
            <w:pPr>
              <w:suppressAutoHyphens/>
              <w:rPr>
                <w:rFonts w:ascii="Arial" w:hAnsi="Arial" w:cs="Arial"/>
                <w:b/>
                <w:bCs/>
                <w:color w:val="000000" w:themeColor="text1"/>
                <w:sz w:val="18"/>
                <w:szCs w:val="18"/>
              </w:rPr>
            </w:pPr>
          </w:p>
        </w:tc>
        <w:tc>
          <w:tcPr>
            <w:tcW w:w="447" w:type="pct"/>
            <w:tcBorders>
              <w:top w:val="nil"/>
              <w:left w:val="nil"/>
              <w:bottom w:val="single" w:sz="4" w:space="0" w:color="000000"/>
              <w:right w:val="single" w:sz="4" w:space="0" w:color="000000"/>
            </w:tcBorders>
            <w:shd w:val="clear" w:color="auto" w:fill="auto"/>
            <w:noWrap/>
            <w:vAlign w:val="center"/>
          </w:tcPr>
          <w:p w14:paraId="2014CCFA" w14:textId="77777777" w:rsidR="00B71A4E" w:rsidRPr="005C6CBC" w:rsidRDefault="00B71A4E" w:rsidP="00F837C8">
            <w:pPr>
              <w:suppressAutoHyphens/>
              <w:jc w:val="center"/>
              <w:rPr>
                <w:rFonts w:ascii="Arial" w:hAnsi="Arial" w:cs="Arial"/>
                <w:b/>
                <w:bCs/>
                <w:color w:val="000000" w:themeColor="text1"/>
                <w:sz w:val="18"/>
                <w:szCs w:val="18"/>
              </w:rPr>
            </w:pPr>
            <w:r w:rsidRPr="005C6CBC">
              <w:rPr>
                <w:rFonts w:ascii="Arial" w:hAnsi="Arial" w:cs="Arial"/>
                <w:b/>
                <w:bCs/>
                <w:color w:val="000000" w:themeColor="text1"/>
                <w:sz w:val="18"/>
                <w:szCs w:val="18"/>
              </w:rPr>
              <w:t>1</w:t>
            </w:r>
          </w:p>
        </w:tc>
        <w:tc>
          <w:tcPr>
            <w:tcW w:w="386" w:type="pct"/>
            <w:gridSpan w:val="2"/>
            <w:tcBorders>
              <w:top w:val="nil"/>
              <w:left w:val="nil"/>
              <w:bottom w:val="single" w:sz="4" w:space="0" w:color="000000"/>
              <w:right w:val="single" w:sz="4" w:space="0" w:color="000000"/>
            </w:tcBorders>
            <w:shd w:val="clear" w:color="auto" w:fill="auto"/>
            <w:noWrap/>
            <w:vAlign w:val="center"/>
          </w:tcPr>
          <w:p w14:paraId="59084A0B" w14:textId="77777777" w:rsidR="00B71A4E" w:rsidRPr="005C6CBC" w:rsidRDefault="00B71A4E" w:rsidP="00F837C8">
            <w:pPr>
              <w:suppressAutoHyphens/>
              <w:jc w:val="center"/>
              <w:rPr>
                <w:rFonts w:ascii="Arial" w:hAnsi="Arial" w:cs="Arial"/>
                <w:b/>
                <w:bCs/>
                <w:color w:val="000000" w:themeColor="text1"/>
                <w:sz w:val="18"/>
                <w:szCs w:val="18"/>
              </w:rPr>
            </w:pPr>
            <w:r w:rsidRPr="005C6CBC">
              <w:rPr>
                <w:rFonts w:ascii="Arial" w:hAnsi="Arial" w:cs="Arial"/>
                <w:b/>
                <w:bCs/>
                <w:color w:val="000000" w:themeColor="text1"/>
                <w:sz w:val="18"/>
                <w:szCs w:val="18"/>
              </w:rPr>
              <w:t>2</w:t>
            </w:r>
          </w:p>
        </w:tc>
        <w:tc>
          <w:tcPr>
            <w:tcW w:w="386" w:type="pct"/>
            <w:tcBorders>
              <w:top w:val="nil"/>
              <w:left w:val="nil"/>
              <w:bottom w:val="single" w:sz="4" w:space="0" w:color="000000"/>
              <w:right w:val="single" w:sz="4" w:space="0" w:color="000000"/>
            </w:tcBorders>
            <w:shd w:val="clear" w:color="auto" w:fill="auto"/>
            <w:noWrap/>
            <w:vAlign w:val="center"/>
          </w:tcPr>
          <w:p w14:paraId="2E0D5CD1" w14:textId="77777777" w:rsidR="00B71A4E" w:rsidRPr="005C6CBC" w:rsidRDefault="00B71A4E" w:rsidP="00F837C8">
            <w:pPr>
              <w:suppressAutoHyphens/>
              <w:jc w:val="center"/>
              <w:rPr>
                <w:rFonts w:ascii="Arial" w:hAnsi="Arial" w:cs="Arial"/>
                <w:b/>
                <w:bCs/>
                <w:color w:val="000000" w:themeColor="text1"/>
                <w:sz w:val="18"/>
                <w:szCs w:val="18"/>
              </w:rPr>
            </w:pPr>
            <w:r w:rsidRPr="005C6CBC">
              <w:rPr>
                <w:rFonts w:ascii="Arial" w:hAnsi="Arial" w:cs="Arial"/>
                <w:b/>
                <w:bCs/>
                <w:color w:val="000000" w:themeColor="text1"/>
                <w:sz w:val="18"/>
                <w:szCs w:val="18"/>
              </w:rPr>
              <w:t>3</w:t>
            </w:r>
          </w:p>
        </w:tc>
        <w:tc>
          <w:tcPr>
            <w:tcW w:w="394" w:type="pct"/>
            <w:tcBorders>
              <w:top w:val="nil"/>
              <w:left w:val="nil"/>
              <w:bottom w:val="single" w:sz="4" w:space="0" w:color="000000"/>
              <w:right w:val="single" w:sz="4" w:space="0" w:color="000000"/>
            </w:tcBorders>
            <w:shd w:val="clear" w:color="auto" w:fill="auto"/>
            <w:noWrap/>
            <w:vAlign w:val="center"/>
          </w:tcPr>
          <w:p w14:paraId="51AE8914" w14:textId="77777777" w:rsidR="00B71A4E" w:rsidRPr="005C6CBC" w:rsidRDefault="00B71A4E" w:rsidP="00F837C8">
            <w:pPr>
              <w:suppressAutoHyphens/>
              <w:jc w:val="center"/>
              <w:rPr>
                <w:rFonts w:ascii="Arial" w:hAnsi="Arial" w:cs="Arial"/>
                <w:b/>
                <w:bCs/>
                <w:color w:val="000000" w:themeColor="text1"/>
                <w:sz w:val="18"/>
                <w:szCs w:val="18"/>
              </w:rPr>
            </w:pPr>
            <w:r w:rsidRPr="005C6CBC">
              <w:rPr>
                <w:rFonts w:ascii="Arial" w:hAnsi="Arial" w:cs="Arial"/>
                <w:b/>
                <w:bCs/>
                <w:color w:val="000000" w:themeColor="text1"/>
                <w:sz w:val="18"/>
                <w:szCs w:val="18"/>
              </w:rPr>
              <w:t>4</w:t>
            </w:r>
          </w:p>
        </w:tc>
        <w:tc>
          <w:tcPr>
            <w:tcW w:w="394" w:type="pct"/>
            <w:gridSpan w:val="2"/>
            <w:tcBorders>
              <w:top w:val="nil"/>
              <w:left w:val="nil"/>
              <w:bottom w:val="single" w:sz="4" w:space="0" w:color="000000"/>
              <w:right w:val="single" w:sz="12" w:space="0" w:color="auto"/>
            </w:tcBorders>
            <w:shd w:val="clear" w:color="auto" w:fill="auto"/>
            <w:noWrap/>
            <w:vAlign w:val="center"/>
          </w:tcPr>
          <w:p w14:paraId="2FCDA539" w14:textId="77777777" w:rsidR="00B71A4E" w:rsidRPr="005C6CBC" w:rsidRDefault="00B71A4E" w:rsidP="00F837C8">
            <w:pPr>
              <w:suppressAutoHyphens/>
              <w:jc w:val="center"/>
              <w:rPr>
                <w:rFonts w:ascii="Arial" w:hAnsi="Arial" w:cs="Arial"/>
                <w:b/>
                <w:bCs/>
                <w:color w:val="000000" w:themeColor="text1"/>
                <w:sz w:val="18"/>
                <w:szCs w:val="18"/>
              </w:rPr>
            </w:pPr>
            <w:r w:rsidRPr="005C6CBC">
              <w:rPr>
                <w:rFonts w:ascii="Arial" w:hAnsi="Arial" w:cs="Arial"/>
                <w:b/>
                <w:bCs/>
                <w:color w:val="000000" w:themeColor="text1"/>
                <w:sz w:val="18"/>
                <w:szCs w:val="18"/>
              </w:rPr>
              <w:t>5</w:t>
            </w:r>
          </w:p>
        </w:tc>
        <w:tc>
          <w:tcPr>
            <w:tcW w:w="394" w:type="pct"/>
            <w:tcBorders>
              <w:top w:val="nil"/>
              <w:left w:val="single" w:sz="12" w:space="0" w:color="auto"/>
              <w:bottom w:val="single" w:sz="4" w:space="0" w:color="000000"/>
              <w:right w:val="single" w:sz="4" w:space="0" w:color="000000"/>
            </w:tcBorders>
            <w:shd w:val="clear" w:color="auto" w:fill="auto"/>
            <w:noWrap/>
            <w:vAlign w:val="center"/>
          </w:tcPr>
          <w:p w14:paraId="7F485731" w14:textId="77777777" w:rsidR="00B71A4E" w:rsidRPr="005C6CBC" w:rsidRDefault="00B71A4E" w:rsidP="00F837C8">
            <w:pPr>
              <w:suppressAutoHyphens/>
              <w:jc w:val="center"/>
              <w:rPr>
                <w:rFonts w:ascii="Arial" w:hAnsi="Arial" w:cs="Arial"/>
                <w:b/>
                <w:bCs/>
                <w:color w:val="000000" w:themeColor="text1"/>
                <w:sz w:val="18"/>
                <w:szCs w:val="18"/>
              </w:rPr>
            </w:pPr>
            <w:r w:rsidRPr="005C6CBC">
              <w:rPr>
                <w:rFonts w:ascii="Arial" w:hAnsi="Arial" w:cs="Arial"/>
                <w:b/>
                <w:bCs/>
                <w:color w:val="000000" w:themeColor="text1"/>
                <w:sz w:val="18"/>
                <w:szCs w:val="18"/>
              </w:rPr>
              <w:t>1</w:t>
            </w:r>
          </w:p>
        </w:tc>
        <w:tc>
          <w:tcPr>
            <w:tcW w:w="386" w:type="pct"/>
            <w:tcBorders>
              <w:top w:val="nil"/>
              <w:left w:val="nil"/>
              <w:bottom w:val="single" w:sz="4" w:space="0" w:color="000000"/>
              <w:right w:val="single" w:sz="4" w:space="0" w:color="000000"/>
            </w:tcBorders>
            <w:shd w:val="clear" w:color="auto" w:fill="auto"/>
            <w:noWrap/>
            <w:vAlign w:val="center"/>
          </w:tcPr>
          <w:p w14:paraId="1545EAB0" w14:textId="77777777" w:rsidR="00B71A4E" w:rsidRPr="005C6CBC" w:rsidRDefault="00B71A4E" w:rsidP="00F837C8">
            <w:pPr>
              <w:suppressAutoHyphens/>
              <w:jc w:val="center"/>
              <w:rPr>
                <w:rFonts w:ascii="Arial" w:hAnsi="Arial" w:cs="Arial"/>
                <w:b/>
                <w:bCs/>
                <w:color w:val="000000" w:themeColor="text1"/>
                <w:sz w:val="18"/>
                <w:szCs w:val="18"/>
              </w:rPr>
            </w:pPr>
            <w:r w:rsidRPr="005C6CBC">
              <w:rPr>
                <w:rFonts w:ascii="Arial" w:hAnsi="Arial" w:cs="Arial"/>
                <w:b/>
                <w:bCs/>
                <w:color w:val="000000" w:themeColor="text1"/>
                <w:sz w:val="18"/>
                <w:szCs w:val="18"/>
              </w:rPr>
              <w:t>2</w:t>
            </w:r>
          </w:p>
        </w:tc>
        <w:tc>
          <w:tcPr>
            <w:tcW w:w="386" w:type="pct"/>
            <w:tcBorders>
              <w:top w:val="nil"/>
              <w:left w:val="nil"/>
              <w:bottom w:val="single" w:sz="4" w:space="0" w:color="000000"/>
              <w:right w:val="single" w:sz="4" w:space="0" w:color="000000"/>
            </w:tcBorders>
            <w:shd w:val="clear" w:color="auto" w:fill="auto"/>
            <w:noWrap/>
            <w:vAlign w:val="center"/>
          </w:tcPr>
          <w:p w14:paraId="36492D64" w14:textId="77777777" w:rsidR="00B71A4E" w:rsidRPr="005C6CBC" w:rsidRDefault="00B71A4E" w:rsidP="00F837C8">
            <w:pPr>
              <w:suppressAutoHyphens/>
              <w:jc w:val="center"/>
              <w:rPr>
                <w:rFonts w:ascii="Arial" w:hAnsi="Arial" w:cs="Arial"/>
                <w:b/>
                <w:bCs/>
                <w:color w:val="000000" w:themeColor="text1"/>
                <w:sz w:val="18"/>
                <w:szCs w:val="18"/>
              </w:rPr>
            </w:pPr>
            <w:r w:rsidRPr="005C6CBC">
              <w:rPr>
                <w:rFonts w:ascii="Arial" w:hAnsi="Arial" w:cs="Arial"/>
                <w:b/>
                <w:bCs/>
                <w:color w:val="000000" w:themeColor="text1"/>
                <w:sz w:val="18"/>
                <w:szCs w:val="18"/>
              </w:rPr>
              <w:t>3</w:t>
            </w:r>
          </w:p>
        </w:tc>
        <w:tc>
          <w:tcPr>
            <w:tcW w:w="394" w:type="pct"/>
            <w:tcBorders>
              <w:top w:val="nil"/>
              <w:left w:val="nil"/>
              <w:bottom w:val="single" w:sz="4" w:space="0" w:color="000000"/>
              <w:right w:val="single" w:sz="4" w:space="0" w:color="000000"/>
            </w:tcBorders>
            <w:shd w:val="clear" w:color="auto" w:fill="auto"/>
            <w:noWrap/>
            <w:vAlign w:val="center"/>
          </w:tcPr>
          <w:p w14:paraId="305F2BCC" w14:textId="77777777" w:rsidR="00B71A4E" w:rsidRPr="005C6CBC" w:rsidRDefault="00B71A4E" w:rsidP="00F837C8">
            <w:pPr>
              <w:suppressAutoHyphens/>
              <w:jc w:val="center"/>
              <w:rPr>
                <w:rFonts w:ascii="Arial" w:hAnsi="Arial" w:cs="Arial"/>
                <w:b/>
                <w:bCs/>
                <w:color w:val="000000" w:themeColor="text1"/>
                <w:sz w:val="18"/>
                <w:szCs w:val="18"/>
              </w:rPr>
            </w:pPr>
            <w:r w:rsidRPr="005C6CBC">
              <w:rPr>
                <w:rFonts w:ascii="Arial" w:hAnsi="Arial" w:cs="Arial"/>
                <w:b/>
                <w:bCs/>
                <w:color w:val="000000" w:themeColor="text1"/>
                <w:sz w:val="18"/>
                <w:szCs w:val="18"/>
              </w:rPr>
              <w:t>4</w:t>
            </w:r>
          </w:p>
        </w:tc>
        <w:tc>
          <w:tcPr>
            <w:tcW w:w="394" w:type="pct"/>
            <w:tcBorders>
              <w:top w:val="nil"/>
              <w:left w:val="nil"/>
              <w:bottom w:val="single" w:sz="4" w:space="0" w:color="000000"/>
              <w:right w:val="single" w:sz="4" w:space="0" w:color="000000"/>
            </w:tcBorders>
            <w:shd w:val="clear" w:color="auto" w:fill="auto"/>
            <w:noWrap/>
            <w:vAlign w:val="center"/>
          </w:tcPr>
          <w:p w14:paraId="4E1FFC1D" w14:textId="77777777" w:rsidR="00B71A4E" w:rsidRPr="005C6CBC" w:rsidRDefault="00B71A4E" w:rsidP="00F837C8">
            <w:pPr>
              <w:suppressAutoHyphens/>
              <w:jc w:val="center"/>
              <w:rPr>
                <w:rFonts w:ascii="Arial" w:hAnsi="Arial" w:cs="Arial"/>
                <w:b/>
                <w:bCs/>
                <w:color w:val="000000" w:themeColor="text1"/>
                <w:sz w:val="18"/>
                <w:szCs w:val="18"/>
              </w:rPr>
            </w:pPr>
            <w:r w:rsidRPr="005C6CBC">
              <w:rPr>
                <w:rFonts w:ascii="Arial" w:hAnsi="Arial" w:cs="Arial"/>
                <w:b/>
                <w:bCs/>
                <w:color w:val="000000" w:themeColor="text1"/>
                <w:sz w:val="18"/>
                <w:szCs w:val="18"/>
              </w:rPr>
              <w:t>5</w:t>
            </w:r>
          </w:p>
        </w:tc>
      </w:tr>
      <w:tr w:rsidR="00C1695F" w:rsidRPr="005C6CBC" w14:paraId="55214D3B" w14:textId="77777777" w:rsidTr="00B71A4E">
        <w:trPr>
          <w:trHeight w:val="255"/>
        </w:trPr>
        <w:tc>
          <w:tcPr>
            <w:tcW w:w="104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E9A650" w14:textId="77777777" w:rsidR="00B71A4E" w:rsidRPr="005C6CBC" w:rsidRDefault="00B71A4E" w:rsidP="00F837C8">
            <w:pPr>
              <w:suppressAutoHyphens/>
              <w:rPr>
                <w:rFonts w:ascii="Arial" w:hAnsi="Arial" w:cs="Arial"/>
                <w:b/>
                <w:bCs/>
                <w:color w:val="000000" w:themeColor="text1"/>
                <w:sz w:val="18"/>
                <w:szCs w:val="18"/>
              </w:rPr>
            </w:pPr>
          </w:p>
        </w:tc>
        <w:tc>
          <w:tcPr>
            <w:tcW w:w="447" w:type="pct"/>
            <w:tcBorders>
              <w:top w:val="nil"/>
              <w:left w:val="nil"/>
              <w:bottom w:val="single" w:sz="4" w:space="0" w:color="000000"/>
              <w:right w:val="single" w:sz="4" w:space="0" w:color="000000"/>
            </w:tcBorders>
            <w:shd w:val="clear" w:color="auto" w:fill="auto"/>
            <w:noWrap/>
            <w:vAlign w:val="center"/>
          </w:tcPr>
          <w:p w14:paraId="429E4233" w14:textId="77777777" w:rsidR="00B71A4E" w:rsidRPr="005C6CBC" w:rsidRDefault="00B71A4E" w:rsidP="00F837C8">
            <w:pPr>
              <w:suppressAutoHyphens/>
              <w:jc w:val="center"/>
              <w:rPr>
                <w:rFonts w:ascii="Arial" w:hAnsi="Arial" w:cs="Arial"/>
                <w:b/>
                <w:bCs/>
                <w:color w:val="000000" w:themeColor="text1"/>
                <w:sz w:val="18"/>
                <w:szCs w:val="18"/>
                <w:vertAlign w:val="superscript"/>
              </w:rPr>
            </w:pPr>
            <w:r w:rsidRPr="005C6CBC">
              <w:rPr>
                <w:rFonts w:ascii="Arial" w:hAnsi="Arial" w:cs="Arial"/>
                <w:b/>
                <w:bCs/>
                <w:color w:val="000000" w:themeColor="text1"/>
                <w:sz w:val="18"/>
                <w:szCs w:val="18"/>
              </w:rPr>
              <w:t>tys. m</w:t>
            </w:r>
            <w:r w:rsidRPr="005C6CBC">
              <w:rPr>
                <w:rFonts w:ascii="Arial" w:hAnsi="Arial" w:cs="Arial"/>
                <w:b/>
                <w:bCs/>
                <w:color w:val="000000" w:themeColor="text1"/>
                <w:sz w:val="18"/>
                <w:szCs w:val="18"/>
                <w:vertAlign w:val="superscript"/>
              </w:rPr>
              <w:t>3</w:t>
            </w:r>
          </w:p>
        </w:tc>
        <w:tc>
          <w:tcPr>
            <w:tcW w:w="386" w:type="pct"/>
            <w:gridSpan w:val="2"/>
            <w:tcBorders>
              <w:top w:val="nil"/>
              <w:left w:val="nil"/>
              <w:bottom w:val="single" w:sz="4" w:space="0" w:color="000000"/>
              <w:right w:val="single" w:sz="4" w:space="0" w:color="000000"/>
            </w:tcBorders>
            <w:shd w:val="clear" w:color="auto" w:fill="auto"/>
            <w:noWrap/>
            <w:vAlign w:val="center"/>
          </w:tcPr>
          <w:p w14:paraId="4C5E712C" w14:textId="77777777" w:rsidR="00B71A4E" w:rsidRPr="005C6CBC" w:rsidRDefault="00B71A4E" w:rsidP="00F837C8">
            <w:pPr>
              <w:suppressAutoHyphens/>
              <w:jc w:val="center"/>
              <w:rPr>
                <w:rFonts w:ascii="Arial" w:hAnsi="Arial" w:cs="Arial"/>
                <w:b/>
                <w:bCs/>
                <w:color w:val="000000" w:themeColor="text1"/>
                <w:sz w:val="18"/>
                <w:szCs w:val="18"/>
                <w:vertAlign w:val="superscript"/>
              </w:rPr>
            </w:pPr>
            <w:r w:rsidRPr="005C6CBC">
              <w:rPr>
                <w:rFonts w:ascii="Arial" w:hAnsi="Arial" w:cs="Arial"/>
                <w:b/>
                <w:bCs/>
                <w:color w:val="000000" w:themeColor="text1"/>
                <w:sz w:val="18"/>
                <w:szCs w:val="18"/>
              </w:rPr>
              <w:t>tys. m</w:t>
            </w:r>
            <w:r w:rsidRPr="005C6CBC">
              <w:rPr>
                <w:rFonts w:ascii="Arial" w:hAnsi="Arial" w:cs="Arial"/>
                <w:b/>
                <w:bCs/>
                <w:color w:val="000000" w:themeColor="text1"/>
                <w:sz w:val="18"/>
                <w:szCs w:val="18"/>
                <w:vertAlign w:val="superscript"/>
              </w:rPr>
              <w:t>3</w:t>
            </w:r>
          </w:p>
        </w:tc>
        <w:tc>
          <w:tcPr>
            <w:tcW w:w="386" w:type="pct"/>
            <w:tcBorders>
              <w:top w:val="nil"/>
              <w:left w:val="nil"/>
              <w:bottom w:val="single" w:sz="4" w:space="0" w:color="000000"/>
              <w:right w:val="single" w:sz="4" w:space="0" w:color="000000"/>
            </w:tcBorders>
            <w:shd w:val="clear" w:color="auto" w:fill="auto"/>
            <w:noWrap/>
            <w:vAlign w:val="center"/>
          </w:tcPr>
          <w:p w14:paraId="5E288C3C" w14:textId="77777777" w:rsidR="00B71A4E" w:rsidRPr="005C6CBC" w:rsidRDefault="00B71A4E" w:rsidP="00F837C8">
            <w:pPr>
              <w:suppressAutoHyphens/>
              <w:jc w:val="center"/>
              <w:rPr>
                <w:rFonts w:ascii="Arial" w:hAnsi="Arial" w:cs="Arial"/>
                <w:b/>
                <w:bCs/>
                <w:color w:val="000000" w:themeColor="text1"/>
                <w:sz w:val="18"/>
                <w:szCs w:val="18"/>
                <w:vertAlign w:val="superscript"/>
              </w:rPr>
            </w:pPr>
            <w:r w:rsidRPr="005C6CBC">
              <w:rPr>
                <w:rFonts w:ascii="Arial" w:hAnsi="Arial" w:cs="Arial"/>
                <w:b/>
                <w:bCs/>
                <w:color w:val="000000" w:themeColor="text1"/>
                <w:sz w:val="18"/>
                <w:szCs w:val="18"/>
              </w:rPr>
              <w:t>tys. m</w:t>
            </w:r>
            <w:r w:rsidRPr="005C6CBC">
              <w:rPr>
                <w:rFonts w:ascii="Arial" w:hAnsi="Arial" w:cs="Arial"/>
                <w:b/>
                <w:bCs/>
                <w:color w:val="000000" w:themeColor="text1"/>
                <w:sz w:val="18"/>
                <w:szCs w:val="18"/>
                <w:vertAlign w:val="superscript"/>
              </w:rPr>
              <w:t>3</w:t>
            </w:r>
          </w:p>
        </w:tc>
        <w:tc>
          <w:tcPr>
            <w:tcW w:w="394" w:type="pct"/>
            <w:tcBorders>
              <w:top w:val="nil"/>
              <w:left w:val="nil"/>
              <w:bottom w:val="single" w:sz="4" w:space="0" w:color="000000"/>
              <w:right w:val="single" w:sz="4" w:space="0" w:color="000000"/>
            </w:tcBorders>
            <w:shd w:val="clear" w:color="auto" w:fill="auto"/>
            <w:noWrap/>
            <w:vAlign w:val="center"/>
          </w:tcPr>
          <w:p w14:paraId="5498BF2D" w14:textId="77777777" w:rsidR="00B71A4E" w:rsidRPr="005C6CBC" w:rsidRDefault="00B71A4E" w:rsidP="00F837C8">
            <w:pPr>
              <w:suppressAutoHyphens/>
              <w:jc w:val="center"/>
              <w:rPr>
                <w:rFonts w:ascii="Arial" w:hAnsi="Arial" w:cs="Arial"/>
                <w:b/>
                <w:bCs/>
                <w:color w:val="000000" w:themeColor="text1"/>
                <w:sz w:val="18"/>
                <w:szCs w:val="18"/>
                <w:vertAlign w:val="superscript"/>
              </w:rPr>
            </w:pPr>
            <w:r w:rsidRPr="005C6CBC">
              <w:rPr>
                <w:rFonts w:ascii="Arial" w:hAnsi="Arial" w:cs="Arial"/>
                <w:b/>
                <w:bCs/>
                <w:color w:val="000000" w:themeColor="text1"/>
                <w:sz w:val="18"/>
                <w:szCs w:val="18"/>
              </w:rPr>
              <w:t>tys. m</w:t>
            </w:r>
            <w:r w:rsidRPr="005C6CBC">
              <w:rPr>
                <w:rFonts w:ascii="Arial" w:hAnsi="Arial" w:cs="Arial"/>
                <w:b/>
                <w:bCs/>
                <w:color w:val="000000" w:themeColor="text1"/>
                <w:sz w:val="18"/>
                <w:szCs w:val="18"/>
                <w:vertAlign w:val="superscript"/>
              </w:rPr>
              <w:t>3</w:t>
            </w:r>
          </w:p>
        </w:tc>
        <w:tc>
          <w:tcPr>
            <w:tcW w:w="394" w:type="pct"/>
            <w:gridSpan w:val="2"/>
            <w:tcBorders>
              <w:top w:val="nil"/>
              <w:left w:val="nil"/>
              <w:bottom w:val="single" w:sz="4" w:space="0" w:color="000000"/>
              <w:right w:val="single" w:sz="12" w:space="0" w:color="auto"/>
            </w:tcBorders>
            <w:shd w:val="clear" w:color="auto" w:fill="auto"/>
            <w:noWrap/>
            <w:vAlign w:val="center"/>
          </w:tcPr>
          <w:p w14:paraId="02EAF1F9" w14:textId="77777777" w:rsidR="00B71A4E" w:rsidRPr="005C6CBC" w:rsidRDefault="00B71A4E" w:rsidP="00F837C8">
            <w:pPr>
              <w:suppressAutoHyphens/>
              <w:jc w:val="center"/>
              <w:rPr>
                <w:rFonts w:ascii="Arial" w:hAnsi="Arial" w:cs="Arial"/>
                <w:b/>
                <w:bCs/>
                <w:color w:val="000000" w:themeColor="text1"/>
                <w:sz w:val="18"/>
                <w:szCs w:val="18"/>
                <w:vertAlign w:val="superscript"/>
              </w:rPr>
            </w:pPr>
            <w:r w:rsidRPr="005C6CBC">
              <w:rPr>
                <w:rFonts w:ascii="Arial" w:hAnsi="Arial" w:cs="Arial"/>
                <w:b/>
                <w:bCs/>
                <w:color w:val="000000" w:themeColor="text1"/>
                <w:sz w:val="18"/>
                <w:szCs w:val="18"/>
              </w:rPr>
              <w:t>tys. m</w:t>
            </w:r>
            <w:r w:rsidRPr="005C6CBC">
              <w:rPr>
                <w:rFonts w:ascii="Arial" w:hAnsi="Arial" w:cs="Arial"/>
                <w:b/>
                <w:bCs/>
                <w:color w:val="000000" w:themeColor="text1"/>
                <w:sz w:val="18"/>
                <w:szCs w:val="18"/>
                <w:vertAlign w:val="superscript"/>
              </w:rPr>
              <w:t>3</w:t>
            </w:r>
          </w:p>
        </w:tc>
        <w:tc>
          <w:tcPr>
            <w:tcW w:w="394" w:type="pct"/>
            <w:tcBorders>
              <w:top w:val="nil"/>
              <w:left w:val="single" w:sz="12" w:space="0" w:color="auto"/>
              <w:bottom w:val="single" w:sz="4" w:space="0" w:color="000000"/>
              <w:right w:val="single" w:sz="4" w:space="0" w:color="000000"/>
            </w:tcBorders>
            <w:shd w:val="clear" w:color="auto" w:fill="auto"/>
            <w:noWrap/>
            <w:vAlign w:val="center"/>
          </w:tcPr>
          <w:p w14:paraId="0A51A205" w14:textId="77777777" w:rsidR="00B71A4E" w:rsidRPr="005C6CBC" w:rsidRDefault="00B71A4E" w:rsidP="00F837C8">
            <w:pPr>
              <w:suppressAutoHyphens/>
              <w:jc w:val="center"/>
              <w:rPr>
                <w:rFonts w:ascii="Arial" w:hAnsi="Arial" w:cs="Arial"/>
                <w:b/>
                <w:bCs/>
                <w:color w:val="000000" w:themeColor="text1"/>
                <w:sz w:val="18"/>
                <w:szCs w:val="18"/>
                <w:vertAlign w:val="superscript"/>
              </w:rPr>
            </w:pPr>
            <w:r w:rsidRPr="005C6CBC">
              <w:rPr>
                <w:rFonts w:ascii="Arial" w:hAnsi="Arial" w:cs="Arial"/>
                <w:b/>
                <w:bCs/>
                <w:color w:val="000000" w:themeColor="text1"/>
                <w:sz w:val="18"/>
                <w:szCs w:val="18"/>
              </w:rPr>
              <w:t>tys. m</w:t>
            </w:r>
            <w:r w:rsidRPr="005C6CBC">
              <w:rPr>
                <w:rFonts w:ascii="Arial" w:hAnsi="Arial" w:cs="Arial"/>
                <w:b/>
                <w:bCs/>
                <w:color w:val="000000" w:themeColor="text1"/>
                <w:sz w:val="18"/>
                <w:szCs w:val="18"/>
                <w:vertAlign w:val="superscript"/>
              </w:rPr>
              <w:t>3</w:t>
            </w:r>
          </w:p>
        </w:tc>
        <w:tc>
          <w:tcPr>
            <w:tcW w:w="386" w:type="pct"/>
            <w:tcBorders>
              <w:top w:val="nil"/>
              <w:left w:val="nil"/>
              <w:bottom w:val="single" w:sz="4" w:space="0" w:color="000000"/>
              <w:right w:val="single" w:sz="4" w:space="0" w:color="000000"/>
            </w:tcBorders>
            <w:shd w:val="clear" w:color="auto" w:fill="auto"/>
            <w:noWrap/>
            <w:vAlign w:val="center"/>
          </w:tcPr>
          <w:p w14:paraId="78C15502" w14:textId="77777777" w:rsidR="00B71A4E" w:rsidRPr="005C6CBC" w:rsidRDefault="00B71A4E" w:rsidP="00F837C8">
            <w:pPr>
              <w:suppressAutoHyphens/>
              <w:jc w:val="center"/>
              <w:rPr>
                <w:rFonts w:ascii="Arial" w:hAnsi="Arial" w:cs="Arial"/>
                <w:b/>
                <w:bCs/>
                <w:color w:val="000000" w:themeColor="text1"/>
                <w:sz w:val="18"/>
                <w:szCs w:val="18"/>
                <w:vertAlign w:val="superscript"/>
              </w:rPr>
            </w:pPr>
            <w:r w:rsidRPr="005C6CBC">
              <w:rPr>
                <w:rFonts w:ascii="Arial" w:hAnsi="Arial" w:cs="Arial"/>
                <w:b/>
                <w:bCs/>
                <w:color w:val="000000" w:themeColor="text1"/>
                <w:sz w:val="18"/>
                <w:szCs w:val="18"/>
              </w:rPr>
              <w:t>tys. m</w:t>
            </w:r>
            <w:r w:rsidRPr="005C6CBC">
              <w:rPr>
                <w:rFonts w:ascii="Arial" w:hAnsi="Arial" w:cs="Arial"/>
                <w:b/>
                <w:bCs/>
                <w:color w:val="000000" w:themeColor="text1"/>
                <w:sz w:val="18"/>
                <w:szCs w:val="18"/>
                <w:vertAlign w:val="superscript"/>
              </w:rPr>
              <w:t>3</w:t>
            </w:r>
          </w:p>
        </w:tc>
        <w:tc>
          <w:tcPr>
            <w:tcW w:w="386" w:type="pct"/>
            <w:tcBorders>
              <w:top w:val="nil"/>
              <w:left w:val="nil"/>
              <w:bottom w:val="single" w:sz="4" w:space="0" w:color="000000"/>
              <w:right w:val="single" w:sz="4" w:space="0" w:color="000000"/>
            </w:tcBorders>
            <w:shd w:val="clear" w:color="auto" w:fill="auto"/>
            <w:noWrap/>
            <w:vAlign w:val="center"/>
          </w:tcPr>
          <w:p w14:paraId="2BE73198" w14:textId="77777777" w:rsidR="00B71A4E" w:rsidRPr="005C6CBC" w:rsidRDefault="00B71A4E" w:rsidP="00F837C8">
            <w:pPr>
              <w:suppressAutoHyphens/>
              <w:jc w:val="center"/>
              <w:rPr>
                <w:rFonts w:ascii="Arial" w:hAnsi="Arial" w:cs="Arial"/>
                <w:b/>
                <w:bCs/>
                <w:color w:val="000000" w:themeColor="text1"/>
                <w:sz w:val="18"/>
                <w:szCs w:val="18"/>
                <w:vertAlign w:val="superscript"/>
              </w:rPr>
            </w:pPr>
            <w:r w:rsidRPr="005C6CBC">
              <w:rPr>
                <w:rFonts w:ascii="Arial" w:hAnsi="Arial" w:cs="Arial"/>
                <w:b/>
                <w:bCs/>
                <w:color w:val="000000" w:themeColor="text1"/>
                <w:sz w:val="18"/>
                <w:szCs w:val="18"/>
              </w:rPr>
              <w:t>tys. m</w:t>
            </w:r>
            <w:r w:rsidRPr="005C6CBC">
              <w:rPr>
                <w:rFonts w:ascii="Arial" w:hAnsi="Arial" w:cs="Arial"/>
                <w:b/>
                <w:bCs/>
                <w:color w:val="000000" w:themeColor="text1"/>
                <w:sz w:val="18"/>
                <w:szCs w:val="18"/>
                <w:vertAlign w:val="superscript"/>
              </w:rPr>
              <w:t>3</w:t>
            </w:r>
          </w:p>
        </w:tc>
        <w:tc>
          <w:tcPr>
            <w:tcW w:w="394" w:type="pct"/>
            <w:tcBorders>
              <w:top w:val="nil"/>
              <w:left w:val="nil"/>
              <w:bottom w:val="single" w:sz="4" w:space="0" w:color="000000"/>
              <w:right w:val="single" w:sz="4" w:space="0" w:color="000000"/>
            </w:tcBorders>
            <w:shd w:val="clear" w:color="auto" w:fill="auto"/>
            <w:noWrap/>
            <w:vAlign w:val="center"/>
          </w:tcPr>
          <w:p w14:paraId="5F6652EF" w14:textId="77777777" w:rsidR="00B71A4E" w:rsidRPr="005C6CBC" w:rsidRDefault="00B71A4E" w:rsidP="00F837C8">
            <w:pPr>
              <w:suppressAutoHyphens/>
              <w:jc w:val="center"/>
              <w:rPr>
                <w:rFonts w:ascii="Arial" w:hAnsi="Arial" w:cs="Arial"/>
                <w:b/>
                <w:bCs/>
                <w:color w:val="000000" w:themeColor="text1"/>
                <w:sz w:val="18"/>
                <w:szCs w:val="18"/>
                <w:vertAlign w:val="superscript"/>
              </w:rPr>
            </w:pPr>
            <w:r w:rsidRPr="005C6CBC">
              <w:rPr>
                <w:rFonts w:ascii="Arial" w:hAnsi="Arial" w:cs="Arial"/>
                <w:b/>
                <w:bCs/>
                <w:color w:val="000000" w:themeColor="text1"/>
                <w:sz w:val="18"/>
                <w:szCs w:val="18"/>
              </w:rPr>
              <w:t>tys. m</w:t>
            </w:r>
            <w:r w:rsidRPr="005C6CBC">
              <w:rPr>
                <w:rFonts w:ascii="Arial" w:hAnsi="Arial" w:cs="Arial"/>
                <w:b/>
                <w:bCs/>
                <w:color w:val="000000" w:themeColor="text1"/>
                <w:sz w:val="18"/>
                <w:szCs w:val="18"/>
                <w:vertAlign w:val="superscript"/>
              </w:rPr>
              <w:t>3</w:t>
            </w:r>
          </w:p>
        </w:tc>
        <w:tc>
          <w:tcPr>
            <w:tcW w:w="394" w:type="pct"/>
            <w:tcBorders>
              <w:top w:val="nil"/>
              <w:left w:val="nil"/>
              <w:bottom w:val="single" w:sz="4" w:space="0" w:color="000000"/>
              <w:right w:val="single" w:sz="4" w:space="0" w:color="000000"/>
            </w:tcBorders>
            <w:shd w:val="clear" w:color="auto" w:fill="auto"/>
            <w:noWrap/>
            <w:vAlign w:val="center"/>
          </w:tcPr>
          <w:p w14:paraId="738875EF" w14:textId="77777777" w:rsidR="00B71A4E" w:rsidRPr="005C6CBC" w:rsidRDefault="00B71A4E" w:rsidP="00F837C8">
            <w:pPr>
              <w:suppressAutoHyphens/>
              <w:jc w:val="center"/>
              <w:rPr>
                <w:rFonts w:ascii="Arial" w:hAnsi="Arial" w:cs="Arial"/>
                <w:b/>
                <w:bCs/>
                <w:color w:val="000000" w:themeColor="text1"/>
                <w:sz w:val="18"/>
                <w:szCs w:val="18"/>
                <w:vertAlign w:val="superscript"/>
              </w:rPr>
            </w:pPr>
            <w:r w:rsidRPr="005C6CBC">
              <w:rPr>
                <w:rFonts w:ascii="Arial" w:hAnsi="Arial" w:cs="Arial"/>
                <w:b/>
                <w:bCs/>
                <w:color w:val="000000" w:themeColor="text1"/>
                <w:sz w:val="18"/>
                <w:szCs w:val="18"/>
              </w:rPr>
              <w:t>tys. m</w:t>
            </w:r>
            <w:r w:rsidRPr="005C6CBC">
              <w:rPr>
                <w:rFonts w:ascii="Arial" w:hAnsi="Arial" w:cs="Arial"/>
                <w:b/>
                <w:bCs/>
                <w:color w:val="000000" w:themeColor="text1"/>
                <w:sz w:val="18"/>
                <w:szCs w:val="18"/>
                <w:vertAlign w:val="superscript"/>
              </w:rPr>
              <w:t>3</w:t>
            </w:r>
          </w:p>
        </w:tc>
      </w:tr>
      <w:tr w:rsidR="00C1695F" w:rsidRPr="005C6CBC" w14:paraId="72358911" w14:textId="77777777" w:rsidTr="00C1695F">
        <w:trPr>
          <w:trHeight w:val="255"/>
        </w:trPr>
        <w:tc>
          <w:tcPr>
            <w:tcW w:w="1040" w:type="pct"/>
            <w:tcBorders>
              <w:top w:val="nil"/>
              <w:left w:val="single" w:sz="4" w:space="0" w:color="000000"/>
              <w:bottom w:val="single" w:sz="4" w:space="0" w:color="000000"/>
              <w:right w:val="single" w:sz="4" w:space="0" w:color="000000"/>
            </w:tcBorders>
            <w:shd w:val="clear" w:color="auto" w:fill="auto"/>
            <w:vAlign w:val="bottom"/>
          </w:tcPr>
          <w:p w14:paraId="799CB090" w14:textId="769E4866" w:rsidR="00CE6CD8" w:rsidRPr="005C6CBC" w:rsidRDefault="00CE6CD8" w:rsidP="00CE6CD8">
            <w:pPr>
              <w:rPr>
                <w:rFonts w:ascii="Arial" w:hAnsi="Arial" w:cs="Arial"/>
                <w:color w:val="000000" w:themeColor="text1"/>
                <w:sz w:val="16"/>
                <w:szCs w:val="16"/>
              </w:rPr>
            </w:pPr>
            <w:r w:rsidRPr="005C6CBC">
              <w:rPr>
                <w:rFonts w:ascii="Arial" w:hAnsi="Arial" w:cs="Arial"/>
                <w:color w:val="000000" w:themeColor="text1"/>
                <w:sz w:val="16"/>
                <w:szCs w:val="16"/>
              </w:rPr>
              <w:t>Gm. Pępowo</w:t>
            </w:r>
          </w:p>
        </w:tc>
        <w:tc>
          <w:tcPr>
            <w:tcW w:w="447" w:type="pct"/>
            <w:tcBorders>
              <w:top w:val="nil"/>
              <w:left w:val="nil"/>
              <w:bottom w:val="single" w:sz="4" w:space="0" w:color="000000"/>
              <w:right w:val="single" w:sz="4" w:space="0" w:color="000000"/>
            </w:tcBorders>
            <w:shd w:val="clear" w:color="auto" w:fill="auto"/>
            <w:noWrap/>
            <w:vAlign w:val="bottom"/>
          </w:tcPr>
          <w:p w14:paraId="0B2E863E" w14:textId="314C77DA" w:rsidR="00CE6CD8" w:rsidRPr="005C6CBC" w:rsidRDefault="00CE6CD8" w:rsidP="00CE6CD8">
            <w:pPr>
              <w:jc w:val="right"/>
              <w:rPr>
                <w:rFonts w:ascii="Arial" w:hAnsi="Arial" w:cs="Arial"/>
                <w:color w:val="000000" w:themeColor="text1"/>
                <w:sz w:val="18"/>
                <w:szCs w:val="18"/>
              </w:rPr>
            </w:pPr>
            <w:r w:rsidRPr="005C6CBC">
              <w:rPr>
                <w:rFonts w:ascii="Arial" w:hAnsi="Arial" w:cs="Arial"/>
                <w:color w:val="000000" w:themeColor="text1"/>
                <w:sz w:val="18"/>
                <w:szCs w:val="18"/>
              </w:rPr>
              <w:t>527,9</w:t>
            </w:r>
          </w:p>
        </w:tc>
        <w:tc>
          <w:tcPr>
            <w:tcW w:w="386" w:type="pct"/>
            <w:gridSpan w:val="2"/>
            <w:tcBorders>
              <w:top w:val="nil"/>
              <w:left w:val="nil"/>
              <w:bottom w:val="single" w:sz="4" w:space="0" w:color="000000"/>
              <w:right w:val="single" w:sz="4" w:space="0" w:color="000000"/>
            </w:tcBorders>
            <w:shd w:val="clear" w:color="auto" w:fill="auto"/>
            <w:noWrap/>
            <w:vAlign w:val="bottom"/>
          </w:tcPr>
          <w:p w14:paraId="12E0AACE" w14:textId="5D9EB757" w:rsidR="00CE6CD8" w:rsidRPr="005C6CBC" w:rsidRDefault="00CE6CD8" w:rsidP="00CE6CD8">
            <w:pPr>
              <w:jc w:val="right"/>
              <w:rPr>
                <w:rFonts w:ascii="Arial" w:hAnsi="Arial" w:cs="Arial"/>
                <w:color w:val="000000" w:themeColor="text1"/>
                <w:sz w:val="18"/>
                <w:szCs w:val="18"/>
              </w:rPr>
            </w:pPr>
            <w:r w:rsidRPr="005C6CBC">
              <w:rPr>
                <w:rFonts w:ascii="Arial" w:hAnsi="Arial" w:cs="Arial"/>
                <w:color w:val="000000" w:themeColor="text1"/>
                <w:sz w:val="18"/>
                <w:szCs w:val="18"/>
              </w:rPr>
              <w:t>0</w:t>
            </w:r>
          </w:p>
        </w:tc>
        <w:tc>
          <w:tcPr>
            <w:tcW w:w="386" w:type="pct"/>
            <w:tcBorders>
              <w:top w:val="nil"/>
              <w:left w:val="nil"/>
              <w:bottom w:val="single" w:sz="4" w:space="0" w:color="000000"/>
              <w:right w:val="single" w:sz="4" w:space="0" w:color="000000"/>
            </w:tcBorders>
            <w:shd w:val="clear" w:color="auto" w:fill="auto"/>
            <w:noWrap/>
            <w:vAlign w:val="bottom"/>
          </w:tcPr>
          <w:p w14:paraId="50054FBE" w14:textId="2CEC79F2" w:rsidR="00CE6CD8" w:rsidRPr="005C6CBC" w:rsidRDefault="00CE6CD8" w:rsidP="00CE6CD8">
            <w:pPr>
              <w:jc w:val="right"/>
              <w:rPr>
                <w:rFonts w:ascii="Arial" w:hAnsi="Arial" w:cs="Arial"/>
                <w:color w:val="000000" w:themeColor="text1"/>
                <w:sz w:val="18"/>
                <w:szCs w:val="18"/>
              </w:rPr>
            </w:pPr>
            <w:r w:rsidRPr="005C6CBC">
              <w:rPr>
                <w:rFonts w:ascii="Arial" w:hAnsi="Arial" w:cs="Arial"/>
                <w:color w:val="000000" w:themeColor="text1"/>
                <w:sz w:val="18"/>
                <w:szCs w:val="18"/>
              </w:rPr>
              <w:t>21</w:t>
            </w:r>
          </w:p>
        </w:tc>
        <w:tc>
          <w:tcPr>
            <w:tcW w:w="394" w:type="pct"/>
            <w:tcBorders>
              <w:top w:val="nil"/>
              <w:left w:val="nil"/>
              <w:bottom w:val="single" w:sz="4" w:space="0" w:color="000000"/>
              <w:right w:val="single" w:sz="4" w:space="0" w:color="000000"/>
            </w:tcBorders>
            <w:shd w:val="clear" w:color="auto" w:fill="auto"/>
            <w:noWrap/>
            <w:vAlign w:val="bottom"/>
          </w:tcPr>
          <w:p w14:paraId="76D0FA9F" w14:textId="070EFDA1" w:rsidR="00CE6CD8" w:rsidRPr="005C6CBC" w:rsidRDefault="00CE6CD8" w:rsidP="00CE6CD8">
            <w:pPr>
              <w:jc w:val="right"/>
              <w:rPr>
                <w:rFonts w:ascii="Arial" w:hAnsi="Arial" w:cs="Arial"/>
                <w:color w:val="000000" w:themeColor="text1"/>
                <w:sz w:val="18"/>
                <w:szCs w:val="18"/>
              </w:rPr>
            </w:pPr>
            <w:r w:rsidRPr="005C6CBC">
              <w:rPr>
                <w:rFonts w:ascii="Arial" w:hAnsi="Arial" w:cs="Arial"/>
                <w:color w:val="000000" w:themeColor="text1"/>
                <w:sz w:val="18"/>
                <w:szCs w:val="18"/>
              </w:rPr>
              <w:t>506,9</w:t>
            </w:r>
          </w:p>
        </w:tc>
        <w:tc>
          <w:tcPr>
            <w:tcW w:w="394" w:type="pct"/>
            <w:gridSpan w:val="2"/>
            <w:tcBorders>
              <w:top w:val="nil"/>
              <w:left w:val="nil"/>
              <w:bottom w:val="single" w:sz="4" w:space="0" w:color="000000"/>
              <w:right w:val="single" w:sz="12" w:space="0" w:color="auto"/>
            </w:tcBorders>
            <w:shd w:val="clear" w:color="auto" w:fill="auto"/>
            <w:noWrap/>
            <w:vAlign w:val="bottom"/>
          </w:tcPr>
          <w:p w14:paraId="4A2B945B" w14:textId="6524AC41" w:rsidR="00CE6CD8" w:rsidRPr="005C6CBC" w:rsidRDefault="00CE6CD8" w:rsidP="00CE6CD8">
            <w:pPr>
              <w:jc w:val="right"/>
              <w:rPr>
                <w:rFonts w:ascii="Arial" w:hAnsi="Arial" w:cs="Arial"/>
                <w:color w:val="000000" w:themeColor="text1"/>
                <w:sz w:val="18"/>
                <w:szCs w:val="18"/>
              </w:rPr>
            </w:pPr>
            <w:r w:rsidRPr="005C6CBC">
              <w:rPr>
                <w:rFonts w:ascii="Arial" w:hAnsi="Arial" w:cs="Arial"/>
                <w:color w:val="000000" w:themeColor="text1"/>
                <w:sz w:val="18"/>
                <w:szCs w:val="18"/>
              </w:rPr>
              <w:t>300,5</w:t>
            </w:r>
          </w:p>
        </w:tc>
        <w:tc>
          <w:tcPr>
            <w:tcW w:w="394" w:type="pct"/>
            <w:tcBorders>
              <w:top w:val="nil"/>
              <w:left w:val="single" w:sz="12" w:space="0" w:color="auto"/>
              <w:bottom w:val="single" w:sz="4" w:space="0" w:color="000000"/>
              <w:right w:val="single" w:sz="4" w:space="0" w:color="000000"/>
            </w:tcBorders>
            <w:shd w:val="clear" w:color="auto" w:fill="FFFF00"/>
            <w:noWrap/>
            <w:vAlign w:val="bottom"/>
          </w:tcPr>
          <w:p w14:paraId="04E744CC" w14:textId="0DA06493" w:rsidR="00CE6CD8" w:rsidRPr="005C6CBC" w:rsidRDefault="00CE6CD8" w:rsidP="00CE6CD8">
            <w:pPr>
              <w:jc w:val="right"/>
              <w:rPr>
                <w:rFonts w:ascii="Arial" w:hAnsi="Arial" w:cs="Arial"/>
                <w:color w:val="000000" w:themeColor="text1"/>
                <w:sz w:val="18"/>
                <w:szCs w:val="18"/>
              </w:rPr>
            </w:pPr>
            <w:r w:rsidRPr="005C6CBC">
              <w:rPr>
                <w:rFonts w:ascii="Arial" w:hAnsi="Arial" w:cs="Arial"/>
                <w:color w:val="000000" w:themeColor="text1"/>
                <w:sz w:val="18"/>
                <w:szCs w:val="18"/>
              </w:rPr>
              <w:t>566,8</w:t>
            </w:r>
          </w:p>
        </w:tc>
        <w:tc>
          <w:tcPr>
            <w:tcW w:w="386" w:type="pct"/>
            <w:tcBorders>
              <w:top w:val="nil"/>
              <w:left w:val="nil"/>
              <w:bottom w:val="single" w:sz="4" w:space="0" w:color="000000"/>
              <w:right w:val="single" w:sz="4" w:space="0" w:color="000000"/>
            </w:tcBorders>
            <w:shd w:val="clear" w:color="auto" w:fill="FFFF00"/>
            <w:noWrap/>
            <w:vAlign w:val="bottom"/>
          </w:tcPr>
          <w:p w14:paraId="37470281" w14:textId="5672A7B0" w:rsidR="00CE6CD8" w:rsidRPr="005C6CBC" w:rsidRDefault="00CE6CD8" w:rsidP="00CE6CD8">
            <w:pPr>
              <w:jc w:val="right"/>
              <w:rPr>
                <w:rFonts w:ascii="Arial" w:hAnsi="Arial" w:cs="Arial"/>
                <w:color w:val="000000" w:themeColor="text1"/>
                <w:sz w:val="18"/>
                <w:szCs w:val="18"/>
              </w:rPr>
            </w:pPr>
            <w:r w:rsidRPr="005C6CBC">
              <w:rPr>
                <w:rFonts w:ascii="Arial" w:hAnsi="Arial" w:cs="Arial"/>
                <w:color w:val="000000" w:themeColor="text1"/>
                <w:sz w:val="18"/>
                <w:szCs w:val="18"/>
              </w:rPr>
              <w:t>59</w:t>
            </w:r>
          </w:p>
        </w:tc>
        <w:tc>
          <w:tcPr>
            <w:tcW w:w="386" w:type="pct"/>
            <w:tcBorders>
              <w:top w:val="single" w:sz="4" w:space="0" w:color="000000"/>
              <w:left w:val="nil"/>
              <w:bottom w:val="single" w:sz="4" w:space="0" w:color="auto"/>
              <w:right w:val="single" w:sz="4" w:space="0" w:color="000000"/>
            </w:tcBorders>
            <w:shd w:val="clear" w:color="auto" w:fill="92D050"/>
            <w:noWrap/>
            <w:vAlign w:val="bottom"/>
          </w:tcPr>
          <w:p w14:paraId="3A37D1C6" w14:textId="0797DF89" w:rsidR="00CE6CD8" w:rsidRPr="005C6CBC" w:rsidRDefault="00CE6CD8" w:rsidP="00CE6CD8">
            <w:pPr>
              <w:jc w:val="right"/>
              <w:rPr>
                <w:rFonts w:ascii="Arial" w:hAnsi="Arial" w:cs="Arial"/>
                <w:color w:val="000000" w:themeColor="text1"/>
                <w:sz w:val="18"/>
                <w:szCs w:val="18"/>
              </w:rPr>
            </w:pPr>
            <w:r w:rsidRPr="005C6CBC">
              <w:rPr>
                <w:rFonts w:ascii="Arial" w:hAnsi="Arial" w:cs="Arial"/>
                <w:color w:val="000000" w:themeColor="text1"/>
                <w:sz w:val="18"/>
                <w:szCs w:val="18"/>
              </w:rPr>
              <w:t>0</w:t>
            </w:r>
          </w:p>
        </w:tc>
        <w:tc>
          <w:tcPr>
            <w:tcW w:w="394" w:type="pct"/>
            <w:tcBorders>
              <w:top w:val="nil"/>
              <w:left w:val="nil"/>
              <w:bottom w:val="single" w:sz="4" w:space="0" w:color="000000"/>
              <w:right w:val="single" w:sz="4" w:space="0" w:color="000000"/>
            </w:tcBorders>
            <w:shd w:val="clear" w:color="auto" w:fill="FFFF00"/>
            <w:noWrap/>
            <w:vAlign w:val="bottom"/>
          </w:tcPr>
          <w:p w14:paraId="0A777AA4" w14:textId="2B4899C9" w:rsidR="00CE6CD8" w:rsidRPr="005C6CBC" w:rsidRDefault="00CE6CD8" w:rsidP="00CE6CD8">
            <w:pPr>
              <w:jc w:val="right"/>
              <w:rPr>
                <w:rFonts w:ascii="Arial" w:hAnsi="Arial" w:cs="Arial"/>
                <w:color w:val="000000" w:themeColor="text1"/>
                <w:sz w:val="18"/>
                <w:szCs w:val="18"/>
              </w:rPr>
            </w:pPr>
            <w:r w:rsidRPr="005C6CBC">
              <w:rPr>
                <w:rFonts w:ascii="Arial" w:hAnsi="Arial" w:cs="Arial"/>
                <w:color w:val="000000" w:themeColor="text1"/>
                <w:sz w:val="18"/>
                <w:szCs w:val="18"/>
              </w:rPr>
              <w:t>507,8</w:t>
            </w:r>
          </w:p>
        </w:tc>
        <w:tc>
          <w:tcPr>
            <w:tcW w:w="394" w:type="pct"/>
            <w:tcBorders>
              <w:top w:val="nil"/>
              <w:left w:val="nil"/>
              <w:bottom w:val="single" w:sz="4" w:space="0" w:color="000000"/>
              <w:right w:val="single" w:sz="4" w:space="0" w:color="000000"/>
            </w:tcBorders>
            <w:shd w:val="clear" w:color="auto" w:fill="FFFF00"/>
            <w:noWrap/>
            <w:vAlign w:val="bottom"/>
          </w:tcPr>
          <w:p w14:paraId="24A893A9" w14:textId="0736AF08" w:rsidR="00CE6CD8" w:rsidRPr="005C6CBC" w:rsidRDefault="00CE6CD8" w:rsidP="00CE6CD8">
            <w:pPr>
              <w:jc w:val="right"/>
              <w:rPr>
                <w:rFonts w:ascii="Arial" w:hAnsi="Arial" w:cs="Arial"/>
                <w:color w:val="000000" w:themeColor="text1"/>
                <w:sz w:val="18"/>
                <w:szCs w:val="18"/>
              </w:rPr>
            </w:pPr>
            <w:r w:rsidRPr="005C6CBC">
              <w:rPr>
                <w:rFonts w:ascii="Arial" w:hAnsi="Arial" w:cs="Arial"/>
                <w:color w:val="000000" w:themeColor="text1"/>
                <w:sz w:val="18"/>
                <w:szCs w:val="18"/>
              </w:rPr>
              <w:t>357,4</w:t>
            </w:r>
          </w:p>
        </w:tc>
      </w:tr>
      <w:tr w:rsidR="00C1695F" w:rsidRPr="005C6CBC" w14:paraId="63B9A276" w14:textId="77777777" w:rsidTr="00F75355">
        <w:trPr>
          <w:trHeight w:val="255"/>
        </w:trPr>
        <w:tc>
          <w:tcPr>
            <w:tcW w:w="1040" w:type="pct"/>
            <w:tcBorders>
              <w:top w:val="nil"/>
              <w:left w:val="single" w:sz="4" w:space="0" w:color="000000"/>
              <w:bottom w:val="single" w:sz="4" w:space="0" w:color="000000"/>
              <w:right w:val="single" w:sz="4" w:space="0" w:color="000000"/>
            </w:tcBorders>
            <w:shd w:val="clear" w:color="auto" w:fill="auto"/>
            <w:vAlign w:val="bottom"/>
          </w:tcPr>
          <w:p w14:paraId="0AD846BE" w14:textId="77777777" w:rsidR="00CE6CD8" w:rsidRPr="005C6CBC" w:rsidRDefault="00CE6CD8" w:rsidP="00CE6CD8">
            <w:pPr>
              <w:rPr>
                <w:rFonts w:ascii="Arial" w:hAnsi="Arial" w:cs="Arial"/>
                <w:b/>
                <w:color w:val="000000" w:themeColor="text1"/>
                <w:sz w:val="16"/>
                <w:szCs w:val="16"/>
              </w:rPr>
            </w:pPr>
            <w:r w:rsidRPr="005C6CBC">
              <w:rPr>
                <w:rFonts w:ascii="Arial" w:hAnsi="Arial" w:cs="Arial"/>
                <w:b/>
                <w:color w:val="000000" w:themeColor="text1"/>
                <w:sz w:val="16"/>
                <w:szCs w:val="16"/>
              </w:rPr>
              <w:t>Powiat gostyński</w:t>
            </w:r>
          </w:p>
        </w:tc>
        <w:tc>
          <w:tcPr>
            <w:tcW w:w="447" w:type="pct"/>
            <w:tcBorders>
              <w:top w:val="nil"/>
              <w:left w:val="nil"/>
              <w:bottom w:val="single" w:sz="4" w:space="0" w:color="000000"/>
              <w:right w:val="single" w:sz="4" w:space="0" w:color="000000"/>
            </w:tcBorders>
            <w:shd w:val="clear" w:color="auto" w:fill="auto"/>
            <w:noWrap/>
            <w:vAlign w:val="bottom"/>
          </w:tcPr>
          <w:p w14:paraId="261E9A5A" w14:textId="77777777" w:rsidR="00CE6CD8" w:rsidRPr="005C6CBC" w:rsidRDefault="00CE6CD8" w:rsidP="00CE6CD8">
            <w:pPr>
              <w:jc w:val="right"/>
              <w:rPr>
                <w:rFonts w:ascii="Arial" w:hAnsi="Arial" w:cs="Arial"/>
                <w:bCs/>
                <w:color w:val="000000" w:themeColor="text1"/>
                <w:sz w:val="18"/>
                <w:szCs w:val="18"/>
              </w:rPr>
            </w:pPr>
            <w:r w:rsidRPr="005C6CBC">
              <w:rPr>
                <w:rFonts w:ascii="Arial" w:hAnsi="Arial" w:cs="Arial"/>
                <w:bCs/>
                <w:color w:val="000000" w:themeColor="text1"/>
                <w:sz w:val="18"/>
                <w:szCs w:val="18"/>
              </w:rPr>
              <w:t>6 479,9</w:t>
            </w:r>
          </w:p>
        </w:tc>
        <w:tc>
          <w:tcPr>
            <w:tcW w:w="386" w:type="pct"/>
            <w:gridSpan w:val="2"/>
            <w:tcBorders>
              <w:top w:val="nil"/>
              <w:left w:val="nil"/>
              <w:bottom w:val="single" w:sz="4" w:space="0" w:color="000000"/>
              <w:right w:val="single" w:sz="4" w:space="0" w:color="000000"/>
            </w:tcBorders>
            <w:shd w:val="clear" w:color="auto" w:fill="auto"/>
            <w:noWrap/>
            <w:vAlign w:val="bottom"/>
          </w:tcPr>
          <w:p w14:paraId="7F14326D" w14:textId="77777777" w:rsidR="00CE6CD8" w:rsidRPr="005C6CBC" w:rsidRDefault="00CE6CD8" w:rsidP="00CE6CD8">
            <w:pPr>
              <w:jc w:val="right"/>
              <w:rPr>
                <w:rFonts w:ascii="Arial" w:hAnsi="Arial" w:cs="Arial"/>
                <w:bCs/>
                <w:color w:val="000000" w:themeColor="text1"/>
                <w:sz w:val="18"/>
                <w:szCs w:val="18"/>
              </w:rPr>
            </w:pPr>
            <w:r w:rsidRPr="005C6CBC">
              <w:rPr>
                <w:rFonts w:ascii="Arial" w:hAnsi="Arial" w:cs="Arial"/>
                <w:bCs/>
                <w:color w:val="000000" w:themeColor="text1"/>
                <w:sz w:val="18"/>
                <w:szCs w:val="18"/>
              </w:rPr>
              <w:t>1 295</w:t>
            </w:r>
          </w:p>
        </w:tc>
        <w:tc>
          <w:tcPr>
            <w:tcW w:w="386" w:type="pct"/>
            <w:tcBorders>
              <w:top w:val="nil"/>
              <w:left w:val="nil"/>
              <w:bottom w:val="single" w:sz="4" w:space="0" w:color="000000"/>
              <w:right w:val="single" w:sz="4" w:space="0" w:color="000000"/>
            </w:tcBorders>
            <w:shd w:val="clear" w:color="auto" w:fill="auto"/>
            <w:noWrap/>
            <w:vAlign w:val="bottom"/>
          </w:tcPr>
          <w:p w14:paraId="44DF8798" w14:textId="77777777" w:rsidR="00CE6CD8" w:rsidRPr="005C6CBC" w:rsidRDefault="00CE6CD8" w:rsidP="00CE6CD8">
            <w:pPr>
              <w:jc w:val="right"/>
              <w:rPr>
                <w:rFonts w:ascii="Arial" w:hAnsi="Arial" w:cs="Arial"/>
                <w:bCs/>
                <w:color w:val="000000" w:themeColor="text1"/>
                <w:sz w:val="18"/>
                <w:szCs w:val="18"/>
              </w:rPr>
            </w:pPr>
            <w:r w:rsidRPr="005C6CBC">
              <w:rPr>
                <w:rFonts w:ascii="Arial" w:hAnsi="Arial" w:cs="Arial"/>
                <w:bCs/>
                <w:color w:val="000000" w:themeColor="text1"/>
                <w:sz w:val="18"/>
                <w:szCs w:val="18"/>
              </w:rPr>
              <w:t>1 011</w:t>
            </w:r>
          </w:p>
        </w:tc>
        <w:tc>
          <w:tcPr>
            <w:tcW w:w="394" w:type="pct"/>
            <w:tcBorders>
              <w:top w:val="nil"/>
              <w:left w:val="nil"/>
              <w:bottom w:val="single" w:sz="4" w:space="0" w:color="000000"/>
              <w:right w:val="single" w:sz="4" w:space="0" w:color="000000"/>
            </w:tcBorders>
            <w:shd w:val="clear" w:color="auto" w:fill="auto"/>
            <w:noWrap/>
            <w:vAlign w:val="bottom"/>
          </w:tcPr>
          <w:p w14:paraId="4E619FC5" w14:textId="77777777" w:rsidR="00CE6CD8" w:rsidRPr="005C6CBC" w:rsidRDefault="00CE6CD8" w:rsidP="00CE6CD8">
            <w:pPr>
              <w:jc w:val="right"/>
              <w:rPr>
                <w:rFonts w:ascii="Arial" w:hAnsi="Arial" w:cs="Arial"/>
                <w:bCs/>
                <w:color w:val="000000" w:themeColor="text1"/>
                <w:sz w:val="18"/>
                <w:szCs w:val="18"/>
              </w:rPr>
            </w:pPr>
            <w:r w:rsidRPr="005C6CBC">
              <w:rPr>
                <w:rFonts w:ascii="Arial" w:hAnsi="Arial" w:cs="Arial"/>
                <w:bCs/>
                <w:color w:val="000000" w:themeColor="text1"/>
                <w:sz w:val="18"/>
                <w:szCs w:val="18"/>
              </w:rPr>
              <w:t>4 173,9</w:t>
            </w:r>
          </w:p>
        </w:tc>
        <w:tc>
          <w:tcPr>
            <w:tcW w:w="394" w:type="pct"/>
            <w:gridSpan w:val="2"/>
            <w:tcBorders>
              <w:top w:val="nil"/>
              <w:left w:val="nil"/>
              <w:bottom w:val="single" w:sz="4" w:space="0" w:color="000000"/>
              <w:right w:val="single" w:sz="12" w:space="0" w:color="auto"/>
            </w:tcBorders>
            <w:shd w:val="clear" w:color="auto" w:fill="auto"/>
            <w:noWrap/>
            <w:vAlign w:val="bottom"/>
          </w:tcPr>
          <w:p w14:paraId="123B2255" w14:textId="77777777" w:rsidR="00CE6CD8" w:rsidRPr="005C6CBC" w:rsidRDefault="00CE6CD8" w:rsidP="00CE6CD8">
            <w:pPr>
              <w:jc w:val="right"/>
              <w:rPr>
                <w:rFonts w:ascii="Arial" w:hAnsi="Arial" w:cs="Arial"/>
                <w:bCs/>
                <w:color w:val="000000" w:themeColor="text1"/>
                <w:sz w:val="18"/>
                <w:szCs w:val="18"/>
              </w:rPr>
            </w:pPr>
            <w:r w:rsidRPr="005C6CBC">
              <w:rPr>
                <w:rFonts w:ascii="Arial" w:hAnsi="Arial" w:cs="Arial"/>
                <w:bCs/>
                <w:color w:val="000000" w:themeColor="text1"/>
                <w:sz w:val="18"/>
                <w:szCs w:val="18"/>
              </w:rPr>
              <w:t>3 244,4</w:t>
            </w:r>
          </w:p>
        </w:tc>
        <w:tc>
          <w:tcPr>
            <w:tcW w:w="394" w:type="pct"/>
            <w:tcBorders>
              <w:top w:val="nil"/>
              <w:left w:val="single" w:sz="12" w:space="0" w:color="auto"/>
              <w:bottom w:val="single" w:sz="4" w:space="0" w:color="000000"/>
              <w:right w:val="single" w:sz="4" w:space="0" w:color="000000"/>
            </w:tcBorders>
            <w:shd w:val="clear" w:color="auto" w:fill="92D050"/>
            <w:noWrap/>
            <w:vAlign w:val="bottom"/>
          </w:tcPr>
          <w:p w14:paraId="01A0E196" w14:textId="3281F69C" w:rsidR="00CE6CD8" w:rsidRPr="005C6CBC" w:rsidRDefault="00CE6CD8" w:rsidP="00CE6CD8">
            <w:pPr>
              <w:jc w:val="right"/>
              <w:rPr>
                <w:rFonts w:ascii="Arial" w:hAnsi="Arial" w:cs="Arial"/>
                <w:bCs/>
                <w:color w:val="000000" w:themeColor="text1"/>
                <w:sz w:val="18"/>
                <w:szCs w:val="18"/>
              </w:rPr>
            </w:pPr>
            <w:r w:rsidRPr="005C6CBC">
              <w:rPr>
                <w:rFonts w:ascii="Arial" w:hAnsi="Arial" w:cs="Arial"/>
                <w:bCs/>
                <w:color w:val="000000" w:themeColor="text1"/>
                <w:sz w:val="18"/>
                <w:szCs w:val="18"/>
              </w:rPr>
              <w:t>6187,1</w:t>
            </w:r>
          </w:p>
        </w:tc>
        <w:tc>
          <w:tcPr>
            <w:tcW w:w="386" w:type="pct"/>
            <w:tcBorders>
              <w:top w:val="nil"/>
              <w:left w:val="nil"/>
              <w:bottom w:val="single" w:sz="4" w:space="0" w:color="000000"/>
              <w:right w:val="single" w:sz="4" w:space="0" w:color="000000"/>
            </w:tcBorders>
            <w:shd w:val="clear" w:color="auto" w:fill="FFFF00"/>
            <w:noWrap/>
            <w:vAlign w:val="bottom"/>
          </w:tcPr>
          <w:p w14:paraId="13FAEEA4" w14:textId="225DB71D" w:rsidR="00CE6CD8" w:rsidRPr="005C6CBC" w:rsidRDefault="00CE6CD8" w:rsidP="00CE6CD8">
            <w:pPr>
              <w:jc w:val="right"/>
              <w:rPr>
                <w:rFonts w:ascii="Arial" w:hAnsi="Arial" w:cs="Arial"/>
                <w:bCs/>
                <w:color w:val="000000" w:themeColor="text1"/>
                <w:sz w:val="18"/>
                <w:szCs w:val="18"/>
              </w:rPr>
            </w:pPr>
            <w:r w:rsidRPr="005C6CBC">
              <w:rPr>
                <w:rFonts w:ascii="Arial" w:hAnsi="Arial" w:cs="Arial"/>
                <w:bCs/>
                <w:color w:val="000000" w:themeColor="text1"/>
                <w:sz w:val="18"/>
                <w:szCs w:val="18"/>
              </w:rPr>
              <w:t>1366</w:t>
            </w:r>
          </w:p>
        </w:tc>
        <w:tc>
          <w:tcPr>
            <w:tcW w:w="386" w:type="pct"/>
            <w:tcBorders>
              <w:top w:val="single" w:sz="4" w:space="0" w:color="000000"/>
              <w:left w:val="nil"/>
              <w:bottom w:val="single" w:sz="4" w:space="0" w:color="auto"/>
              <w:right w:val="single" w:sz="4" w:space="0" w:color="000000"/>
            </w:tcBorders>
            <w:shd w:val="clear" w:color="auto" w:fill="F2F2F2" w:themeFill="background1" w:themeFillShade="F2"/>
            <w:noWrap/>
            <w:vAlign w:val="bottom"/>
          </w:tcPr>
          <w:p w14:paraId="1CA1D76F" w14:textId="158C2D3B" w:rsidR="00CE6CD8" w:rsidRPr="005C6CBC" w:rsidRDefault="00CE6CD8" w:rsidP="00CE6CD8">
            <w:pPr>
              <w:jc w:val="right"/>
              <w:rPr>
                <w:rFonts w:ascii="Arial" w:hAnsi="Arial" w:cs="Arial"/>
                <w:bCs/>
                <w:color w:val="000000" w:themeColor="text1"/>
                <w:sz w:val="18"/>
                <w:szCs w:val="18"/>
              </w:rPr>
            </w:pPr>
            <w:r w:rsidRPr="005C6CBC">
              <w:rPr>
                <w:rFonts w:ascii="Arial" w:hAnsi="Arial" w:cs="Arial"/>
                <w:bCs/>
                <w:color w:val="000000" w:themeColor="text1"/>
                <w:sz w:val="18"/>
                <w:szCs w:val="18"/>
              </w:rPr>
              <w:t>0</w:t>
            </w:r>
          </w:p>
        </w:tc>
        <w:tc>
          <w:tcPr>
            <w:tcW w:w="394" w:type="pct"/>
            <w:tcBorders>
              <w:top w:val="nil"/>
              <w:left w:val="nil"/>
              <w:bottom w:val="single" w:sz="4" w:space="0" w:color="000000"/>
              <w:right w:val="single" w:sz="4" w:space="0" w:color="000000"/>
            </w:tcBorders>
            <w:shd w:val="clear" w:color="auto" w:fill="FFFF00"/>
            <w:noWrap/>
            <w:vAlign w:val="bottom"/>
          </w:tcPr>
          <w:p w14:paraId="07D271BE" w14:textId="35E3F089" w:rsidR="00CE6CD8" w:rsidRPr="005C6CBC" w:rsidRDefault="00CE6CD8" w:rsidP="00CE6CD8">
            <w:pPr>
              <w:jc w:val="right"/>
              <w:rPr>
                <w:rFonts w:ascii="Arial" w:hAnsi="Arial" w:cs="Arial"/>
                <w:bCs/>
                <w:color w:val="000000" w:themeColor="text1"/>
                <w:sz w:val="18"/>
                <w:szCs w:val="18"/>
              </w:rPr>
            </w:pPr>
            <w:r w:rsidRPr="005C6CBC">
              <w:rPr>
                <w:rFonts w:ascii="Arial" w:hAnsi="Arial" w:cs="Arial"/>
                <w:bCs/>
                <w:color w:val="000000" w:themeColor="text1"/>
                <w:sz w:val="18"/>
                <w:szCs w:val="18"/>
              </w:rPr>
              <w:t>4 821,1</w:t>
            </w:r>
          </w:p>
        </w:tc>
        <w:tc>
          <w:tcPr>
            <w:tcW w:w="394" w:type="pct"/>
            <w:tcBorders>
              <w:top w:val="nil"/>
              <w:left w:val="nil"/>
              <w:bottom w:val="single" w:sz="4" w:space="0" w:color="000000"/>
              <w:right w:val="single" w:sz="4" w:space="0" w:color="000000"/>
            </w:tcBorders>
            <w:shd w:val="clear" w:color="auto" w:fill="FFFF00"/>
            <w:noWrap/>
            <w:vAlign w:val="bottom"/>
          </w:tcPr>
          <w:p w14:paraId="2F622887" w14:textId="0BCC82E1" w:rsidR="00CE6CD8" w:rsidRPr="005C6CBC" w:rsidRDefault="00CE6CD8" w:rsidP="00CE6CD8">
            <w:pPr>
              <w:jc w:val="right"/>
              <w:rPr>
                <w:rFonts w:ascii="Arial" w:hAnsi="Arial" w:cs="Arial"/>
                <w:bCs/>
                <w:color w:val="000000" w:themeColor="text1"/>
                <w:sz w:val="18"/>
                <w:szCs w:val="18"/>
              </w:rPr>
            </w:pPr>
            <w:r w:rsidRPr="005C6CBC">
              <w:rPr>
                <w:rFonts w:ascii="Arial" w:hAnsi="Arial" w:cs="Arial"/>
                <w:bCs/>
                <w:color w:val="000000" w:themeColor="text1"/>
                <w:sz w:val="18"/>
                <w:szCs w:val="18"/>
              </w:rPr>
              <w:t>3 709,8</w:t>
            </w:r>
          </w:p>
        </w:tc>
      </w:tr>
      <w:tr w:rsidR="00C1695F" w:rsidRPr="005C6CBC" w14:paraId="675AA30E" w14:textId="77777777" w:rsidTr="00B71A4E">
        <w:trPr>
          <w:gridAfter w:val="6"/>
          <w:wAfter w:w="2316" w:type="pct"/>
          <w:trHeight w:val="20"/>
        </w:trPr>
        <w:tc>
          <w:tcPr>
            <w:tcW w:w="1842" w:type="pct"/>
            <w:gridSpan w:val="3"/>
            <w:tcBorders>
              <w:top w:val="single" w:sz="4" w:space="0" w:color="auto"/>
              <w:bottom w:val="nil"/>
            </w:tcBorders>
            <w:shd w:val="clear" w:color="auto" w:fill="FFFF00"/>
            <w:noWrap/>
          </w:tcPr>
          <w:p w14:paraId="639A8223" w14:textId="77777777" w:rsidR="00CE6CD8" w:rsidRPr="005C6CBC" w:rsidRDefault="00CE6CD8" w:rsidP="00CE6CD8">
            <w:pPr>
              <w:suppressAutoHyphens/>
              <w:rPr>
                <w:rFonts w:ascii="Arial" w:hAnsi="Arial" w:cs="Arial"/>
                <w:color w:val="000000" w:themeColor="text1"/>
                <w:sz w:val="18"/>
                <w:szCs w:val="18"/>
              </w:rPr>
            </w:pPr>
            <w:r w:rsidRPr="005C6CBC">
              <w:rPr>
                <w:rFonts w:ascii="Arial" w:hAnsi="Arial" w:cs="Arial"/>
                <w:color w:val="000000" w:themeColor="text1"/>
                <w:sz w:val="18"/>
                <w:szCs w:val="18"/>
                <w:shd w:val="clear" w:color="auto" w:fill="FFFF00"/>
              </w:rPr>
              <w:t>wzrost zużycia w stosunku do roku</w:t>
            </w:r>
            <w:r w:rsidRPr="005C6CBC">
              <w:rPr>
                <w:rFonts w:ascii="Arial" w:hAnsi="Arial" w:cs="Arial"/>
                <w:color w:val="000000" w:themeColor="text1"/>
                <w:sz w:val="18"/>
                <w:szCs w:val="18"/>
              </w:rPr>
              <w:t xml:space="preserve"> </w:t>
            </w:r>
            <w:r w:rsidRPr="005C6CBC">
              <w:rPr>
                <w:rFonts w:ascii="Arial" w:hAnsi="Arial" w:cs="Arial"/>
                <w:color w:val="000000" w:themeColor="text1"/>
                <w:sz w:val="18"/>
                <w:szCs w:val="18"/>
                <w:shd w:val="clear" w:color="auto" w:fill="FFFF00"/>
              </w:rPr>
              <w:t>2014</w:t>
            </w:r>
          </w:p>
        </w:tc>
        <w:tc>
          <w:tcPr>
            <w:tcW w:w="842" w:type="pct"/>
            <w:gridSpan w:val="4"/>
            <w:tcBorders>
              <w:top w:val="single" w:sz="4" w:space="0" w:color="auto"/>
              <w:bottom w:val="nil"/>
            </w:tcBorders>
            <w:shd w:val="clear" w:color="auto" w:fill="auto"/>
            <w:noWrap/>
            <w:vAlign w:val="center"/>
          </w:tcPr>
          <w:p w14:paraId="397F6536" w14:textId="77777777" w:rsidR="00CE6CD8" w:rsidRPr="005C6CBC" w:rsidRDefault="00CE6CD8" w:rsidP="00CE6CD8">
            <w:pPr>
              <w:suppressAutoHyphens/>
              <w:ind w:left="-251" w:right="31"/>
              <w:jc w:val="right"/>
              <w:rPr>
                <w:rFonts w:ascii="Arial" w:hAnsi="Arial" w:cs="Arial"/>
                <w:color w:val="000000" w:themeColor="text1"/>
                <w:sz w:val="18"/>
                <w:szCs w:val="18"/>
              </w:rPr>
            </w:pPr>
          </w:p>
        </w:tc>
      </w:tr>
      <w:tr w:rsidR="00C1695F" w:rsidRPr="005C6CBC" w14:paraId="26AF5182" w14:textId="77777777" w:rsidTr="00B71A4E">
        <w:trPr>
          <w:gridAfter w:val="6"/>
          <w:wAfter w:w="2316" w:type="pct"/>
          <w:trHeight w:val="20"/>
        </w:trPr>
        <w:tc>
          <w:tcPr>
            <w:tcW w:w="1842" w:type="pct"/>
            <w:gridSpan w:val="3"/>
            <w:tcBorders>
              <w:top w:val="nil"/>
              <w:bottom w:val="nil"/>
            </w:tcBorders>
            <w:shd w:val="clear" w:color="auto" w:fill="92D050"/>
            <w:noWrap/>
          </w:tcPr>
          <w:p w14:paraId="1B2E3325" w14:textId="77777777" w:rsidR="00CE6CD8" w:rsidRPr="005C6CBC" w:rsidRDefault="00CE6CD8" w:rsidP="00CE6CD8">
            <w:pPr>
              <w:suppressAutoHyphens/>
              <w:rPr>
                <w:rFonts w:ascii="Arial" w:hAnsi="Arial" w:cs="Arial"/>
                <w:color w:val="000000" w:themeColor="text1"/>
                <w:sz w:val="18"/>
                <w:szCs w:val="18"/>
              </w:rPr>
            </w:pPr>
            <w:r w:rsidRPr="005C6CBC">
              <w:rPr>
                <w:rFonts w:ascii="Arial" w:hAnsi="Arial" w:cs="Arial"/>
                <w:color w:val="000000" w:themeColor="text1"/>
                <w:sz w:val="18"/>
                <w:szCs w:val="18"/>
              </w:rPr>
              <w:t>spadek zużycia w stosunku do roku 2014</w:t>
            </w:r>
          </w:p>
        </w:tc>
        <w:tc>
          <w:tcPr>
            <w:tcW w:w="842" w:type="pct"/>
            <w:gridSpan w:val="4"/>
            <w:tcBorders>
              <w:top w:val="nil"/>
              <w:bottom w:val="nil"/>
            </w:tcBorders>
            <w:shd w:val="clear" w:color="auto" w:fill="auto"/>
            <w:noWrap/>
            <w:vAlign w:val="center"/>
          </w:tcPr>
          <w:p w14:paraId="566CCADD" w14:textId="77777777" w:rsidR="00CE6CD8" w:rsidRPr="005C6CBC" w:rsidRDefault="00CE6CD8" w:rsidP="00CE6CD8">
            <w:pPr>
              <w:suppressAutoHyphens/>
              <w:ind w:left="-251" w:right="31"/>
              <w:jc w:val="right"/>
              <w:rPr>
                <w:rFonts w:ascii="Arial" w:hAnsi="Arial" w:cs="Arial"/>
                <w:color w:val="000000" w:themeColor="text1"/>
                <w:sz w:val="18"/>
                <w:szCs w:val="18"/>
              </w:rPr>
            </w:pPr>
          </w:p>
        </w:tc>
      </w:tr>
    </w:tbl>
    <w:bookmarkEnd w:id="168"/>
    <w:p w14:paraId="2ED6BE2C" w14:textId="77777777" w:rsidR="00785F80" w:rsidRPr="005C6CBC" w:rsidRDefault="00785F80" w:rsidP="007C05CE">
      <w:pPr>
        <w:suppressAutoHyphens/>
        <w:jc w:val="both"/>
        <w:rPr>
          <w:rFonts w:ascii="Arial" w:hAnsi="Arial" w:cs="Arial"/>
          <w:color w:val="000000" w:themeColor="text1"/>
          <w:sz w:val="18"/>
          <w:szCs w:val="18"/>
        </w:rPr>
      </w:pPr>
      <w:r w:rsidRPr="005C6CBC">
        <w:rPr>
          <w:rFonts w:ascii="Arial" w:hAnsi="Arial" w:cs="Arial"/>
          <w:color w:val="000000" w:themeColor="text1"/>
          <w:sz w:val="18"/>
          <w:szCs w:val="18"/>
        </w:rPr>
        <w:t xml:space="preserve">1 – zużycie ogółem, 2 – w przemyśle, 3 – </w:t>
      </w:r>
      <w:r w:rsidR="007C3407" w:rsidRPr="005C6CBC">
        <w:rPr>
          <w:rFonts w:ascii="Arial" w:hAnsi="Arial" w:cs="Arial"/>
          <w:color w:val="000000" w:themeColor="text1"/>
          <w:sz w:val="18"/>
          <w:szCs w:val="18"/>
        </w:rPr>
        <w:t>na rolnictwo i leśnictwo</w:t>
      </w:r>
      <w:r w:rsidRPr="005C6CBC">
        <w:rPr>
          <w:rFonts w:ascii="Arial" w:hAnsi="Arial" w:cs="Arial"/>
          <w:color w:val="000000" w:themeColor="text1"/>
          <w:sz w:val="18"/>
          <w:szCs w:val="18"/>
        </w:rPr>
        <w:t xml:space="preserve">, 4 - </w:t>
      </w:r>
      <w:r w:rsidRPr="005C6CBC">
        <w:rPr>
          <w:rFonts w:ascii="Arial" w:hAnsi="Arial" w:cs="Arial"/>
          <w:color w:val="000000" w:themeColor="text1"/>
          <w:sz w:val="18"/>
          <w:szCs w:val="18"/>
          <w:shd w:val="clear" w:color="auto" w:fill="FFFFFF"/>
        </w:rPr>
        <w:t xml:space="preserve">eksploatacja sieci wodociągowej, </w:t>
      </w:r>
      <w:r w:rsidR="007C05CE" w:rsidRPr="005C6CBC">
        <w:rPr>
          <w:rFonts w:ascii="Arial" w:hAnsi="Arial" w:cs="Arial"/>
          <w:color w:val="000000" w:themeColor="text1"/>
          <w:sz w:val="18"/>
          <w:szCs w:val="18"/>
          <w:shd w:val="clear" w:color="auto" w:fill="FFFFFF"/>
        </w:rPr>
        <w:br/>
      </w:r>
      <w:r w:rsidRPr="005C6CBC">
        <w:rPr>
          <w:rFonts w:ascii="Arial" w:hAnsi="Arial" w:cs="Arial"/>
          <w:color w:val="000000" w:themeColor="text1"/>
          <w:sz w:val="18"/>
          <w:szCs w:val="18"/>
          <w:shd w:val="clear" w:color="auto" w:fill="FFFFFF"/>
        </w:rPr>
        <w:t xml:space="preserve">5 - </w:t>
      </w:r>
      <w:r w:rsidRPr="005C6CBC">
        <w:rPr>
          <w:rFonts w:ascii="Arial" w:hAnsi="Arial" w:cs="Arial"/>
          <w:color w:val="000000" w:themeColor="text1"/>
          <w:sz w:val="18"/>
          <w:szCs w:val="18"/>
        </w:rPr>
        <w:t>eksploatacja sieci wodociągowej - gospodarstwa domowe</w:t>
      </w:r>
    </w:p>
    <w:p w14:paraId="7F4A5E92" w14:textId="77777777" w:rsidR="009F32E0" w:rsidRPr="005C6CBC" w:rsidRDefault="00785F80" w:rsidP="00E132DA">
      <w:pPr>
        <w:suppressAutoHyphens/>
        <w:spacing w:after="240"/>
        <w:rPr>
          <w:rFonts w:ascii="Arial" w:hAnsi="Arial" w:cs="Arial"/>
          <w:color w:val="000000" w:themeColor="text1"/>
        </w:rPr>
      </w:pPr>
      <w:r w:rsidRPr="005C6CBC">
        <w:rPr>
          <w:rFonts w:ascii="Arial" w:hAnsi="Arial" w:cs="Arial"/>
          <w:color w:val="000000" w:themeColor="text1"/>
          <w:sz w:val="18"/>
          <w:szCs w:val="18"/>
        </w:rPr>
        <w:t xml:space="preserve"> </w:t>
      </w:r>
      <w:r w:rsidRPr="005C6CBC">
        <w:rPr>
          <w:rFonts w:ascii="Arial" w:hAnsi="Arial" w:cs="Arial"/>
          <w:color w:val="000000" w:themeColor="text1"/>
        </w:rPr>
        <w:t xml:space="preserve">Źródło: </w:t>
      </w:r>
      <w:r w:rsidR="003B6483" w:rsidRPr="005C6CBC">
        <w:rPr>
          <w:rFonts w:ascii="Arial" w:hAnsi="Arial" w:cs="Arial"/>
          <w:color w:val="000000" w:themeColor="text1"/>
        </w:rPr>
        <w:t>Główny Urząd Statystyczny – Bank Danych Lokalnych</w:t>
      </w:r>
    </w:p>
    <w:p w14:paraId="631AF6E8" w14:textId="2BAD94CB" w:rsidR="002C1CFC" w:rsidRPr="005C6CBC" w:rsidRDefault="00666FAE" w:rsidP="00666FAE">
      <w:pPr>
        <w:pStyle w:val="Tekst1"/>
        <w:suppressAutoHyphens/>
        <w:ind w:left="0" w:firstLine="0"/>
        <w:rPr>
          <w:color w:val="000000" w:themeColor="text1"/>
        </w:rPr>
      </w:pPr>
      <w:r w:rsidRPr="005C6CBC">
        <w:rPr>
          <w:color w:val="000000" w:themeColor="text1"/>
        </w:rPr>
        <w:t>Średnie zużycie wody w gospodarstwach domowych w</w:t>
      </w:r>
      <w:r w:rsidR="00CD05CA" w:rsidRPr="005C6CBC">
        <w:rPr>
          <w:color w:val="000000" w:themeColor="text1"/>
        </w:rPr>
        <w:t xml:space="preserve"> </w:t>
      </w:r>
      <w:r w:rsidR="002C1CFC" w:rsidRPr="005C6CBC">
        <w:rPr>
          <w:color w:val="000000" w:themeColor="text1"/>
        </w:rPr>
        <w:t>gminie</w:t>
      </w:r>
      <w:r w:rsidR="00A60D79" w:rsidRPr="005C6CBC">
        <w:rPr>
          <w:color w:val="000000" w:themeColor="text1"/>
        </w:rPr>
        <w:t xml:space="preserve"> </w:t>
      </w:r>
      <w:r w:rsidR="00C1695F" w:rsidRPr="005C6CBC">
        <w:rPr>
          <w:color w:val="000000" w:themeColor="text1"/>
        </w:rPr>
        <w:t>Pępowo</w:t>
      </w:r>
      <w:r w:rsidR="00CD05CA" w:rsidRPr="005C6CBC">
        <w:rPr>
          <w:color w:val="000000" w:themeColor="text1"/>
        </w:rPr>
        <w:t xml:space="preserve"> w</w:t>
      </w:r>
      <w:r w:rsidRPr="005C6CBC">
        <w:rPr>
          <w:color w:val="000000" w:themeColor="text1"/>
        </w:rPr>
        <w:t xml:space="preserve"> przeliczeniu na jednego mieszkańca</w:t>
      </w:r>
      <w:r w:rsidR="0076582C" w:rsidRPr="005C6CBC">
        <w:rPr>
          <w:color w:val="000000" w:themeColor="text1"/>
        </w:rPr>
        <w:t xml:space="preserve"> </w:t>
      </w:r>
      <w:r w:rsidR="0065717D" w:rsidRPr="005C6CBC">
        <w:rPr>
          <w:color w:val="000000" w:themeColor="text1"/>
        </w:rPr>
        <w:t>w gospodarstwach domowych</w:t>
      </w:r>
      <w:r w:rsidR="0076582C" w:rsidRPr="005C6CBC">
        <w:rPr>
          <w:color w:val="000000" w:themeColor="text1"/>
        </w:rPr>
        <w:t xml:space="preserve"> kształtowało się w 201</w:t>
      </w:r>
      <w:r w:rsidR="00BF3AE2" w:rsidRPr="005C6CBC">
        <w:rPr>
          <w:color w:val="000000" w:themeColor="text1"/>
        </w:rPr>
        <w:t>9</w:t>
      </w:r>
      <w:r w:rsidRPr="005C6CBC">
        <w:rPr>
          <w:color w:val="000000" w:themeColor="text1"/>
        </w:rPr>
        <w:t xml:space="preserve"> r. na poziomie</w:t>
      </w:r>
      <w:r w:rsidR="00F75355" w:rsidRPr="005C6CBC">
        <w:rPr>
          <w:color w:val="000000" w:themeColor="text1"/>
        </w:rPr>
        <w:t xml:space="preserve"> </w:t>
      </w:r>
      <w:r w:rsidR="00C1695F" w:rsidRPr="005C6CBC">
        <w:rPr>
          <w:color w:val="000000" w:themeColor="text1"/>
        </w:rPr>
        <w:t>95,2</w:t>
      </w:r>
      <w:r w:rsidR="00CD05CA" w:rsidRPr="005C6CBC">
        <w:rPr>
          <w:color w:val="000000" w:themeColor="text1"/>
        </w:rPr>
        <w:t xml:space="preserve"> </w:t>
      </w:r>
      <w:r w:rsidRPr="005C6CBC">
        <w:rPr>
          <w:color w:val="000000" w:themeColor="text1"/>
        </w:rPr>
        <w:t>m</w:t>
      </w:r>
      <w:r w:rsidRPr="005C6CBC">
        <w:rPr>
          <w:color w:val="000000" w:themeColor="text1"/>
          <w:vertAlign w:val="superscript"/>
        </w:rPr>
        <w:t>3</w:t>
      </w:r>
      <w:r w:rsidR="002C1CFC" w:rsidRPr="005C6CBC">
        <w:rPr>
          <w:color w:val="000000" w:themeColor="text1"/>
        </w:rPr>
        <w:t>/mieszkańca</w:t>
      </w:r>
      <w:r w:rsidRPr="005C6CBC">
        <w:rPr>
          <w:color w:val="000000" w:themeColor="text1"/>
        </w:rPr>
        <w:t xml:space="preserve">. Dla porównania, w </w:t>
      </w:r>
      <w:r w:rsidR="002C1CFC" w:rsidRPr="005C6CBC">
        <w:rPr>
          <w:color w:val="000000" w:themeColor="text1"/>
        </w:rPr>
        <w:t>powiecie gostyńskim</w:t>
      </w:r>
      <w:r w:rsidR="0076582C" w:rsidRPr="005C6CBC">
        <w:rPr>
          <w:color w:val="000000" w:themeColor="text1"/>
        </w:rPr>
        <w:t xml:space="preserve"> wskaźnik wynosi</w:t>
      </w:r>
      <w:r w:rsidR="002C1CFC" w:rsidRPr="005C6CBC">
        <w:rPr>
          <w:color w:val="000000" w:themeColor="text1"/>
        </w:rPr>
        <w:t xml:space="preserve"> </w:t>
      </w:r>
      <w:r w:rsidR="00F75355" w:rsidRPr="005C6CBC">
        <w:rPr>
          <w:color w:val="000000" w:themeColor="text1"/>
        </w:rPr>
        <w:t>81,5</w:t>
      </w:r>
      <w:r w:rsidR="002C1CFC" w:rsidRPr="005C6CBC">
        <w:rPr>
          <w:color w:val="000000" w:themeColor="text1"/>
        </w:rPr>
        <w:t xml:space="preserve"> m</w:t>
      </w:r>
      <w:r w:rsidR="002C1CFC" w:rsidRPr="005C6CBC">
        <w:rPr>
          <w:color w:val="000000" w:themeColor="text1"/>
          <w:vertAlign w:val="superscript"/>
        </w:rPr>
        <w:t>3</w:t>
      </w:r>
      <w:r w:rsidR="002C1CFC" w:rsidRPr="005C6CBC">
        <w:rPr>
          <w:color w:val="000000" w:themeColor="text1"/>
        </w:rPr>
        <w:t>/mieszk., natomiast w województwie wielkopolskim</w:t>
      </w:r>
      <w:r w:rsidR="00D646A4" w:rsidRPr="005C6CBC">
        <w:rPr>
          <w:color w:val="000000" w:themeColor="text1"/>
        </w:rPr>
        <w:t xml:space="preserve"> </w:t>
      </w:r>
      <w:r w:rsidR="00BC09A0" w:rsidRPr="005C6CBC">
        <w:rPr>
          <w:color w:val="000000" w:themeColor="text1"/>
        </w:rPr>
        <w:t>3</w:t>
      </w:r>
      <w:r w:rsidR="00F75355" w:rsidRPr="005C6CBC">
        <w:rPr>
          <w:color w:val="000000" w:themeColor="text1"/>
        </w:rPr>
        <w:t>70,6</w:t>
      </w:r>
      <w:r w:rsidR="0065717D" w:rsidRPr="005C6CBC">
        <w:rPr>
          <w:color w:val="000000" w:themeColor="text1"/>
        </w:rPr>
        <w:t xml:space="preserve"> </w:t>
      </w:r>
      <w:r w:rsidRPr="005C6CBC">
        <w:rPr>
          <w:color w:val="000000" w:themeColor="text1"/>
        </w:rPr>
        <w:t>m</w:t>
      </w:r>
      <w:r w:rsidRPr="005C6CBC">
        <w:rPr>
          <w:color w:val="000000" w:themeColor="text1"/>
          <w:vertAlign w:val="superscript"/>
        </w:rPr>
        <w:t>3</w:t>
      </w:r>
      <w:r w:rsidRPr="005C6CBC">
        <w:rPr>
          <w:color w:val="000000" w:themeColor="text1"/>
        </w:rPr>
        <w:t xml:space="preserve">/mieszk. </w:t>
      </w:r>
    </w:p>
    <w:p w14:paraId="1C7F0377" w14:textId="77777777" w:rsidR="00F56424" w:rsidRPr="005C6CBC" w:rsidRDefault="00F56424" w:rsidP="000E0A75">
      <w:pPr>
        <w:suppressAutoHyphens/>
        <w:jc w:val="both"/>
        <w:rPr>
          <w:rFonts w:ascii="Arial" w:hAnsi="Arial" w:cs="Arial"/>
          <w:color w:val="000000" w:themeColor="text1"/>
        </w:rPr>
      </w:pPr>
    </w:p>
    <w:p w14:paraId="4FB4B642" w14:textId="6707F9FA" w:rsidR="0074465A" w:rsidRPr="005C6CBC" w:rsidRDefault="0074465A" w:rsidP="00F8513C">
      <w:pPr>
        <w:pStyle w:val="Legenda"/>
        <w:tabs>
          <w:tab w:val="left" w:pos="993"/>
        </w:tabs>
        <w:suppressAutoHyphens/>
        <w:spacing w:before="0"/>
        <w:ind w:left="993" w:hanging="993"/>
        <w:rPr>
          <w:color w:val="000000" w:themeColor="text1"/>
        </w:rPr>
      </w:pPr>
      <w:bookmarkStart w:id="169" w:name="_Toc335899147"/>
      <w:bookmarkStart w:id="170" w:name="_Toc55304846"/>
      <w:r w:rsidRPr="005C6CBC">
        <w:rPr>
          <w:color w:val="000000" w:themeColor="text1"/>
        </w:rPr>
        <w:t xml:space="preserve">Tabela </w:t>
      </w:r>
      <w:r w:rsidR="00456F3D" w:rsidRPr="005C6CBC">
        <w:rPr>
          <w:color w:val="000000" w:themeColor="text1"/>
        </w:rPr>
        <w:fldChar w:fldCharType="begin"/>
      </w:r>
      <w:r w:rsidR="00A84A03" w:rsidRPr="005C6CBC">
        <w:rPr>
          <w:color w:val="000000" w:themeColor="text1"/>
        </w:rPr>
        <w:instrText xml:space="preserve"> SEQ Tabela \* ARABIC </w:instrText>
      </w:r>
      <w:r w:rsidR="00456F3D" w:rsidRPr="005C6CBC">
        <w:rPr>
          <w:color w:val="000000" w:themeColor="text1"/>
        </w:rPr>
        <w:fldChar w:fldCharType="separate"/>
      </w:r>
      <w:r w:rsidR="00400AA4">
        <w:rPr>
          <w:noProof/>
          <w:color w:val="000000" w:themeColor="text1"/>
        </w:rPr>
        <w:t>17</w:t>
      </w:r>
      <w:r w:rsidR="00456F3D" w:rsidRPr="005C6CBC">
        <w:rPr>
          <w:color w:val="000000" w:themeColor="text1"/>
        </w:rPr>
        <w:fldChar w:fldCharType="end"/>
      </w:r>
      <w:r w:rsidRPr="005C6CBC">
        <w:rPr>
          <w:color w:val="000000" w:themeColor="text1"/>
        </w:rPr>
        <w:t xml:space="preserve"> </w:t>
      </w:r>
      <w:r w:rsidR="00F8513C" w:rsidRPr="005C6CBC">
        <w:rPr>
          <w:color w:val="000000" w:themeColor="text1"/>
        </w:rPr>
        <w:tab/>
      </w:r>
      <w:bookmarkEnd w:id="169"/>
      <w:r w:rsidR="002B70A5" w:rsidRPr="005C6CBC">
        <w:rPr>
          <w:color w:val="000000" w:themeColor="text1"/>
        </w:rPr>
        <w:t>Zużycie</w:t>
      </w:r>
      <w:r w:rsidR="0016411D" w:rsidRPr="005C6CBC">
        <w:rPr>
          <w:color w:val="000000" w:themeColor="text1"/>
        </w:rPr>
        <w:t xml:space="preserve"> wody</w:t>
      </w:r>
      <w:r w:rsidR="00234E8E" w:rsidRPr="005C6CBC">
        <w:rPr>
          <w:color w:val="000000" w:themeColor="text1"/>
        </w:rPr>
        <w:t xml:space="preserve"> na potrzeby gospodarki narodowej i ludności </w:t>
      </w:r>
      <w:r w:rsidR="0016411D" w:rsidRPr="005C6CBC">
        <w:rPr>
          <w:color w:val="000000" w:themeColor="text1"/>
        </w:rPr>
        <w:t xml:space="preserve"> w przeliczeniu na 1 osobę w gospodarstwach domowych w gmin</w:t>
      </w:r>
      <w:r w:rsidR="00757676" w:rsidRPr="005C6CBC">
        <w:rPr>
          <w:color w:val="000000" w:themeColor="text1"/>
        </w:rPr>
        <w:t xml:space="preserve">ie </w:t>
      </w:r>
      <w:r w:rsidR="00C1695F" w:rsidRPr="005C6CBC">
        <w:rPr>
          <w:color w:val="000000" w:themeColor="text1"/>
        </w:rPr>
        <w:t xml:space="preserve">Pępowo </w:t>
      </w:r>
      <w:r w:rsidR="00757676" w:rsidRPr="005C6CBC">
        <w:rPr>
          <w:color w:val="000000" w:themeColor="text1"/>
        </w:rPr>
        <w:t xml:space="preserve">w latach </w:t>
      </w:r>
      <w:r w:rsidR="00D975EA" w:rsidRPr="005C6CBC">
        <w:rPr>
          <w:color w:val="000000" w:themeColor="text1"/>
        </w:rPr>
        <w:t>201</w:t>
      </w:r>
      <w:r w:rsidR="00234E8E" w:rsidRPr="005C6CBC">
        <w:rPr>
          <w:color w:val="000000" w:themeColor="text1"/>
        </w:rPr>
        <w:t>4</w:t>
      </w:r>
      <w:r w:rsidR="002B70A5" w:rsidRPr="005C6CBC">
        <w:rPr>
          <w:color w:val="000000" w:themeColor="text1"/>
        </w:rPr>
        <w:t xml:space="preserve"> i 201</w:t>
      </w:r>
      <w:r w:rsidR="00BF3AE2" w:rsidRPr="005C6CBC">
        <w:rPr>
          <w:color w:val="000000" w:themeColor="text1"/>
        </w:rPr>
        <w:t>9</w:t>
      </w:r>
      <w:bookmarkEnd w:id="17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4"/>
        <w:gridCol w:w="3173"/>
        <w:gridCol w:w="3173"/>
      </w:tblGrid>
      <w:tr w:rsidR="00BA0AEE" w:rsidRPr="005C6CBC" w14:paraId="7349BE88" w14:textId="77777777" w:rsidTr="00F837C8">
        <w:tc>
          <w:tcPr>
            <w:tcW w:w="1498" w:type="pct"/>
            <w:shd w:val="clear" w:color="auto" w:fill="auto"/>
            <w:vAlign w:val="center"/>
          </w:tcPr>
          <w:p w14:paraId="62C0ED7F" w14:textId="77777777" w:rsidR="00A60D79" w:rsidRPr="005C6CBC" w:rsidRDefault="00A60D79" w:rsidP="00F837C8">
            <w:pPr>
              <w:pStyle w:val="Tekst1"/>
              <w:suppressAutoHyphens/>
              <w:ind w:left="0" w:firstLine="0"/>
              <w:jc w:val="center"/>
              <w:rPr>
                <w:b/>
                <w:color w:val="000000" w:themeColor="text1"/>
                <w:sz w:val="18"/>
                <w:szCs w:val="18"/>
              </w:rPr>
            </w:pPr>
            <w:bookmarkStart w:id="171" w:name="_Hlk43891146"/>
            <w:r w:rsidRPr="005C6CBC">
              <w:rPr>
                <w:b/>
                <w:color w:val="000000" w:themeColor="text1"/>
                <w:sz w:val="18"/>
                <w:szCs w:val="18"/>
              </w:rPr>
              <w:t>Jednostka terytorialna</w:t>
            </w:r>
          </w:p>
        </w:tc>
        <w:tc>
          <w:tcPr>
            <w:tcW w:w="1751" w:type="pct"/>
            <w:shd w:val="clear" w:color="auto" w:fill="auto"/>
            <w:vAlign w:val="center"/>
          </w:tcPr>
          <w:p w14:paraId="1E641414" w14:textId="77777777" w:rsidR="00A60D79" w:rsidRPr="005C6CBC" w:rsidRDefault="00A60D79" w:rsidP="00F837C8">
            <w:pPr>
              <w:pStyle w:val="Tekst1"/>
              <w:suppressAutoHyphens/>
              <w:ind w:left="0" w:firstLine="0"/>
              <w:jc w:val="center"/>
              <w:rPr>
                <w:b/>
                <w:color w:val="000000" w:themeColor="text1"/>
                <w:sz w:val="18"/>
                <w:szCs w:val="18"/>
              </w:rPr>
            </w:pPr>
            <w:r w:rsidRPr="005C6CBC">
              <w:rPr>
                <w:b/>
                <w:color w:val="000000" w:themeColor="text1"/>
                <w:sz w:val="18"/>
                <w:szCs w:val="18"/>
              </w:rPr>
              <w:t>Wskaźnik zużycia wody w m</w:t>
            </w:r>
            <w:r w:rsidRPr="005C6CBC">
              <w:rPr>
                <w:b/>
                <w:color w:val="000000" w:themeColor="text1"/>
                <w:sz w:val="18"/>
                <w:szCs w:val="18"/>
                <w:vertAlign w:val="superscript"/>
              </w:rPr>
              <w:t>3</w:t>
            </w:r>
            <w:r w:rsidRPr="005C6CBC">
              <w:rPr>
                <w:b/>
                <w:color w:val="000000" w:themeColor="text1"/>
                <w:sz w:val="18"/>
                <w:szCs w:val="18"/>
              </w:rPr>
              <w:t xml:space="preserve"> na </w:t>
            </w:r>
            <w:r w:rsidRPr="005C6CBC">
              <w:rPr>
                <w:b/>
                <w:color w:val="000000" w:themeColor="text1"/>
                <w:sz w:val="18"/>
                <w:szCs w:val="18"/>
              </w:rPr>
              <w:br/>
              <w:t>1 mieszkańca w gosp. domowych w 2014 r.</w:t>
            </w:r>
          </w:p>
        </w:tc>
        <w:tc>
          <w:tcPr>
            <w:tcW w:w="1751" w:type="pct"/>
            <w:shd w:val="clear" w:color="auto" w:fill="auto"/>
            <w:vAlign w:val="center"/>
          </w:tcPr>
          <w:p w14:paraId="00630F2C" w14:textId="21D1DE42" w:rsidR="00A60D79" w:rsidRPr="005C6CBC" w:rsidRDefault="00A60D79" w:rsidP="00F837C8">
            <w:pPr>
              <w:pStyle w:val="Tekst1"/>
              <w:suppressAutoHyphens/>
              <w:ind w:left="0" w:firstLine="0"/>
              <w:jc w:val="center"/>
              <w:rPr>
                <w:b/>
                <w:color w:val="000000" w:themeColor="text1"/>
                <w:sz w:val="18"/>
                <w:szCs w:val="18"/>
              </w:rPr>
            </w:pPr>
            <w:r w:rsidRPr="005C6CBC">
              <w:rPr>
                <w:b/>
                <w:color w:val="000000" w:themeColor="text1"/>
                <w:sz w:val="18"/>
                <w:szCs w:val="18"/>
              </w:rPr>
              <w:t>Wskaźnik zużycia wody w m</w:t>
            </w:r>
            <w:r w:rsidRPr="005C6CBC">
              <w:rPr>
                <w:b/>
                <w:color w:val="000000" w:themeColor="text1"/>
                <w:sz w:val="18"/>
                <w:szCs w:val="18"/>
                <w:vertAlign w:val="superscript"/>
              </w:rPr>
              <w:t>3</w:t>
            </w:r>
            <w:r w:rsidRPr="005C6CBC">
              <w:rPr>
                <w:b/>
                <w:color w:val="000000" w:themeColor="text1"/>
                <w:sz w:val="18"/>
                <w:szCs w:val="18"/>
              </w:rPr>
              <w:t xml:space="preserve"> na </w:t>
            </w:r>
            <w:r w:rsidRPr="005C6CBC">
              <w:rPr>
                <w:b/>
                <w:color w:val="000000" w:themeColor="text1"/>
                <w:sz w:val="18"/>
                <w:szCs w:val="18"/>
              </w:rPr>
              <w:br/>
              <w:t>1 mieszkańca w gosp. domowych w 201</w:t>
            </w:r>
            <w:r w:rsidR="00BF3AE2" w:rsidRPr="005C6CBC">
              <w:rPr>
                <w:b/>
                <w:color w:val="000000" w:themeColor="text1"/>
                <w:sz w:val="18"/>
                <w:szCs w:val="18"/>
              </w:rPr>
              <w:t>9</w:t>
            </w:r>
            <w:r w:rsidRPr="005C6CBC">
              <w:rPr>
                <w:b/>
                <w:color w:val="000000" w:themeColor="text1"/>
                <w:sz w:val="18"/>
                <w:szCs w:val="18"/>
              </w:rPr>
              <w:t xml:space="preserve"> r.</w:t>
            </w:r>
          </w:p>
        </w:tc>
      </w:tr>
      <w:tr w:rsidR="00C1695F" w:rsidRPr="005C6CBC" w14:paraId="2EA3D32C" w14:textId="77777777" w:rsidTr="00F837C8">
        <w:tc>
          <w:tcPr>
            <w:tcW w:w="1498" w:type="pct"/>
            <w:tcBorders>
              <w:bottom w:val="single" w:sz="4" w:space="0" w:color="auto"/>
            </w:tcBorders>
            <w:vAlign w:val="bottom"/>
          </w:tcPr>
          <w:p w14:paraId="6F1F6669" w14:textId="36355908" w:rsidR="00C1695F" w:rsidRPr="005C6CBC" w:rsidRDefault="00C1695F" w:rsidP="00C1695F">
            <w:pPr>
              <w:rPr>
                <w:rFonts w:ascii="Arial" w:hAnsi="Arial" w:cs="Arial"/>
                <w:color w:val="000000" w:themeColor="text1"/>
                <w:sz w:val="18"/>
                <w:szCs w:val="18"/>
              </w:rPr>
            </w:pPr>
            <w:r w:rsidRPr="005C6CBC">
              <w:rPr>
                <w:rFonts w:ascii="Arial" w:hAnsi="Arial" w:cs="Arial"/>
                <w:color w:val="000000" w:themeColor="text1"/>
                <w:sz w:val="18"/>
                <w:szCs w:val="18"/>
              </w:rPr>
              <w:t>Gm. Pępowo</w:t>
            </w:r>
          </w:p>
        </w:tc>
        <w:tc>
          <w:tcPr>
            <w:tcW w:w="1751" w:type="pct"/>
            <w:tcBorders>
              <w:bottom w:val="single" w:sz="4" w:space="0" w:color="auto"/>
            </w:tcBorders>
            <w:shd w:val="clear" w:color="auto" w:fill="auto"/>
            <w:vAlign w:val="bottom"/>
          </w:tcPr>
          <w:p w14:paraId="22A8ADE0" w14:textId="5DF17613" w:rsidR="00C1695F" w:rsidRPr="005C6CBC" w:rsidRDefault="00C1695F" w:rsidP="00C1695F">
            <w:pPr>
              <w:jc w:val="right"/>
              <w:rPr>
                <w:rFonts w:ascii="Arial" w:hAnsi="Arial" w:cs="Arial"/>
                <w:color w:val="000000" w:themeColor="text1"/>
                <w:sz w:val="18"/>
                <w:szCs w:val="18"/>
              </w:rPr>
            </w:pPr>
            <w:r w:rsidRPr="005C6CBC">
              <w:rPr>
                <w:rFonts w:ascii="Arial" w:hAnsi="Arial" w:cs="Arial"/>
                <w:bCs/>
                <w:color w:val="000000" w:themeColor="text1"/>
                <w:sz w:val="18"/>
                <w:szCs w:val="18"/>
              </w:rPr>
              <w:t>88,0</w:t>
            </w:r>
          </w:p>
        </w:tc>
        <w:tc>
          <w:tcPr>
            <w:tcW w:w="1751" w:type="pct"/>
            <w:tcBorders>
              <w:bottom w:val="single" w:sz="4" w:space="0" w:color="auto"/>
            </w:tcBorders>
            <w:shd w:val="clear" w:color="auto" w:fill="FFFF00"/>
            <w:vAlign w:val="bottom"/>
          </w:tcPr>
          <w:p w14:paraId="3C233B39" w14:textId="0D6E9B7D" w:rsidR="00C1695F" w:rsidRPr="005C6CBC" w:rsidRDefault="00C1695F" w:rsidP="00C1695F">
            <w:pPr>
              <w:jc w:val="right"/>
              <w:rPr>
                <w:rFonts w:ascii="Arial" w:hAnsi="Arial" w:cs="Arial"/>
                <w:color w:val="000000" w:themeColor="text1"/>
                <w:sz w:val="18"/>
                <w:szCs w:val="18"/>
              </w:rPr>
            </w:pPr>
            <w:r w:rsidRPr="005C6CBC">
              <w:rPr>
                <w:rFonts w:ascii="Arial" w:hAnsi="Arial" w:cs="Arial"/>
                <w:color w:val="000000" w:themeColor="text1"/>
                <w:sz w:val="18"/>
                <w:szCs w:val="18"/>
              </w:rPr>
              <w:t>95,2</w:t>
            </w:r>
          </w:p>
        </w:tc>
      </w:tr>
      <w:tr w:rsidR="00C1695F" w:rsidRPr="005C6CBC" w14:paraId="548D2326" w14:textId="77777777" w:rsidTr="00BF3AE2">
        <w:tc>
          <w:tcPr>
            <w:tcW w:w="1498" w:type="pct"/>
            <w:tcBorders>
              <w:bottom w:val="single" w:sz="4" w:space="0" w:color="auto"/>
            </w:tcBorders>
            <w:vAlign w:val="bottom"/>
          </w:tcPr>
          <w:p w14:paraId="5DE9142D" w14:textId="77777777" w:rsidR="00C1695F" w:rsidRPr="005C6CBC" w:rsidRDefault="00C1695F" w:rsidP="00C1695F">
            <w:pPr>
              <w:rPr>
                <w:rFonts w:ascii="Arial" w:hAnsi="Arial" w:cs="Arial"/>
                <w:b/>
                <w:color w:val="000000" w:themeColor="text1"/>
                <w:sz w:val="18"/>
                <w:szCs w:val="18"/>
              </w:rPr>
            </w:pPr>
            <w:r w:rsidRPr="005C6CBC">
              <w:rPr>
                <w:rFonts w:ascii="Arial" w:hAnsi="Arial" w:cs="Arial"/>
                <w:b/>
                <w:color w:val="000000" w:themeColor="text1"/>
                <w:sz w:val="18"/>
                <w:szCs w:val="18"/>
              </w:rPr>
              <w:t>Powiat gostyński</w:t>
            </w:r>
          </w:p>
        </w:tc>
        <w:tc>
          <w:tcPr>
            <w:tcW w:w="1751" w:type="pct"/>
            <w:tcBorders>
              <w:bottom w:val="single" w:sz="4" w:space="0" w:color="auto"/>
            </w:tcBorders>
            <w:shd w:val="clear" w:color="auto" w:fill="auto"/>
            <w:vAlign w:val="bottom"/>
          </w:tcPr>
          <w:p w14:paraId="51B7F057" w14:textId="77777777" w:rsidR="00C1695F" w:rsidRPr="005C6CBC" w:rsidRDefault="00C1695F" w:rsidP="00C1695F">
            <w:pPr>
              <w:jc w:val="right"/>
              <w:rPr>
                <w:rFonts w:ascii="Arial" w:hAnsi="Arial" w:cs="Arial"/>
                <w:b/>
                <w:color w:val="000000" w:themeColor="text1"/>
                <w:sz w:val="18"/>
                <w:szCs w:val="18"/>
              </w:rPr>
            </w:pPr>
            <w:r w:rsidRPr="005C6CBC">
              <w:rPr>
                <w:rFonts w:ascii="Arial" w:hAnsi="Arial" w:cs="Arial"/>
                <w:b/>
                <w:color w:val="000000" w:themeColor="text1"/>
                <w:sz w:val="18"/>
                <w:szCs w:val="18"/>
              </w:rPr>
              <w:t>85,0</w:t>
            </w:r>
          </w:p>
        </w:tc>
        <w:tc>
          <w:tcPr>
            <w:tcW w:w="1751" w:type="pct"/>
            <w:tcBorders>
              <w:bottom w:val="single" w:sz="4" w:space="0" w:color="auto"/>
            </w:tcBorders>
            <w:shd w:val="clear" w:color="auto" w:fill="92D050"/>
            <w:vAlign w:val="bottom"/>
          </w:tcPr>
          <w:p w14:paraId="188C2C53" w14:textId="43E17F74" w:rsidR="00C1695F" w:rsidRPr="005C6CBC" w:rsidRDefault="00C1695F" w:rsidP="00C1695F">
            <w:pPr>
              <w:jc w:val="right"/>
              <w:rPr>
                <w:rFonts w:ascii="Arial" w:hAnsi="Arial" w:cs="Arial"/>
                <w:b/>
                <w:color w:val="000000" w:themeColor="text1"/>
                <w:sz w:val="18"/>
                <w:szCs w:val="18"/>
              </w:rPr>
            </w:pPr>
            <w:r w:rsidRPr="005C6CBC">
              <w:rPr>
                <w:rFonts w:ascii="Arial" w:hAnsi="Arial" w:cs="Arial"/>
                <w:b/>
                <w:color w:val="000000" w:themeColor="text1"/>
                <w:sz w:val="18"/>
                <w:szCs w:val="18"/>
              </w:rPr>
              <w:t>81,5</w:t>
            </w:r>
          </w:p>
        </w:tc>
      </w:tr>
      <w:tr w:rsidR="00C1695F" w:rsidRPr="005C6CBC" w14:paraId="036C727C" w14:textId="77777777" w:rsidTr="00F837C8">
        <w:tc>
          <w:tcPr>
            <w:tcW w:w="1498" w:type="pct"/>
            <w:tcBorders>
              <w:bottom w:val="single" w:sz="4" w:space="0" w:color="auto"/>
            </w:tcBorders>
            <w:vAlign w:val="center"/>
          </w:tcPr>
          <w:p w14:paraId="458A4F15" w14:textId="77777777" w:rsidR="00C1695F" w:rsidRPr="005C6CBC" w:rsidRDefault="00C1695F" w:rsidP="00C1695F">
            <w:pPr>
              <w:rPr>
                <w:rFonts w:ascii="Arial" w:hAnsi="Arial" w:cs="Arial"/>
                <w:b/>
                <w:color w:val="000000" w:themeColor="text1"/>
                <w:sz w:val="18"/>
                <w:szCs w:val="18"/>
              </w:rPr>
            </w:pPr>
            <w:r w:rsidRPr="005C6CBC">
              <w:rPr>
                <w:rFonts w:ascii="Arial" w:hAnsi="Arial" w:cs="Arial"/>
                <w:b/>
                <w:color w:val="000000" w:themeColor="text1"/>
                <w:sz w:val="18"/>
                <w:szCs w:val="18"/>
              </w:rPr>
              <w:t>Wojew. wielkopolskie</w:t>
            </w:r>
          </w:p>
        </w:tc>
        <w:tc>
          <w:tcPr>
            <w:tcW w:w="1751" w:type="pct"/>
            <w:tcBorders>
              <w:bottom w:val="single" w:sz="4" w:space="0" w:color="auto"/>
            </w:tcBorders>
            <w:shd w:val="clear" w:color="auto" w:fill="auto"/>
            <w:vAlign w:val="bottom"/>
          </w:tcPr>
          <w:p w14:paraId="6608B025" w14:textId="77777777" w:rsidR="00C1695F" w:rsidRPr="005C6CBC" w:rsidRDefault="00C1695F" w:rsidP="00C1695F">
            <w:pPr>
              <w:jc w:val="right"/>
              <w:rPr>
                <w:rFonts w:ascii="Arial" w:hAnsi="Arial" w:cs="Arial"/>
                <w:b/>
                <w:color w:val="000000" w:themeColor="text1"/>
                <w:sz w:val="18"/>
                <w:szCs w:val="18"/>
              </w:rPr>
            </w:pPr>
            <w:r w:rsidRPr="005C6CBC">
              <w:rPr>
                <w:rFonts w:ascii="Arial" w:hAnsi="Arial" w:cs="Arial"/>
                <w:b/>
                <w:color w:val="000000" w:themeColor="text1"/>
                <w:sz w:val="18"/>
                <w:szCs w:val="18"/>
              </w:rPr>
              <w:t>479,7</w:t>
            </w:r>
          </w:p>
        </w:tc>
        <w:tc>
          <w:tcPr>
            <w:tcW w:w="1751" w:type="pct"/>
            <w:tcBorders>
              <w:bottom w:val="single" w:sz="4" w:space="0" w:color="auto"/>
            </w:tcBorders>
            <w:shd w:val="clear" w:color="auto" w:fill="92D050"/>
            <w:vAlign w:val="bottom"/>
          </w:tcPr>
          <w:p w14:paraId="765A5B46" w14:textId="679A30EC" w:rsidR="00C1695F" w:rsidRPr="005C6CBC" w:rsidRDefault="00C1695F" w:rsidP="00C1695F">
            <w:pPr>
              <w:jc w:val="right"/>
              <w:rPr>
                <w:rFonts w:ascii="Arial" w:hAnsi="Arial" w:cs="Arial"/>
                <w:b/>
                <w:color w:val="000000" w:themeColor="text1"/>
                <w:sz w:val="18"/>
                <w:szCs w:val="18"/>
              </w:rPr>
            </w:pPr>
            <w:r w:rsidRPr="005C6CBC">
              <w:rPr>
                <w:rFonts w:ascii="Arial" w:hAnsi="Arial" w:cs="Arial"/>
                <w:b/>
                <w:color w:val="000000" w:themeColor="text1"/>
                <w:sz w:val="18"/>
                <w:szCs w:val="18"/>
              </w:rPr>
              <w:t>370,6</w:t>
            </w:r>
          </w:p>
        </w:tc>
      </w:tr>
      <w:tr w:rsidR="00C1695F" w:rsidRPr="005C6CBC" w14:paraId="143407EF" w14:textId="77777777" w:rsidTr="00F837C8">
        <w:tc>
          <w:tcPr>
            <w:tcW w:w="3249" w:type="pct"/>
            <w:gridSpan w:val="2"/>
            <w:tcBorders>
              <w:top w:val="single" w:sz="4" w:space="0" w:color="auto"/>
              <w:left w:val="nil"/>
              <w:bottom w:val="nil"/>
              <w:right w:val="nil"/>
            </w:tcBorders>
            <w:shd w:val="clear" w:color="auto" w:fill="FFFF00"/>
            <w:vAlign w:val="center"/>
          </w:tcPr>
          <w:p w14:paraId="7270C1CE" w14:textId="77777777" w:rsidR="00C1695F" w:rsidRPr="005C6CBC" w:rsidRDefault="00C1695F" w:rsidP="00C1695F">
            <w:pPr>
              <w:suppressAutoHyphens/>
              <w:rPr>
                <w:rFonts w:ascii="Arial" w:hAnsi="Arial" w:cs="Arial"/>
                <w:color w:val="000000" w:themeColor="text1"/>
                <w:sz w:val="18"/>
                <w:szCs w:val="18"/>
              </w:rPr>
            </w:pPr>
            <w:r w:rsidRPr="005C6CBC">
              <w:rPr>
                <w:rFonts w:ascii="Arial" w:hAnsi="Arial" w:cs="Arial"/>
                <w:color w:val="000000" w:themeColor="text1"/>
                <w:sz w:val="18"/>
                <w:szCs w:val="18"/>
                <w:shd w:val="clear" w:color="auto" w:fill="FFFF00"/>
              </w:rPr>
              <w:t>wzrost zużycia w stosunku do roku</w:t>
            </w:r>
            <w:r w:rsidRPr="005C6CBC">
              <w:rPr>
                <w:rFonts w:ascii="Arial" w:hAnsi="Arial" w:cs="Arial"/>
                <w:color w:val="000000" w:themeColor="text1"/>
                <w:sz w:val="18"/>
                <w:szCs w:val="18"/>
              </w:rPr>
              <w:t xml:space="preserve"> </w:t>
            </w:r>
            <w:r w:rsidRPr="005C6CBC">
              <w:rPr>
                <w:rFonts w:ascii="Arial" w:hAnsi="Arial" w:cs="Arial"/>
                <w:color w:val="000000" w:themeColor="text1"/>
                <w:sz w:val="18"/>
                <w:szCs w:val="18"/>
                <w:shd w:val="clear" w:color="auto" w:fill="FFFF00"/>
              </w:rPr>
              <w:t>2014</w:t>
            </w:r>
          </w:p>
        </w:tc>
        <w:tc>
          <w:tcPr>
            <w:tcW w:w="1751" w:type="pct"/>
            <w:tcBorders>
              <w:top w:val="single" w:sz="4" w:space="0" w:color="auto"/>
              <w:left w:val="nil"/>
              <w:bottom w:val="nil"/>
              <w:right w:val="nil"/>
            </w:tcBorders>
            <w:shd w:val="clear" w:color="auto" w:fill="FFFFFF"/>
            <w:vAlign w:val="bottom"/>
          </w:tcPr>
          <w:p w14:paraId="6AC7F5F7" w14:textId="77777777" w:rsidR="00C1695F" w:rsidRPr="005C6CBC" w:rsidRDefault="00C1695F" w:rsidP="00C1695F">
            <w:pPr>
              <w:suppressAutoHyphens/>
              <w:jc w:val="right"/>
              <w:rPr>
                <w:rFonts w:ascii="Arial" w:hAnsi="Arial" w:cs="Arial"/>
                <w:color w:val="000000" w:themeColor="text1"/>
                <w:sz w:val="18"/>
                <w:szCs w:val="18"/>
              </w:rPr>
            </w:pPr>
          </w:p>
        </w:tc>
      </w:tr>
      <w:tr w:rsidR="00C1695F" w:rsidRPr="005C6CBC" w14:paraId="163BFE46" w14:textId="77777777" w:rsidTr="00F837C8">
        <w:tc>
          <w:tcPr>
            <w:tcW w:w="3249" w:type="pct"/>
            <w:gridSpan w:val="2"/>
            <w:tcBorders>
              <w:top w:val="nil"/>
              <w:left w:val="nil"/>
              <w:bottom w:val="nil"/>
              <w:right w:val="nil"/>
            </w:tcBorders>
            <w:shd w:val="clear" w:color="auto" w:fill="92D050"/>
          </w:tcPr>
          <w:p w14:paraId="2B211166" w14:textId="77777777" w:rsidR="00C1695F" w:rsidRPr="005C6CBC" w:rsidRDefault="00C1695F" w:rsidP="00C1695F">
            <w:pPr>
              <w:suppressAutoHyphens/>
              <w:rPr>
                <w:rFonts w:ascii="Arial" w:hAnsi="Arial" w:cs="Arial"/>
                <w:color w:val="000000" w:themeColor="text1"/>
                <w:sz w:val="18"/>
                <w:szCs w:val="18"/>
              </w:rPr>
            </w:pPr>
            <w:r w:rsidRPr="005C6CBC">
              <w:rPr>
                <w:rFonts w:ascii="Arial" w:hAnsi="Arial" w:cs="Arial"/>
                <w:color w:val="000000" w:themeColor="text1"/>
                <w:sz w:val="18"/>
                <w:szCs w:val="18"/>
              </w:rPr>
              <w:t>spadek zużycia w stosunku do roku 2014</w:t>
            </w:r>
          </w:p>
        </w:tc>
        <w:tc>
          <w:tcPr>
            <w:tcW w:w="1751" w:type="pct"/>
            <w:tcBorders>
              <w:top w:val="nil"/>
              <w:left w:val="nil"/>
              <w:bottom w:val="nil"/>
              <w:right w:val="nil"/>
            </w:tcBorders>
            <w:shd w:val="clear" w:color="auto" w:fill="FFFFFF"/>
            <w:vAlign w:val="bottom"/>
          </w:tcPr>
          <w:p w14:paraId="2EA54B06" w14:textId="77777777" w:rsidR="00C1695F" w:rsidRPr="005C6CBC" w:rsidRDefault="00C1695F" w:rsidP="00C1695F">
            <w:pPr>
              <w:suppressAutoHyphens/>
              <w:jc w:val="right"/>
              <w:rPr>
                <w:rFonts w:ascii="Arial" w:hAnsi="Arial" w:cs="Arial"/>
                <w:color w:val="000000" w:themeColor="text1"/>
                <w:sz w:val="18"/>
                <w:szCs w:val="18"/>
              </w:rPr>
            </w:pPr>
          </w:p>
        </w:tc>
      </w:tr>
    </w:tbl>
    <w:bookmarkEnd w:id="171"/>
    <w:p w14:paraId="169675C9" w14:textId="77777777" w:rsidR="002A4332" w:rsidRPr="005C6CBC" w:rsidRDefault="002A4332" w:rsidP="000E0A75">
      <w:pPr>
        <w:suppressAutoHyphens/>
        <w:rPr>
          <w:rFonts w:ascii="Arial" w:hAnsi="Arial" w:cs="Arial"/>
          <w:color w:val="000000" w:themeColor="text1"/>
        </w:rPr>
      </w:pPr>
      <w:r w:rsidRPr="005C6CBC">
        <w:rPr>
          <w:rFonts w:ascii="Arial" w:hAnsi="Arial" w:cs="Arial"/>
          <w:color w:val="000000" w:themeColor="text1"/>
        </w:rPr>
        <w:t xml:space="preserve">Źródło: </w:t>
      </w:r>
      <w:r w:rsidR="003B6483" w:rsidRPr="005C6CBC">
        <w:rPr>
          <w:rFonts w:ascii="Arial" w:hAnsi="Arial" w:cs="Arial"/>
          <w:color w:val="000000" w:themeColor="text1"/>
        </w:rPr>
        <w:t>Główny Urząd Statystyczny – Bank Danych Lokalnych</w:t>
      </w:r>
    </w:p>
    <w:p w14:paraId="253155E5" w14:textId="77777777" w:rsidR="009E6A81" w:rsidRPr="005C6CBC" w:rsidRDefault="009E6A81" w:rsidP="000E0A75">
      <w:pPr>
        <w:pStyle w:val="Tekst2"/>
        <w:suppressAutoHyphens/>
        <w:ind w:left="0" w:firstLine="0"/>
        <w:rPr>
          <w:color w:val="000000" w:themeColor="text1"/>
        </w:rPr>
      </w:pPr>
    </w:p>
    <w:p w14:paraId="03C21B18" w14:textId="01584764" w:rsidR="004D29BD" w:rsidRPr="005C6CBC" w:rsidRDefault="005446B3" w:rsidP="00FA7353">
      <w:pPr>
        <w:pStyle w:val="Nagwek3"/>
        <w:tabs>
          <w:tab w:val="num" w:pos="720"/>
        </w:tabs>
        <w:suppressAutoHyphens/>
        <w:spacing w:before="60" w:after="60"/>
        <w:ind w:left="720"/>
        <w:rPr>
          <w:color w:val="000000" w:themeColor="text1"/>
          <w:szCs w:val="20"/>
        </w:rPr>
      </w:pPr>
      <w:bookmarkStart w:id="172" w:name="_Toc55304807"/>
      <w:r w:rsidRPr="005C6CBC">
        <w:rPr>
          <w:color w:val="000000" w:themeColor="text1"/>
          <w:szCs w:val="20"/>
        </w:rPr>
        <w:t xml:space="preserve">Zapobieganie </w:t>
      </w:r>
      <w:r w:rsidR="00CF665C" w:rsidRPr="005C6CBC">
        <w:rPr>
          <w:color w:val="000000" w:themeColor="text1"/>
          <w:szCs w:val="20"/>
        </w:rPr>
        <w:t xml:space="preserve">podtopieniom </w:t>
      </w:r>
      <w:r w:rsidRPr="005C6CBC">
        <w:rPr>
          <w:color w:val="000000" w:themeColor="text1"/>
          <w:szCs w:val="20"/>
        </w:rPr>
        <w:t>i suszom</w:t>
      </w:r>
      <w:bookmarkEnd w:id="172"/>
      <w:r w:rsidR="00E2270A" w:rsidRPr="005C6CBC">
        <w:rPr>
          <w:color w:val="000000" w:themeColor="text1"/>
        </w:rPr>
        <w:t xml:space="preserve"> </w:t>
      </w:r>
    </w:p>
    <w:p w14:paraId="48961BA5" w14:textId="3F5EAD55" w:rsidR="00E2270A" w:rsidRPr="005C6CBC" w:rsidRDefault="004D29BD" w:rsidP="00077D3D">
      <w:p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Na terenie </w:t>
      </w:r>
      <w:r w:rsidR="00FA7353" w:rsidRPr="005C6CBC">
        <w:rPr>
          <w:rFonts w:ascii="Arial" w:hAnsi="Arial" w:cs="Arial"/>
          <w:color w:val="000000" w:themeColor="text1"/>
        </w:rPr>
        <w:t>g</w:t>
      </w:r>
      <w:r w:rsidRPr="005C6CBC">
        <w:rPr>
          <w:rFonts w:ascii="Arial" w:hAnsi="Arial" w:cs="Arial"/>
          <w:color w:val="000000" w:themeColor="text1"/>
        </w:rPr>
        <w:t xml:space="preserve">miny </w:t>
      </w:r>
      <w:r w:rsidR="00FA7353" w:rsidRPr="005C6CBC">
        <w:rPr>
          <w:rFonts w:ascii="Arial" w:hAnsi="Arial" w:cs="Arial"/>
          <w:color w:val="000000" w:themeColor="text1"/>
        </w:rPr>
        <w:t>Pępowo</w:t>
      </w:r>
      <w:r w:rsidRPr="005C6CBC">
        <w:rPr>
          <w:rFonts w:ascii="Arial" w:hAnsi="Arial" w:cs="Arial"/>
          <w:color w:val="000000" w:themeColor="text1"/>
        </w:rPr>
        <w:t xml:space="preserve"> nie wyznaczono obszarów zagrożonych powodziami i podtopieniami.</w:t>
      </w:r>
      <w:r w:rsidR="00E2372C" w:rsidRPr="005C6CBC">
        <w:rPr>
          <w:rFonts w:ascii="Arial" w:hAnsi="Arial" w:cs="Arial"/>
          <w:color w:val="000000" w:themeColor="text1"/>
        </w:rPr>
        <w:t xml:space="preserve"> </w:t>
      </w:r>
    </w:p>
    <w:p w14:paraId="5C5AB4CB" w14:textId="77777777" w:rsidR="00E200AF" w:rsidRPr="005C6CBC" w:rsidRDefault="00E200AF" w:rsidP="00E200AF">
      <w:pPr>
        <w:autoSpaceDE w:val="0"/>
        <w:autoSpaceDN w:val="0"/>
        <w:adjustRightInd w:val="0"/>
        <w:jc w:val="both"/>
        <w:rPr>
          <w:rFonts w:ascii="Arial" w:hAnsi="Arial" w:cs="Arial"/>
          <w:color w:val="000000" w:themeColor="text1"/>
        </w:rPr>
      </w:pPr>
      <w:bookmarkStart w:id="173" w:name="_Hlk40183895"/>
    </w:p>
    <w:p w14:paraId="1ED6ACE2" w14:textId="7D5763E5" w:rsidR="00FE3016" w:rsidRPr="005C6CBC" w:rsidRDefault="00FE3016" w:rsidP="00FE3016">
      <w:pPr>
        <w:jc w:val="both"/>
        <w:rPr>
          <w:rFonts w:ascii="Arial" w:hAnsi="Arial" w:cs="Arial"/>
          <w:color w:val="000000" w:themeColor="text1"/>
        </w:rPr>
      </w:pPr>
      <w:r w:rsidRPr="005C6CBC">
        <w:rPr>
          <w:rFonts w:ascii="Arial" w:hAnsi="Arial" w:cs="Arial"/>
          <w:color w:val="000000" w:themeColor="text1"/>
        </w:rPr>
        <w:t xml:space="preserve">Zauważalne zmiany klimatu mogą mieć duży wpływ na gospodarkę wodną zwłaszcza w rolnictwie                  w wyniku zwiększenia </w:t>
      </w:r>
      <w:proofErr w:type="spellStart"/>
      <w:r w:rsidRPr="005C6CBC">
        <w:rPr>
          <w:rFonts w:ascii="Arial" w:hAnsi="Arial" w:cs="Arial"/>
          <w:color w:val="000000" w:themeColor="text1"/>
        </w:rPr>
        <w:t>ewapotranspiracji</w:t>
      </w:r>
      <w:proofErr w:type="spellEnd"/>
      <w:r w:rsidRPr="005C6CBC">
        <w:rPr>
          <w:rFonts w:ascii="Arial" w:hAnsi="Arial" w:cs="Arial"/>
          <w:color w:val="000000" w:themeColor="text1"/>
        </w:rPr>
        <w:t xml:space="preserve"> przy jednoczesnym zmniejszeniu opadów w okresie wegetacyjnym. </w:t>
      </w:r>
      <w:r w:rsidR="000E4D60" w:rsidRPr="005C6CBC">
        <w:rPr>
          <w:rFonts w:ascii="Arial" w:hAnsi="Arial" w:cs="Arial"/>
          <w:color w:val="000000" w:themeColor="text1"/>
        </w:rPr>
        <w:t xml:space="preserve">Problem suszy dotyka coraz większe tereny Wielkopolski. </w:t>
      </w:r>
      <w:r w:rsidR="002E0403" w:rsidRPr="005C6CBC">
        <w:rPr>
          <w:rFonts w:ascii="Arial" w:hAnsi="Arial" w:cs="Arial"/>
          <w:color w:val="000000" w:themeColor="text1"/>
        </w:rPr>
        <w:t xml:space="preserve">Na terenie </w:t>
      </w:r>
      <w:r w:rsidR="00757676" w:rsidRPr="005C6CBC">
        <w:rPr>
          <w:rFonts w:ascii="Arial" w:hAnsi="Arial" w:cs="Arial"/>
          <w:color w:val="000000" w:themeColor="text1"/>
        </w:rPr>
        <w:t xml:space="preserve">gminy </w:t>
      </w:r>
      <w:r w:rsidR="00FA7353" w:rsidRPr="005C6CBC">
        <w:rPr>
          <w:rFonts w:ascii="Arial" w:hAnsi="Arial" w:cs="Arial"/>
          <w:color w:val="000000" w:themeColor="text1"/>
        </w:rPr>
        <w:t xml:space="preserve">Pępowo </w:t>
      </w:r>
      <w:r w:rsidR="002E0403" w:rsidRPr="005C6CBC">
        <w:rPr>
          <w:rFonts w:ascii="Arial" w:hAnsi="Arial" w:cs="Arial"/>
          <w:color w:val="000000" w:themeColor="text1"/>
        </w:rPr>
        <w:t>problem</w:t>
      </w:r>
      <w:r w:rsidR="000E4D60" w:rsidRPr="005C6CBC">
        <w:rPr>
          <w:rFonts w:ascii="Arial" w:hAnsi="Arial" w:cs="Arial"/>
          <w:color w:val="000000" w:themeColor="text1"/>
        </w:rPr>
        <w:t xml:space="preserve"> </w:t>
      </w:r>
      <w:r w:rsidR="002E0403" w:rsidRPr="005C6CBC">
        <w:rPr>
          <w:rFonts w:ascii="Arial" w:hAnsi="Arial" w:cs="Arial"/>
          <w:color w:val="000000" w:themeColor="text1"/>
        </w:rPr>
        <w:t>deficyt</w:t>
      </w:r>
      <w:r w:rsidR="000E4D60" w:rsidRPr="005C6CBC">
        <w:rPr>
          <w:rFonts w:ascii="Arial" w:hAnsi="Arial" w:cs="Arial"/>
          <w:color w:val="000000" w:themeColor="text1"/>
        </w:rPr>
        <w:t>u</w:t>
      </w:r>
      <w:r w:rsidR="002E0403" w:rsidRPr="005C6CBC">
        <w:rPr>
          <w:rFonts w:ascii="Arial" w:hAnsi="Arial" w:cs="Arial"/>
          <w:color w:val="000000" w:themeColor="text1"/>
        </w:rPr>
        <w:t xml:space="preserve"> wod</w:t>
      </w:r>
      <w:r w:rsidR="000E4D60" w:rsidRPr="005C6CBC">
        <w:rPr>
          <w:rFonts w:ascii="Arial" w:hAnsi="Arial" w:cs="Arial"/>
          <w:color w:val="000000" w:themeColor="text1"/>
        </w:rPr>
        <w:t>y</w:t>
      </w:r>
      <w:r w:rsidR="002E0403" w:rsidRPr="005C6CBC">
        <w:rPr>
          <w:rFonts w:ascii="Arial" w:hAnsi="Arial" w:cs="Arial"/>
          <w:color w:val="000000" w:themeColor="text1"/>
        </w:rPr>
        <w:t xml:space="preserve"> odczuwalny </w:t>
      </w:r>
      <w:r w:rsidR="000E4D60" w:rsidRPr="005C6CBC">
        <w:rPr>
          <w:rFonts w:ascii="Arial" w:hAnsi="Arial" w:cs="Arial"/>
          <w:color w:val="000000" w:themeColor="text1"/>
        </w:rPr>
        <w:t xml:space="preserve">jest </w:t>
      </w:r>
      <w:r w:rsidR="002E0403" w:rsidRPr="005C6CBC">
        <w:rPr>
          <w:rFonts w:ascii="Arial" w:hAnsi="Arial" w:cs="Arial"/>
          <w:color w:val="000000" w:themeColor="text1"/>
        </w:rPr>
        <w:t>zwłaszcza na obszarach intensywnego rolnictwa</w:t>
      </w:r>
      <w:r w:rsidR="000E4D60" w:rsidRPr="005C6CBC">
        <w:rPr>
          <w:rFonts w:ascii="Arial" w:hAnsi="Arial" w:cs="Arial"/>
          <w:color w:val="000000" w:themeColor="text1"/>
        </w:rPr>
        <w:t>, gdzie w okresie wegetacji notuje się susze rolniczą.</w:t>
      </w:r>
      <w:r w:rsidR="002E0403" w:rsidRPr="005C6CBC">
        <w:rPr>
          <w:rFonts w:ascii="Arial" w:hAnsi="Arial" w:cs="Arial"/>
          <w:color w:val="000000" w:themeColor="text1"/>
        </w:rPr>
        <w:t xml:space="preserve"> </w:t>
      </w:r>
      <w:r w:rsidRPr="005C6CBC">
        <w:rPr>
          <w:rFonts w:ascii="Arial" w:hAnsi="Arial" w:cs="Arial"/>
          <w:color w:val="000000" w:themeColor="text1"/>
        </w:rPr>
        <w:t>Jednym z podstawowych działań dla poprawy struktury bilansu wodnego powinno być zwiększenie zdolności retencyjnej zlewni między innymi poprzez realizację programu małej retencji. Głównym celem działań z zakresu małej retencji wodnej jest zwiększenie zdolności retencyjnych małych zlewni w celu ochrony przed powodzią i suszą z jednoczesną poprawą walorów przyrodniczych środowiska naturalnego.</w:t>
      </w:r>
    </w:p>
    <w:p w14:paraId="1CA046D3" w14:textId="4BC9BF3B" w:rsidR="00166339" w:rsidRPr="005C6CBC" w:rsidRDefault="00166339" w:rsidP="00FE3016">
      <w:pPr>
        <w:jc w:val="both"/>
        <w:rPr>
          <w:rFonts w:ascii="Arial" w:hAnsi="Arial" w:cs="Arial"/>
          <w:color w:val="000000" w:themeColor="text1"/>
        </w:rPr>
      </w:pPr>
    </w:p>
    <w:p w14:paraId="1C66CD19" w14:textId="0F874D63" w:rsidR="00166339" w:rsidRPr="005C6CBC" w:rsidRDefault="00166339" w:rsidP="00166339">
      <w:pPr>
        <w:jc w:val="both"/>
        <w:rPr>
          <w:rFonts w:ascii="Arial" w:hAnsi="Arial" w:cs="Arial"/>
          <w:color w:val="000000" w:themeColor="text1"/>
        </w:rPr>
      </w:pPr>
      <w:r w:rsidRPr="005C6CBC">
        <w:rPr>
          <w:rFonts w:ascii="Arial" w:hAnsi="Arial" w:cs="Arial"/>
          <w:color w:val="000000" w:themeColor="text1"/>
        </w:rPr>
        <w:t xml:space="preserve">W gminie zlokalizowane są obiekty małej retencji w postaci sztucznych </w:t>
      </w:r>
      <w:r w:rsidR="007F4D01" w:rsidRPr="005C6CBC">
        <w:rPr>
          <w:rFonts w:ascii="Arial" w:hAnsi="Arial" w:cs="Arial"/>
          <w:color w:val="000000" w:themeColor="text1"/>
        </w:rPr>
        <w:t xml:space="preserve">i naturalnych </w:t>
      </w:r>
      <w:r w:rsidRPr="005C6CBC">
        <w:rPr>
          <w:rFonts w:ascii="Arial" w:hAnsi="Arial" w:cs="Arial"/>
          <w:color w:val="000000" w:themeColor="text1"/>
        </w:rPr>
        <w:t>zbiorników wodnych lub stawów należących do właścicieli prywatnych</w:t>
      </w:r>
      <w:r w:rsidR="007F4D01" w:rsidRPr="005C6CBC">
        <w:rPr>
          <w:rFonts w:ascii="Arial" w:hAnsi="Arial" w:cs="Arial"/>
          <w:color w:val="000000" w:themeColor="text1"/>
        </w:rPr>
        <w:t xml:space="preserve"> i Gminy Pępowo</w:t>
      </w:r>
      <w:r w:rsidRPr="005C6CBC">
        <w:rPr>
          <w:rFonts w:ascii="Arial" w:hAnsi="Arial" w:cs="Arial"/>
          <w:color w:val="000000" w:themeColor="text1"/>
        </w:rPr>
        <w:t>. Wykaz zbiorników małej retencji na terenie gminy Pępowo znajduje się w poniższej tabeli.</w:t>
      </w:r>
    </w:p>
    <w:p w14:paraId="2ED701D0" w14:textId="6705E281" w:rsidR="00166339" w:rsidRPr="005C6CBC" w:rsidRDefault="00166339" w:rsidP="00166339">
      <w:pPr>
        <w:pStyle w:val="Legenda"/>
        <w:rPr>
          <w:color w:val="000000" w:themeColor="text1"/>
        </w:rPr>
      </w:pPr>
      <w:bookmarkStart w:id="174" w:name="_Toc482179470"/>
      <w:bookmarkStart w:id="175" w:name="_Toc55304847"/>
      <w:r w:rsidRPr="005C6CBC">
        <w:rPr>
          <w:color w:val="000000" w:themeColor="text1"/>
        </w:rPr>
        <w:t xml:space="preserve">Tabela </w:t>
      </w:r>
      <w:r w:rsidR="00AE276D" w:rsidRPr="005C6CBC">
        <w:rPr>
          <w:color w:val="000000" w:themeColor="text1"/>
        </w:rPr>
        <w:fldChar w:fldCharType="begin"/>
      </w:r>
      <w:r w:rsidR="00AE276D" w:rsidRPr="005C6CBC">
        <w:rPr>
          <w:color w:val="000000" w:themeColor="text1"/>
        </w:rPr>
        <w:instrText xml:space="preserve"> SEQ Tabela \* ARABIC </w:instrText>
      </w:r>
      <w:r w:rsidR="00AE276D" w:rsidRPr="005C6CBC">
        <w:rPr>
          <w:color w:val="000000" w:themeColor="text1"/>
        </w:rPr>
        <w:fldChar w:fldCharType="separate"/>
      </w:r>
      <w:r w:rsidR="00400AA4">
        <w:rPr>
          <w:noProof/>
          <w:color w:val="000000" w:themeColor="text1"/>
        </w:rPr>
        <w:t>18</w:t>
      </w:r>
      <w:r w:rsidR="00AE276D" w:rsidRPr="005C6CBC">
        <w:rPr>
          <w:noProof/>
          <w:color w:val="000000" w:themeColor="text1"/>
        </w:rPr>
        <w:fldChar w:fldCharType="end"/>
      </w:r>
      <w:r w:rsidRPr="005C6CBC">
        <w:rPr>
          <w:noProof/>
          <w:color w:val="000000" w:themeColor="text1"/>
        </w:rPr>
        <w:t>.</w:t>
      </w:r>
      <w:r w:rsidRPr="005C6CBC">
        <w:rPr>
          <w:color w:val="000000" w:themeColor="text1"/>
        </w:rPr>
        <w:t xml:space="preserve"> Wykaz zbiorników małej retencji na terenie gminy Pępowo</w:t>
      </w:r>
      <w:bookmarkEnd w:id="174"/>
      <w:bookmarkEnd w:id="175"/>
    </w:p>
    <w:tbl>
      <w:tblPr>
        <w:tblW w:w="89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2126"/>
        <w:gridCol w:w="2268"/>
        <w:gridCol w:w="2034"/>
      </w:tblGrid>
      <w:tr w:rsidR="00166339" w:rsidRPr="005C6CBC" w14:paraId="7826AB9A" w14:textId="77777777" w:rsidTr="00A03E09">
        <w:trPr>
          <w:trHeight w:val="446"/>
        </w:trPr>
        <w:tc>
          <w:tcPr>
            <w:tcW w:w="2552" w:type="dxa"/>
            <w:shd w:val="clear" w:color="auto" w:fill="auto"/>
            <w:vAlign w:val="center"/>
          </w:tcPr>
          <w:p w14:paraId="096D5837" w14:textId="77777777" w:rsidR="00166339" w:rsidRPr="005C6CBC" w:rsidRDefault="00166339" w:rsidP="00A03E09">
            <w:pPr>
              <w:jc w:val="center"/>
              <w:rPr>
                <w:rFonts w:ascii="Arial" w:hAnsi="Arial" w:cs="Arial"/>
                <w:b/>
                <w:color w:val="000000" w:themeColor="text1"/>
                <w:sz w:val="18"/>
                <w:szCs w:val="18"/>
              </w:rPr>
            </w:pPr>
            <w:r w:rsidRPr="005C6CBC">
              <w:rPr>
                <w:rFonts w:ascii="Arial" w:hAnsi="Arial" w:cs="Arial"/>
                <w:b/>
                <w:color w:val="000000" w:themeColor="text1"/>
                <w:sz w:val="18"/>
                <w:szCs w:val="18"/>
              </w:rPr>
              <w:t>Nazwa obiektu/</w:t>
            </w:r>
            <w:r w:rsidRPr="005C6CBC">
              <w:rPr>
                <w:rFonts w:ascii="Arial" w:hAnsi="Arial" w:cs="Arial"/>
                <w:b/>
                <w:color w:val="000000" w:themeColor="text1"/>
                <w:sz w:val="18"/>
                <w:szCs w:val="18"/>
              </w:rPr>
              <w:br/>
              <w:t>lokalizacja</w:t>
            </w:r>
          </w:p>
        </w:tc>
        <w:tc>
          <w:tcPr>
            <w:tcW w:w="2126" w:type="dxa"/>
            <w:shd w:val="clear" w:color="auto" w:fill="auto"/>
            <w:vAlign w:val="center"/>
          </w:tcPr>
          <w:p w14:paraId="42DDECAE" w14:textId="77777777" w:rsidR="00166339" w:rsidRPr="005C6CBC" w:rsidRDefault="00166339" w:rsidP="00A03E09">
            <w:pPr>
              <w:jc w:val="center"/>
              <w:rPr>
                <w:rFonts w:ascii="Arial" w:hAnsi="Arial" w:cs="Arial"/>
                <w:b/>
                <w:color w:val="000000" w:themeColor="text1"/>
                <w:sz w:val="18"/>
                <w:szCs w:val="18"/>
              </w:rPr>
            </w:pPr>
            <w:r w:rsidRPr="005C6CBC">
              <w:rPr>
                <w:rFonts w:ascii="Arial" w:hAnsi="Arial" w:cs="Arial"/>
                <w:b/>
                <w:color w:val="000000" w:themeColor="text1"/>
                <w:sz w:val="18"/>
                <w:szCs w:val="18"/>
              </w:rPr>
              <w:t>Powierzchnia [ha]</w:t>
            </w:r>
          </w:p>
        </w:tc>
        <w:tc>
          <w:tcPr>
            <w:tcW w:w="2268" w:type="dxa"/>
            <w:shd w:val="clear" w:color="auto" w:fill="auto"/>
            <w:vAlign w:val="center"/>
          </w:tcPr>
          <w:p w14:paraId="56CD999D" w14:textId="77777777" w:rsidR="00166339" w:rsidRPr="005C6CBC" w:rsidRDefault="00166339" w:rsidP="00A03E09">
            <w:pPr>
              <w:jc w:val="center"/>
              <w:rPr>
                <w:rFonts w:ascii="Arial" w:hAnsi="Arial" w:cs="Arial"/>
                <w:b/>
                <w:color w:val="000000" w:themeColor="text1"/>
                <w:sz w:val="18"/>
                <w:szCs w:val="18"/>
              </w:rPr>
            </w:pPr>
            <w:r w:rsidRPr="005C6CBC">
              <w:rPr>
                <w:rFonts w:ascii="Arial" w:hAnsi="Arial" w:cs="Arial"/>
                <w:b/>
                <w:color w:val="000000" w:themeColor="text1"/>
                <w:sz w:val="18"/>
                <w:szCs w:val="18"/>
              </w:rPr>
              <w:t>Pojemność [tys. m</w:t>
            </w:r>
            <w:r w:rsidRPr="005C6CBC">
              <w:rPr>
                <w:rFonts w:ascii="Arial" w:hAnsi="Arial" w:cs="Arial"/>
                <w:b/>
                <w:color w:val="000000" w:themeColor="text1"/>
                <w:sz w:val="18"/>
                <w:szCs w:val="18"/>
                <w:vertAlign w:val="superscript"/>
              </w:rPr>
              <w:t>3</w:t>
            </w:r>
            <w:r w:rsidRPr="005C6CBC">
              <w:rPr>
                <w:rFonts w:ascii="Arial" w:hAnsi="Arial" w:cs="Arial"/>
                <w:b/>
                <w:color w:val="000000" w:themeColor="text1"/>
                <w:sz w:val="18"/>
                <w:szCs w:val="18"/>
              </w:rPr>
              <w:t>]</w:t>
            </w:r>
          </w:p>
        </w:tc>
        <w:tc>
          <w:tcPr>
            <w:tcW w:w="2034" w:type="dxa"/>
            <w:shd w:val="clear" w:color="auto" w:fill="auto"/>
            <w:vAlign w:val="center"/>
          </w:tcPr>
          <w:p w14:paraId="288B040A" w14:textId="77777777" w:rsidR="00166339" w:rsidRPr="005C6CBC" w:rsidRDefault="00166339" w:rsidP="00A03E09">
            <w:pPr>
              <w:jc w:val="center"/>
              <w:rPr>
                <w:rFonts w:ascii="Arial" w:hAnsi="Arial" w:cs="Arial"/>
                <w:b/>
                <w:color w:val="000000" w:themeColor="text1"/>
                <w:sz w:val="18"/>
                <w:szCs w:val="18"/>
              </w:rPr>
            </w:pPr>
            <w:r w:rsidRPr="005C6CBC">
              <w:rPr>
                <w:rFonts w:ascii="Arial" w:hAnsi="Arial" w:cs="Arial"/>
                <w:b/>
                <w:color w:val="000000" w:themeColor="text1"/>
                <w:sz w:val="18"/>
                <w:szCs w:val="18"/>
              </w:rPr>
              <w:t>Śr. Głębokość [m]</w:t>
            </w:r>
          </w:p>
        </w:tc>
      </w:tr>
      <w:tr w:rsidR="007539C4" w:rsidRPr="005C6CBC" w14:paraId="785F1F03" w14:textId="77777777" w:rsidTr="00A03E09">
        <w:trPr>
          <w:trHeight w:val="223"/>
        </w:trPr>
        <w:tc>
          <w:tcPr>
            <w:tcW w:w="2552" w:type="dxa"/>
            <w:shd w:val="clear" w:color="auto" w:fill="auto"/>
          </w:tcPr>
          <w:p w14:paraId="08220610" w14:textId="103C3137" w:rsidR="007539C4" w:rsidRPr="005C6CBC" w:rsidRDefault="007539C4" w:rsidP="00A03E09">
            <w:pPr>
              <w:rPr>
                <w:rFonts w:ascii="Arial" w:hAnsi="Arial" w:cs="Arial"/>
                <w:color w:val="000000" w:themeColor="text1"/>
                <w:sz w:val="18"/>
                <w:szCs w:val="18"/>
              </w:rPr>
            </w:pPr>
            <w:r w:rsidRPr="005C6CBC">
              <w:rPr>
                <w:rFonts w:ascii="Arial" w:hAnsi="Arial" w:cs="Arial"/>
                <w:color w:val="000000" w:themeColor="text1"/>
                <w:sz w:val="18"/>
                <w:szCs w:val="18"/>
              </w:rPr>
              <w:t>Babkowice tzw. „Kołek”</w:t>
            </w:r>
          </w:p>
        </w:tc>
        <w:tc>
          <w:tcPr>
            <w:tcW w:w="2126" w:type="dxa"/>
            <w:shd w:val="clear" w:color="auto" w:fill="auto"/>
            <w:vAlign w:val="center"/>
          </w:tcPr>
          <w:p w14:paraId="1C4F40FF" w14:textId="7FFD42AE" w:rsidR="007539C4" w:rsidRPr="005C6CBC" w:rsidRDefault="008F2F5F" w:rsidP="00A03E09">
            <w:pPr>
              <w:jc w:val="center"/>
              <w:rPr>
                <w:rFonts w:ascii="Arial" w:hAnsi="Arial" w:cs="Arial"/>
                <w:color w:val="000000" w:themeColor="text1"/>
                <w:sz w:val="18"/>
                <w:szCs w:val="18"/>
              </w:rPr>
            </w:pPr>
            <w:r w:rsidRPr="005C6CBC">
              <w:rPr>
                <w:rFonts w:ascii="Arial" w:hAnsi="Arial" w:cs="Arial"/>
                <w:color w:val="000000" w:themeColor="text1"/>
                <w:sz w:val="18"/>
                <w:szCs w:val="18"/>
              </w:rPr>
              <w:t>0,11</w:t>
            </w:r>
          </w:p>
        </w:tc>
        <w:tc>
          <w:tcPr>
            <w:tcW w:w="2268" w:type="dxa"/>
            <w:shd w:val="clear" w:color="auto" w:fill="auto"/>
            <w:vAlign w:val="center"/>
          </w:tcPr>
          <w:p w14:paraId="277D3E6B" w14:textId="2E490A44" w:rsidR="007539C4" w:rsidRPr="005C6CBC" w:rsidRDefault="008F2F5F" w:rsidP="00A03E09">
            <w:pPr>
              <w:jc w:val="center"/>
              <w:rPr>
                <w:rFonts w:ascii="Arial" w:hAnsi="Arial" w:cs="Arial"/>
                <w:color w:val="000000" w:themeColor="text1"/>
                <w:sz w:val="18"/>
                <w:szCs w:val="18"/>
              </w:rPr>
            </w:pPr>
            <w:r w:rsidRPr="005C6CBC">
              <w:rPr>
                <w:rFonts w:ascii="Arial" w:hAnsi="Arial" w:cs="Arial"/>
                <w:color w:val="000000" w:themeColor="text1"/>
                <w:sz w:val="18"/>
                <w:szCs w:val="18"/>
              </w:rPr>
              <w:t>3,5</w:t>
            </w:r>
          </w:p>
        </w:tc>
        <w:tc>
          <w:tcPr>
            <w:tcW w:w="2034" w:type="dxa"/>
            <w:shd w:val="clear" w:color="auto" w:fill="auto"/>
            <w:vAlign w:val="center"/>
          </w:tcPr>
          <w:p w14:paraId="0AD0692A" w14:textId="30B21BBA" w:rsidR="007539C4" w:rsidRPr="005C6CBC" w:rsidRDefault="008F2F5F" w:rsidP="00A03E09">
            <w:pPr>
              <w:jc w:val="center"/>
              <w:rPr>
                <w:rFonts w:ascii="Arial" w:hAnsi="Arial" w:cs="Arial"/>
                <w:color w:val="000000" w:themeColor="text1"/>
                <w:sz w:val="18"/>
                <w:szCs w:val="18"/>
              </w:rPr>
            </w:pPr>
            <w:r w:rsidRPr="005C6CBC">
              <w:rPr>
                <w:rFonts w:ascii="Arial" w:hAnsi="Arial" w:cs="Arial"/>
                <w:color w:val="000000" w:themeColor="text1"/>
                <w:sz w:val="18"/>
                <w:szCs w:val="18"/>
              </w:rPr>
              <w:t>2,7</w:t>
            </w:r>
          </w:p>
        </w:tc>
      </w:tr>
      <w:tr w:rsidR="007539C4" w:rsidRPr="005C6CBC" w14:paraId="0A0D6CC7" w14:textId="77777777" w:rsidTr="00A03E09">
        <w:trPr>
          <w:trHeight w:val="223"/>
        </w:trPr>
        <w:tc>
          <w:tcPr>
            <w:tcW w:w="2552" w:type="dxa"/>
            <w:shd w:val="clear" w:color="auto" w:fill="auto"/>
          </w:tcPr>
          <w:p w14:paraId="43587A36" w14:textId="26B66705" w:rsidR="007539C4" w:rsidRPr="005C6CBC" w:rsidRDefault="007539C4" w:rsidP="00A03E09">
            <w:pPr>
              <w:rPr>
                <w:rFonts w:ascii="Arial" w:hAnsi="Arial" w:cs="Arial"/>
                <w:color w:val="000000" w:themeColor="text1"/>
                <w:sz w:val="18"/>
                <w:szCs w:val="18"/>
              </w:rPr>
            </w:pPr>
            <w:r w:rsidRPr="005C6CBC">
              <w:rPr>
                <w:rFonts w:ascii="Arial" w:hAnsi="Arial" w:cs="Arial"/>
                <w:color w:val="000000" w:themeColor="text1"/>
                <w:sz w:val="18"/>
                <w:szCs w:val="18"/>
              </w:rPr>
              <w:t>Czeluścin, staw</w:t>
            </w:r>
          </w:p>
        </w:tc>
        <w:tc>
          <w:tcPr>
            <w:tcW w:w="2126" w:type="dxa"/>
            <w:shd w:val="clear" w:color="auto" w:fill="auto"/>
            <w:vAlign w:val="center"/>
          </w:tcPr>
          <w:p w14:paraId="34554076" w14:textId="1238CB18" w:rsidR="007539C4" w:rsidRPr="005C6CBC" w:rsidRDefault="002D470F" w:rsidP="00A03E09">
            <w:pPr>
              <w:jc w:val="center"/>
              <w:rPr>
                <w:rFonts w:ascii="Arial" w:hAnsi="Arial" w:cs="Arial"/>
                <w:color w:val="000000" w:themeColor="text1"/>
                <w:sz w:val="18"/>
                <w:szCs w:val="18"/>
              </w:rPr>
            </w:pPr>
            <w:r w:rsidRPr="005C6CBC">
              <w:rPr>
                <w:rFonts w:ascii="Arial" w:hAnsi="Arial" w:cs="Arial"/>
                <w:color w:val="000000" w:themeColor="text1"/>
                <w:sz w:val="18"/>
                <w:szCs w:val="18"/>
              </w:rPr>
              <w:t>0,15</w:t>
            </w:r>
          </w:p>
        </w:tc>
        <w:tc>
          <w:tcPr>
            <w:tcW w:w="2268" w:type="dxa"/>
            <w:shd w:val="clear" w:color="auto" w:fill="auto"/>
            <w:vAlign w:val="center"/>
          </w:tcPr>
          <w:p w14:paraId="4596B659" w14:textId="3AD0B1FE" w:rsidR="007539C4" w:rsidRPr="005C6CBC" w:rsidRDefault="002D470F" w:rsidP="00A03E09">
            <w:pPr>
              <w:jc w:val="center"/>
              <w:rPr>
                <w:rFonts w:ascii="Arial" w:hAnsi="Arial" w:cs="Arial"/>
                <w:color w:val="000000" w:themeColor="text1"/>
                <w:sz w:val="18"/>
                <w:szCs w:val="18"/>
              </w:rPr>
            </w:pPr>
            <w:r w:rsidRPr="005C6CBC">
              <w:rPr>
                <w:rFonts w:ascii="Arial" w:hAnsi="Arial" w:cs="Arial"/>
                <w:color w:val="000000" w:themeColor="text1"/>
                <w:sz w:val="18"/>
                <w:szCs w:val="18"/>
              </w:rPr>
              <w:t>2,0</w:t>
            </w:r>
          </w:p>
        </w:tc>
        <w:tc>
          <w:tcPr>
            <w:tcW w:w="2034" w:type="dxa"/>
            <w:shd w:val="clear" w:color="auto" w:fill="auto"/>
            <w:vAlign w:val="center"/>
          </w:tcPr>
          <w:p w14:paraId="41DE591C" w14:textId="0E3ACC1D" w:rsidR="007539C4" w:rsidRPr="005C6CBC" w:rsidRDefault="00104646" w:rsidP="00A03E09">
            <w:pPr>
              <w:jc w:val="center"/>
              <w:rPr>
                <w:rFonts w:ascii="Arial" w:hAnsi="Arial" w:cs="Arial"/>
                <w:color w:val="000000" w:themeColor="text1"/>
                <w:sz w:val="18"/>
                <w:szCs w:val="18"/>
              </w:rPr>
            </w:pPr>
            <w:r w:rsidRPr="005C6CBC">
              <w:rPr>
                <w:rFonts w:ascii="Arial" w:hAnsi="Arial" w:cs="Arial"/>
                <w:color w:val="000000" w:themeColor="text1"/>
                <w:sz w:val="18"/>
                <w:szCs w:val="18"/>
              </w:rPr>
              <w:t>1,3</w:t>
            </w:r>
          </w:p>
        </w:tc>
      </w:tr>
      <w:tr w:rsidR="007539C4" w:rsidRPr="005C6CBC" w14:paraId="5AD7C0CB" w14:textId="77777777" w:rsidTr="00A03E09">
        <w:trPr>
          <w:trHeight w:val="223"/>
        </w:trPr>
        <w:tc>
          <w:tcPr>
            <w:tcW w:w="2552" w:type="dxa"/>
            <w:shd w:val="clear" w:color="auto" w:fill="auto"/>
          </w:tcPr>
          <w:p w14:paraId="4E297763" w14:textId="31D423E0" w:rsidR="007539C4" w:rsidRPr="005C6CBC" w:rsidRDefault="007539C4" w:rsidP="00A03E09">
            <w:pPr>
              <w:rPr>
                <w:rFonts w:ascii="Arial" w:hAnsi="Arial" w:cs="Arial"/>
                <w:color w:val="000000" w:themeColor="text1"/>
                <w:sz w:val="18"/>
                <w:szCs w:val="18"/>
              </w:rPr>
            </w:pPr>
            <w:r w:rsidRPr="005C6CBC">
              <w:rPr>
                <w:rFonts w:ascii="Arial" w:hAnsi="Arial" w:cs="Arial"/>
                <w:color w:val="000000" w:themeColor="text1"/>
                <w:sz w:val="18"/>
                <w:szCs w:val="18"/>
              </w:rPr>
              <w:t>Gębice</w:t>
            </w:r>
            <w:r w:rsidR="002D470F" w:rsidRPr="005C6CBC">
              <w:rPr>
                <w:rFonts w:ascii="Arial" w:hAnsi="Arial" w:cs="Arial"/>
                <w:color w:val="000000" w:themeColor="text1"/>
                <w:sz w:val="18"/>
                <w:szCs w:val="18"/>
              </w:rPr>
              <w:t>, staw rybny</w:t>
            </w:r>
          </w:p>
        </w:tc>
        <w:tc>
          <w:tcPr>
            <w:tcW w:w="2126" w:type="dxa"/>
            <w:shd w:val="clear" w:color="auto" w:fill="auto"/>
            <w:vAlign w:val="center"/>
          </w:tcPr>
          <w:p w14:paraId="27D5E496" w14:textId="6E012E0C" w:rsidR="007539C4" w:rsidRPr="005C6CBC" w:rsidRDefault="002D470F" w:rsidP="00A03E09">
            <w:pPr>
              <w:jc w:val="center"/>
              <w:rPr>
                <w:rFonts w:ascii="Arial" w:hAnsi="Arial" w:cs="Arial"/>
                <w:color w:val="000000" w:themeColor="text1"/>
                <w:sz w:val="18"/>
                <w:szCs w:val="18"/>
              </w:rPr>
            </w:pPr>
            <w:r w:rsidRPr="005C6CBC">
              <w:rPr>
                <w:rFonts w:ascii="Arial" w:hAnsi="Arial" w:cs="Arial"/>
                <w:color w:val="000000" w:themeColor="text1"/>
                <w:sz w:val="18"/>
                <w:szCs w:val="18"/>
              </w:rPr>
              <w:t>0,26</w:t>
            </w:r>
          </w:p>
        </w:tc>
        <w:tc>
          <w:tcPr>
            <w:tcW w:w="2268" w:type="dxa"/>
            <w:shd w:val="clear" w:color="auto" w:fill="auto"/>
            <w:vAlign w:val="center"/>
          </w:tcPr>
          <w:p w14:paraId="53AF1D3E" w14:textId="329C62D3" w:rsidR="007539C4" w:rsidRPr="005C6CBC" w:rsidRDefault="002D470F" w:rsidP="00A03E09">
            <w:pPr>
              <w:jc w:val="center"/>
              <w:rPr>
                <w:rFonts w:ascii="Arial" w:hAnsi="Arial" w:cs="Arial"/>
                <w:color w:val="000000" w:themeColor="text1"/>
                <w:sz w:val="18"/>
                <w:szCs w:val="18"/>
              </w:rPr>
            </w:pPr>
            <w:r w:rsidRPr="005C6CBC">
              <w:rPr>
                <w:rFonts w:ascii="Arial" w:hAnsi="Arial" w:cs="Arial"/>
                <w:color w:val="000000" w:themeColor="text1"/>
                <w:sz w:val="18"/>
                <w:szCs w:val="18"/>
              </w:rPr>
              <w:t>4,5</w:t>
            </w:r>
          </w:p>
        </w:tc>
        <w:tc>
          <w:tcPr>
            <w:tcW w:w="2034" w:type="dxa"/>
            <w:shd w:val="clear" w:color="auto" w:fill="auto"/>
            <w:vAlign w:val="center"/>
          </w:tcPr>
          <w:p w14:paraId="0001A9B2" w14:textId="77BB3FA0" w:rsidR="007539C4" w:rsidRPr="005C6CBC" w:rsidRDefault="00104646" w:rsidP="00A03E09">
            <w:pPr>
              <w:jc w:val="center"/>
              <w:rPr>
                <w:rFonts w:ascii="Arial" w:hAnsi="Arial" w:cs="Arial"/>
                <w:color w:val="000000" w:themeColor="text1"/>
                <w:sz w:val="18"/>
                <w:szCs w:val="18"/>
              </w:rPr>
            </w:pPr>
            <w:r w:rsidRPr="005C6CBC">
              <w:rPr>
                <w:rFonts w:ascii="Arial" w:hAnsi="Arial" w:cs="Arial"/>
                <w:color w:val="000000" w:themeColor="text1"/>
                <w:sz w:val="18"/>
                <w:szCs w:val="18"/>
              </w:rPr>
              <w:t>1,5</w:t>
            </w:r>
          </w:p>
        </w:tc>
      </w:tr>
      <w:tr w:rsidR="005A6796" w:rsidRPr="005C6CBC" w14:paraId="75EB8EA6" w14:textId="77777777" w:rsidTr="00A03E09">
        <w:trPr>
          <w:trHeight w:val="223"/>
        </w:trPr>
        <w:tc>
          <w:tcPr>
            <w:tcW w:w="2552" w:type="dxa"/>
            <w:shd w:val="clear" w:color="auto" w:fill="auto"/>
          </w:tcPr>
          <w:p w14:paraId="671A3775" w14:textId="37695C0D" w:rsidR="005A6796" w:rsidRPr="005C6CBC" w:rsidRDefault="005A6796" w:rsidP="00A03E09">
            <w:pPr>
              <w:rPr>
                <w:rFonts w:ascii="Arial" w:hAnsi="Arial" w:cs="Arial"/>
                <w:color w:val="000000" w:themeColor="text1"/>
                <w:sz w:val="18"/>
                <w:szCs w:val="18"/>
              </w:rPr>
            </w:pPr>
            <w:r w:rsidRPr="005C6CBC">
              <w:rPr>
                <w:rFonts w:ascii="Arial" w:hAnsi="Arial" w:cs="Arial"/>
                <w:color w:val="000000" w:themeColor="text1"/>
                <w:sz w:val="18"/>
                <w:szCs w:val="18"/>
              </w:rPr>
              <w:t>Gębice, oczka wodne w parku</w:t>
            </w:r>
          </w:p>
        </w:tc>
        <w:tc>
          <w:tcPr>
            <w:tcW w:w="2126" w:type="dxa"/>
            <w:shd w:val="clear" w:color="auto" w:fill="auto"/>
            <w:vAlign w:val="center"/>
          </w:tcPr>
          <w:p w14:paraId="73CE6F3F" w14:textId="0D7A0ABF" w:rsidR="005A6796" w:rsidRPr="005C6CBC" w:rsidRDefault="00104646" w:rsidP="00A03E09">
            <w:pPr>
              <w:jc w:val="center"/>
              <w:rPr>
                <w:rFonts w:ascii="Arial" w:hAnsi="Arial" w:cs="Arial"/>
                <w:color w:val="000000" w:themeColor="text1"/>
                <w:sz w:val="18"/>
                <w:szCs w:val="18"/>
              </w:rPr>
            </w:pPr>
            <w:r w:rsidRPr="005C6CBC">
              <w:rPr>
                <w:rFonts w:ascii="Arial" w:hAnsi="Arial" w:cs="Arial"/>
                <w:color w:val="000000" w:themeColor="text1"/>
                <w:sz w:val="18"/>
                <w:szCs w:val="18"/>
              </w:rPr>
              <w:t>0,1</w:t>
            </w:r>
          </w:p>
        </w:tc>
        <w:tc>
          <w:tcPr>
            <w:tcW w:w="2268" w:type="dxa"/>
            <w:shd w:val="clear" w:color="auto" w:fill="auto"/>
            <w:vAlign w:val="center"/>
          </w:tcPr>
          <w:p w14:paraId="518ECBBB" w14:textId="3BCC1A3F" w:rsidR="005A6796" w:rsidRPr="005C6CBC" w:rsidRDefault="00104646" w:rsidP="00A03E09">
            <w:pPr>
              <w:jc w:val="center"/>
              <w:rPr>
                <w:rFonts w:ascii="Arial" w:hAnsi="Arial" w:cs="Arial"/>
                <w:color w:val="000000" w:themeColor="text1"/>
                <w:sz w:val="18"/>
                <w:szCs w:val="18"/>
              </w:rPr>
            </w:pPr>
            <w:r w:rsidRPr="005C6CBC">
              <w:rPr>
                <w:rFonts w:ascii="Arial" w:hAnsi="Arial" w:cs="Arial"/>
                <w:color w:val="000000" w:themeColor="text1"/>
                <w:sz w:val="18"/>
                <w:szCs w:val="18"/>
              </w:rPr>
              <w:t>1,0</w:t>
            </w:r>
          </w:p>
        </w:tc>
        <w:tc>
          <w:tcPr>
            <w:tcW w:w="2034" w:type="dxa"/>
            <w:shd w:val="clear" w:color="auto" w:fill="auto"/>
            <w:vAlign w:val="center"/>
          </w:tcPr>
          <w:p w14:paraId="6E2AAAE9" w14:textId="2017BA8E" w:rsidR="005A6796" w:rsidRPr="005C6CBC" w:rsidRDefault="00104646" w:rsidP="00A03E09">
            <w:pPr>
              <w:jc w:val="center"/>
              <w:rPr>
                <w:rFonts w:ascii="Arial" w:hAnsi="Arial" w:cs="Arial"/>
                <w:color w:val="000000" w:themeColor="text1"/>
                <w:sz w:val="18"/>
                <w:szCs w:val="18"/>
              </w:rPr>
            </w:pPr>
            <w:r w:rsidRPr="005C6CBC">
              <w:rPr>
                <w:rFonts w:ascii="Arial" w:hAnsi="Arial" w:cs="Arial"/>
                <w:color w:val="000000" w:themeColor="text1"/>
                <w:sz w:val="18"/>
                <w:szCs w:val="18"/>
              </w:rPr>
              <w:t>1</w:t>
            </w:r>
          </w:p>
        </w:tc>
      </w:tr>
      <w:tr w:rsidR="007539C4" w:rsidRPr="005C6CBC" w14:paraId="4ED16C9B" w14:textId="77777777" w:rsidTr="00A03E09">
        <w:trPr>
          <w:trHeight w:val="223"/>
        </w:trPr>
        <w:tc>
          <w:tcPr>
            <w:tcW w:w="2552" w:type="dxa"/>
            <w:shd w:val="clear" w:color="auto" w:fill="auto"/>
          </w:tcPr>
          <w:p w14:paraId="72A874F9" w14:textId="25BC39F6" w:rsidR="007539C4" w:rsidRPr="005C6CBC" w:rsidRDefault="007539C4" w:rsidP="00A03E09">
            <w:pPr>
              <w:rPr>
                <w:rFonts w:ascii="Arial" w:hAnsi="Arial" w:cs="Arial"/>
                <w:color w:val="000000" w:themeColor="text1"/>
                <w:sz w:val="18"/>
                <w:szCs w:val="18"/>
              </w:rPr>
            </w:pPr>
            <w:r w:rsidRPr="005C6CBC">
              <w:rPr>
                <w:rFonts w:ascii="Arial" w:hAnsi="Arial" w:cs="Arial"/>
                <w:color w:val="000000" w:themeColor="text1"/>
                <w:sz w:val="18"/>
                <w:szCs w:val="18"/>
              </w:rPr>
              <w:t>Krzekotowice</w:t>
            </w:r>
            <w:r w:rsidR="00AB7BE5" w:rsidRPr="005C6CBC">
              <w:rPr>
                <w:rFonts w:ascii="Arial" w:hAnsi="Arial" w:cs="Arial"/>
                <w:color w:val="000000" w:themeColor="text1"/>
                <w:sz w:val="18"/>
                <w:szCs w:val="18"/>
              </w:rPr>
              <w:t>, staw rybny, ppoż.</w:t>
            </w:r>
          </w:p>
        </w:tc>
        <w:tc>
          <w:tcPr>
            <w:tcW w:w="2126" w:type="dxa"/>
            <w:shd w:val="clear" w:color="auto" w:fill="auto"/>
            <w:vAlign w:val="center"/>
          </w:tcPr>
          <w:p w14:paraId="439C59FC" w14:textId="2A85A19B" w:rsidR="007539C4" w:rsidRPr="005C6CBC" w:rsidRDefault="00AB7BE5" w:rsidP="00A03E09">
            <w:pPr>
              <w:jc w:val="center"/>
              <w:rPr>
                <w:rFonts w:ascii="Arial" w:hAnsi="Arial" w:cs="Arial"/>
                <w:color w:val="000000" w:themeColor="text1"/>
                <w:sz w:val="18"/>
                <w:szCs w:val="18"/>
              </w:rPr>
            </w:pPr>
            <w:r w:rsidRPr="005C6CBC">
              <w:rPr>
                <w:rFonts w:ascii="Arial" w:hAnsi="Arial" w:cs="Arial"/>
                <w:color w:val="000000" w:themeColor="text1"/>
                <w:sz w:val="18"/>
                <w:szCs w:val="18"/>
              </w:rPr>
              <w:t>0,51</w:t>
            </w:r>
          </w:p>
        </w:tc>
        <w:tc>
          <w:tcPr>
            <w:tcW w:w="2268" w:type="dxa"/>
            <w:shd w:val="clear" w:color="auto" w:fill="auto"/>
            <w:vAlign w:val="center"/>
          </w:tcPr>
          <w:p w14:paraId="6034F72E" w14:textId="662141B0" w:rsidR="007539C4" w:rsidRPr="005C6CBC" w:rsidRDefault="00B2522A" w:rsidP="00A03E09">
            <w:pPr>
              <w:jc w:val="center"/>
              <w:rPr>
                <w:rFonts w:ascii="Arial" w:hAnsi="Arial" w:cs="Arial"/>
                <w:color w:val="000000" w:themeColor="text1"/>
                <w:sz w:val="18"/>
                <w:szCs w:val="18"/>
              </w:rPr>
            </w:pPr>
            <w:r w:rsidRPr="005C6CBC">
              <w:rPr>
                <w:rFonts w:ascii="Arial" w:hAnsi="Arial" w:cs="Arial"/>
                <w:color w:val="000000" w:themeColor="text1"/>
                <w:sz w:val="18"/>
                <w:szCs w:val="18"/>
              </w:rPr>
              <w:t>5,10</w:t>
            </w:r>
          </w:p>
        </w:tc>
        <w:tc>
          <w:tcPr>
            <w:tcW w:w="2034" w:type="dxa"/>
            <w:shd w:val="clear" w:color="auto" w:fill="auto"/>
            <w:vAlign w:val="center"/>
          </w:tcPr>
          <w:p w14:paraId="6AFB895C" w14:textId="51F3D4EE" w:rsidR="007539C4" w:rsidRPr="005C6CBC" w:rsidRDefault="00B2522A" w:rsidP="00A03E09">
            <w:pPr>
              <w:jc w:val="center"/>
              <w:rPr>
                <w:rFonts w:ascii="Arial" w:hAnsi="Arial" w:cs="Arial"/>
                <w:color w:val="000000" w:themeColor="text1"/>
                <w:sz w:val="18"/>
                <w:szCs w:val="18"/>
              </w:rPr>
            </w:pPr>
            <w:r w:rsidRPr="005C6CBC">
              <w:rPr>
                <w:rFonts w:ascii="Arial" w:hAnsi="Arial" w:cs="Arial"/>
                <w:color w:val="000000" w:themeColor="text1"/>
                <w:sz w:val="18"/>
                <w:szCs w:val="18"/>
              </w:rPr>
              <w:t>1,7</w:t>
            </w:r>
          </w:p>
        </w:tc>
      </w:tr>
      <w:tr w:rsidR="007539C4" w:rsidRPr="005C6CBC" w14:paraId="49D95ECF" w14:textId="77777777" w:rsidTr="00A03E09">
        <w:trPr>
          <w:trHeight w:val="223"/>
        </w:trPr>
        <w:tc>
          <w:tcPr>
            <w:tcW w:w="2552" w:type="dxa"/>
            <w:shd w:val="clear" w:color="auto" w:fill="auto"/>
          </w:tcPr>
          <w:p w14:paraId="19A6B512" w14:textId="13545983" w:rsidR="007539C4" w:rsidRPr="005C6CBC" w:rsidRDefault="007539C4" w:rsidP="00A03E09">
            <w:pPr>
              <w:rPr>
                <w:rFonts w:ascii="Arial" w:hAnsi="Arial" w:cs="Arial"/>
                <w:color w:val="000000" w:themeColor="text1"/>
                <w:sz w:val="18"/>
                <w:szCs w:val="18"/>
              </w:rPr>
            </w:pPr>
            <w:r w:rsidRPr="005C6CBC">
              <w:rPr>
                <w:rFonts w:ascii="Arial" w:hAnsi="Arial" w:cs="Arial"/>
                <w:color w:val="000000" w:themeColor="text1"/>
                <w:sz w:val="18"/>
                <w:szCs w:val="18"/>
              </w:rPr>
              <w:t>Krzekotowice</w:t>
            </w:r>
            <w:r w:rsidR="00AB7BE5" w:rsidRPr="005C6CBC">
              <w:rPr>
                <w:rFonts w:ascii="Arial" w:hAnsi="Arial" w:cs="Arial"/>
                <w:color w:val="000000" w:themeColor="text1"/>
                <w:sz w:val="18"/>
                <w:szCs w:val="18"/>
              </w:rPr>
              <w:t>, staw rybny</w:t>
            </w:r>
          </w:p>
        </w:tc>
        <w:tc>
          <w:tcPr>
            <w:tcW w:w="2126" w:type="dxa"/>
            <w:shd w:val="clear" w:color="auto" w:fill="auto"/>
            <w:vAlign w:val="center"/>
          </w:tcPr>
          <w:p w14:paraId="2B7D2119" w14:textId="605076DF" w:rsidR="007539C4" w:rsidRPr="005C6CBC" w:rsidRDefault="00AB7BE5" w:rsidP="00A03E09">
            <w:pPr>
              <w:jc w:val="center"/>
              <w:rPr>
                <w:rFonts w:ascii="Arial" w:hAnsi="Arial" w:cs="Arial"/>
                <w:color w:val="000000" w:themeColor="text1"/>
                <w:sz w:val="18"/>
                <w:szCs w:val="18"/>
              </w:rPr>
            </w:pPr>
            <w:r w:rsidRPr="005C6CBC">
              <w:rPr>
                <w:rFonts w:ascii="Arial" w:hAnsi="Arial" w:cs="Arial"/>
                <w:color w:val="000000" w:themeColor="text1"/>
                <w:sz w:val="18"/>
                <w:szCs w:val="18"/>
              </w:rPr>
              <w:t>0,25</w:t>
            </w:r>
          </w:p>
        </w:tc>
        <w:tc>
          <w:tcPr>
            <w:tcW w:w="2268" w:type="dxa"/>
            <w:shd w:val="clear" w:color="auto" w:fill="auto"/>
            <w:vAlign w:val="center"/>
          </w:tcPr>
          <w:p w14:paraId="7A6B8057" w14:textId="207F12AA" w:rsidR="007539C4" w:rsidRPr="005C6CBC" w:rsidRDefault="00B2522A" w:rsidP="00A03E09">
            <w:pPr>
              <w:jc w:val="center"/>
              <w:rPr>
                <w:rFonts w:ascii="Arial" w:hAnsi="Arial" w:cs="Arial"/>
                <w:color w:val="000000" w:themeColor="text1"/>
                <w:sz w:val="18"/>
                <w:szCs w:val="18"/>
              </w:rPr>
            </w:pPr>
            <w:r w:rsidRPr="005C6CBC">
              <w:rPr>
                <w:rFonts w:ascii="Arial" w:hAnsi="Arial" w:cs="Arial"/>
                <w:color w:val="000000" w:themeColor="text1"/>
                <w:sz w:val="18"/>
                <w:szCs w:val="18"/>
              </w:rPr>
              <w:t>2,50</w:t>
            </w:r>
          </w:p>
        </w:tc>
        <w:tc>
          <w:tcPr>
            <w:tcW w:w="2034" w:type="dxa"/>
            <w:shd w:val="clear" w:color="auto" w:fill="auto"/>
            <w:vAlign w:val="center"/>
          </w:tcPr>
          <w:p w14:paraId="092775A8" w14:textId="66DD2101" w:rsidR="007539C4" w:rsidRPr="005C6CBC" w:rsidRDefault="00B2522A" w:rsidP="00A03E09">
            <w:pPr>
              <w:jc w:val="center"/>
              <w:rPr>
                <w:rFonts w:ascii="Arial" w:hAnsi="Arial" w:cs="Arial"/>
                <w:color w:val="000000" w:themeColor="text1"/>
                <w:sz w:val="18"/>
                <w:szCs w:val="18"/>
              </w:rPr>
            </w:pPr>
            <w:r w:rsidRPr="005C6CBC">
              <w:rPr>
                <w:rFonts w:ascii="Arial" w:hAnsi="Arial" w:cs="Arial"/>
                <w:color w:val="000000" w:themeColor="text1"/>
                <w:sz w:val="18"/>
                <w:szCs w:val="18"/>
              </w:rPr>
              <w:t>1,7</w:t>
            </w:r>
          </w:p>
        </w:tc>
      </w:tr>
      <w:tr w:rsidR="00AB7BE5" w:rsidRPr="005C6CBC" w14:paraId="6AA787D6" w14:textId="77777777" w:rsidTr="00A03E09">
        <w:trPr>
          <w:trHeight w:val="223"/>
        </w:trPr>
        <w:tc>
          <w:tcPr>
            <w:tcW w:w="2552" w:type="dxa"/>
            <w:shd w:val="clear" w:color="auto" w:fill="auto"/>
          </w:tcPr>
          <w:p w14:paraId="0FA3177D" w14:textId="108F6C46" w:rsidR="00AB7BE5" w:rsidRPr="005C6CBC" w:rsidRDefault="00AB7BE5" w:rsidP="00A03E09">
            <w:pPr>
              <w:rPr>
                <w:rFonts w:ascii="Arial" w:hAnsi="Arial" w:cs="Arial"/>
                <w:color w:val="000000" w:themeColor="text1"/>
                <w:sz w:val="18"/>
                <w:szCs w:val="18"/>
              </w:rPr>
            </w:pPr>
            <w:r w:rsidRPr="005C6CBC">
              <w:rPr>
                <w:rFonts w:ascii="Arial" w:hAnsi="Arial" w:cs="Arial"/>
                <w:color w:val="000000" w:themeColor="text1"/>
                <w:sz w:val="18"/>
                <w:szCs w:val="18"/>
              </w:rPr>
              <w:t>Krzekotowice</w:t>
            </w:r>
          </w:p>
        </w:tc>
        <w:tc>
          <w:tcPr>
            <w:tcW w:w="2126" w:type="dxa"/>
            <w:shd w:val="clear" w:color="auto" w:fill="auto"/>
            <w:vAlign w:val="center"/>
          </w:tcPr>
          <w:p w14:paraId="7EC8D0DA" w14:textId="77777777" w:rsidR="00AB7BE5" w:rsidRPr="005C6CBC" w:rsidRDefault="00AB7BE5" w:rsidP="00A03E09">
            <w:pPr>
              <w:jc w:val="center"/>
              <w:rPr>
                <w:rFonts w:ascii="Arial" w:hAnsi="Arial" w:cs="Arial"/>
                <w:color w:val="000000" w:themeColor="text1"/>
                <w:sz w:val="18"/>
                <w:szCs w:val="18"/>
              </w:rPr>
            </w:pPr>
          </w:p>
        </w:tc>
        <w:tc>
          <w:tcPr>
            <w:tcW w:w="2268" w:type="dxa"/>
            <w:shd w:val="clear" w:color="auto" w:fill="auto"/>
            <w:vAlign w:val="center"/>
          </w:tcPr>
          <w:p w14:paraId="79012F1B" w14:textId="77777777" w:rsidR="00AB7BE5" w:rsidRPr="005C6CBC" w:rsidRDefault="00AB7BE5" w:rsidP="00A03E09">
            <w:pPr>
              <w:jc w:val="center"/>
              <w:rPr>
                <w:rFonts w:ascii="Arial" w:hAnsi="Arial" w:cs="Arial"/>
                <w:color w:val="000000" w:themeColor="text1"/>
                <w:sz w:val="18"/>
                <w:szCs w:val="18"/>
              </w:rPr>
            </w:pPr>
          </w:p>
        </w:tc>
        <w:tc>
          <w:tcPr>
            <w:tcW w:w="2034" w:type="dxa"/>
            <w:shd w:val="clear" w:color="auto" w:fill="auto"/>
            <w:vAlign w:val="center"/>
          </w:tcPr>
          <w:p w14:paraId="3D791F03" w14:textId="77777777" w:rsidR="00AB7BE5" w:rsidRPr="005C6CBC" w:rsidRDefault="00AB7BE5" w:rsidP="00A03E09">
            <w:pPr>
              <w:jc w:val="center"/>
              <w:rPr>
                <w:rFonts w:ascii="Arial" w:hAnsi="Arial" w:cs="Arial"/>
                <w:color w:val="000000" w:themeColor="text1"/>
                <w:sz w:val="18"/>
                <w:szCs w:val="18"/>
              </w:rPr>
            </w:pPr>
          </w:p>
        </w:tc>
      </w:tr>
      <w:tr w:rsidR="007539C4" w:rsidRPr="005C6CBC" w14:paraId="7726F635" w14:textId="77777777" w:rsidTr="00A03E09">
        <w:trPr>
          <w:trHeight w:val="223"/>
        </w:trPr>
        <w:tc>
          <w:tcPr>
            <w:tcW w:w="2552" w:type="dxa"/>
            <w:shd w:val="clear" w:color="auto" w:fill="auto"/>
          </w:tcPr>
          <w:p w14:paraId="7C26492D" w14:textId="319C0DA8" w:rsidR="007539C4" w:rsidRPr="005C6CBC" w:rsidRDefault="007539C4" w:rsidP="00A03E09">
            <w:pPr>
              <w:rPr>
                <w:rFonts w:ascii="Arial" w:hAnsi="Arial" w:cs="Arial"/>
                <w:color w:val="000000" w:themeColor="text1"/>
                <w:sz w:val="18"/>
                <w:szCs w:val="18"/>
              </w:rPr>
            </w:pPr>
            <w:r w:rsidRPr="005C6CBC">
              <w:rPr>
                <w:rFonts w:ascii="Arial" w:hAnsi="Arial" w:cs="Arial"/>
                <w:color w:val="000000" w:themeColor="text1"/>
                <w:sz w:val="18"/>
                <w:szCs w:val="18"/>
              </w:rPr>
              <w:t>Krzyżanki, oczko wodne</w:t>
            </w:r>
          </w:p>
        </w:tc>
        <w:tc>
          <w:tcPr>
            <w:tcW w:w="2126" w:type="dxa"/>
            <w:shd w:val="clear" w:color="auto" w:fill="auto"/>
            <w:vAlign w:val="center"/>
          </w:tcPr>
          <w:p w14:paraId="63D22B0C" w14:textId="18B3D3BC" w:rsidR="007539C4" w:rsidRPr="005C6CBC" w:rsidRDefault="002D470F" w:rsidP="00A03E09">
            <w:pPr>
              <w:jc w:val="center"/>
              <w:rPr>
                <w:rFonts w:ascii="Arial" w:hAnsi="Arial" w:cs="Arial"/>
                <w:color w:val="000000" w:themeColor="text1"/>
                <w:sz w:val="18"/>
                <w:szCs w:val="18"/>
              </w:rPr>
            </w:pPr>
            <w:r w:rsidRPr="005C6CBC">
              <w:rPr>
                <w:rFonts w:ascii="Arial" w:hAnsi="Arial" w:cs="Arial"/>
                <w:color w:val="000000" w:themeColor="text1"/>
                <w:sz w:val="18"/>
                <w:szCs w:val="18"/>
              </w:rPr>
              <w:t>0,03</w:t>
            </w:r>
          </w:p>
        </w:tc>
        <w:tc>
          <w:tcPr>
            <w:tcW w:w="2268" w:type="dxa"/>
            <w:shd w:val="clear" w:color="auto" w:fill="auto"/>
            <w:vAlign w:val="center"/>
          </w:tcPr>
          <w:p w14:paraId="10CA5FBA" w14:textId="28E4ACE3" w:rsidR="007539C4" w:rsidRPr="005C6CBC" w:rsidRDefault="002D470F" w:rsidP="00A03E09">
            <w:pPr>
              <w:jc w:val="center"/>
              <w:rPr>
                <w:rFonts w:ascii="Arial" w:hAnsi="Arial" w:cs="Arial"/>
                <w:color w:val="000000" w:themeColor="text1"/>
                <w:sz w:val="18"/>
                <w:szCs w:val="18"/>
              </w:rPr>
            </w:pPr>
            <w:r w:rsidRPr="005C6CBC">
              <w:rPr>
                <w:rFonts w:ascii="Arial" w:hAnsi="Arial" w:cs="Arial"/>
                <w:color w:val="000000" w:themeColor="text1"/>
                <w:sz w:val="18"/>
                <w:szCs w:val="18"/>
              </w:rPr>
              <w:t>0,02</w:t>
            </w:r>
          </w:p>
        </w:tc>
        <w:tc>
          <w:tcPr>
            <w:tcW w:w="2034" w:type="dxa"/>
            <w:shd w:val="clear" w:color="auto" w:fill="auto"/>
            <w:vAlign w:val="center"/>
          </w:tcPr>
          <w:p w14:paraId="3EC7196B" w14:textId="2392F7E0" w:rsidR="007539C4" w:rsidRPr="005C6CBC" w:rsidRDefault="00104646" w:rsidP="00A03E09">
            <w:pPr>
              <w:jc w:val="center"/>
              <w:rPr>
                <w:rFonts w:ascii="Arial" w:hAnsi="Arial" w:cs="Arial"/>
                <w:color w:val="000000" w:themeColor="text1"/>
                <w:sz w:val="18"/>
                <w:szCs w:val="18"/>
              </w:rPr>
            </w:pPr>
            <w:r w:rsidRPr="005C6CBC">
              <w:rPr>
                <w:rFonts w:ascii="Arial" w:hAnsi="Arial" w:cs="Arial"/>
                <w:color w:val="000000" w:themeColor="text1"/>
                <w:sz w:val="18"/>
                <w:szCs w:val="18"/>
              </w:rPr>
              <w:t>1,</w:t>
            </w:r>
            <w:r w:rsidR="002D470F" w:rsidRPr="005C6CBC">
              <w:rPr>
                <w:rFonts w:ascii="Arial" w:hAnsi="Arial" w:cs="Arial"/>
                <w:color w:val="000000" w:themeColor="text1"/>
                <w:sz w:val="18"/>
                <w:szCs w:val="18"/>
              </w:rPr>
              <w:t>0</w:t>
            </w:r>
          </w:p>
        </w:tc>
      </w:tr>
      <w:tr w:rsidR="007539C4" w:rsidRPr="005C6CBC" w14:paraId="6C829054" w14:textId="77777777" w:rsidTr="00A03E09">
        <w:trPr>
          <w:trHeight w:val="223"/>
        </w:trPr>
        <w:tc>
          <w:tcPr>
            <w:tcW w:w="2552" w:type="dxa"/>
            <w:shd w:val="clear" w:color="auto" w:fill="auto"/>
          </w:tcPr>
          <w:p w14:paraId="076284D9" w14:textId="3884F902" w:rsidR="007539C4" w:rsidRPr="005C6CBC" w:rsidRDefault="007539C4" w:rsidP="007539C4">
            <w:pPr>
              <w:rPr>
                <w:rFonts w:ascii="Arial" w:hAnsi="Arial" w:cs="Arial"/>
                <w:color w:val="000000" w:themeColor="text1"/>
                <w:sz w:val="18"/>
                <w:szCs w:val="18"/>
              </w:rPr>
            </w:pPr>
            <w:r w:rsidRPr="005C6CBC">
              <w:rPr>
                <w:rFonts w:ascii="Arial" w:hAnsi="Arial" w:cs="Arial"/>
                <w:color w:val="000000" w:themeColor="text1"/>
                <w:sz w:val="18"/>
                <w:szCs w:val="18"/>
              </w:rPr>
              <w:t>Pępowo, ul. Bażantarnia</w:t>
            </w:r>
          </w:p>
        </w:tc>
        <w:tc>
          <w:tcPr>
            <w:tcW w:w="2126" w:type="dxa"/>
            <w:shd w:val="clear" w:color="auto" w:fill="auto"/>
            <w:vAlign w:val="center"/>
          </w:tcPr>
          <w:p w14:paraId="698F2C01" w14:textId="27827137" w:rsidR="007539C4" w:rsidRPr="005C6CBC" w:rsidRDefault="00BA52FA" w:rsidP="007539C4">
            <w:pPr>
              <w:jc w:val="center"/>
              <w:rPr>
                <w:rFonts w:ascii="Arial" w:hAnsi="Arial" w:cs="Arial"/>
                <w:color w:val="000000" w:themeColor="text1"/>
                <w:sz w:val="18"/>
                <w:szCs w:val="18"/>
              </w:rPr>
            </w:pPr>
            <w:r w:rsidRPr="005C6CBC">
              <w:rPr>
                <w:rFonts w:ascii="Arial" w:hAnsi="Arial" w:cs="Arial"/>
                <w:color w:val="000000" w:themeColor="text1"/>
                <w:sz w:val="18"/>
                <w:szCs w:val="18"/>
              </w:rPr>
              <w:t>0,3</w:t>
            </w:r>
          </w:p>
        </w:tc>
        <w:tc>
          <w:tcPr>
            <w:tcW w:w="2268" w:type="dxa"/>
            <w:shd w:val="clear" w:color="auto" w:fill="auto"/>
            <w:vAlign w:val="center"/>
          </w:tcPr>
          <w:p w14:paraId="349824E4" w14:textId="01681232" w:rsidR="007539C4" w:rsidRPr="005C6CBC" w:rsidRDefault="00BA52FA" w:rsidP="007539C4">
            <w:pPr>
              <w:jc w:val="center"/>
              <w:rPr>
                <w:rFonts w:ascii="Arial" w:hAnsi="Arial" w:cs="Arial"/>
                <w:color w:val="000000" w:themeColor="text1"/>
                <w:sz w:val="18"/>
                <w:szCs w:val="18"/>
              </w:rPr>
            </w:pPr>
            <w:r w:rsidRPr="005C6CBC">
              <w:rPr>
                <w:rFonts w:ascii="Arial" w:hAnsi="Arial" w:cs="Arial"/>
                <w:color w:val="000000" w:themeColor="text1"/>
                <w:sz w:val="18"/>
                <w:szCs w:val="18"/>
              </w:rPr>
              <w:t>2,4</w:t>
            </w:r>
          </w:p>
        </w:tc>
        <w:tc>
          <w:tcPr>
            <w:tcW w:w="2034" w:type="dxa"/>
            <w:shd w:val="clear" w:color="auto" w:fill="auto"/>
            <w:vAlign w:val="center"/>
          </w:tcPr>
          <w:p w14:paraId="4BCC0257" w14:textId="2DAA54D5" w:rsidR="007539C4" w:rsidRPr="005C6CBC" w:rsidRDefault="007539C4" w:rsidP="007539C4">
            <w:pPr>
              <w:jc w:val="center"/>
              <w:rPr>
                <w:rFonts w:ascii="Arial" w:hAnsi="Arial" w:cs="Arial"/>
                <w:color w:val="000000" w:themeColor="text1"/>
                <w:sz w:val="18"/>
                <w:szCs w:val="18"/>
              </w:rPr>
            </w:pPr>
            <w:r w:rsidRPr="005C6CBC">
              <w:rPr>
                <w:rFonts w:ascii="Arial" w:hAnsi="Arial" w:cs="Arial"/>
                <w:color w:val="000000" w:themeColor="text1"/>
                <w:sz w:val="18"/>
                <w:szCs w:val="18"/>
              </w:rPr>
              <w:t>0,60</w:t>
            </w:r>
          </w:p>
        </w:tc>
      </w:tr>
      <w:tr w:rsidR="007539C4" w:rsidRPr="005C6CBC" w14:paraId="4DE8797C" w14:textId="77777777" w:rsidTr="00A03E09">
        <w:trPr>
          <w:trHeight w:val="223"/>
        </w:trPr>
        <w:tc>
          <w:tcPr>
            <w:tcW w:w="2552" w:type="dxa"/>
            <w:shd w:val="clear" w:color="auto" w:fill="auto"/>
          </w:tcPr>
          <w:p w14:paraId="02EC5320" w14:textId="7A853D3A" w:rsidR="007539C4" w:rsidRPr="005C6CBC" w:rsidRDefault="007539C4" w:rsidP="007539C4">
            <w:pPr>
              <w:rPr>
                <w:rFonts w:ascii="Arial" w:hAnsi="Arial" w:cs="Arial"/>
                <w:color w:val="000000" w:themeColor="text1"/>
                <w:sz w:val="18"/>
                <w:szCs w:val="18"/>
              </w:rPr>
            </w:pPr>
            <w:r w:rsidRPr="005C6CBC">
              <w:rPr>
                <w:rFonts w:ascii="Arial" w:hAnsi="Arial" w:cs="Arial"/>
                <w:color w:val="000000" w:themeColor="text1"/>
                <w:sz w:val="18"/>
                <w:szCs w:val="18"/>
              </w:rPr>
              <w:t>Pępowo, ul. Bażantarnia</w:t>
            </w:r>
          </w:p>
        </w:tc>
        <w:tc>
          <w:tcPr>
            <w:tcW w:w="2126" w:type="dxa"/>
            <w:shd w:val="clear" w:color="auto" w:fill="auto"/>
            <w:vAlign w:val="center"/>
          </w:tcPr>
          <w:p w14:paraId="3F3DA2CE" w14:textId="5076BBC9" w:rsidR="007539C4" w:rsidRPr="005C6CBC" w:rsidRDefault="00BA52FA" w:rsidP="007539C4">
            <w:pPr>
              <w:jc w:val="center"/>
              <w:rPr>
                <w:rFonts w:ascii="Arial" w:hAnsi="Arial" w:cs="Arial"/>
                <w:color w:val="000000" w:themeColor="text1"/>
                <w:sz w:val="18"/>
                <w:szCs w:val="18"/>
              </w:rPr>
            </w:pPr>
            <w:r w:rsidRPr="005C6CBC">
              <w:rPr>
                <w:rFonts w:ascii="Arial" w:hAnsi="Arial" w:cs="Arial"/>
                <w:color w:val="000000" w:themeColor="text1"/>
                <w:sz w:val="18"/>
                <w:szCs w:val="18"/>
              </w:rPr>
              <w:t>1,20</w:t>
            </w:r>
          </w:p>
        </w:tc>
        <w:tc>
          <w:tcPr>
            <w:tcW w:w="2268" w:type="dxa"/>
            <w:shd w:val="clear" w:color="auto" w:fill="auto"/>
            <w:vAlign w:val="center"/>
          </w:tcPr>
          <w:p w14:paraId="3A9B8ACF" w14:textId="72EAFD36" w:rsidR="007539C4" w:rsidRPr="005C6CBC" w:rsidRDefault="00BA52FA" w:rsidP="007539C4">
            <w:pPr>
              <w:jc w:val="center"/>
              <w:rPr>
                <w:rFonts w:ascii="Arial" w:hAnsi="Arial" w:cs="Arial"/>
                <w:color w:val="000000" w:themeColor="text1"/>
                <w:sz w:val="18"/>
                <w:szCs w:val="18"/>
              </w:rPr>
            </w:pPr>
            <w:r w:rsidRPr="005C6CBC">
              <w:rPr>
                <w:rFonts w:ascii="Arial" w:hAnsi="Arial" w:cs="Arial"/>
                <w:color w:val="000000" w:themeColor="text1"/>
                <w:sz w:val="18"/>
                <w:szCs w:val="18"/>
              </w:rPr>
              <w:t>12</w:t>
            </w:r>
            <w:r w:rsidR="007539C4" w:rsidRPr="005C6CBC">
              <w:rPr>
                <w:rFonts w:ascii="Arial" w:hAnsi="Arial" w:cs="Arial"/>
                <w:color w:val="000000" w:themeColor="text1"/>
                <w:sz w:val="18"/>
                <w:szCs w:val="18"/>
              </w:rPr>
              <w:t>,00</w:t>
            </w:r>
          </w:p>
        </w:tc>
        <w:tc>
          <w:tcPr>
            <w:tcW w:w="2034" w:type="dxa"/>
            <w:shd w:val="clear" w:color="auto" w:fill="auto"/>
            <w:vAlign w:val="center"/>
          </w:tcPr>
          <w:p w14:paraId="7C290D19" w14:textId="51E81293" w:rsidR="007539C4" w:rsidRPr="005C6CBC" w:rsidRDefault="00BA52FA" w:rsidP="007539C4">
            <w:pPr>
              <w:jc w:val="center"/>
              <w:rPr>
                <w:rFonts w:ascii="Arial" w:hAnsi="Arial" w:cs="Arial"/>
                <w:color w:val="000000" w:themeColor="text1"/>
                <w:sz w:val="18"/>
                <w:szCs w:val="18"/>
              </w:rPr>
            </w:pPr>
            <w:r w:rsidRPr="005C6CBC">
              <w:rPr>
                <w:rFonts w:ascii="Arial" w:hAnsi="Arial" w:cs="Arial"/>
                <w:color w:val="000000" w:themeColor="text1"/>
                <w:sz w:val="18"/>
                <w:szCs w:val="18"/>
              </w:rPr>
              <w:t>0,80</w:t>
            </w:r>
          </w:p>
        </w:tc>
      </w:tr>
      <w:tr w:rsidR="007539C4" w:rsidRPr="005C6CBC" w14:paraId="4F9C2DE7" w14:textId="77777777" w:rsidTr="00A03E09">
        <w:trPr>
          <w:trHeight w:val="223"/>
        </w:trPr>
        <w:tc>
          <w:tcPr>
            <w:tcW w:w="2552" w:type="dxa"/>
            <w:shd w:val="clear" w:color="auto" w:fill="auto"/>
          </w:tcPr>
          <w:p w14:paraId="4E80DC2F" w14:textId="77777777" w:rsidR="007539C4" w:rsidRPr="005C6CBC" w:rsidRDefault="007539C4" w:rsidP="007539C4">
            <w:pPr>
              <w:rPr>
                <w:rFonts w:ascii="Arial" w:hAnsi="Arial" w:cs="Arial"/>
                <w:color w:val="000000" w:themeColor="text1"/>
                <w:sz w:val="18"/>
                <w:szCs w:val="18"/>
              </w:rPr>
            </w:pPr>
            <w:r w:rsidRPr="005C6CBC">
              <w:rPr>
                <w:rFonts w:ascii="Arial" w:hAnsi="Arial" w:cs="Arial"/>
                <w:color w:val="000000" w:themeColor="text1"/>
                <w:sz w:val="18"/>
                <w:szCs w:val="18"/>
              </w:rPr>
              <w:t>Pępowo „Cegielnia” staw rybny, funkcja p.poż.</w:t>
            </w:r>
          </w:p>
        </w:tc>
        <w:tc>
          <w:tcPr>
            <w:tcW w:w="2126" w:type="dxa"/>
            <w:shd w:val="clear" w:color="auto" w:fill="auto"/>
            <w:vAlign w:val="center"/>
          </w:tcPr>
          <w:p w14:paraId="408BC440" w14:textId="6DE5931A" w:rsidR="007539C4" w:rsidRPr="005C6CBC" w:rsidRDefault="007539C4" w:rsidP="007539C4">
            <w:pPr>
              <w:jc w:val="center"/>
              <w:rPr>
                <w:rFonts w:ascii="Arial" w:hAnsi="Arial" w:cs="Arial"/>
                <w:color w:val="000000" w:themeColor="text1"/>
                <w:sz w:val="18"/>
                <w:szCs w:val="18"/>
              </w:rPr>
            </w:pPr>
            <w:r w:rsidRPr="005C6CBC">
              <w:rPr>
                <w:rFonts w:ascii="Arial" w:hAnsi="Arial" w:cs="Arial"/>
                <w:color w:val="000000" w:themeColor="text1"/>
                <w:sz w:val="18"/>
                <w:szCs w:val="18"/>
              </w:rPr>
              <w:t>1,</w:t>
            </w:r>
            <w:r w:rsidR="00BA52FA" w:rsidRPr="005C6CBC">
              <w:rPr>
                <w:rFonts w:ascii="Arial" w:hAnsi="Arial" w:cs="Arial"/>
                <w:color w:val="000000" w:themeColor="text1"/>
                <w:sz w:val="18"/>
                <w:szCs w:val="18"/>
              </w:rPr>
              <w:t>35</w:t>
            </w:r>
          </w:p>
        </w:tc>
        <w:tc>
          <w:tcPr>
            <w:tcW w:w="2268" w:type="dxa"/>
            <w:shd w:val="clear" w:color="auto" w:fill="auto"/>
            <w:vAlign w:val="center"/>
          </w:tcPr>
          <w:p w14:paraId="4CF4A889" w14:textId="77777777" w:rsidR="007539C4" w:rsidRPr="005C6CBC" w:rsidRDefault="007539C4" w:rsidP="007539C4">
            <w:pPr>
              <w:jc w:val="center"/>
              <w:rPr>
                <w:rFonts w:ascii="Arial" w:hAnsi="Arial" w:cs="Arial"/>
                <w:color w:val="000000" w:themeColor="text1"/>
                <w:sz w:val="18"/>
                <w:szCs w:val="18"/>
              </w:rPr>
            </w:pPr>
            <w:r w:rsidRPr="005C6CBC">
              <w:rPr>
                <w:rFonts w:ascii="Arial" w:hAnsi="Arial" w:cs="Arial"/>
                <w:color w:val="000000" w:themeColor="text1"/>
                <w:sz w:val="18"/>
                <w:szCs w:val="18"/>
              </w:rPr>
              <w:t>36,50</w:t>
            </w:r>
          </w:p>
        </w:tc>
        <w:tc>
          <w:tcPr>
            <w:tcW w:w="2034" w:type="dxa"/>
            <w:shd w:val="clear" w:color="auto" w:fill="auto"/>
            <w:vAlign w:val="center"/>
          </w:tcPr>
          <w:p w14:paraId="60F26F14" w14:textId="77777777" w:rsidR="007539C4" w:rsidRPr="005C6CBC" w:rsidRDefault="007539C4" w:rsidP="007539C4">
            <w:pPr>
              <w:jc w:val="center"/>
              <w:rPr>
                <w:rFonts w:ascii="Arial" w:hAnsi="Arial" w:cs="Arial"/>
                <w:color w:val="000000" w:themeColor="text1"/>
                <w:sz w:val="18"/>
                <w:szCs w:val="18"/>
              </w:rPr>
            </w:pPr>
            <w:r w:rsidRPr="005C6CBC">
              <w:rPr>
                <w:rFonts w:ascii="Arial" w:hAnsi="Arial" w:cs="Arial"/>
                <w:color w:val="000000" w:themeColor="text1"/>
                <w:sz w:val="18"/>
                <w:szCs w:val="18"/>
              </w:rPr>
              <w:t>2,70</w:t>
            </w:r>
          </w:p>
        </w:tc>
      </w:tr>
      <w:tr w:rsidR="007539C4" w:rsidRPr="005C6CBC" w14:paraId="6044E3C1" w14:textId="77777777" w:rsidTr="00A03E09">
        <w:trPr>
          <w:trHeight w:val="223"/>
        </w:trPr>
        <w:tc>
          <w:tcPr>
            <w:tcW w:w="2552" w:type="dxa"/>
            <w:shd w:val="clear" w:color="auto" w:fill="auto"/>
          </w:tcPr>
          <w:p w14:paraId="3599D661" w14:textId="27BF2680" w:rsidR="007539C4" w:rsidRPr="005C6CBC" w:rsidRDefault="007539C4" w:rsidP="007539C4">
            <w:pPr>
              <w:rPr>
                <w:rFonts w:ascii="Arial" w:hAnsi="Arial" w:cs="Arial"/>
                <w:color w:val="000000" w:themeColor="text1"/>
                <w:sz w:val="18"/>
                <w:szCs w:val="18"/>
              </w:rPr>
            </w:pPr>
            <w:r w:rsidRPr="005C6CBC">
              <w:rPr>
                <w:rFonts w:ascii="Arial" w:hAnsi="Arial" w:cs="Arial"/>
                <w:color w:val="000000" w:themeColor="text1"/>
                <w:sz w:val="18"/>
                <w:szCs w:val="18"/>
              </w:rPr>
              <w:t xml:space="preserve">Pępowo </w:t>
            </w:r>
            <w:r w:rsidR="005A6796" w:rsidRPr="005C6CBC">
              <w:rPr>
                <w:rFonts w:ascii="Arial" w:hAnsi="Arial" w:cs="Arial"/>
                <w:color w:val="000000" w:themeColor="text1"/>
                <w:sz w:val="18"/>
                <w:szCs w:val="18"/>
              </w:rPr>
              <w:t>–</w:t>
            </w:r>
            <w:r w:rsidRPr="005C6CBC">
              <w:rPr>
                <w:rFonts w:ascii="Arial" w:hAnsi="Arial" w:cs="Arial"/>
                <w:color w:val="000000" w:themeColor="text1"/>
                <w:sz w:val="18"/>
                <w:szCs w:val="18"/>
              </w:rPr>
              <w:t xml:space="preserve"> folwark staw, funkcja p.poż.</w:t>
            </w:r>
          </w:p>
        </w:tc>
        <w:tc>
          <w:tcPr>
            <w:tcW w:w="2126" w:type="dxa"/>
            <w:shd w:val="clear" w:color="auto" w:fill="auto"/>
            <w:vAlign w:val="center"/>
          </w:tcPr>
          <w:p w14:paraId="69C20A72" w14:textId="77777777" w:rsidR="007539C4" w:rsidRPr="005C6CBC" w:rsidRDefault="007539C4" w:rsidP="007539C4">
            <w:pPr>
              <w:jc w:val="center"/>
              <w:rPr>
                <w:rFonts w:ascii="Arial" w:hAnsi="Arial" w:cs="Arial"/>
                <w:color w:val="000000" w:themeColor="text1"/>
                <w:sz w:val="18"/>
                <w:szCs w:val="18"/>
              </w:rPr>
            </w:pPr>
            <w:r w:rsidRPr="005C6CBC">
              <w:rPr>
                <w:rFonts w:ascii="Arial" w:hAnsi="Arial" w:cs="Arial"/>
                <w:color w:val="000000" w:themeColor="text1"/>
                <w:sz w:val="18"/>
                <w:szCs w:val="18"/>
              </w:rPr>
              <w:t>0,35</w:t>
            </w:r>
          </w:p>
        </w:tc>
        <w:tc>
          <w:tcPr>
            <w:tcW w:w="2268" w:type="dxa"/>
            <w:shd w:val="clear" w:color="auto" w:fill="auto"/>
            <w:vAlign w:val="center"/>
          </w:tcPr>
          <w:p w14:paraId="5417B4FE" w14:textId="77777777" w:rsidR="007539C4" w:rsidRPr="005C6CBC" w:rsidRDefault="007539C4" w:rsidP="007539C4">
            <w:pPr>
              <w:jc w:val="center"/>
              <w:rPr>
                <w:rFonts w:ascii="Arial" w:hAnsi="Arial" w:cs="Arial"/>
                <w:color w:val="000000" w:themeColor="text1"/>
                <w:sz w:val="18"/>
                <w:szCs w:val="18"/>
              </w:rPr>
            </w:pPr>
            <w:r w:rsidRPr="005C6CBC">
              <w:rPr>
                <w:rFonts w:ascii="Arial" w:hAnsi="Arial" w:cs="Arial"/>
                <w:color w:val="000000" w:themeColor="text1"/>
                <w:sz w:val="18"/>
                <w:szCs w:val="18"/>
              </w:rPr>
              <w:t>3,50</w:t>
            </w:r>
          </w:p>
        </w:tc>
        <w:tc>
          <w:tcPr>
            <w:tcW w:w="2034" w:type="dxa"/>
            <w:shd w:val="clear" w:color="auto" w:fill="auto"/>
            <w:vAlign w:val="center"/>
          </w:tcPr>
          <w:p w14:paraId="2C875E99" w14:textId="77777777" w:rsidR="007539C4" w:rsidRPr="005C6CBC" w:rsidRDefault="007539C4" w:rsidP="007539C4">
            <w:pPr>
              <w:jc w:val="center"/>
              <w:rPr>
                <w:rFonts w:ascii="Arial" w:hAnsi="Arial" w:cs="Arial"/>
                <w:color w:val="000000" w:themeColor="text1"/>
                <w:sz w:val="18"/>
                <w:szCs w:val="18"/>
              </w:rPr>
            </w:pPr>
            <w:r w:rsidRPr="005C6CBC">
              <w:rPr>
                <w:rFonts w:ascii="Arial" w:hAnsi="Arial" w:cs="Arial"/>
                <w:color w:val="000000" w:themeColor="text1"/>
                <w:sz w:val="18"/>
                <w:szCs w:val="18"/>
              </w:rPr>
              <w:t>1,00</w:t>
            </w:r>
          </w:p>
        </w:tc>
      </w:tr>
      <w:tr w:rsidR="007539C4" w:rsidRPr="005C6CBC" w14:paraId="6B6A3AED" w14:textId="77777777" w:rsidTr="00A03E09">
        <w:trPr>
          <w:trHeight w:val="223"/>
        </w:trPr>
        <w:tc>
          <w:tcPr>
            <w:tcW w:w="2552" w:type="dxa"/>
            <w:shd w:val="clear" w:color="auto" w:fill="auto"/>
          </w:tcPr>
          <w:p w14:paraId="4DE24A97" w14:textId="0D5B9B0D" w:rsidR="007539C4" w:rsidRPr="005C6CBC" w:rsidRDefault="007539C4" w:rsidP="007539C4">
            <w:pPr>
              <w:rPr>
                <w:rFonts w:ascii="Arial" w:hAnsi="Arial" w:cs="Arial"/>
                <w:color w:val="000000" w:themeColor="text1"/>
                <w:sz w:val="18"/>
                <w:szCs w:val="18"/>
              </w:rPr>
            </w:pPr>
            <w:r w:rsidRPr="005C6CBC">
              <w:rPr>
                <w:rFonts w:ascii="Arial" w:hAnsi="Arial" w:cs="Arial"/>
                <w:color w:val="000000" w:themeColor="text1"/>
                <w:sz w:val="18"/>
                <w:szCs w:val="18"/>
              </w:rPr>
              <w:t>Pępowo, ul. Parkowa, funkcja p.poż., zabytek archeologiczny grodzisko stożkowate</w:t>
            </w:r>
          </w:p>
        </w:tc>
        <w:tc>
          <w:tcPr>
            <w:tcW w:w="2126" w:type="dxa"/>
            <w:shd w:val="clear" w:color="auto" w:fill="auto"/>
            <w:vAlign w:val="center"/>
          </w:tcPr>
          <w:p w14:paraId="7D5456C6" w14:textId="77777777" w:rsidR="007539C4" w:rsidRPr="005C6CBC" w:rsidRDefault="007539C4" w:rsidP="007539C4">
            <w:pPr>
              <w:jc w:val="center"/>
              <w:rPr>
                <w:rFonts w:ascii="Arial" w:hAnsi="Arial" w:cs="Arial"/>
                <w:color w:val="000000" w:themeColor="text1"/>
                <w:sz w:val="18"/>
                <w:szCs w:val="18"/>
              </w:rPr>
            </w:pPr>
            <w:r w:rsidRPr="005C6CBC">
              <w:rPr>
                <w:rFonts w:ascii="Arial" w:hAnsi="Arial" w:cs="Arial"/>
                <w:color w:val="000000" w:themeColor="text1"/>
                <w:sz w:val="18"/>
                <w:szCs w:val="18"/>
              </w:rPr>
              <w:t>0,25</w:t>
            </w:r>
          </w:p>
        </w:tc>
        <w:tc>
          <w:tcPr>
            <w:tcW w:w="2268" w:type="dxa"/>
            <w:shd w:val="clear" w:color="auto" w:fill="auto"/>
            <w:vAlign w:val="center"/>
          </w:tcPr>
          <w:p w14:paraId="2791D48E" w14:textId="77777777" w:rsidR="007539C4" w:rsidRPr="005C6CBC" w:rsidRDefault="007539C4" w:rsidP="007539C4">
            <w:pPr>
              <w:jc w:val="center"/>
              <w:rPr>
                <w:rFonts w:ascii="Arial" w:hAnsi="Arial" w:cs="Arial"/>
                <w:color w:val="000000" w:themeColor="text1"/>
                <w:sz w:val="18"/>
                <w:szCs w:val="18"/>
              </w:rPr>
            </w:pPr>
            <w:r w:rsidRPr="005C6CBC">
              <w:rPr>
                <w:rFonts w:ascii="Arial" w:hAnsi="Arial" w:cs="Arial"/>
                <w:color w:val="000000" w:themeColor="text1"/>
                <w:sz w:val="18"/>
                <w:szCs w:val="18"/>
              </w:rPr>
              <w:t>3,50</w:t>
            </w:r>
          </w:p>
        </w:tc>
        <w:tc>
          <w:tcPr>
            <w:tcW w:w="2034" w:type="dxa"/>
            <w:shd w:val="clear" w:color="auto" w:fill="auto"/>
            <w:vAlign w:val="center"/>
          </w:tcPr>
          <w:p w14:paraId="20941159" w14:textId="77777777" w:rsidR="007539C4" w:rsidRPr="005C6CBC" w:rsidRDefault="007539C4" w:rsidP="007539C4">
            <w:pPr>
              <w:jc w:val="center"/>
              <w:rPr>
                <w:rFonts w:ascii="Arial" w:hAnsi="Arial" w:cs="Arial"/>
                <w:color w:val="000000" w:themeColor="text1"/>
                <w:sz w:val="18"/>
                <w:szCs w:val="18"/>
              </w:rPr>
            </w:pPr>
            <w:r w:rsidRPr="005C6CBC">
              <w:rPr>
                <w:rFonts w:ascii="Arial" w:hAnsi="Arial" w:cs="Arial"/>
                <w:color w:val="000000" w:themeColor="text1"/>
                <w:sz w:val="18"/>
                <w:szCs w:val="18"/>
              </w:rPr>
              <w:t>1,40</w:t>
            </w:r>
          </w:p>
        </w:tc>
      </w:tr>
      <w:tr w:rsidR="007539C4" w:rsidRPr="005C6CBC" w14:paraId="36A25EB5" w14:textId="77777777" w:rsidTr="00A03E09">
        <w:trPr>
          <w:trHeight w:val="223"/>
        </w:trPr>
        <w:tc>
          <w:tcPr>
            <w:tcW w:w="2552" w:type="dxa"/>
            <w:shd w:val="clear" w:color="auto" w:fill="auto"/>
          </w:tcPr>
          <w:p w14:paraId="156BFAC8" w14:textId="6AE43AB3" w:rsidR="007539C4" w:rsidRPr="005C6CBC" w:rsidRDefault="007539C4" w:rsidP="007539C4">
            <w:pPr>
              <w:rPr>
                <w:rFonts w:ascii="Arial" w:hAnsi="Arial" w:cs="Arial"/>
                <w:color w:val="000000" w:themeColor="text1"/>
                <w:sz w:val="18"/>
                <w:szCs w:val="18"/>
              </w:rPr>
            </w:pPr>
            <w:r w:rsidRPr="005C6CBC">
              <w:rPr>
                <w:rFonts w:ascii="Arial" w:hAnsi="Arial" w:cs="Arial"/>
                <w:color w:val="000000" w:themeColor="text1"/>
                <w:sz w:val="18"/>
                <w:szCs w:val="18"/>
              </w:rPr>
              <w:t>Siedlec – las, staw rybny, retencyjny</w:t>
            </w:r>
          </w:p>
        </w:tc>
        <w:tc>
          <w:tcPr>
            <w:tcW w:w="2126" w:type="dxa"/>
            <w:shd w:val="clear" w:color="auto" w:fill="auto"/>
            <w:vAlign w:val="center"/>
          </w:tcPr>
          <w:p w14:paraId="6A809A61" w14:textId="2EAF87F2" w:rsidR="007539C4" w:rsidRPr="005C6CBC" w:rsidRDefault="004C72E7" w:rsidP="007539C4">
            <w:pPr>
              <w:jc w:val="center"/>
              <w:rPr>
                <w:rFonts w:ascii="Arial" w:hAnsi="Arial" w:cs="Arial"/>
                <w:color w:val="000000" w:themeColor="text1"/>
                <w:sz w:val="18"/>
                <w:szCs w:val="18"/>
              </w:rPr>
            </w:pPr>
            <w:r w:rsidRPr="005C6CBC">
              <w:rPr>
                <w:rFonts w:ascii="Arial" w:hAnsi="Arial" w:cs="Arial"/>
                <w:color w:val="000000" w:themeColor="text1"/>
                <w:sz w:val="18"/>
                <w:szCs w:val="18"/>
              </w:rPr>
              <w:t>3,00</w:t>
            </w:r>
          </w:p>
        </w:tc>
        <w:tc>
          <w:tcPr>
            <w:tcW w:w="2268" w:type="dxa"/>
            <w:shd w:val="clear" w:color="auto" w:fill="auto"/>
            <w:vAlign w:val="center"/>
          </w:tcPr>
          <w:p w14:paraId="62AF5F44" w14:textId="57AD4D59" w:rsidR="007539C4" w:rsidRPr="005C6CBC" w:rsidRDefault="00104646" w:rsidP="007539C4">
            <w:pPr>
              <w:jc w:val="center"/>
              <w:rPr>
                <w:rFonts w:ascii="Arial" w:hAnsi="Arial" w:cs="Arial"/>
                <w:color w:val="000000" w:themeColor="text1"/>
                <w:sz w:val="18"/>
                <w:szCs w:val="18"/>
              </w:rPr>
            </w:pPr>
            <w:r w:rsidRPr="005C6CBC">
              <w:rPr>
                <w:rFonts w:ascii="Arial" w:hAnsi="Arial" w:cs="Arial"/>
                <w:color w:val="000000" w:themeColor="text1"/>
                <w:sz w:val="18"/>
                <w:szCs w:val="18"/>
              </w:rPr>
              <w:t>40</w:t>
            </w:r>
            <w:r w:rsidR="007539C4" w:rsidRPr="005C6CBC">
              <w:rPr>
                <w:rFonts w:ascii="Arial" w:hAnsi="Arial" w:cs="Arial"/>
                <w:color w:val="000000" w:themeColor="text1"/>
                <w:sz w:val="18"/>
                <w:szCs w:val="18"/>
              </w:rPr>
              <w:t>,00</w:t>
            </w:r>
          </w:p>
        </w:tc>
        <w:tc>
          <w:tcPr>
            <w:tcW w:w="2034" w:type="dxa"/>
            <w:shd w:val="clear" w:color="auto" w:fill="auto"/>
            <w:vAlign w:val="center"/>
          </w:tcPr>
          <w:p w14:paraId="7CE6A059" w14:textId="5231C22D" w:rsidR="007539C4" w:rsidRPr="005C6CBC" w:rsidRDefault="007539C4" w:rsidP="007539C4">
            <w:pPr>
              <w:jc w:val="center"/>
              <w:rPr>
                <w:rFonts w:ascii="Arial" w:hAnsi="Arial" w:cs="Arial"/>
                <w:color w:val="000000" w:themeColor="text1"/>
                <w:sz w:val="18"/>
                <w:szCs w:val="18"/>
              </w:rPr>
            </w:pPr>
            <w:r w:rsidRPr="005C6CBC">
              <w:rPr>
                <w:rFonts w:ascii="Arial" w:hAnsi="Arial" w:cs="Arial"/>
                <w:color w:val="000000" w:themeColor="text1"/>
                <w:sz w:val="18"/>
                <w:szCs w:val="18"/>
              </w:rPr>
              <w:t>1,</w:t>
            </w:r>
            <w:r w:rsidR="008F2F5F" w:rsidRPr="005C6CBC">
              <w:rPr>
                <w:rFonts w:ascii="Arial" w:hAnsi="Arial" w:cs="Arial"/>
                <w:color w:val="000000" w:themeColor="text1"/>
                <w:sz w:val="18"/>
                <w:szCs w:val="18"/>
              </w:rPr>
              <w:t>50</w:t>
            </w:r>
          </w:p>
        </w:tc>
      </w:tr>
      <w:tr w:rsidR="007539C4" w:rsidRPr="005C6CBC" w14:paraId="2FE766B3" w14:textId="77777777" w:rsidTr="00A03E09">
        <w:trPr>
          <w:trHeight w:val="223"/>
        </w:trPr>
        <w:tc>
          <w:tcPr>
            <w:tcW w:w="2552" w:type="dxa"/>
            <w:shd w:val="clear" w:color="auto" w:fill="auto"/>
          </w:tcPr>
          <w:p w14:paraId="65638DC2" w14:textId="5B1E21B6" w:rsidR="007539C4" w:rsidRPr="005C6CBC" w:rsidRDefault="007539C4" w:rsidP="007539C4">
            <w:pPr>
              <w:rPr>
                <w:rFonts w:ascii="Arial" w:hAnsi="Arial" w:cs="Arial"/>
                <w:color w:val="000000" w:themeColor="text1"/>
                <w:sz w:val="18"/>
                <w:szCs w:val="18"/>
              </w:rPr>
            </w:pPr>
            <w:r w:rsidRPr="005C6CBC">
              <w:rPr>
                <w:rFonts w:ascii="Arial" w:hAnsi="Arial" w:cs="Arial"/>
                <w:color w:val="000000" w:themeColor="text1"/>
                <w:sz w:val="18"/>
                <w:szCs w:val="18"/>
              </w:rPr>
              <w:t xml:space="preserve">Siedlec, staw rybny </w:t>
            </w:r>
          </w:p>
        </w:tc>
        <w:tc>
          <w:tcPr>
            <w:tcW w:w="2126" w:type="dxa"/>
            <w:shd w:val="clear" w:color="auto" w:fill="auto"/>
            <w:vAlign w:val="center"/>
          </w:tcPr>
          <w:p w14:paraId="37422877" w14:textId="5C69A3FF" w:rsidR="007539C4" w:rsidRPr="005C6CBC" w:rsidRDefault="004C72E7" w:rsidP="007539C4">
            <w:pPr>
              <w:jc w:val="center"/>
              <w:rPr>
                <w:rFonts w:ascii="Arial" w:hAnsi="Arial" w:cs="Arial"/>
                <w:color w:val="000000" w:themeColor="text1"/>
                <w:sz w:val="18"/>
                <w:szCs w:val="18"/>
              </w:rPr>
            </w:pPr>
            <w:r w:rsidRPr="005C6CBC">
              <w:rPr>
                <w:rFonts w:ascii="Arial" w:hAnsi="Arial" w:cs="Arial"/>
                <w:color w:val="000000" w:themeColor="text1"/>
                <w:sz w:val="18"/>
                <w:szCs w:val="18"/>
              </w:rPr>
              <w:t>0,21</w:t>
            </w:r>
          </w:p>
        </w:tc>
        <w:tc>
          <w:tcPr>
            <w:tcW w:w="2268" w:type="dxa"/>
            <w:shd w:val="clear" w:color="auto" w:fill="auto"/>
            <w:vAlign w:val="center"/>
          </w:tcPr>
          <w:p w14:paraId="001720AC" w14:textId="6774E429" w:rsidR="007539C4" w:rsidRPr="005C6CBC" w:rsidRDefault="004C72E7" w:rsidP="007539C4">
            <w:pPr>
              <w:jc w:val="center"/>
              <w:rPr>
                <w:rFonts w:ascii="Arial" w:hAnsi="Arial" w:cs="Arial"/>
                <w:color w:val="000000" w:themeColor="text1"/>
                <w:sz w:val="18"/>
                <w:szCs w:val="18"/>
              </w:rPr>
            </w:pPr>
            <w:r w:rsidRPr="005C6CBC">
              <w:rPr>
                <w:rFonts w:ascii="Arial" w:hAnsi="Arial" w:cs="Arial"/>
                <w:color w:val="000000" w:themeColor="text1"/>
                <w:sz w:val="18"/>
                <w:szCs w:val="18"/>
              </w:rPr>
              <w:t>2,1</w:t>
            </w:r>
          </w:p>
        </w:tc>
        <w:tc>
          <w:tcPr>
            <w:tcW w:w="2034" w:type="dxa"/>
            <w:shd w:val="clear" w:color="auto" w:fill="auto"/>
            <w:vAlign w:val="center"/>
          </w:tcPr>
          <w:p w14:paraId="124D05E2" w14:textId="0DB981FC" w:rsidR="007539C4" w:rsidRPr="005C6CBC" w:rsidRDefault="004C72E7" w:rsidP="007539C4">
            <w:pPr>
              <w:jc w:val="center"/>
              <w:rPr>
                <w:rFonts w:ascii="Arial" w:hAnsi="Arial" w:cs="Arial"/>
                <w:color w:val="000000" w:themeColor="text1"/>
                <w:sz w:val="18"/>
                <w:szCs w:val="18"/>
              </w:rPr>
            </w:pPr>
            <w:r w:rsidRPr="005C6CBC">
              <w:rPr>
                <w:rFonts w:ascii="Arial" w:hAnsi="Arial" w:cs="Arial"/>
                <w:color w:val="000000" w:themeColor="text1"/>
                <w:sz w:val="18"/>
                <w:szCs w:val="18"/>
              </w:rPr>
              <w:t>1,00</w:t>
            </w:r>
          </w:p>
        </w:tc>
      </w:tr>
      <w:tr w:rsidR="007539C4" w:rsidRPr="005C6CBC" w14:paraId="3ED57331" w14:textId="77777777" w:rsidTr="00A03E09">
        <w:trPr>
          <w:trHeight w:val="223"/>
        </w:trPr>
        <w:tc>
          <w:tcPr>
            <w:tcW w:w="2552" w:type="dxa"/>
            <w:shd w:val="clear" w:color="auto" w:fill="auto"/>
          </w:tcPr>
          <w:p w14:paraId="678814F4" w14:textId="5E272E48" w:rsidR="007539C4" w:rsidRPr="005C6CBC" w:rsidRDefault="007539C4" w:rsidP="007539C4">
            <w:pPr>
              <w:rPr>
                <w:rFonts w:ascii="Arial" w:hAnsi="Arial" w:cs="Arial"/>
                <w:color w:val="000000" w:themeColor="text1"/>
                <w:sz w:val="18"/>
                <w:szCs w:val="18"/>
              </w:rPr>
            </w:pPr>
            <w:r w:rsidRPr="005C6CBC">
              <w:rPr>
                <w:rFonts w:ascii="Arial" w:hAnsi="Arial" w:cs="Arial"/>
                <w:color w:val="000000" w:themeColor="text1"/>
                <w:sz w:val="18"/>
                <w:szCs w:val="18"/>
              </w:rPr>
              <w:t>Siedlec, staw przepływowy</w:t>
            </w:r>
          </w:p>
        </w:tc>
        <w:tc>
          <w:tcPr>
            <w:tcW w:w="2126" w:type="dxa"/>
            <w:shd w:val="clear" w:color="auto" w:fill="auto"/>
            <w:vAlign w:val="center"/>
          </w:tcPr>
          <w:p w14:paraId="6A98B705" w14:textId="62B05767" w:rsidR="007539C4" w:rsidRPr="005C6CBC" w:rsidRDefault="00104646" w:rsidP="007539C4">
            <w:pPr>
              <w:jc w:val="center"/>
              <w:rPr>
                <w:rFonts w:ascii="Arial" w:hAnsi="Arial" w:cs="Arial"/>
                <w:color w:val="000000" w:themeColor="text1"/>
                <w:sz w:val="18"/>
                <w:szCs w:val="18"/>
              </w:rPr>
            </w:pPr>
            <w:r w:rsidRPr="005C6CBC">
              <w:rPr>
                <w:rFonts w:ascii="Arial" w:hAnsi="Arial" w:cs="Arial"/>
                <w:color w:val="000000" w:themeColor="text1"/>
                <w:sz w:val="18"/>
                <w:szCs w:val="18"/>
              </w:rPr>
              <w:t>0,16</w:t>
            </w:r>
          </w:p>
        </w:tc>
        <w:tc>
          <w:tcPr>
            <w:tcW w:w="2268" w:type="dxa"/>
            <w:shd w:val="clear" w:color="auto" w:fill="auto"/>
            <w:vAlign w:val="center"/>
          </w:tcPr>
          <w:p w14:paraId="7FB2279C" w14:textId="2681A06F" w:rsidR="007539C4" w:rsidRPr="005C6CBC" w:rsidRDefault="00104646" w:rsidP="007539C4">
            <w:pPr>
              <w:jc w:val="center"/>
              <w:rPr>
                <w:rFonts w:ascii="Arial" w:hAnsi="Arial" w:cs="Arial"/>
                <w:color w:val="000000" w:themeColor="text1"/>
                <w:sz w:val="18"/>
                <w:szCs w:val="18"/>
              </w:rPr>
            </w:pPr>
            <w:r w:rsidRPr="005C6CBC">
              <w:rPr>
                <w:rFonts w:ascii="Arial" w:hAnsi="Arial" w:cs="Arial"/>
                <w:color w:val="000000" w:themeColor="text1"/>
                <w:sz w:val="18"/>
                <w:szCs w:val="18"/>
              </w:rPr>
              <w:t>2,7</w:t>
            </w:r>
          </w:p>
        </w:tc>
        <w:tc>
          <w:tcPr>
            <w:tcW w:w="2034" w:type="dxa"/>
            <w:shd w:val="clear" w:color="auto" w:fill="auto"/>
            <w:vAlign w:val="center"/>
          </w:tcPr>
          <w:p w14:paraId="70A681FB" w14:textId="20BC6449" w:rsidR="007539C4" w:rsidRPr="005C6CBC" w:rsidRDefault="00104646" w:rsidP="007539C4">
            <w:pPr>
              <w:jc w:val="center"/>
              <w:rPr>
                <w:rFonts w:ascii="Arial" w:hAnsi="Arial" w:cs="Arial"/>
                <w:color w:val="000000" w:themeColor="text1"/>
                <w:sz w:val="18"/>
                <w:szCs w:val="18"/>
              </w:rPr>
            </w:pPr>
            <w:r w:rsidRPr="005C6CBC">
              <w:rPr>
                <w:rFonts w:ascii="Arial" w:hAnsi="Arial" w:cs="Arial"/>
                <w:color w:val="000000" w:themeColor="text1"/>
                <w:sz w:val="18"/>
                <w:szCs w:val="18"/>
              </w:rPr>
              <w:t>1,5</w:t>
            </w:r>
            <w:r w:rsidR="004C72E7" w:rsidRPr="005C6CBC">
              <w:rPr>
                <w:rFonts w:ascii="Arial" w:hAnsi="Arial" w:cs="Arial"/>
                <w:color w:val="000000" w:themeColor="text1"/>
                <w:sz w:val="18"/>
                <w:szCs w:val="18"/>
              </w:rPr>
              <w:t>0</w:t>
            </w:r>
          </w:p>
        </w:tc>
      </w:tr>
      <w:tr w:rsidR="005A6796" w:rsidRPr="005C6CBC" w14:paraId="2EEB0537" w14:textId="77777777" w:rsidTr="00A03E09">
        <w:trPr>
          <w:trHeight w:val="223"/>
        </w:trPr>
        <w:tc>
          <w:tcPr>
            <w:tcW w:w="2552" w:type="dxa"/>
            <w:shd w:val="clear" w:color="auto" w:fill="auto"/>
          </w:tcPr>
          <w:p w14:paraId="5C240E4A" w14:textId="6329DAA2" w:rsidR="005A6796" w:rsidRPr="005C6CBC" w:rsidRDefault="005A6796" w:rsidP="007539C4">
            <w:pPr>
              <w:rPr>
                <w:rFonts w:ascii="Arial" w:hAnsi="Arial" w:cs="Arial"/>
                <w:color w:val="000000" w:themeColor="text1"/>
                <w:sz w:val="18"/>
                <w:szCs w:val="18"/>
              </w:rPr>
            </w:pPr>
            <w:r w:rsidRPr="005C6CBC">
              <w:rPr>
                <w:rFonts w:ascii="Arial" w:hAnsi="Arial" w:cs="Arial"/>
                <w:color w:val="000000" w:themeColor="text1"/>
                <w:sz w:val="18"/>
                <w:szCs w:val="18"/>
              </w:rPr>
              <w:t xml:space="preserve">Skoraszewice </w:t>
            </w:r>
          </w:p>
        </w:tc>
        <w:tc>
          <w:tcPr>
            <w:tcW w:w="2126" w:type="dxa"/>
            <w:shd w:val="clear" w:color="auto" w:fill="auto"/>
            <w:vAlign w:val="center"/>
          </w:tcPr>
          <w:p w14:paraId="6E45187A" w14:textId="05FB3C49" w:rsidR="005A6796" w:rsidRPr="005C6CBC" w:rsidRDefault="00AB7BE5" w:rsidP="007539C4">
            <w:pPr>
              <w:jc w:val="center"/>
              <w:rPr>
                <w:rFonts w:ascii="Arial" w:hAnsi="Arial" w:cs="Arial"/>
                <w:color w:val="000000" w:themeColor="text1"/>
                <w:sz w:val="18"/>
                <w:szCs w:val="18"/>
              </w:rPr>
            </w:pPr>
            <w:r w:rsidRPr="005C6CBC">
              <w:rPr>
                <w:rFonts w:ascii="Arial" w:hAnsi="Arial" w:cs="Arial"/>
                <w:color w:val="000000" w:themeColor="text1"/>
                <w:sz w:val="18"/>
                <w:szCs w:val="18"/>
              </w:rPr>
              <w:t>0,26</w:t>
            </w:r>
          </w:p>
        </w:tc>
        <w:tc>
          <w:tcPr>
            <w:tcW w:w="2268" w:type="dxa"/>
            <w:shd w:val="clear" w:color="auto" w:fill="auto"/>
            <w:vAlign w:val="center"/>
          </w:tcPr>
          <w:p w14:paraId="6BC8FA3A" w14:textId="3FCB9722" w:rsidR="005A6796" w:rsidRPr="005C6CBC" w:rsidRDefault="00AB7BE5" w:rsidP="007539C4">
            <w:pPr>
              <w:jc w:val="center"/>
              <w:rPr>
                <w:rStyle w:val="Odwoaniedokomentarza"/>
                <w:color w:val="000000" w:themeColor="text1"/>
                <w:sz w:val="20"/>
                <w:szCs w:val="20"/>
              </w:rPr>
            </w:pPr>
            <w:r w:rsidRPr="005C6CBC">
              <w:rPr>
                <w:rStyle w:val="Odwoaniedokomentarza"/>
                <w:color w:val="000000" w:themeColor="text1"/>
                <w:sz w:val="20"/>
                <w:szCs w:val="20"/>
              </w:rPr>
              <w:t>2,4</w:t>
            </w:r>
          </w:p>
        </w:tc>
        <w:tc>
          <w:tcPr>
            <w:tcW w:w="2034" w:type="dxa"/>
            <w:shd w:val="clear" w:color="auto" w:fill="auto"/>
            <w:vAlign w:val="center"/>
          </w:tcPr>
          <w:p w14:paraId="1834714B" w14:textId="3BACA204" w:rsidR="005A6796" w:rsidRPr="005C6CBC" w:rsidRDefault="00AB7BE5" w:rsidP="007539C4">
            <w:pPr>
              <w:jc w:val="center"/>
              <w:rPr>
                <w:rFonts w:ascii="Arial" w:hAnsi="Arial" w:cs="Arial"/>
                <w:color w:val="000000" w:themeColor="text1"/>
                <w:sz w:val="18"/>
                <w:szCs w:val="18"/>
              </w:rPr>
            </w:pPr>
            <w:r w:rsidRPr="005C6CBC">
              <w:rPr>
                <w:rFonts w:ascii="Arial" w:hAnsi="Arial" w:cs="Arial"/>
                <w:color w:val="000000" w:themeColor="text1"/>
                <w:sz w:val="18"/>
                <w:szCs w:val="18"/>
              </w:rPr>
              <w:t>1,00</w:t>
            </w:r>
          </w:p>
        </w:tc>
      </w:tr>
      <w:tr w:rsidR="005A6796" w:rsidRPr="005C6CBC" w14:paraId="03151D2C" w14:textId="77777777" w:rsidTr="00A03E09">
        <w:trPr>
          <w:trHeight w:val="223"/>
        </w:trPr>
        <w:tc>
          <w:tcPr>
            <w:tcW w:w="2552" w:type="dxa"/>
            <w:shd w:val="clear" w:color="auto" w:fill="auto"/>
          </w:tcPr>
          <w:p w14:paraId="0BA32061" w14:textId="5388E1F9" w:rsidR="005A6796" w:rsidRPr="005C6CBC" w:rsidRDefault="005A6796" w:rsidP="007539C4">
            <w:pPr>
              <w:rPr>
                <w:rFonts w:ascii="Arial" w:hAnsi="Arial" w:cs="Arial"/>
                <w:color w:val="000000" w:themeColor="text1"/>
                <w:sz w:val="18"/>
                <w:szCs w:val="18"/>
              </w:rPr>
            </w:pPr>
            <w:r w:rsidRPr="005C6CBC">
              <w:rPr>
                <w:rFonts w:ascii="Arial" w:hAnsi="Arial" w:cs="Arial"/>
                <w:color w:val="000000" w:themeColor="text1"/>
                <w:sz w:val="18"/>
                <w:szCs w:val="18"/>
              </w:rPr>
              <w:t>Wilkonice</w:t>
            </w:r>
          </w:p>
        </w:tc>
        <w:tc>
          <w:tcPr>
            <w:tcW w:w="2126" w:type="dxa"/>
            <w:shd w:val="clear" w:color="auto" w:fill="auto"/>
            <w:vAlign w:val="center"/>
          </w:tcPr>
          <w:p w14:paraId="0C1DDA78" w14:textId="463AAD86" w:rsidR="005A6796" w:rsidRPr="005C6CBC" w:rsidRDefault="00B2522A" w:rsidP="007539C4">
            <w:pPr>
              <w:jc w:val="center"/>
              <w:rPr>
                <w:rFonts w:ascii="Arial" w:hAnsi="Arial" w:cs="Arial"/>
                <w:color w:val="000000" w:themeColor="text1"/>
                <w:sz w:val="18"/>
                <w:szCs w:val="18"/>
              </w:rPr>
            </w:pPr>
            <w:r w:rsidRPr="005C6CBC">
              <w:rPr>
                <w:rFonts w:ascii="Arial" w:hAnsi="Arial" w:cs="Arial"/>
                <w:color w:val="000000" w:themeColor="text1"/>
                <w:sz w:val="18"/>
                <w:szCs w:val="18"/>
              </w:rPr>
              <w:t>0,11</w:t>
            </w:r>
          </w:p>
        </w:tc>
        <w:tc>
          <w:tcPr>
            <w:tcW w:w="2268" w:type="dxa"/>
            <w:shd w:val="clear" w:color="auto" w:fill="auto"/>
            <w:vAlign w:val="center"/>
          </w:tcPr>
          <w:p w14:paraId="7052EE08" w14:textId="085A7023" w:rsidR="005A6796" w:rsidRPr="005C6CBC" w:rsidRDefault="00B2522A" w:rsidP="007539C4">
            <w:pPr>
              <w:jc w:val="center"/>
              <w:rPr>
                <w:rStyle w:val="Odwoaniedokomentarza"/>
                <w:color w:val="000000" w:themeColor="text1"/>
                <w:sz w:val="20"/>
                <w:szCs w:val="20"/>
              </w:rPr>
            </w:pPr>
            <w:r w:rsidRPr="005C6CBC">
              <w:rPr>
                <w:rStyle w:val="Odwoaniedokomentarza"/>
                <w:color w:val="000000" w:themeColor="text1"/>
                <w:sz w:val="20"/>
                <w:szCs w:val="20"/>
              </w:rPr>
              <w:t>1,4</w:t>
            </w:r>
          </w:p>
        </w:tc>
        <w:tc>
          <w:tcPr>
            <w:tcW w:w="2034" w:type="dxa"/>
            <w:shd w:val="clear" w:color="auto" w:fill="auto"/>
            <w:vAlign w:val="center"/>
          </w:tcPr>
          <w:p w14:paraId="38828AD7" w14:textId="2FC06DB2" w:rsidR="005A6796" w:rsidRPr="005C6CBC" w:rsidRDefault="00B2522A" w:rsidP="007539C4">
            <w:pPr>
              <w:jc w:val="center"/>
              <w:rPr>
                <w:rFonts w:ascii="Arial" w:hAnsi="Arial" w:cs="Arial"/>
                <w:color w:val="000000" w:themeColor="text1"/>
                <w:sz w:val="18"/>
                <w:szCs w:val="18"/>
              </w:rPr>
            </w:pPr>
            <w:r w:rsidRPr="005C6CBC">
              <w:rPr>
                <w:rFonts w:ascii="Arial" w:hAnsi="Arial" w:cs="Arial"/>
                <w:color w:val="000000" w:themeColor="text1"/>
                <w:sz w:val="18"/>
                <w:szCs w:val="18"/>
              </w:rPr>
              <w:t>1,89</w:t>
            </w:r>
          </w:p>
        </w:tc>
      </w:tr>
    </w:tbl>
    <w:p w14:paraId="5B5BBFFB" w14:textId="77777777" w:rsidR="00166339" w:rsidRPr="005C6CBC" w:rsidRDefault="00166339" w:rsidP="00166339">
      <w:pPr>
        <w:rPr>
          <w:rFonts w:ascii="Arial" w:hAnsi="Arial" w:cs="Arial"/>
          <w:color w:val="000000" w:themeColor="text1"/>
        </w:rPr>
      </w:pPr>
      <w:r w:rsidRPr="005C6CBC">
        <w:rPr>
          <w:rFonts w:ascii="Arial" w:hAnsi="Arial" w:cs="Arial"/>
          <w:color w:val="000000" w:themeColor="text1"/>
        </w:rPr>
        <w:t>Źródło: UG w Pępowie</w:t>
      </w:r>
    </w:p>
    <w:p w14:paraId="15BA0537" w14:textId="77777777" w:rsidR="00166339" w:rsidRPr="005C6CBC" w:rsidRDefault="00166339" w:rsidP="00FE3016">
      <w:pPr>
        <w:jc w:val="both"/>
        <w:rPr>
          <w:rFonts w:ascii="Arial" w:hAnsi="Arial" w:cs="Arial"/>
          <w:color w:val="000000" w:themeColor="text1"/>
        </w:rPr>
      </w:pPr>
    </w:p>
    <w:p w14:paraId="4D7F7A73" w14:textId="4EE91D18" w:rsidR="00FA7353" w:rsidRPr="005C6CBC" w:rsidRDefault="00FA7353" w:rsidP="00FA7353">
      <w:pPr>
        <w:jc w:val="both"/>
        <w:rPr>
          <w:rFonts w:ascii="Arial" w:hAnsi="Arial" w:cs="Arial"/>
          <w:color w:val="000000" w:themeColor="text1"/>
        </w:rPr>
      </w:pPr>
      <w:r w:rsidRPr="005C6CBC">
        <w:rPr>
          <w:rFonts w:ascii="Arial" w:hAnsi="Arial" w:cs="Arial"/>
          <w:color w:val="000000" w:themeColor="text1"/>
        </w:rPr>
        <w:t>Na ciekach przepływających przez gminę Pępowo zainstalowane są urządzenia piętrzące tj. przepusty jazy i zastawki,</w:t>
      </w:r>
      <w:r w:rsidR="00166339" w:rsidRPr="005C6CBC">
        <w:rPr>
          <w:rFonts w:ascii="Arial" w:hAnsi="Arial" w:cs="Arial"/>
          <w:color w:val="000000" w:themeColor="text1"/>
        </w:rPr>
        <w:t xml:space="preserve"> które również wpływają na dłuższe zatrzymanie wody w środowisku. Urządzenia pozostają w</w:t>
      </w:r>
      <w:r w:rsidRPr="005C6CBC">
        <w:rPr>
          <w:rFonts w:ascii="Arial" w:hAnsi="Arial" w:cs="Arial"/>
          <w:color w:val="000000" w:themeColor="text1"/>
        </w:rPr>
        <w:t xml:space="preserve"> administracji PGW Wody Polskie. Wykaz znajduje się w tabeli poniżej.</w:t>
      </w:r>
    </w:p>
    <w:p w14:paraId="2E8978B4" w14:textId="7BDF72F2" w:rsidR="00FA7353" w:rsidRPr="005C6CBC" w:rsidRDefault="00FA7353" w:rsidP="00FA7353">
      <w:pPr>
        <w:pStyle w:val="Legenda"/>
        <w:rPr>
          <w:rFonts w:cs="Arial"/>
          <w:color w:val="000000" w:themeColor="text1"/>
        </w:rPr>
      </w:pPr>
      <w:bookmarkStart w:id="176" w:name="_Toc40097396"/>
      <w:bookmarkStart w:id="177" w:name="_Toc55304848"/>
      <w:r w:rsidRPr="005C6CBC">
        <w:rPr>
          <w:color w:val="000000" w:themeColor="text1"/>
        </w:rPr>
        <w:t xml:space="preserve">Tabela </w:t>
      </w:r>
      <w:r w:rsidR="00AE276D" w:rsidRPr="005C6CBC">
        <w:rPr>
          <w:color w:val="000000" w:themeColor="text1"/>
        </w:rPr>
        <w:fldChar w:fldCharType="begin"/>
      </w:r>
      <w:r w:rsidR="00AE276D" w:rsidRPr="005C6CBC">
        <w:rPr>
          <w:color w:val="000000" w:themeColor="text1"/>
        </w:rPr>
        <w:instrText xml:space="preserve"> SEQ Tabela \* ARABIC </w:instrText>
      </w:r>
      <w:r w:rsidR="00AE276D" w:rsidRPr="005C6CBC">
        <w:rPr>
          <w:color w:val="000000" w:themeColor="text1"/>
        </w:rPr>
        <w:fldChar w:fldCharType="separate"/>
      </w:r>
      <w:r w:rsidR="00400AA4">
        <w:rPr>
          <w:noProof/>
          <w:color w:val="000000" w:themeColor="text1"/>
        </w:rPr>
        <w:t>19</w:t>
      </w:r>
      <w:r w:rsidR="00AE276D" w:rsidRPr="005C6CBC">
        <w:rPr>
          <w:noProof/>
          <w:color w:val="000000" w:themeColor="text1"/>
        </w:rPr>
        <w:fldChar w:fldCharType="end"/>
      </w:r>
      <w:r w:rsidRPr="005C6CBC">
        <w:rPr>
          <w:color w:val="000000" w:themeColor="text1"/>
        </w:rPr>
        <w:t xml:space="preserve"> Urządzenie piętrzące na ciekach w </w:t>
      </w:r>
      <w:bookmarkEnd w:id="176"/>
      <w:r w:rsidRPr="005C6CBC">
        <w:rPr>
          <w:color w:val="000000" w:themeColor="text1"/>
        </w:rPr>
        <w:t>gminie Pępowo</w:t>
      </w:r>
      <w:bookmarkEnd w:id="1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559"/>
        <w:gridCol w:w="2028"/>
        <w:gridCol w:w="1174"/>
        <w:gridCol w:w="1783"/>
      </w:tblGrid>
      <w:tr w:rsidR="00FA7353" w:rsidRPr="005C6CBC" w14:paraId="13129969" w14:textId="77777777" w:rsidTr="00FA7353">
        <w:tc>
          <w:tcPr>
            <w:tcW w:w="285" w:type="pct"/>
            <w:shd w:val="clear" w:color="auto" w:fill="auto"/>
            <w:vAlign w:val="center"/>
          </w:tcPr>
          <w:p w14:paraId="6AE84C95" w14:textId="77777777" w:rsidR="00FA7353" w:rsidRPr="005C6CBC" w:rsidRDefault="00FA7353" w:rsidP="00FA7353">
            <w:pPr>
              <w:autoSpaceDE w:val="0"/>
              <w:autoSpaceDN w:val="0"/>
              <w:adjustRightInd w:val="0"/>
              <w:jc w:val="center"/>
              <w:rPr>
                <w:rFonts w:ascii="Arial" w:hAnsi="Arial" w:cs="Arial"/>
                <w:b/>
                <w:bCs/>
                <w:color w:val="000000" w:themeColor="text1"/>
                <w:sz w:val="18"/>
                <w:szCs w:val="18"/>
              </w:rPr>
            </w:pPr>
            <w:r w:rsidRPr="005C6CBC">
              <w:rPr>
                <w:rFonts w:ascii="Arial" w:hAnsi="Arial" w:cs="Arial"/>
                <w:b/>
                <w:bCs/>
                <w:color w:val="000000" w:themeColor="text1"/>
                <w:sz w:val="18"/>
                <w:szCs w:val="18"/>
              </w:rPr>
              <w:t>Lp.</w:t>
            </w:r>
          </w:p>
        </w:tc>
        <w:tc>
          <w:tcPr>
            <w:tcW w:w="1964" w:type="pct"/>
            <w:shd w:val="clear" w:color="auto" w:fill="auto"/>
            <w:vAlign w:val="center"/>
          </w:tcPr>
          <w:p w14:paraId="6CCEDCFF" w14:textId="77777777" w:rsidR="00FA7353" w:rsidRPr="005C6CBC" w:rsidRDefault="00FA7353" w:rsidP="00FA7353">
            <w:pPr>
              <w:autoSpaceDE w:val="0"/>
              <w:autoSpaceDN w:val="0"/>
              <w:adjustRightInd w:val="0"/>
              <w:jc w:val="center"/>
              <w:rPr>
                <w:rFonts w:ascii="Arial" w:hAnsi="Arial" w:cs="Arial"/>
                <w:b/>
                <w:bCs/>
                <w:color w:val="000000" w:themeColor="text1"/>
                <w:sz w:val="18"/>
                <w:szCs w:val="18"/>
              </w:rPr>
            </w:pPr>
            <w:r w:rsidRPr="005C6CBC">
              <w:rPr>
                <w:rFonts w:ascii="Arial" w:hAnsi="Arial" w:cs="Arial"/>
                <w:b/>
                <w:bCs/>
                <w:color w:val="000000" w:themeColor="text1"/>
                <w:sz w:val="18"/>
                <w:szCs w:val="18"/>
              </w:rPr>
              <w:t>Rodzaj i nr budowli</w:t>
            </w:r>
          </w:p>
        </w:tc>
        <w:tc>
          <w:tcPr>
            <w:tcW w:w="1119" w:type="pct"/>
            <w:shd w:val="clear" w:color="auto" w:fill="auto"/>
            <w:vAlign w:val="center"/>
          </w:tcPr>
          <w:p w14:paraId="57011FFE" w14:textId="77777777" w:rsidR="00FA7353" w:rsidRPr="005C6CBC" w:rsidRDefault="00FA7353" w:rsidP="00FA7353">
            <w:pPr>
              <w:autoSpaceDE w:val="0"/>
              <w:autoSpaceDN w:val="0"/>
              <w:adjustRightInd w:val="0"/>
              <w:jc w:val="center"/>
              <w:rPr>
                <w:rFonts w:ascii="Arial" w:hAnsi="Arial" w:cs="Arial"/>
                <w:color w:val="000000" w:themeColor="text1"/>
                <w:sz w:val="18"/>
                <w:szCs w:val="18"/>
              </w:rPr>
            </w:pPr>
            <w:r w:rsidRPr="005C6CBC">
              <w:rPr>
                <w:rFonts w:ascii="Arial" w:hAnsi="Arial" w:cs="Arial"/>
                <w:b/>
                <w:bCs/>
                <w:color w:val="000000" w:themeColor="text1"/>
                <w:sz w:val="18"/>
                <w:szCs w:val="18"/>
              </w:rPr>
              <w:t>Lokalizacja</w:t>
            </w:r>
          </w:p>
        </w:tc>
        <w:tc>
          <w:tcPr>
            <w:tcW w:w="648" w:type="pct"/>
            <w:shd w:val="clear" w:color="auto" w:fill="auto"/>
            <w:vAlign w:val="center"/>
          </w:tcPr>
          <w:p w14:paraId="613528C4" w14:textId="77777777" w:rsidR="00FA7353" w:rsidRPr="005C6CBC" w:rsidRDefault="00FA7353" w:rsidP="00FA7353">
            <w:pPr>
              <w:autoSpaceDE w:val="0"/>
              <w:autoSpaceDN w:val="0"/>
              <w:adjustRightInd w:val="0"/>
              <w:jc w:val="center"/>
              <w:rPr>
                <w:rFonts w:ascii="Arial" w:hAnsi="Arial" w:cs="Arial"/>
                <w:b/>
                <w:color w:val="000000" w:themeColor="text1"/>
                <w:sz w:val="18"/>
                <w:szCs w:val="18"/>
              </w:rPr>
            </w:pPr>
            <w:r w:rsidRPr="005C6CBC">
              <w:rPr>
                <w:rFonts w:ascii="Arial" w:hAnsi="Arial" w:cs="Arial"/>
                <w:b/>
                <w:bCs/>
                <w:color w:val="000000" w:themeColor="text1"/>
                <w:sz w:val="18"/>
                <w:szCs w:val="18"/>
              </w:rPr>
              <w:t>Wysoko</w:t>
            </w:r>
            <w:r w:rsidRPr="005C6CBC">
              <w:rPr>
                <w:rFonts w:ascii="Arial" w:hAnsi="Arial" w:cs="Arial"/>
                <w:b/>
                <w:color w:val="000000" w:themeColor="text1"/>
                <w:sz w:val="18"/>
                <w:szCs w:val="18"/>
              </w:rPr>
              <w:t xml:space="preserve">ść </w:t>
            </w:r>
          </w:p>
          <w:p w14:paraId="4F69CAB5" w14:textId="77777777" w:rsidR="00FA7353" w:rsidRPr="005C6CBC" w:rsidRDefault="00FA7353" w:rsidP="00FA7353">
            <w:pPr>
              <w:autoSpaceDE w:val="0"/>
              <w:autoSpaceDN w:val="0"/>
              <w:adjustRightInd w:val="0"/>
              <w:jc w:val="center"/>
              <w:rPr>
                <w:rFonts w:ascii="Arial" w:hAnsi="Arial" w:cs="Arial"/>
                <w:color w:val="000000" w:themeColor="text1"/>
                <w:sz w:val="18"/>
                <w:szCs w:val="18"/>
              </w:rPr>
            </w:pPr>
            <w:r w:rsidRPr="005C6CBC">
              <w:rPr>
                <w:rFonts w:ascii="Arial" w:hAnsi="Arial" w:cs="Arial"/>
                <w:b/>
                <w:bCs/>
                <w:color w:val="000000" w:themeColor="text1"/>
                <w:sz w:val="18"/>
                <w:szCs w:val="18"/>
              </w:rPr>
              <w:t>pi</w:t>
            </w:r>
            <w:r w:rsidRPr="005C6CBC">
              <w:rPr>
                <w:rFonts w:ascii="Arial" w:hAnsi="Arial" w:cs="Arial"/>
                <w:b/>
                <w:color w:val="000000" w:themeColor="text1"/>
                <w:sz w:val="18"/>
                <w:szCs w:val="18"/>
              </w:rPr>
              <w:t>ę</w:t>
            </w:r>
            <w:r w:rsidRPr="005C6CBC">
              <w:rPr>
                <w:rFonts w:ascii="Arial" w:hAnsi="Arial" w:cs="Arial"/>
                <w:b/>
                <w:bCs/>
                <w:color w:val="000000" w:themeColor="text1"/>
                <w:sz w:val="18"/>
                <w:szCs w:val="18"/>
              </w:rPr>
              <w:t>trzenia</w:t>
            </w:r>
          </w:p>
        </w:tc>
        <w:tc>
          <w:tcPr>
            <w:tcW w:w="984" w:type="pct"/>
            <w:shd w:val="clear" w:color="auto" w:fill="auto"/>
            <w:vAlign w:val="center"/>
          </w:tcPr>
          <w:p w14:paraId="289263FD" w14:textId="77777777" w:rsidR="00FA7353" w:rsidRPr="005C6CBC" w:rsidRDefault="00FA7353" w:rsidP="00FA7353">
            <w:pPr>
              <w:autoSpaceDE w:val="0"/>
              <w:autoSpaceDN w:val="0"/>
              <w:adjustRightInd w:val="0"/>
              <w:jc w:val="center"/>
              <w:rPr>
                <w:rFonts w:ascii="Arial" w:hAnsi="Arial" w:cs="Arial"/>
                <w:color w:val="000000" w:themeColor="text1"/>
                <w:sz w:val="18"/>
                <w:szCs w:val="18"/>
              </w:rPr>
            </w:pPr>
            <w:r w:rsidRPr="005C6CBC">
              <w:rPr>
                <w:rFonts w:ascii="Arial" w:hAnsi="Arial" w:cs="Arial"/>
                <w:b/>
                <w:bCs/>
                <w:color w:val="000000" w:themeColor="text1"/>
                <w:sz w:val="18"/>
                <w:szCs w:val="18"/>
              </w:rPr>
              <w:t>Informacja o stanie technicznym, rok budowy lub rok modernizacji</w:t>
            </w:r>
          </w:p>
        </w:tc>
      </w:tr>
      <w:tr w:rsidR="00FA7353" w:rsidRPr="005C6CBC" w14:paraId="417178BE" w14:textId="77777777" w:rsidTr="00FA7353">
        <w:tc>
          <w:tcPr>
            <w:tcW w:w="285" w:type="pct"/>
            <w:shd w:val="clear" w:color="auto" w:fill="auto"/>
            <w:vAlign w:val="center"/>
          </w:tcPr>
          <w:p w14:paraId="1B4EE008" w14:textId="77777777" w:rsidR="00FA7353" w:rsidRPr="005C6CBC" w:rsidRDefault="00FA7353" w:rsidP="00FA7353">
            <w:pPr>
              <w:autoSpaceDE w:val="0"/>
              <w:autoSpaceDN w:val="0"/>
              <w:adjustRightInd w:val="0"/>
              <w:jc w:val="center"/>
              <w:rPr>
                <w:rFonts w:ascii="Arial" w:hAnsi="Arial" w:cs="Arial"/>
                <w:b/>
                <w:bCs/>
                <w:color w:val="000000" w:themeColor="text1"/>
                <w:sz w:val="18"/>
                <w:szCs w:val="18"/>
              </w:rPr>
            </w:pPr>
          </w:p>
        </w:tc>
        <w:tc>
          <w:tcPr>
            <w:tcW w:w="1964" w:type="pct"/>
            <w:shd w:val="clear" w:color="auto" w:fill="auto"/>
            <w:vAlign w:val="center"/>
          </w:tcPr>
          <w:p w14:paraId="3BF558AA" w14:textId="77777777" w:rsidR="00FA7353" w:rsidRPr="005C6CBC" w:rsidRDefault="00FA7353" w:rsidP="00FA7353">
            <w:pPr>
              <w:autoSpaceDE w:val="0"/>
              <w:autoSpaceDN w:val="0"/>
              <w:adjustRightInd w:val="0"/>
              <w:jc w:val="center"/>
              <w:rPr>
                <w:rFonts w:ascii="Arial" w:hAnsi="Arial" w:cs="Arial"/>
                <w:b/>
                <w:bCs/>
                <w:color w:val="000000" w:themeColor="text1"/>
                <w:sz w:val="18"/>
                <w:szCs w:val="18"/>
              </w:rPr>
            </w:pPr>
            <w:r w:rsidRPr="005C6CBC">
              <w:rPr>
                <w:rFonts w:ascii="Arial" w:hAnsi="Arial" w:cs="Arial"/>
                <w:b/>
                <w:bCs/>
                <w:color w:val="000000" w:themeColor="text1"/>
                <w:sz w:val="18"/>
                <w:szCs w:val="18"/>
              </w:rPr>
              <w:t>PGW ZZ Leszno</w:t>
            </w:r>
          </w:p>
        </w:tc>
        <w:tc>
          <w:tcPr>
            <w:tcW w:w="1119" w:type="pct"/>
            <w:shd w:val="clear" w:color="auto" w:fill="auto"/>
            <w:vAlign w:val="center"/>
          </w:tcPr>
          <w:p w14:paraId="4E574FB8" w14:textId="77777777" w:rsidR="00FA7353" w:rsidRPr="005C6CBC" w:rsidRDefault="00FA7353" w:rsidP="00FA7353">
            <w:pPr>
              <w:autoSpaceDE w:val="0"/>
              <w:autoSpaceDN w:val="0"/>
              <w:adjustRightInd w:val="0"/>
              <w:rPr>
                <w:rFonts w:ascii="Arial" w:hAnsi="Arial" w:cs="Arial"/>
                <w:color w:val="000000" w:themeColor="text1"/>
                <w:sz w:val="18"/>
                <w:szCs w:val="18"/>
              </w:rPr>
            </w:pPr>
          </w:p>
        </w:tc>
        <w:tc>
          <w:tcPr>
            <w:tcW w:w="648" w:type="pct"/>
            <w:shd w:val="clear" w:color="auto" w:fill="auto"/>
            <w:vAlign w:val="center"/>
          </w:tcPr>
          <w:p w14:paraId="069A1725" w14:textId="77777777" w:rsidR="00FA7353" w:rsidRPr="005C6CBC" w:rsidRDefault="00FA7353" w:rsidP="00FA7353">
            <w:pPr>
              <w:autoSpaceDE w:val="0"/>
              <w:autoSpaceDN w:val="0"/>
              <w:adjustRightInd w:val="0"/>
              <w:rPr>
                <w:rFonts w:ascii="Arial" w:hAnsi="Arial" w:cs="Arial"/>
                <w:color w:val="000000" w:themeColor="text1"/>
                <w:sz w:val="18"/>
                <w:szCs w:val="18"/>
              </w:rPr>
            </w:pPr>
          </w:p>
        </w:tc>
        <w:tc>
          <w:tcPr>
            <w:tcW w:w="984" w:type="pct"/>
            <w:shd w:val="clear" w:color="auto" w:fill="auto"/>
          </w:tcPr>
          <w:p w14:paraId="60769CFD" w14:textId="77777777" w:rsidR="00FA7353" w:rsidRPr="005C6CBC" w:rsidRDefault="00FA7353" w:rsidP="00FA7353">
            <w:pPr>
              <w:autoSpaceDE w:val="0"/>
              <w:autoSpaceDN w:val="0"/>
              <w:adjustRightInd w:val="0"/>
              <w:jc w:val="center"/>
              <w:rPr>
                <w:rFonts w:ascii="Arial" w:hAnsi="Arial" w:cs="Arial"/>
                <w:color w:val="000000" w:themeColor="text1"/>
                <w:sz w:val="18"/>
                <w:szCs w:val="18"/>
              </w:rPr>
            </w:pPr>
          </w:p>
        </w:tc>
      </w:tr>
      <w:tr w:rsidR="00FA7353" w:rsidRPr="005C6CBC" w14:paraId="7B2D0487" w14:textId="77777777" w:rsidTr="00FA7353">
        <w:tc>
          <w:tcPr>
            <w:tcW w:w="285" w:type="pct"/>
            <w:shd w:val="clear" w:color="auto" w:fill="auto"/>
            <w:vAlign w:val="center"/>
          </w:tcPr>
          <w:p w14:paraId="3931DAE7" w14:textId="19F20752" w:rsidR="00FA7353" w:rsidRPr="005C6CBC" w:rsidRDefault="00FA7353" w:rsidP="00FA7353">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1.</w:t>
            </w:r>
          </w:p>
        </w:tc>
        <w:tc>
          <w:tcPr>
            <w:tcW w:w="1964" w:type="pct"/>
            <w:shd w:val="clear" w:color="auto" w:fill="auto"/>
          </w:tcPr>
          <w:p w14:paraId="48A7AD81" w14:textId="77777777" w:rsidR="00FA7353" w:rsidRPr="005C6CBC" w:rsidRDefault="00FA7353" w:rsidP="00FA7353">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 xml:space="preserve">Zastawka rz. </w:t>
            </w:r>
            <w:proofErr w:type="spellStart"/>
            <w:r w:rsidRPr="005C6CBC">
              <w:rPr>
                <w:rFonts w:ascii="Arial" w:hAnsi="Arial" w:cs="Arial"/>
                <w:color w:val="000000" w:themeColor="text1"/>
                <w:sz w:val="18"/>
                <w:szCs w:val="18"/>
              </w:rPr>
              <w:t>Dąbrocznia</w:t>
            </w:r>
            <w:proofErr w:type="spellEnd"/>
            <w:r w:rsidRPr="005C6CBC">
              <w:rPr>
                <w:rFonts w:ascii="Arial" w:hAnsi="Arial" w:cs="Arial"/>
                <w:color w:val="000000" w:themeColor="text1"/>
                <w:sz w:val="18"/>
                <w:szCs w:val="18"/>
              </w:rPr>
              <w:t xml:space="preserve"> km 28+090</w:t>
            </w:r>
          </w:p>
        </w:tc>
        <w:tc>
          <w:tcPr>
            <w:tcW w:w="1119" w:type="pct"/>
            <w:shd w:val="clear" w:color="auto" w:fill="auto"/>
          </w:tcPr>
          <w:p w14:paraId="63B802AE" w14:textId="77777777" w:rsidR="00FA7353" w:rsidRPr="005C6CBC" w:rsidRDefault="00FA7353" w:rsidP="00FA7353">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Skoraszewice/Pępowo</w:t>
            </w:r>
          </w:p>
        </w:tc>
        <w:tc>
          <w:tcPr>
            <w:tcW w:w="648" w:type="pct"/>
            <w:shd w:val="clear" w:color="auto" w:fill="auto"/>
          </w:tcPr>
          <w:p w14:paraId="254BBEBB" w14:textId="77777777" w:rsidR="00FA7353" w:rsidRPr="005C6CBC" w:rsidRDefault="00FA7353" w:rsidP="00FA7353">
            <w:pPr>
              <w:autoSpaceDE w:val="0"/>
              <w:autoSpaceDN w:val="0"/>
              <w:adjustRightInd w:val="0"/>
              <w:jc w:val="center"/>
              <w:rPr>
                <w:rFonts w:ascii="Arial" w:hAnsi="Arial" w:cs="Arial"/>
                <w:color w:val="000000" w:themeColor="text1"/>
                <w:sz w:val="18"/>
                <w:szCs w:val="18"/>
              </w:rPr>
            </w:pPr>
            <w:r w:rsidRPr="005C6CBC">
              <w:rPr>
                <w:rFonts w:ascii="Arial" w:hAnsi="Arial" w:cs="Arial"/>
                <w:color w:val="000000" w:themeColor="text1"/>
                <w:sz w:val="18"/>
                <w:szCs w:val="18"/>
              </w:rPr>
              <w:t>0,95</w:t>
            </w:r>
          </w:p>
        </w:tc>
        <w:tc>
          <w:tcPr>
            <w:tcW w:w="984" w:type="pct"/>
            <w:shd w:val="clear" w:color="auto" w:fill="auto"/>
          </w:tcPr>
          <w:p w14:paraId="65E0C687" w14:textId="77777777" w:rsidR="00FA7353" w:rsidRPr="005C6CBC" w:rsidRDefault="00FA7353" w:rsidP="00FA7353">
            <w:pPr>
              <w:autoSpaceDE w:val="0"/>
              <w:autoSpaceDN w:val="0"/>
              <w:adjustRightInd w:val="0"/>
              <w:jc w:val="center"/>
              <w:rPr>
                <w:rFonts w:ascii="Arial" w:hAnsi="Arial" w:cs="Arial"/>
                <w:color w:val="000000" w:themeColor="text1"/>
                <w:sz w:val="18"/>
                <w:szCs w:val="18"/>
              </w:rPr>
            </w:pPr>
            <w:r w:rsidRPr="005C6CBC">
              <w:rPr>
                <w:rFonts w:ascii="Arial" w:hAnsi="Arial" w:cs="Arial"/>
                <w:color w:val="000000" w:themeColor="text1"/>
                <w:sz w:val="18"/>
                <w:szCs w:val="18"/>
              </w:rPr>
              <w:t>Stan techniczny dostateczny</w:t>
            </w:r>
          </w:p>
        </w:tc>
      </w:tr>
      <w:tr w:rsidR="00FA7353" w:rsidRPr="005C6CBC" w14:paraId="70C273B6" w14:textId="77777777" w:rsidTr="00FA7353">
        <w:tc>
          <w:tcPr>
            <w:tcW w:w="285" w:type="pct"/>
            <w:shd w:val="clear" w:color="auto" w:fill="auto"/>
            <w:vAlign w:val="center"/>
          </w:tcPr>
          <w:p w14:paraId="0913A6EF" w14:textId="745DB729" w:rsidR="00FA7353" w:rsidRPr="005C6CBC" w:rsidRDefault="00FA7353" w:rsidP="00FA7353">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2.</w:t>
            </w:r>
          </w:p>
        </w:tc>
        <w:tc>
          <w:tcPr>
            <w:tcW w:w="1964" w:type="pct"/>
            <w:shd w:val="clear" w:color="auto" w:fill="auto"/>
          </w:tcPr>
          <w:p w14:paraId="51F7C3EA" w14:textId="77777777" w:rsidR="00FA7353" w:rsidRPr="005C6CBC" w:rsidRDefault="00FA7353" w:rsidP="00FA7353">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 xml:space="preserve">Zastawka rz. </w:t>
            </w:r>
            <w:proofErr w:type="spellStart"/>
            <w:r w:rsidRPr="005C6CBC">
              <w:rPr>
                <w:rFonts w:ascii="Arial" w:hAnsi="Arial" w:cs="Arial"/>
                <w:color w:val="000000" w:themeColor="text1"/>
                <w:sz w:val="18"/>
                <w:szCs w:val="18"/>
              </w:rPr>
              <w:t>Dąbrocznia</w:t>
            </w:r>
            <w:proofErr w:type="spellEnd"/>
            <w:r w:rsidRPr="005C6CBC">
              <w:rPr>
                <w:rFonts w:ascii="Arial" w:hAnsi="Arial" w:cs="Arial"/>
                <w:color w:val="000000" w:themeColor="text1"/>
                <w:sz w:val="18"/>
                <w:szCs w:val="18"/>
              </w:rPr>
              <w:t xml:space="preserve"> km 29+090</w:t>
            </w:r>
          </w:p>
        </w:tc>
        <w:tc>
          <w:tcPr>
            <w:tcW w:w="1119" w:type="pct"/>
            <w:shd w:val="clear" w:color="auto" w:fill="auto"/>
          </w:tcPr>
          <w:p w14:paraId="2923BE7A" w14:textId="77777777" w:rsidR="00FA7353" w:rsidRPr="005C6CBC" w:rsidRDefault="00FA7353" w:rsidP="00FA7353">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Wilkonice/Pępowo</w:t>
            </w:r>
          </w:p>
        </w:tc>
        <w:tc>
          <w:tcPr>
            <w:tcW w:w="648" w:type="pct"/>
            <w:shd w:val="clear" w:color="auto" w:fill="auto"/>
          </w:tcPr>
          <w:p w14:paraId="5B4F1952" w14:textId="77777777" w:rsidR="00FA7353" w:rsidRPr="005C6CBC" w:rsidRDefault="00FA7353" w:rsidP="00FA7353">
            <w:pPr>
              <w:autoSpaceDE w:val="0"/>
              <w:autoSpaceDN w:val="0"/>
              <w:adjustRightInd w:val="0"/>
              <w:jc w:val="center"/>
              <w:rPr>
                <w:rFonts w:ascii="Arial" w:hAnsi="Arial" w:cs="Arial"/>
                <w:color w:val="000000" w:themeColor="text1"/>
                <w:sz w:val="18"/>
                <w:szCs w:val="18"/>
              </w:rPr>
            </w:pPr>
            <w:r w:rsidRPr="005C6CBC">
              <w:rPr>
                <w:rFonts w:ascii="Arial" w:hAnsi="Arial" w:cs="Arial"/>
                <w:color w:val="000000" w:themeColor="text1"/>
                <w:sz w:val="18"/>
                <w:szCs w:val="18"/>
              </w:rPr>
              <w:t>0,85</w:t>
            </w:r>
          </w:p>
        </w:tc>
        <w:tc>
          <w:tcPr>
            <w:tcW w:w="984" w:type="pct"/>
            <w:shd w:val="clear" w:color="auto" w:fill="auto"/>
          </w:tcPr>
          <w:p w14:paraId="048B582D" w14:textId="77777777" w:rsidR="00FA7353" w:rsidRPr="005C6CBC" w:rsidRDefault="00FA7353" w:rsidP="00FA7353">
            <w:pPr>
              <w:autoSpaceDE w:val="0"/>
              <w:autoSpaceDN w:val="0"/>
              <w:adjustRightInd w:val="0"/>
              <w:jc w:val="center"/>
              <w:rPr>
                <w:rFonts w:ascii="Arial" w:hAnsi="Arial" w:cs="Arial"/>
                <w:color w:val="000000" w:themeColor="text1"/>
                <w:sz w:val="18"/>
                <w:szCs w:val="18"/>
              </w:rPr>
            </w:pPr>
            <w:r w:rsidRPr="005C6CBC">
              <w:rPr>
                <w:rFonts w:ascii="Arial" w:hAnsi="Arial" w:cs="Arial"/>
                <w:color w:val="000000" w:themeColor="text1"/>
                <w:sz w:val="18"/>
                <w:szCs w:val="18"/>
              </w:rPr>
              <w:t>Stan techniczny dostateczny</w:t>
            </w:r>
          </w:p>
        </w:tc>
      </w:tr>
      <w:tr w:rsidR="00FA7353" w:rsidRPr="005C6CBC" w14:paraId="4AAAE12E" w14:textId="77777777" w:rsidTr="00FA7353">
        <w:tc>
          <w:tcPr>
            <w:tcW w:w="285" w:type="pct"/>
            <w:shd w:val="clear" w:color="auto" w:fill="auto"/>
            <w:vAlign w:val="center"/>
          </w:tcPr>
          <w:p w14:paraId="6EDE0440" w14:textId="4A488B1E" w:rsidR="00FA7353" w:rsidRPr="005C6CBC" w:rsidRDefault="00FA7353" w:rsidP="00FA7353">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3</w:t>
            </w:r>
          </w:p>
        </w:tc>
        <w:tc>
          <w:tcPr>
            <w:tcW w:w="1964" w:type="pct"/>
            <w:shd w:val="clear" w:color="auto" w:fill="auto"/>
          </w:tcPr>
          <w:p w14:paraId="56560442" w14:textId="77777777" w:rsidR="00FA7353" w:rsidRPr="005C6CBC" w:rsidRDefault="00FA7353" w:rsidP="00FA7353">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 xml:space="preserve">Zastawka rz. </w:t>
            </w:r>
            <w:proofErr w:type="spellStart"/>
            <w:r w:rsidRPr="005C6CBC">
              <w:rPr>
                <w:rFonts w:ascii="Arial" w:hAnsi="Arial" w:cs="Arial"/>
                <w:color w:val="000000" w:themeColor="text1"/>
                <w:sz w:val="18"/>
                <w:szCs w:val="18"/>
              </w:rPr>
              <w:t>Dąbrocznia</w:t>
            </w:r>
            <w:proofErr w:type="spellEnd"/>
            <w:r w:rsidRPr="005C6CBC">
              <w:rPr>
                <w:rFonts w:ascii="Arial" w:hAnsi="Arial" w:cs="Arial"/>
                <w:color w:val="000000" w:themeColor="text1"/>
                <w:sz w:val="18"/>
                <w:szCs w:val="18"/>
              </w:rPr>
              <w:t xml:space="preserve"> km 30+474</w:t>
            </w:r>
          </w:p>
        </w:tc>
        <w:tc>
          <w:tcPr>
            <w:tcW w:w="1119" w:type="pct"/>
            <w:shd w:val="clear" w:color="auto" w:fill="auto"/>
          </w:tcPr>
          <w:p w14:paraId="3CEE3F4E" w14:textId="77777777" w:rsidR="00FA7353" w:rsidRPr="005C6CBC" w:rsidRDefault="00FA7353" w:rsidP="00FA7353">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Krzekotowice/Pępowo</w:t>
            </w:r>
          </w:p>
        </w:tc>
        <w:tc>
          <w:tcPr>
            <w:tcW w:w="648" w:type="pct"/>
            <w:shd w:val="clear" w:color="auto" w:fill="auto"/>
          </w:tcPr>
          <w:p w14:paraId="1AFF5952" w14:textId="77777777" w:rsidR="00FA7353" w:rsidRPr="005C6CBC" w:rsidRDefault="00FA7353" w:rsidP="00FA7353">
            <w:pPr>
              <w:autoSpaceDE w:val="0"/>
              <w:autoSpaceDN w:val="0"/>
              <w:adjustRightInd w:val="0"/>
              <w:jc w:val="center"/>
              <w:rPr>
                <w:rFonts w:ascii="Arial" w:hAnsi="Arial" w:cs="Arial"/>
                <w:color w:val="000000" w:themeColor="text1"/>
                <w:sz w:val="18"/>
                <w:szCs w:val="18"/>
              </w:rPr>
            </w:pPr>
            <w:r w:rsidRPr="005C6CBC">
              <w:rPr>
                <w:rFonts w:ascii="Arial" w:hAnsi="Arial" w:cs="Arial"/>
                <w:color w:val="000000" w:themeColor="text1"/>
                <w:sz w:val="18"/>
                <w:szCs w:val="18"/>
              </w:rPr>
              <w:t>0,80</w:t>
            </w:r>
          </w:p>
        </w:tc>
        <w:tc>
          <w:tcPr>
            <w:tcW w:w="984" w:type="pct"/>
            <w:shd w:val="clear" w:color="auto" w:fill="auto"/>
          </w:tcPr>
          <w:p w14:paraId="51126B4A" w14:textId="77777777" w:rsidR="00FA7353" w:rsidRPr="005C6CBC" w:rsidRDefault="00FA7353" w:rsidP="00FA7353">
            <w:pPr>
              <w:autoSpaceDE w:val="0"/>
              <w:autoSpaceDN w:val="0"/>
              <w:adjustRightInd w:val="0"/>
              <w:jc w:val="center"/>
              <w:rPr>
                <w:rFonts w:ascii="Arial" w:hAnsi="Arial" w:cs="Arial"/>
                <w:color w:val="000000" w:themeColor="text1"/>
                <w:sz w:val="18"/>
                <w:szCs w:val="18"/>
              </w:rPr>
            </w:pPr>
            <w:r w:rsidRPr="005C6CBC">
              <w:rPr>
                <w:rFonts w:ascii="Arial" w:hAnsi="Arial" w:cs="Arial"/>
                <w:color w:val="000000" w:themeColor="text1"/>
                <w:sz w:val="18"/>
                <w:szCs w:val="18"/>
              </w:rPr>
              <w:t>Stan techniczny dostateczny</w:t>
            </w:r>
          </w:p>
        </w:tc>
      </w:tr>
      <w:tr w:rsidR="00FA7353" w:rsidRPr="005C6CBC" w14:paraId="1C47854E" w14:textId="77777777" w:rsidTr="00FA7353">
        <w:tc>
          <w:tcPr>
            <w:tcW w:w="285" w:type="pct"/>
            <w:shd w:val="clear" w:color="auto" w:fill="auto"/>
            <w:vAlign w:val="center"/>
          </w:tcPr>
          <w:p w14:paraId="188D7FC0" w14:textId="19B2C3FE" w:rsidR="00FA7353" w:rsidRPr="005C6CBC" w:rsidRDefault="00FA7353" w:rsidP="00FA7353">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4.</w:t>
            </w:r>
          </w:p>
        </w:tc>
        <w:tc>
          <w:tcPr>
            <w:tcW w:w="1964" w:type="pct"/>
            <w:shd w:val="clear" w:color="auto" w:fill="auto"/>
          </w:tcPr>
          <w:p w14:paraId="076A9AA8" w14:textId="77777777" w:rsidR="00FA7353" w:rsidRPr="005C6CBC" w:rsidRDefault="00FA7353" w:rsidP="00FA7353">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 xml:space="preserve">Zastawka rz. </w:t>
            </w:r>
            <w:proofErr w:type="spellStart"/>
            <w:r w:rsidRPr="005C6CBC">
              <w:rPr>
                <w:rFonts w:ascii="Arial" w:hAnsi="Arial" w:cs="Arial"/>
                <w:color w:val="000000" w:themeColor="text1"/>
                <w:sz w:val="18"/>
                <w:szCs w:val="18"/>
              </w:rPr>
              <w:t>Dąbrocznia</w:t>
            </w:r>
            <w:proofErr w:type="spellEnd"/>
            <w:r w:rsidRPr="005C6CBC">
              <w:rPr>
                <w:rFonts w:ascii="Arial" w:hAnsi="Arial" w:cs="Arial"/>
                <w:color w:val="000000" w:themeColor="text1"/>
                <w:sz w:val="18"/>
                <w:szCs w:val="18"/>
              </w:rPr>
              <w:t xml:space="preserve"> km 35+200</w:t>
            </w:r>
          </w:p>
        </w:tc>
        <w:tc>
          <w:tcPr>
            <w:tcW w:w="1119" w:type="pct"/>
            <w:shd w:val="clear" w:color="auto" w:fill="auto"/>
          </w:tcPr>
          <w:p w14:paraId="1FBBD176" w14:textId="77777777" w:rsidR="00FA7353" w:rsidRPr="005C6CBC" w:rsidRDefault="00FA7353" w:rsidP="00FA7353">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Pępowo/Pępowo</w:t>
            </w:r>
          </w:p>
        </w:tc>
        <w:tc>
          <w:tcPr>
            <w:tcW w:w="648" w:type="pct"/>
            <w:shd w:val="clear" w:color="auto" w:fill="auto"/>
          </w:tcPr>
          <w:p w14:paraId="035F58B7" w14:textId="77777777" w:rsidR="00FA7353" w:rsidRPr="005C6CBC" w:rsidRDefault="00FA7353" w:rsidP="00FA7353">
            <w:pPr>
              <w:autoSpaceDE w:val="0"/>
              <w:autoSpaceDN w:val="0"/>
              <w:adjustRightInd w:val="0"/>
              <w:jc w:val="center"/>
              <w:rPr>
                <w:rFonts w:ascii="Arial" w:hAnsi="Arial" w:cs="Arial"/>
                <w:color w:val="000000" w:themeColor="text1"/>
                <w:sz w:val="18"/>
                <w:szCs w:val="18"/>
              </w:rPr>
            </w:pPr>
            <w:r w:rsidRPr="005C6CBC">
              <w:rPr>
                <w:rFonts w:ascii="Arial" w:hAnsi="Arial" w:cs="Arial"/>
                <w:color w:val="000000" w:themeColor="text1"/>
                <w:sz w:val="18"/>
                <w:szCs w:val="18"/>
              </w:rPr>
              <w:t>0,90</w:t>
            </w:r>
          </w:p>
        </w:tc>
        <w:tc>
          <w:tcPr>
            <w:tcW w:w="984" w:type="pct"/>
            <w:shd w:val="clear" w:color="auto" w:fill="auto"/>
          </w:tcPr>
          <w:p w14:paraId="7BDB0479" w14:textId="77777777" w:rsidR="00FA7353" w:rsidRPr="005C6CBC" w:rsidRDefault="00FA7353" w:rsidP="00FA7353">
            <w:pPr>
              <w:autoSpaceDE w:val="0"/>
              <w:autoSpaceDN w:val="0"/>
              <w:adjustRightInd w:val="0"/>
              <w:jc w:val="center"/>
              <w:rPr>
                <w:rFonts w:ascii="Arial" w:hAnsi="Arial" w:cs="Arial"/>
                <w:color w:val="000000" w:themeColor="text1"/>
                <w:sz w:val="18"/>
                <w:szCs w:val="18"/>
              </w:rPr>
            </w:pPr>
            <w:r w:rsidRPr="005C6CBC">
              <w:rPr>
                <w:rFonts w:ascii="Arial" w:hAnsi="Arial" w:cs="Arial"/>
                <w:color w:val="000000" w:themeColor="text1"/>
                <w:sz w:val="18"/>
                <w:szCs w:val="18"/>
              </w:rPr>
              <w:t>Stan techniczny dostateczny</w:t>
            </w:r>
          </w:p>
        </w:tc>
      </w:tr>
      <w:tr w:rsidR="00FA7353" w:rsidRPr="005C6CBC" w14:paraId="324D0575" w14:textId="77777777" w:rsidTr="00FA7353">
        <w:tc>
          <w:tcPr>
            <w:tcW w:w="285" w:type="pct"/>
            <w:shd w:val="clear" w:color="auto" w:fill="auto"/>
            <w:vAlign w:val="center"/>
          </w:tcPr>
          <w:p w14:paraId="7ED1B1D0" w14:textId="2909D2FE" w:rsidR="00FA7353" w:rsidRPr="005C6CBC" w:rsidRDefault="00FA7353" w:rsidP="00FA7353">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5.</w:t>
            </w:r>
          </w:p>
        </w:tc>
        <w:tc>
          <w:tcPr>
            <w:tcW w:w="1964" w:type="pct"/>
            <w:shd w:val="clear" w:color="auto" w:fill="auto"/>
          </w:tcPr>
          <w:p w14:paraId="4D9F6668" w14:textId="77777777" w:rsidR="00FA7353" w:rsidRPr="005C6CBC" w:rsidRDefault="00FA7353" w:rsidP="00FA7353">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 xml:space="preserve">Zastawka rz. </w:t>
            </w:r>
            <w:proofErr w:type="spellStart"/>
            <w:r w:rsidRPr="005C6CBC">
              <w:rPr>
                <w:rFonts w:ascii="Arial" w:hAnsi="Arial" w:cs="Arial"/>
                <w:color w:val="000000" w:themeColor="text1"/>
                <w:sz w:val="18"/>
                <w:szCs w:val="18"/>
              </w:rPr>
              <w:t>Dąbrocznia</w:t>
            </w:r>
            <w:proofErr w:type="spellEnd"/>
            <w:r w:rsidRPr="005C6CBC">
              <w:rPr>
                <w:rFonts w:ascii="Arial" w:hAnsi="Arial" w:cs="Arial"/>
                <w:color w:val="000000" w:themeColor="text1"/>
                <w:sz w:val="18"/>
                <w:szCs w:val="18"/>
              </w:rPr>
              <w:t xml:space="preserve"> km 35+380</w:t>
            </w:r>
          </w:p>
        </w:tc>
        <w:tc>
          <w:tcPr>
            <w:tcW w:w="1119" w:type="pct"/>
            <w:shd w:val="clear" w:color="auto" w:fill="auto"/>
          </w:tcPr>
          <w:p w14:paraId="772888B5" w14:textId="77777777" w:rsidR="00FA7353" w:rsidRPr="005C6CBC" w:rsidRDefault="00FA7353" w:rsidP="00FA7353">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Pępowo/Pępowo</w:t>
            </w:r>
          </w:p>
        </w:tc>
        <w:tc>
          <w:tcPr>
            <w:tcW w:w="648" w:type="pct"/>
            <w:shd w:val="clear" w:color="auto" w:fill="auto"/>
          </w:tcPr>
          <w:p w14:paraId="69117B4B" w14:textId="77777777" w:rsidR="00FA7353" w:rsidRPr="005C6CBC" w:rsidRDefault="00FA7353" w:rsidP="00FA7353">
            <w:pPr>
              <w:autoSpaceDE w:val="0"/>
              <w:autoSpaceDN w:val="0"/>
              <w:adjustRightInd w:val="0"/>
              <w:jc w:val="center"/>
              <w:rPr>
                <w:rFonts w:ascii="Arial" w:hAnsi="Arial" w:cs="Arial"/>
                <w:color w:val="000000" w:themeColor="text1"/>
                <w:sz w:val="18"/>
                <w:szCs w:val="18"/>
              </w:rPr>
            </w:pPr>
            <w:r w:rsidRPr="005C6CBC">
              <w:rPr>
                <w:rFonts w:ascii="Arial" w:hAnsi="Arial" w:cs="Arial"/>
                <w:color w:val="000000" w:themeColor="text1"/>
                <w:sz w:val="18"/>
                <w:szCs w:val="18"/>
              </w:rPr>
              <w:t>0,90</w:t>
            </w:r>
          </w:p>
        </w:tc>
        <w:tc>
          <w:tcPr>
            <w:tcW w:w="984" w:type="pct"/>
            <w:shd w:val="clear" w:color="auto" w:fill="auto"/>
          </w:tcPr>
          <w:p w14:paraId="5EB3C9AE" w14:textId="77777777" w:rsidR="00FA7353" w:rsidRPr="005C6CBC" w:rsidRDefault="00FA7353" w:rsidP="00FA7353">
            <w:pPr>
              <w:autoSpaceDE w:val="0"/>
              <w:autoSpaceDN w:val="0"/>
              <w:adjustRightInd w:val="0"/>
              <w:jc w:val="center"/>
              <w:rPr>
                <w:rFonts w:ascii="Arial" w:hAnsi="Arial" w:cs="Arial"/>
                <w:color w:val="000000" w:themeColor="text1"/>
                <w:sz w:val="18"/>
                <w:szCs w:val="18"/>
              </w:rPr>
            </w:pPr>
            <w:r w:rsidRPr="005C6CBC">
              <w:rPr>
                <w:rFonts w:ascii="Arial" w:hAnsi="Arial" w:cs="Arial"/>
                <w:color w:val="000000" w:themeColor="text1"/>
                <w:sz w:val="18"/>
                <w:szCs w:val="18"/>
              </w:rPr>
              <w:t>Stan techniczny dostateczny</w:t>
            </w:r>
          </w:p>
        </w:tc>
      </w:tr>
      <w:tr w:rsidR="00FA7353" w:rsidRPr="005C6CBC" w14:paraId="3CC0A385" w14:textId="77777777" w:rsidTr="00FA7353">
        <w:tc>
          <w:tcPr>
            <w:tcW w:w="285" w:type="pct"/>
            <w:shd w:val="clear" w:color="auto" w:fill="auto"/>
            <w:vAlign w:val="center"/>
          </w:tcPr>
          <w:p w14:paraId="4FD72CE6" w14:textId="31B01259" w:rsidR="00FA7353" w:rsidRPr="005C6CBC" w:rsidRDefault="00FA7353" w:rsidP="00FA7353">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6.</w:t>
            </w:r>
          </w:p>
        </w:tc>
        <w:tc>
          <w:tcPr>
            <w:tcW w:w="1964" w:type="pct"/>
            <w:shd w:val="clear" w:color="auto" w:fill="auto"/>
          </w:tcPr>
          <w:p w14:paraId="0CE253C4" w14:textId="77777777" w:rsidR="00FA7353" w:rsidRPr="005C6CBC" w:rsidRDefault="00FA7353" w:rsidP="00FA7353">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 xml:space="preserve">Zastawka rz. </w:t>
            </w:r>
            <w:proofErr w:type="spellStart"/>
            <w:r w:rsidRPr="005C6CBC">
              <w:rPr>
                <w:rFonts w:ascii="Arial" w:hAnsi="Arial" w:cs="Arial"/>
                <w:color w:val="000000" w:themeColor="text1"/>
                <w:sz w:val="18"/>
                <w:szCs w:val="18"/>
              </w:rPr>
              <w:t>Dąbrocznia</w:t>
            </w:r>
            <w:proofErr w:type="spellEnd"/>
            <w:r w:rsidRPr="005C6CBC">
              <w:rPr>
                <w:rFonts w:ascii="Arial" w:hAnsi="Arial" w:cs="Arial"/>
                <w:color w:val="000000" w:themeColor="text1"/>
                <w:sz w:val="18"/>
                <w:szCs w:val="18"/>
              </w:rPr>
              <w:t xml:space="preserve"> km 35+840</w:t>
            </w:r>
          </w:p>
        </w:tc>
        <w:tc>
          <w:tcPr>
            <w:tcW w:w="1119" w:type="pct"/>
            <w:shd w:val="clear" w:color="auto" w:fill="auto"/>
          </w:tcPr>
          <w:p w14:paraId="61B4425E" w14:textId="77777777" w:rsidR="00FA7353" w:rsidRPr="005C6CBC" w:rsidRDefault="00FA7353" w:rsidP="00FA7353">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Pępowo/Pępowo</w:t>
            </w:r>
          </w:p>
        </w:tc>
        <w:tc>
          <w:tcPr>
            <w:tcW w:w="648" w:type="pct"/>
            <w:shd w:val="clear" w:color="auto" w:fill="auto"/>
          </w:tcPr>
          <w:p w14:paraId="5B630AE1" w14:textId="77777777" w:rsidR="00FA7353" w:rsidRPr="005C6CBC" w:rsidRDefault="00FA7353" w:rsidP="00FA7353">
            <w:pPr>
              <w:autoSpaceDE w:val="0"/>
              <w:autoSpaceDN w:val="0"/>
              <w:adjustRightInd w:val="0"/>
              <w:jc w:val="center"/>
              <w:rPr>
                <w:rFonts w:ascii="Arial" w:hAnsi="Arial" w:cs="Arial"/>
                <w:color w:val="000000" w:themeColor="text1"/>
                <w:sz w:val="18"/>
                <w:szCs w:val="18"/>
              </w:rPr>
            </w:pPr>
            <w:r w:rsidRPr="005C6CBC">
              <w:rPr>
                <w:rFonts w:ascii="Arial" w:hAnsi="Arial" w:cs="Arial"/>
                <w:color w:val="000000" w:themeColor="text1"/>
                <w:sz w:val="18"/>
                <w:szCs w:val="18"/>
              </w:rPr>
              <w:t>0,80</w:t>
            </w:r>
          </w:p>
        </w:tc>
        <w:tc>
          <w:tcPr>
            <w:tcW w:w="984" w:type="pct"/>
            <w:shd w:val="clear" w:color="auto" w:fill="auto"/>
          </w:tcPr>
          <w:p w14:paraId="01A547D0" w14:textId="77777777" w:rsidR="00FA7353" w:rsidRPr="005C6CBC" w:rsidRDefault="00FA7353" w:rsidP="00FA7353">
            <w:pPr>
              <w:autoSpaceDE w:val="0"/>
              <w:autoSpaceDN w:val="0"/>
              <w:adjustRightInd w:val="0"/>
              <w:jc w:val="center"/>
              <w:rPr>
                <w:rFonts w:ascii="Arial" w:hAnsi="Arial" w:cs="Arial"/>
                <w:color w:val="000000" w:themeColor="text1"/>
                <w:sz w:val="18"/>
                <w:szCs w:val="18"/>
              </w:rPr>
            </w:pPr>
            <w:r w:rsidRPr="005C6CBC">
              <w:rPr>
                <w:rFonts w:ascii="Arial" w:hAnsi="Arial" w:cs="Arial"/>
                <w:color w:val="000000" w:themeColor="text1"/>
                <w:sz w:val="18"/>
                <w:szCs w:val="18"/>
              </w:rPr>
              <w:t>Stan techniczny dostateczny</w:t>
            </w:r>
          </w:p>
        </w:tc>
      </w:tr>
      <w:tr w:rsidR="00FA7353" w:rsidRPr="005C6CBC" w14:paraId="16112D3E" w14:textId="77777777" w:rsidTr="00FA7353">
        <w:tc>
          <w:tcPr>
            <w:tcW w:w="285" w:type="pct"/>
            <w:shd w:val="clear" w:color="auto" w:fill="auto"/>
            <w:vAlign w:val="center"/>
          </w:tcPr>
          <w:p w14:paraId="454DFE8F" w14:textId="41F7A16B" w:rsidR="00FA7353" w:rsidRPr="005C6CBC" w:rsidRDefault="00FA7353" w:rsidP="00FA7353">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7.</w:t>
            </w:r>
          </w:p>
        </w:tc>
        <w:tc>
          <w:tcPr>
            <w:tcW w:w="1964" w:type="pct"/>
            <w:shd w:val="clear" w:color="auto" w:fill="auto"/>
          </w:tcPr>
          <w:p w14:paraId="5C2B7FB3" w14:textId="77777777" w:rsidR="00FA7353" w:rsidRPr="005C6CBC" w:rsidRDefault="00FA7353" w:rsidP="00FA7353">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 xml:space="preserve">Zastawka rz. </w:t>
            </w:r>
            <w:proofErr w:type="spellStart"/>
            <w:r w:rsidRPr="005C6CBC">
              <w:rPr>
                <w:rFonts w:ascii="Arial" w:hAnsi="Arial" w:cs="Arial"/>
                <w:color w:val="000000" w:themeColor="text1"/>
                <w:sz w:val="18"/>
                <w:szCs w:val="18"/>
              </w:rPr>
              <w:t>Dąbrocznia</w:t>
            </w:r>
            <w:proofErr w:type="spellEnd"/>
            <w:r w:rsidRPr="005C6CBC">
              <w:rPr>
                <w:rFonts w:ascii="Arial" w:hAnsi="Arial" w:cs="Arial"/>
                <w:color w:val="000000" w:themeColor="text1"/>
                <w:sz w:val="18"/>
                <w:szCs w:val="18"/>
              </w:rPr>
              <w:t xml:space="preserve"> km 36+450</w:t>
            </w:r>
          </w:p>
        </w:tc>
        <w:tc>
          <w:tcPr>
            <w:tcW w:w="1119" w:type="pct"/>
            <w:shd w:val="clear" w:color="auto" w:fill="auto"/>
          </w:tcPr>
          <w:p w14:paraId="0BCEE85F" w14:textId="77777777" w:rsidR="00FA7353" w:rsidRPr="005C6CBC" w:rsidRDefault="00FA7353" w:rsidP="00FA7353">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Babkowice/Pępowo</w:t>
            </w:r>
          </w:p>
        </w:tc>
        <w:tc>
          <w:tcPr>
            <w:tcW w:w="648" w:type="pct"/>
            <w:shd w:val="clear" w:color="auto" w:fill="auto"/>
          </w:tcPr>
          <w:p w14:paraId="1BB53F09" w14:textId="77777777" w:rsidR="00FA7353" w:rsidRPr="005C6CBC" w:rsidRDefault="00FA7353" w:rsidP="00FA7353">
            <w:pPr>
              <w:autoSpaceDE w:val="0"/>
              <w:autoSpaceDN w:val="0"/>
              <w:adjustRightInd w:val="0"/>
              <w:jc w:val="center"/>
              <w:rPr>
                <w:rFonts w:ascii="Arial" w:hAnsi="Arial" w:cs="Arial"/>
                <w:color w:val="000000" w:themeColor="text1"/>
                <w:sz w:val="18"/>
                <w:szCs w:val="18"/>
              </w:rPr>
            </w:pPr>
            <w:r w:rsidRPr="005C6CBC">
              <w:rPr>
                <w:rFonts w:ascii="Arial" w:hAnsi="Arial" w:cs="Arial"/>
                <w:color w:val="000000" w:themeColor="text1"/>
                <w:sz w:val="18"/>
                <w:szCs w:val="18"/>
              </w:rPr>
              <w:t>0,80</w:t>
            </w:r>
          </w:p>
        </w:tc>
        <w:tc>
          <w:tcPr>
            <w:tcW w:w="984" w:type="pct"/>
            <w:shd w:val="clear" w:color="auto" w:fill="auto"/>
          </w:tcPr>
          <w:p w14:paraId="133FEA6E" w14:textId="77777777" w:rsidR="00FA7353" w:rsidRPr="005C6CBC" w:rsidRDefault="00FA7353" w:rsidP="00FA7353">
            <w:pPr>
              <w:autoSpaceDE w:val="0"/>
              <w:autoSpaceDN w:val="0"/>
              <w:adjustRightInd w:val="0"/>
              <w:jc w:val="center"/>
              <w:rPr>
                <w:rFonts w:ascii="Arial" w:hAnsi="Arial" w:cs="Arial"/>
                <w:color w:val="000000" w:themeColor="text1"/>
                <w:sz w:val="18"/>
                <w:szCs w:val="18"/>
              </w:rPr>
            </w:pPr>
            <w:r w:rsidRPr="005C6CBC">
              <w:rPr>
                <w:rFonts w:ascii="Arial" w:hAnsi="Arial" w:cs="Arial"/>
                <w:color w:val="000000" w:themeColor="text1"/>
                <w:sz w:val="18"/>
                <w:szCs w:val="18"/>
              </w:rPr>
              <w:t>Stan techniczny dostateczny</w:t>
            </w:r>
          </w:p>
        </w:tc>
      </w:tr>
      <w:tr w:rsidR="00FA7353" w:rsidRPr="005C6CBC" w14:paraId="4E54B368" w14:textId="77777777" w:rsidTr="00FA7353">
        <w:tc>
          <w:tcPr>
            <w:tcW w:w="285" w:type="pct"/>
            <w:shd w:val="clear" w:color="auto" w:fill="auto"/>
            <w:vAlign w:val="center"/>
          </w:tcPr>
          <w:p w14:paraId="2C016E9A" w14:textId="7C87C340" w:rsidR="00FA7353" w:rsidRPr="005C6CBC" w:rsidRDefault="00FA7353" w:rsidP="00FA7353">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8.</w:t>
            </w:r>
          </w:p>
        </w:tc>
        <w:tc>
          <w:tcPr>
            <w:tcW w:w="1964" w:type="pct"/>
            <w:shd w:val="clear" w:color="auto" w:fill="auto"/>
          </w:tcPr>
          <w:p w14:paraId="4DFCE3EF" w14:textId="77777777" w:rsidR="00FA7353" w:rsidRPr="005C6CBC" w:rsidRDefault="00FA7353" w:rsidP="00FA7353">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 xml:space="preserve">Zastawka rz. </w:t>
            </w:r>
            <w:proofErr w:type="spellStart"/>
            <w:r w:rsidRPr="005C6CBC">
              <w:rPr>
                <w:rFonts w:ascii="Arial" w:hAnsi="Arial" w:cs="Arial"/>
                <w:color w:val="000000" w:themeColor="text1"/>
                <w:sz w:val="18"/>
                <w:szCs w:val="18"/>
              </w:rPr>
              <w:t>Dąbrocznia</w:t>
            </w:r>
            <w:proofErr w:type="spellEnd"/>
            <w:r w:rsidRPr="005C6CBC">
              <w:rPr>
                <w:rFonts w:ascii="Arial" w:hAnsi="Arial" w:cs="Arial"/>
                <w:color w:val="000000" w:themeColor="text1"/>
                <w:sz w:val="18"/>
                <w:szCs w:val="18"/>
              </w:rPr>
              <w:t xml:space="preserve"> km 38+539</w:t>
            </w:r>
          </w:p>
        </w:tc>
        <w:tc>
          <w:tcPr>
            <w:tcW w:w="1119" w:type="pct"/>
            <w:shd w:val="clear" w:color="auto" w:fill="auto"/>
          </w:tcPr>
          <w:p w14:paraId="79C1276E" w14:textId="77777777" w:rsidR="00FA7353" w:rsidRPr="005C6CBC" w:rsidRDefault="00FA7353" w:rsidP="00FA7353">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Siedlec/Pępowo</w:t>
            </w:r>
          </w:p>
        </w:tc>
        <w:tc>
          <w:tcPr>
            <w:tcW w:w="648" w:type="pct"/>
            <w:shd w:val="clear" w:color="auto" w:fill="auto"/>
          </w:tcPr>
          <w:p w14:paraId="02129E7A" w14:textId="77777777" w:rsidR="00FA7353" w:rsidRPr="005C6CBC" w:rsidRDefault="00FA7353" w:rsidP="00FA7353">
            <w:pPr>
              <w:autoSpaceDE w:val="0"/>
              <w:autoSpaceDN w:val="0"/>
              <w:adjustRightInd w:val="0"/>
              <w:jc w:val="center"/>
              <w:rPr>
                <w:rFonts w:ascii="Arial" w:hAnsi="Arial" w:cs="Arial"/>
                <w:color w:val="000000" w:themeColor="text1"/>
                <w:sz w:val="18"/>
                <w:szCs w:val="18"/>
              </w:rPr>
            </w:pPr>
            <w:r w:rsidRPr="005C6CBC">
              <w:rPr>
                <w:rFonts w:ascii="Arial" w:hAnsi="Arial" w:cs="Arial"/>
                <w:color w:val="000000" w:themeColor="text1"/>
                <w:sz w:val="18"/>
                <w:szCs w:val="18"/>
              </w:rPr>
              <w:t>0,80</w:t>
            </w:r>
          </w:p>
        </w:tc>
        <w:tc>
          <w:tcPr>
            <w:tcW w:w="984" w:type="pct"/>
            <w:shd w:val="clear" w:color="auto" w:fill="auto"/>
          </w:tcPr>
          <w:p w14:paraId="1F565702" w14:textId="77777777" w:rsidR="00FA7353" w:rsidRPr="005C6CBC" w:rsidRDefault="00FA7353" w:rsidP="00FA7353">
            <w:pPr>
              <w:autoSpaceDE w:val="0"/>
              <w:autoSpaceDN w:val="0"/>
              <w:adjustRightInd w:val="0"/>
              <w:jc w:val="center"/>
              <w:rPr>
                <w:rFonts w:ascii="Arial" w:hAnsi="Arial" w:cs="Arial"/>
                <w:color w:val="000000" w:themeColor="text1"/>
                <w:sz w:val="18"/>
                <w:szCs w:val="18"/>
              </w:rPr>
            </w:pPr>
            <w:r w:rsidRPr="005C6CBC">
              <w:rPr>
                <w:rFonts w:ascii="Arial" w:hAnsi="Arial" w:cs="Arial"/>
                <w:color w:val="000000" w:themeColor="text1"/>
                <w:sz w:val="18"/>
                <w:szCs w:val="18"/>
              </w:rPr>
              <w:t>Stan techniczny dostateczny</w:t>
            </w:r>
          </w:p>
        </w:tc>
      </w:tr>
    </w:tbl>
    <w:p w14:paraId="668B2B7F" w14:textId="77777777" w:rsidR="00FA7353" w:rsidRPr="005C6CBC" w:rsidRDefault="00FA7353" w:rsidP="00FA7353">
      <w:pPr>
        <w:autoSpaceDE w:val="0"/>
        <w:autoSpaceDN w:val="0"/>
        <w:adjustRightInd w:val="0"/>
        <w:jc w:val="both"/>
        <w:rPr>
          <w:rFonts w:ascii="Arial" w:hAnsi="Arial" w:cs="Arial"/>
          <w:color w:val="000000" w:themeColor="text1"/>
        </w:rPr>
      </w:pPr>
      <w:r w:rsidRPr="005C6CBC">
        <w:rPr>
          <w:rFonts w:ascii="Arial" w:hAnsi="Arial" w:cs="Arial"/>
          <w:color w:val="000000" w:themeColor="text1"/>
        </w:rPr>
        <w:t>Źródło: RZGW Poznań – Zarząd Zlewni w Poznaniu, RZGW Wrocław – Zarząd Zlewni w Lesznie</w:t>
      </w:r>
    </w:p>
    <w:p w14:paraId="0448BF49" w14:textId="77777777" w:rsidR="00FA7353" w:rsidRPr="005C6CBC" w:rsidRDefault="00FA7353" w:rsidP="00FE3016">
      <w:pPr>
        <w:jc w:val="both"/>
        <w:rPr>
          <w:rFonts w:ascii="Arial" w:hAnsi="Arial" w:cs="Arial"/>
          <w:color w:val="000000" w:themeColor="text1"/>
        </w:rPr>
      </w:pPr>
    </w:p>
    <w:bookmarkEnd w:id="173"/>
    <w:p w14:paraId="3B5CEFCF" w14:textId="77777777" w:rsidR="00FA7353" w:rsidRPr="005C6CBC" w:rsidRDefault="00FA7353" w:rsidP="00FA7353">
      <w:pPr>
        <w:pStyle w:val="Tekst3Znak"/>
        <w:suppressAutoHyphens/>
        <w:ind w:left="0" w:firstLine="0"/>
        <w:rPr>
          <w:bCs w:val="0"/>
          <w:color w:val="000000" w:themeColor="text1"/>
        </w:rPr>
      </w:pPr>
      <w:r w:rsidRPr="005C6CBC">
        <w:rPr>
          <w:color w:val="000000" w:themeColor="text1"/>
          <w:szCs w:val="20"/>
        </w:rPr>
        <w:t xml:space="preserve">Rolę odbiorników nadmiaru wody na obszarach użytków rolnych pełnią również rowy melioracyjne. Łączna długość sieci melioracyjnej w gminie wynosi 120 </w:t>
      </w:r>
      <w:r w:rsidRPr="005C6CBC">
        <w:rPr>
          <w:bCs w:val="0"/>
          <w:color w:val="000000" w:themeColor="text1"/>
        </w:rPr>
        <w:t xml:space="preserve">km. </w:t>
      </w:r>
      <w:r w:rsidRPr="005C6CBC">
        <w:rPr>
          <w:color w:val="000000" w:themeColor="text1"/>
          <w:szCs w:val="20"/>
        </w:rPr>
        <w:t>Powierzchnia trwałych użytków zielonych zmeliorowanych wynosi 6 110 ha.</w:t>
      </w:r>
      <w:r w:rsidRPr="005C6CBC">
        <w:rPr>
          <w:color w:val="000000" w:themeColor="text1"/>
        </w:rPr>
        <w:t xml:space="preserve"> P</w:t>
      </w:r>
      <w:r w:rsidRPr="005C6CBC">
        <w:rPr>
          <w:color w:val="000000" w:themeColor="text1"/>
          <w:szCs w:val="20"/>
        </w:rPr>
        <w:t xml:space="preserve">owierzchnia gruntów ornych i użytków zielonych wymagających melioracji wynosi 3 417 ha. </w:t>
      </w:r>
      <w:r w:rsidRPr="005C6CBC">
        <w:rPr>
          <w:bCs w:val="0"/>
          <w:color w:val="000000" w:themeColor="text1"/>
        </w:rPr>
        <w:t xml:space="preserve">Stan techniczny tych urządzeń oceniany jest jako średni. </w:t>
      </w:r>
    </w:p>
    <w:p w14:paraId="5A289CC1" w14:textId="77777777" w:rsidR="00E2372C" w:rsidRPr="005C6CBC" w:rsidRDefault="00E2372C" w:rsidP="00EF3F1A">
      <w:pPr>
        <w:pStyle w:val="Tekst3Znak"/>
        <w:suppressAutoHyphens/>
        <w:ind w:left="0" w:firstLine="0"/>
        <w:rPr>
          <w:color w:val="000000" w:themeColor="text1"/>
          <w:szCs w:val="20"/>
        </w:rPr>
      </w:pPr>
      <w:bookmarkStart w:id="178" w:name="_Hlk40183924"/>
    </w:p>
    <w:p w14:paraId="63127EB0" w14:textId="77777777" w:rsidR="00844726" w:rsidRPr="005C6CBC" w:rsidRDefault="00844726" w:rsidP="00844726">
      <w:pPr>
        <w:pStyle w:val="Nagwek3"/>
        <w:tabs>
          <w:tab w:val="num" w:pos="720"/>
        </w:tabs>
        <w:suppressAutoHyphens/>
        <w:autoSpaceDE w:val="0"/>
        <w:autoSpaceDN w:val="0"/>
        <w:adjustRightInd w:val="0"/>
        <w:spacing w:before="60" w:after="60"/>
        <w:ind w:left="720"/>
        <w:rPr>
          <w:color w:val="000000" w:themeColor="text1"/>
          <w:szCs w:val="20"/>
        </w:rPr>
      </w:pPr>
      <w:bookmarkStart w:id="179" w:name="_Toc399850018"/>
      <w:bookmarkStart w:id="180" w:name="_Toc55304808"/>
      <w:bookmarkEnd w:id="178"/>
      <w:r w:rsidRPr="005C6CBC">
        <w:rPr>
          <w:color w:val="000000" w:themeColor="text1"/>
          <w:szCs w:val="20"/>
        </w:rPr>
        <w:t>Zagrożenia dla wód powierzchniowych i podziemnych</w:t>
      </w:r>
      <w:bookmarkEnd w:id="179"/>
      <w:bookmarkEnd w:id="180"/>
    </w:p>
    <w:p w14:paraId="57931953" w14:textId="77777777" w:rsidR="00844726" w:rsidRPr="005C6CBC" w:rsidRDefault="00237E5B" w:rsidP="00844726">
      <w:pPr>
        <w:pStyle w:val="Tekst3Znak"/>
        <w:ind w:left="0" w:firstLine="0"/>
        <w:rPr>
          <w:color w:val="000000" w:themeColor="text1"/>
        </w:rPr>
      </w:pPr>
      <w:r w:rsidRPr="005C6CBC">
        <w:rPr>
          <w:color w:val="000000" w:themeColor="text1"/>
        </w:rPr>
        <w:t xml:space="preserve">Analizując powyższe </w:t>
      </w:r>
      <w:r w:rsidR="00582D38" w:rsidRPr="005C6CBC">
        <w:rPr>
          <w:color w:val="000000" w:themeColor="text1"/>
        </w:rPr>
        <w:t xml:space="preserve">zapisy </w:t>
      </w:r>
      <w:r w:rsidR="00844726" w:rsidRPr="005C6CBC">
        <w:rPr>
          <w:color w:val="000000" w:themeColor="text1"/>
        </w:rPr>
        <w:t>należy stwierdzić, że zagrożeniem dla wód podziemnych i powierzchniowych na t</w:t>
      </w:r>
      <w:r w:rsidR="00414503" w:rsidRPr="005C6CBC">
        <w:rPr>
          <w:color w:val="000000" w:themeColor="text1"/>
        </w:rPr>
        <w:t xml:space="preserve">erenie </w:t>
      </w:r>
      <w:r w:rsidR="00E76C70" w:rsidRPr="005C6CBC">
        <w:rPr>
          <w:color w:val="000000" w:themeColor="text1"/>
        </w:rPr>
        <w:t>gminy</w:t>
      </w:r>
      <w:r w:rsidR="00844726" w:rsidRPr="005C6CBC">
        <w:rPr>
          <w:color w:val="000000" w:themeColor="text1"/>
        </w:rPr>
        <w:t xml:space="preserve"> są:</w:t>
      </w:r>
    </w:p>
    <w:p w14:paraId="413F7ADD" w14:textId="77777777" w:rsidR="00844726" w:rsidRPr="005C6CBC" w:rsidRDefault="00844726" w:rsidP="00CA0731">
      <w:pPr>
        <w:numPr>
          <w:ilvl w:val="0"/>
          <w:numId w:val="11"/>
        </w:num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eutrofizacja wód </w:t>
      </w:r>
      <w:r w:rsidRPr="005C6CBC">
        <w:rPr>
          <w:rFonts w:ascii="Arial" w:hAnsi="Arial" w:cs="Arial"/>
          <w:bCs/>
          <w:iCs/>
          <w:color w:val="000000" w:themeColor="text1"/>
        </w:rPr>
        <w:t xml:space="preserve">wywołana zanieczyszczeniami pochodzącymi ze źródeł komunalnych i </w:t>
      </w:r>
      <w:r w:rsidRPr="005C6CBC">
        <w:rPr>
          <w:rFonts w:ascii="Arial" w:hAnsi="Arial" w:cs="Arial"/>
          <w:color w:val="000000" w:themeColor="text1"/>
        </w:rPr>
        <w:t xml:space="preserve">rolniczych; </w:t>
      </w:r>
    </w:p>
    <w:p w14:paraId="3B5957D6" w14:textId="77777777" w:rsidR="00844726" w:rsidRPr="005C6CBC" w:rsidRDefault="00844726" w:rsidP="00CA0731">
      <w:pPr>
        <w:numPr>
          <w:ilvl w:val="0"/>
          <w:numId w:val="11"/>
        </w:numPr>
        <w:autoSpaceDE w:val="0"/>
        <w:autoSpaceDN w:val="0"/>
        <w:adjustRightInd w:val="0"/>
        <w:jc w:val="both"/>
        <w:rPr>
          <w:rFonts w:ascii="Arial" w:hAnsi="Arial" w:cs="Arial"/>
          <w:color w:val="000000" w:themeColor="text1"/>
        </w:rPr>
      </w:pPr>
      <w:r w:rsidRPr="005C6CBC">
        <w:rPr>
          <w:rFonts w:ascii="Arial" w:hAnsi="Arial" w:cs="Arial"/>
          <w:color w:val="000000" w:themeColor="text1"/>
        </w:rPr>
        <w:t>produkcja rolna oraz stosowanie nawozów oraz gnojowicy;</w:t>
      </w:r>
    </w:p>
    <w:p w14:paraId="6D8B87A1" w14:textId="77777777" w:rsidR="00844726" w:rsidRPr="005C6CBC" w:rsidRDefault="00844726" w:rsidP="00CA0731">
      <w:pPr>
        <w:numPr>
          <w:ilvl w:val="0"/>
          <w:numId w:val="11"/>
        </w:num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wysoki stopień zwodociągowania, przy niskim stopniu skanalizowania obszarów wiejskich; </w:t>
      </w:r>
    </w:p>
    <w:p w14:paraId="1CDF11FE" w14:textId="77777777" w:rsidR="00844726" w:rsidRPr="005C6CBC" w:rsidRDefault="00844726" w:rsidP="00CA0731">
      <w:pPr>
        <w:numPr>
          <w:ilvl w:val="0"/>
          <w:numId w:val="11"/>
        </w:numPr>
        <w:autoSpaceDE w:val="0"/>
        <w:autoSpaceDN w:val="0"/>
        <w:adjustRightInd w:val="0"/>
        <w:jc w:val="both"/>
        <w:rPr>
          <w:rFonts w:ascii="Arial" w:hAnsi="Arial" w:cs="Arial"/>
          <w:color w:val="000000" w:themeColor="text1"/>
        </w:rPr>
      </w:pPr>
      <w:r w:rsidRPr="005C6CBC">
        <w:rPr>
          <w:rFonts w:ascii="Arial" w:hAnsi="Arial" w:cs="Arial"/>
          <w:color w:val="000000" w:themeColor="text1"/>
        </w:rPr>
        <w:t>spływy z terenów przemysłowych;</w:t>
      </w:r>
    </w:p>
    <w:p w14:paraId="34C20355" w14:textId="77777777" w:rsidR="00844726" w:rsidRPr="005C6CBC" w:rsidRDefault="00844726" w:rsidP="00CA0731">
      <w:pPr>
        <w:numPr>
          <w:ilvl w:val="0"/>
          <w:numId w:val="11"/>
        </w:numPr>
        <w:autoSpaceDE w:val="0"/>
        <w:autoSpaceDN w:val="0"/>
        <w:adjustRightInd w:val="0"/>
        <w:jc w:val="both"/>
        <w:rPr>
          <w:rFonts w:ascii="Arial" w:hAnsi="Arial" w:cs="Arial"/>
          <w:color w:val="000000" w:themeColor="text1"/>
        </w:rPr>
      </w:pPr>
      <w:r w:rsidRPr="005C6CBC">
        <w:rPr>
          <w:rFonts w:ascii="Arial" w:hAnsi="Arial" w:cs="Arial"/>
          <w:color w:val="000000" w:themeColor="text1"/>
        </w:rPr>
        <w:t>odprowadzanie bezpośrednio do gruntu wód opadowych i roztopowych;</w:t>
      </w:r>
    </w:p>
    <w:p w14:paraId="1206A75A" w14:textId="77777777" w:rsidR="00844726" w:rsidRPr="005C6CBC" w:rsidRDefault="00CF35BF" w:rsidP="00CA0731">
      <w:pPr>
        <w:numPr>
          <w:ilvl w:val="0"/>
          <w:numId w:val="11"/>
        </w:numPr>
        <w:shd w:val="clear" w:color="auto" w:fill="FFFFFF"/>
        <w:autoSpaceDE w:val="0"/>
        <w:autoSpaceDN w:val="0"/>
        <w:adjustRightInd w:val="0"/>
        <w:jc w:val="both"/>
        <w:rPr>
          <w:rFonts w:ascii="Arial" w:hAnsi="Arial" w:cs="Arial"/>
          <w:color w:val="000000" w:themeColor="text1"/>
        </w:rPr>
      </w:pPr>
      <w:r w:rsidRPr="005C6CBC">
        <w:rPr>
          <w:rFonts w:ascii="Arial" w:hAnsi="Arial" w:cs="Arial"/>
          <w:color w:val="000000" w:themeColor="text1"/>
        </w:rPr>
        <w:t>nieszczelne zbiorniki bezodpływowe oraz źle wybudowane bądź źle funkcjonujące przydomowe oczyszczalnie ścieków powodujące skażenie wód podziemnych</w:t>
      </w:r>
      <w:r w:rsidR="00D2267A" w:rsidRPr="005C6CBC">
        <w:rPr>
          <w:rFonts w:ascii="Arial" w:hAnsi="Arial" w:cs="Arial"/>
          <w:color w:val="000000" w:themeColor="text1"/>
        </w:rPr>
        <w:t>;</w:t>
      </w:r>
    </w:p>
    <w:p w14:paraId="244EE883" w14:textId="77777777" w:rsidR="00844726" w:rsidRPr="005C6CBC" w:rsidRDefault="00844726" w:rsidP="00CA0731">
      <w:pPr>
        <w:numPr>
          <w:ilvl w:val="0"/>
          <w:numId w:val="11"/>
        </w:numPr>
        <w:shd w:val="clear" w:color="auto" w:fill="FFFFFF"/>
        <w:autoSpaceDE w:val="0"/>
        <w:autoSpaceDN w:val="0"/>
        <w:adjustRightInd w:val="0"/>
        <w:jc w:val="both"/>
        <w:rPr>
          <w:rFonts w:ascii="Arial" w:hAnsi="Arial" w:cs="Arial"/>
          <w:color w:val="000000" w:themeColor="text1"/>
        </w:rPr>
      </w:pPr>
      <w:r w:rsidRPr="005C6CBC">
        <w:rPr>
          <w:rFonts w:ascii="Arial" w:hAnsi="Arial" w:cs="Arial"/>
          <w:color w:val="000000" w:themeColor="text1"/>
        </w:rPr>
        <w:t>zaniedbanie stanu ins</w:t>
      </w:r>
      <w:r w:rsidR="00D2267A" w:rsidRPr="005C6CBC">
        <w:rPr>
          <w:rFonts w:ascii="Arial" w:hAnsi="Arial" w:cs="Arial"/>
          <w:color w:val="000000" w:themeColor="text1"/>
        </w:rPr>
        <w:t>talacji melioracji szczegółowej;</w:t>
      </w:r>
    </w:p>
    <w:p w14:paraId="023AA1A4" w14:textId="77777777" w:rsidR="00E33F2C" w:rsidRPr="005C6CBC" w:rsidRDefault="00E33F2C" w:rsidP="00CA0731">
      <w:pPr>
        <w:numPr>
          <w:ilvl w:val="0"/>
          <w:numId w:val="11"/>
        </w:numPr>
        <w:shd w:val="clear" w:color="auto" w:fill="FFFFFF"/>
        <w:autoSpaceDE w:val="0"/>
        <w:autoSpaceDN w:val="0"/>
        <w:adjustRightInd w:val="0"/>
        <w:jc w:val="both"/>
        <w:rPr>
          <w:rFonts w:ascii="Arial" w:hAnsi="Arial" w:cs="Arial"/>
          <w:color w:val="000000" w:themeColor="text1"/>
        </w:rPr>
      </w:pPr>
      <w:r w:rsidRPr="005C6CBC">
        <w:rPr>
          <w:rFonts w:ascii="Arial" w:hAnsi="Arial" w:cs="Arial"/>
          <w:color w:val="000000" w:themeColor="text1"/>
        </w:rPr>
        <w:t>nielegalne zabiegi regulacji naturalnych brzegów cieków</w:t>
      </w:r>
      <w:r w:rsidR="00D2267A" w:rsidRPr="005C6CBC">
        <w:rPr>
          <w:rFonts w:ascii="Arial" w:hAnsi="Arial" w:cs="Arial"/>
          <w:color w:val="000000" w:themeColor="text1"/>
        </w:rPr>
        <w:t>;</w:t>
      </w:r>
    </w:p>
    <w:p w14:paraId="1E57BEF6" w14:textId="77777777" w:rsidR="0027682C" w:rsidRPr="005C6CBC" w:rsidRDefault="0027682C" w:rsidP="00CA0731">
      <w:pPr>
        <w:numPr>
          <w:ilvl w:val="0"/>
          <w:numId w:val="11"/>
        </w:numPr>
        <w:shd w:val="clear" w:color="auto" w:fill="FFFFFF"/>
        <w:autoSpaceDE w:val="0"/>
        <w:autoSpaceDN w:val="0"/>
        <w:adjustRightInd w:val="0"/>
        <w:jc w:val="both"/>
        <w:rPr>
          <w:rFonts w:ascii="Arial" w:hAnsi="Arial" w:cs="Arial"/>
          <w:color w:val="000000" w:themeColor="text1"/>
        </w:rPr>
      </w:pPr>
      <w:r w:rsidRPr="005C6CBC">
        <w:rPr>
          <w:rFonts w:ascii="Arial" w:hAnsi="Arial" w:cs="Arial"/>
          <w:color w:val="000000" w:themeColor="text1"/>
        </w:rPr>
        <w:t>brak rozwiązań z</w:t>
      </w:r>
      <w:r w:rsidR="00213A49" w:rsidRPr="005C6CBC">
        <w:rPr>
          <w:rFonts w:ascii="Arial" w:hAnsi="Arial" w:cs="Arial"/>
          <w:color w:val="000000" w:themeColor="text1"/>
        </w:rPr>
        <w:t>wiązanych z retencjonowaniem wody.</w:t>
      </w:r>
    </w:p>
    <w:p w14:paraId="2745A78E" w14:textId="77777777" w:rsidR="00844726" w:rsidRPr="005C6CBC" w:rsidRDefault="00844726" w:rsidP="005F39CD">
      <w:pPr>
        <w:pStyle w:val="Akapitzlist"/>
        <w:suppressAutoHyphens/>
        <w:autoSpaceDE w:val="0"/>
        <w:autoSpaceDN w:val="0"/>
        <w:adjustRightInd w:val="0"/>
        <w:ind w:left="0"/>
        <w:jc w:val="both"/>
        <w:rPr>
          <w:rFonts w:ascii="Arial" w:hAnsi="Arial" w:cs="Arial"/>
          <w:color w:val="000000" w:themeColor="text1"/>
        </w:rPr>
      </w:pPr>
    </w:p>
    <w:p w14:paraId="3639C84E" w14:textId="77777777" w:rsidR="00CF35BF" w:rsidRPr="005C6CBC" w:rsidRDefault="00CF35BF" w:rsidP="005E5298">
      <w:pPr>
        <w:shd w:val="clear" w:color="auto" w:fill="FFFFFF"/>
        <w:jc w:val="both"/>
        <w:rPr>
          <w:rFonts w:ascii="Arial" w:hAnsi="Arial" w:cs="Arial"/>
          <w:color w:val="000000" w:themeColor="text1"/>
        </w:rPr>
      </w:pPr>
      <w:r w:rsidRPr="005C6CBC">
        <w:rPr>
          <w:rFonts w:ascii="Arial" w:hAnsi="Arial" w:cs="Arial"/>
          <w:color w:val="000000" w:themeColor="text1"/>
        </w:rPr>
        <w:t>Na stan jakości wód podziemnych, podobnie jak na wody powierzchniowe, ma wpływ presja antropogeniczna związana z zanieczyszczeniami różnego pochodzenia</w:t>
      </w:r>
      <w:r w:rsidR="00E76C70" w:rsidRPr="005C6CBC">
        <w:rPr>
          <w:rFonts w:ascii="Arial" w:hAnsi="Arial" w:cs="Arial"/>
          <w:color w:val="000000" w:themeColor="text1"/>
        </w:rPr>
        <w:t>.</w:t>
      </w:r>
      <w:r w:rsidRPr="005C6CBC">
        <w:rPr>
          <w:rFonts w:ascii="Arial" w:hAnsi="Arial" w:cs="Arial"/>
          <w:color w:val="000000" w:themeColor="text1"/>
        </w:rPr>
        <w:t xml:space="preserve">  Są  to  zanieczyszczenia  związane  z  procesami  zabudowy  powierzchni (m.in.  zanieczyszczenia   wzdłuż   dróg),  użytkowaniem rolniczym  (stosowanie   nawozów i środków  ochrony  roślin  –  głównie  azotany,  fosforany,  chlorki;  nawadnianie  pól ściekami i osadami itp.) oraz rozwojem innych form działalności gospodarczej (metale ciężkie).</w:t>
      </w:r>
    </w:p>
    <w:p w14:paraId="61C62A61" w14:textId="78502553" w:rsidR="00E2372C" w:rsidRPr="005C6CBC" w:rsidRDefault="00E2372C" w:rsidP="00E2372C">
      <w:pPr>
        <w:pStyle w:val="Akapitzlist"/>
        <w:suppressAutoHyphens/>
        <w:autoSpaceDE w:val="0"/>
        <w:autoSpaceDN w:val="0"/>
        <w:adjustRightInd w:val="0"/>
        <w:ind w:left="0"/>
        <w:jc w:val="both"/>
        <w:rPr>
          <w:rFonts w:ascii="Arial" w:hAnsi="Arial" w:cs="Arial"/>
          <w:color w:val="000000" w:themeColor="text1"/>
        </w:rPr>
      </w:pPr>
      <w:r w:rsidRPr="005C6CBC">
        <w:rPr>
          <w:rFonts w:ascii="Arial" w:hAnsi="Arial" w:cs="Arial"/>
          <w:color w:val="000000" w:themeColor="text1"/>
        </w:rPr>
        <w:t xml:space="preserve">Wyniki monitoringu stanu wód powierzchniowych z ubiegłych lat wskazują, że  jednolite części wód powierzchniowych  wyznaczone na terenie gminy </w:t>
      </w:r>
      <w:r w:rsidR="003C07D7" w:rsidRPr="005C6CBC">
        <w:rPr>
          <w:rFonts w:ascii="Arial" w:hAnsi="Arial" w:cs="Arial"/>
          <w:color w:val="000000" w:themeColor="text1"/>
        </w:rPr>
        <w:t>Pępowo</w:t>
      </w:r>
      <w:r w:rsidRPr="005C6CBC">
        <w:rPr>
          <w:rFonts w:ascii="Arial" w:hAnsi="Arial" w:cs="Arial"/>
          <w:color w:val="000000" w:themeColor="text1"/>
        </w:rPr>
        <w:t xml:space="preserve"> nie osiągają stanu dobrego. Zły stan wód ogranicza wykorzystanie wód rzek, cieków i zbiorników na cele rolnicze (nawodnienia) i przemysłowe (produkcja), a także rekreacyjne (kąpieliska, sporty wodne). Jako umiarkowany ocenia się natomiast stan chemiczny wód podziemnych. Ze względu na zły stan wód powierzchniowych obserwuje się nadmierną eksploatację zasobów zbiorników wód podziemnych, zwłaszcza na cele rolnicze i przemysłowe.</w:t>
      </w:r>
    </w:p>
    <w:p w14:paraId="0A54C779" w14:textId="77777777" w:rsidR="00283249" w:rsidRPr="005C6CBC" w:rsidRDefault="0042735D" w:rsidP="005F39CD">
      <w:pPr>
        <w:pStyle w:val="Akapitzlist"/>
        <w:suppressAutoHyphens/>
        <w:autoSpaceDE w:val="0"/>
        <w:autoSpaceDN w:val="0"/>
        <w:adjustRightInd w:val="0"/>
        <w:ind w:left="0"/>
        <w:jc w:val="both"/>
        <w:rPr>
          <w:rFonts w:ascii="Arial" w:hAnsi="Arial" w:cs="Arial"/>
          <w:color w:val="000000" w:themeColor="text1"/>
        </w:rPr>
      </w:pPr>
      <w:r w:rsidRPr="005C6CBC">
        <w:rPr>
          <w:rFonts w:ascii="Arial" w:hAnsi="Arial" w:cs="Arial"/>
          <w:color w:val="000000" w:themeColor="text1"/>
        </w:rPr>
        <w:t>Zły stan wód ogranicza wykorzystanie wód rzek, cieków i zbiorników na cele rolnicze (nawodnienia) i przemysłowe (produkcja), a także rekreacyjne. Jako umiarkowany ocenia się natomiast stan chemiczny wód podziemnych</w:t>
      </w:r>
      <w:r w:rsidR="002328A7" w:rsidRPr="005C6CBC">
        <w:rPr>
          <w:rFonts w:ascii="Arial" w:hAnsi="Arial" w:cs="Arial"/>
          <w:color w:val="000000" w:themeColor="text1"/>
        </w:rPr>
        <w:t xml:space="preserve"> w sąsiednich gminach</w:t>
      </w:r>
      <w:r w:rsidRPr="005C6CBC">
        <w:rPr>
          <w:rFonts w:ascii="Arial" w:hAnsi="Arial" w:cs="Arial"/>
          <w:color w:val="000000" w:themeColor="text1"/>
        </w:rPr>
        <w:t xml:space="preserve">. </w:t>
      </w:r>
      <w:r w:rsidR="00283249" w:rsidRPr="005C6CBC">
        <w:rPr>
          <w:rFonts w:ascii="Arial" w:hAnsi="Arial" w:cs="Arial"/>
          <w:color w:val="000000" w:themeColor="text1"/>
        </w:rPr>
        <w:t>Ze względu na zły stan wód powierzchniowych obserwuje się nadmierną eksploatację zasobów zbiorników wód podziemnych, zwłaszcza na cele rolnicze i przemysłowe.</w:t>
      </w:r>
    </w:p>
    <w:p w14:paraId="71752693" w14:textId="77777777" w:rsidR="00283249" w:rsidRPr="005C6CBC" w:rsidRDefault="00283249" w:rsidP="00283249">
      <w:pPr>
        <w:suppressAutoHyphens/>
        <w:jc w:val="both"/>
        <w:rPr>
          <w:rFonts w:ascii="Arial" w:hAnsi="Arial" w:cs="Arial"/>
          <w:color w:val="000000" w:themeColor="text1"/>
        </w:rPr>
      </w:pPr>
      <w:r w:rsidRPr="005C6CBC">
        <w:rPr>
          <w:rFonts w:ascii="Arial" w:hAnsi="Arial" w:cs="Arial"/>
          <w:color w:val="000000" w:themeColor="text1"/>
        </w:rPr>
        <w:t xml:space="preserve">Oceniając tendencje zmian jakości wód powierzchniowych należy pamiętać, że o ich stanie decydują nie tylko wskaźniki fizykochemiczne, ale również biologiczne i </w:t>
      </w:r>
      <w:proofErr w:type="spellStart"/>
      <w:r w:rsidRPr="005C6CBC">
        <w:rPr>
          <w:rFonts w:ascii="Arial" w:hAnsi="Arial" w:cs="Arial"/>
          <w:color w:val="000000" w:themeColor="text1"/>
        </w:rPr>
        <w:t>hydromorfologiczne</w:t>
      </w:r>
      <w:proofErr w:type="spellEnd"/>
      <w:r w:rsidRPr="005C6CBC">
        <w:rPr>
          <w:rFonts w:ascii="Arial" w:hAnsi="Arial" w:cs="Arial"/>
          <w:color w:val="000000" w:themeColor="text1"/>
        </w:rPr>
        <w:t>. Oznacza to, że przywrócenie czystości wodom powierzchniowym nie spowoduje automatycznie dobrego stanu wód. Przywrócenie właściwych dla danej części wód elementów biologicznych jest procesem długotrwałym.</w:t>
      </w:r>
    </w:p>
    <w:p w14:paraId="3655C964" w14:textId="77777777" w:rsidR="00283249" w:rsidRPr="005C6CBC" w:rsidRDefault="00283249" w:rsidP="005E5298">
      <w:pPr>
        <w:suppressAutoHyphens/>
        <w:jc w:val="both"/>
        <w:rPr>
          <w:rFonts w:ascii="Arial" w:hAnsi="Arial" w:cs="Arial"/>
          <w:color w:val="000000" w:themeColor="text1"/>
        </w:rPr>
      </w:pPr>
      <w:r w:rsidRPr="005C6CBC">
        <w:rPr>
          <w:rFonts w:ascii="Arial" w:hAnsi="Arial" w:cs="Arial"/>
          <w:color w:val="000000" w:themeColor="text1"/>
        </w:rPr>
        <w:t xml:space="preserve">Określenie tendencji zmian w przypadku wód podziemnych  jest  dość trudne, ponieważ zmiany w nich zachodzą powoli i skutki działań chroniących wody w perspektywie kilku lat mogą być niewidoczne. </w:t>
      </w:r>
    </w:p>
    <w:p w14:paraId="141BE210" w14:textId="77777777" w:rsidR="00650864" w:rsidRPr="005C6CBC" w:rsidRDefault="00650864" w:rsidP="00650864">
      <w:pPr>
        <w:autoSpaceDE w:val="0"/>
        <w:autoSpaceDN w:val="0"/>
        <w:adjustRightInd w:val="0"/>
        <w:jc w:val="both"/>
        <w:rPr>
          <w:rFonts w:ascii="Arial" w:hAnsi="Arial" w:cs="Arial"/>
          <w:color w:val="000000" w:themeColor="text1"/>
        </w:rPr>
      </w:pPr>
      <w:r w:rsidRPr="005C6CBC">
        <w:rPr>
          <w:rFonts w:ascii="Arial" w:eastAsia="ArialNarrow" w:hAnsi="Arial" w:cs="Arial"/>
          <w:color w:val="000000" w:themeColor="text1"/>
        </w:rPr>
        <w:t xml:space="preserve">Problemem jest nieprawidłowe </w:t>
      </w:r>
      <w:r w:rsidRPr="005C6CBC">
        <w:rPr>
          <w:rFonts w:ascii="Arial" w:hAnsi="Arial" w:cs="Arial"/>
          <w:bCs/>
          <w:color w:val="000000" w:themeColor="text1"/>
        </w:rPr>
        <w:t xml:space="preserve">pozbywanie się ścieków przez właścicieli nieruchomości posiadających nieszczelne zbiorniki bezodpływowe. </w:t>
      </w:r>
      <w:r w:rsidRPr="005C6CBC">
        <w:rPr>
          <w:rFonts w:ascii="Arial" w:eastAsia="ArialNarrow" w:hAnsi="Arial" w:cs="Arial"/>
          <w:color w:val="000000" w:themeColor="text1"/>
        </w:rPr>
        <w:t>N</w:t>
      </w:r>
      <w:r w:rsidRPr="005C6CBC">
        <w:rPr>
          <w:rFonts w:ascii="Arial" w:hAnsi="Arial" w:cs="Arial"/>
          <w:color w:val="000000" w:themeColor="text1"/>
        </w:rPr>
        <w:t xml:space="preserve">iewłaściwa eksploatacja tego rodzaju urządzeń i instalacji prowadzi do emisji zanieczyszczeń gruntu i wód.  Jednym z problemów jest również wyrównanie dysproporcji pomiędzy liczbą ludności korzystającą z wodociągu i ludności korzystającej z kanalizacji, zwłaszcza na terenach wiejskich. Nieoczyszczone ścieki komunalne trafiają do wód lub do ziemi powodując ich zanieczyszczenie. </w:t>
      </w:r>
    </w:p>
    <w:p w14:paraId="0CBC4666" w14:textId="77777777" w:rsidR="00650864" w:rsidRPr="005C6CBC" w:rsidRDefault="00650864" w:rsidP="00650864">
      <w:pPr>
        <w:autoSpaceDE w:val="0"/>
        <w:autoSpaceDN w:val="0"/>
        <w:adjustRightInd w:val="0"/>
        <w:jc w:val="both"/>
        <w:rPr>
          <w:rFonts w:ascii="Arial" w:hAnsi="Arial" w:cs="Arial"/>
          <w:color w:val="000000" w:themeColor="text1"/>
        </w:rPr>
      </w:pPr>
      <w:r w:rsidRPr="005C6CBC">
        <w:rPr>
          <w:rFonts w:ascii="Arial" w:hAnsi="Arial" w:cs="Arial"/>
          <w:color w:val="000000" w:themeColor="text1"/>
        </w:rPr>
        <w:t>Głównym zagrożeniem dla jakości wód powierzchniowych są zanieczyszczenia wprowadzane do nich wraz z wodami opadowymi, co szczególnie dotyczy terenów zurbanizowanych. Ważne jest, aby woda opadowa odprowadzana była do kanalizacji deszczowej, a nie ogólnospławnej w celu minimalizacji obciążeń oczyszczalni ścieków.</w:t>
      </w:r>
    </w:p>
    <w:p w14:paraId="2DE56E94" w14:textId="77777777" w:rsidR="00650864" w:rsidRPr="005C6CBC" w:rsidRDefault="00650864" w:rsidP="00650864">
      <w:pPr>
        <w:autoSpaceDE w:val="0"/>
        <w:autoSpaceDN w:val="0"/>
        <w:adjustRightInd w:val="0"/>
        <w:jc w:val="both"/>
        <w:rPr>
          <w:rFonts w:ascii="Arial" w:hAnsi="Arial" w:cs="Arial"/>
          <w:color w:val="000000" w:themeColor="text1"/>
        </w:rPr>
      </w:pPr>
      <w:r w:rsidRPr="005C6CBC">
        <w:rPr>
          <w:rFonts w:ascii="Arial" w:hAnsi="Arial" w:cs="Arial"/>
          <w:color w:val="000000" w:themeColor="text1"/>
        </w:rPr>
        <w:t>Przez spływy powierzchniowe z tras komunikacyjnych są szczególnie niebezpieczne po długich okresach bezdeszczowych. Spływająca z ulic i powierzchni dachowych woda  zbiera cząstki zanieczyszczeń na nich osadzone. Istotne jest w tym przypadku zastosowanie urządzeń odwadniających łącznie z systemami podczyszczającymi.</w:t>
      </w:r>
    </w:p>
    <w:p w14:paraId="55CFEE18" w14:textId="77777777" w:rsidR="009D74BD" w:rsidRPr="005C6CBC" w:rsidRDefault="009D74BD" w:rsidP="00650864">
      <w:pPr>
        <w:autoSpaceDE w:val="0"/>
        <w:autoSpaceDN w:val="0"/>
        <w:adjustRightInd w:val="0"/>
        <w:jc w:val="both"/>
        <w:rPr>
          <w:rFonts w:ascii="Arial" w:hAnsi="Arial" w:cs="Arial"/>
          <w:color w:val="000000" w:themeColor="text1"/>
        </w:rPr>
      </w:pPr>
      <w:r w:rsidRPr="005C6CBC">
        <w:rPr>
          <w:rFonts w:ascii="Arial" w:hAnsi="Arial" w:cs="Arial"/>
          <w:color w:val="000000" w:themeColor="text1"/>
        </w:rPr>
        <w:t>Problemem może być stara, skorodowana kanalizacja ogólnospławna, która pełni rolę kanalizacji deszczowej. Nadmierny ruch i obciążenie dróg przez przejeżdżające pojazdy ciężarowe powoduje uszkodzenie rur cementowych</w:t>
      </w:r>
      <w:r w:rsidR="00EA4D0C" w:rsidRPr="005C6CBC">
        <w:rPr>
          <w:rFonts w:ascii="Arial" w:hAnsi="Arial" w:cs="Arial"/>
          <w:color w:val="000000" w:themeColor="text1"/>
        </w:rPr>
        <w:t xml:space="preserve">. Biorąc to pod uwagę oraz widoczne zmiany klimatu w tym przewidywane obfite opady można stwierdzić, że uszkodzona kanalizacja nie będzie pełnić swojej roli, wręcz spowoduje zniszczenia infrastruktury drogowej, zapadanie się dróg oraz wymywanie piasku.   </w:t>
      </w:r>
    </w:p>
    <w:p w14:paraId="24EDEFC1" w14:textId="77777777" w:rsidR="00650864" w:rsidRPr="005C6CBC" w:rsidRDefault="00650864" w:rsidP="00650864">
      <w:pPr>
        <w:autoSpaceDE w:val="0"/>
        <w:autoSpaceDN w:val="0"/>
        <w:adjustRightInd w:val="0"/>
        <w:jc w:val="both"/>
        <w:rPr>
          <w:rFonts w:ascii="Arial" w:hAnsi="Arial" w:cs="Arial"/>
          <w:color w:val="000000" w:themeColor="text1"/>
        </w:rPr>
      </w:pPr>
      <w:r w:rsidRPr="005C6CBC">
        <w:rPr>
          <w:rFonts w:ascii="Arial" w:hAnsi="Arial" w:cs="Arial"/>
          <w:color w:val="000000" w:themeColor="text1"/>
        </w:rPr>
        <w:t>Problem stanowić mogą także nieodpowiednio utrzymane studnie oraz brak obowiązku likwidacji nieeksploatowanej już studni.</w:t>
      </w:r>
    </w:p>
    <w:p w14:paraId="57137B34" w14:textId="77777777" w:rsidR="00650864" w:rsidRPr="005C6CBC" w:rsidRDefault="00650864" w:rsidP="00650864">
      <w:pPr>
        <w:jc w:val="both"/>
        <w:rPr>
          <w:rFonts w:ascii="Arial" w:hAnsi="Arial" w:cs="Arial"/>
          <w:color w:val="000000" w:themeColor="text1"/>
        </w:rPr>
      </w:pPr>
      <w:r w:rsidRPr="005C6CBC">
        <w:rPr>
          <w:rFonts w:ascii="Arial" w:hAnsi="Arial" w:cs="Arial"/>
          <w:color w:val="000000" w:themeColor="text1"/>
        </w:rPr>
        <w:t>W przypadku eksploatacji sieci wodociągowej wykonanej z rur cementowo-azbestowych, z opinii WHO wynika iż pył azbestowy wdychany wraz z powietrzem do płuc stanowi zagrożenie zdrowotne, natomiast narażenie ludności korzystającej z wody przewodzonej rurami azbestowo-cementowymi jest praktycznie żadne. Eksperci WHO nie widzą konieczności natychmiastowej eliminacji już istniejących instalacji azbestowo-cementowych. Mogą być one eksploatowane do czasu ich technicznego zużycia, tym bardziej, że w miarę eksploatacji sieci, przewody wodociągowe pokrywają się od wewnątrz osadami, które stanowią dodatkową warstwę ochronną przed kontaktem z wodą.  W przypadku wymiany całych odcinków sieci wodociągowej należy pozostawić je w gruncie, gdyż przewody zabezpieczone są asfaltem lub innymi tworzywami przed działaniem agresywnych wód gruntowych, a tym samym są odizolowane od środowiska.</w:t>
      </w:r>
    </w:p>
    <w:p w14:paraId="216A6DA8" w14:textId="77777777" w:rsidR="00650864" w:rsidRPr="005C6CBC" w:rsidRDefault="00650864" w:rsidP="00650864">
      <w:p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Również wprowadzanie oczyszczonych ścieków do wód powierzchniowych wiąże się ze zwiększaniem ich </w:t>
      </w:r>
      <w:proofErr w:type="spellStart"/>
      <w:r w:rsidRPr="005C6CBC">
        <w:rPr>
          <w:rFonts w:ascii="Arial" w:hAnsi="Arial" w:cs="Arial"/>
          <w:color w:val="000000" w:themeColor="text1"/>
        </w:rPr>
        <w:t>trofii</w:t>
      </w:r>
      <w:proofErr w:type="spellEnd"/>
      <w:r w:rsidRPr="005C6CBC">
        <w:rPr>
          <w:rFonts w:ascii="Arial" w:hAnsi="Arial" w:cs="Arial"/>
          <w:color w:val="000000" w:themeColor="text1"/>
        </w:rPr>
        <w:t xml:space="preserve"> (żyzności), a co za tym idzie pogorszeniem jakości wód, co wpływa na zły stan fizykochemiczny i biologiczny wód płynących, przejawiający się słabym stanem wód płynących.</w:t>
      </w:r>
    </w:p>
    <w:p w14:paraId="0AFD91DD" w14:textId="77777777" w:rsidR="00650864" w:rsidRPr="005C6CBC" w:rsidRDefault="00650864" w:rsidP="00650864">
      <w:pPr>
        <w:autoSpaceDE w:val="0"/>
        <w:autoSpaceDN w:val="0"/>
        <w:adjustRightInd w:val="0"/>
        <w:jc w:val="both"/>
        <w:rPr>
          <w:rFonts w:ascii="Arial" w:hAnsi="Arial" w:cs="Arial"/>
          <w:color w:val="000000" w:themeColor="text1"/>
        </w:rPr>
      </w:pPr>
      <w:r w:rsidRPr="005C6CBC">
        <w:rPr>
          <w:rFonts w:ascii="Arial" w:eastAsia="Calibri" w:hAnsi="Arial" w:cs="Arial"/>
          <w:color w:val="000000" w:themeColor="text1"/>
          <w:lang w:eastAsia="en-US"/>
        </w:rPr>
        <w:t>Na stan czystości wód duży wpływ mają również zanieczyszczenia pochodzące ze źródeł rolniczych. Wielkość dopływu zanieczyszczeń przedostających się poprzez spływy powierzchniowe z terenów użytkowanych rolniczo zależy od: sposobu zagospodarowania zlewni, intensywności nawożenia, przepuszczalności geologicznych utworów powierzchniowych i warunków meteorologicznych. W ten sposób do wód dostają się związki biogenne, środki ochrony roślin oraz wypłukiwane frakcje gleby. Poważnym zagrożeniem dla jakości wód jest niewłaściwe stosowanie nawozów naturalnych: gnojowicy i obornika, a także rolnicze wykorzystywanie ścieków i osadów ściekowych bez zachowania wymogów ochrony środowiska.</w:t>
      </w:r>
    </w:p>
    <w:p w14:paraId="3CD177DE" w14:textId="77777777" w:rsidR="0038338C" w:rsidRPr="005C6CBC" w:rsidRDefault="0038338C" w:rsidP="00650864">
      <w:pPr>
        <w:suppressAutoHyphens/>
        <w:jc w:val="both"/>
        <w:rPr>
          <w:rFonts w:ascii="Arial" w:eastAsia="ArialNarrow" w:hAnsi="Arial" w:cs="Arial"/>
          <w:color w:val="000000" w:themeColor="text1"/>
        </w:rPr>
      </w:pPr>
      <w:r w:rsidRPr="005C6CBC">
        <w:rPr>
          <w:rFonts w:ascii="Arial" w:eastAsia="ArialNarrow" w:hAnsi="Arial" w:cs="Arial"/>
          <w:color w:val="000000" w:themeColor="text1"/>
        </w:rPr>
        <w:t>Poważnym problemem w skali kraju są pojawiające się coraz częściej susze</w:t>
      </w:r>
      <w:r w:rsidR="00BE0F8E" w:rsidRPr="005C6CBC">
        <w:rPr>
          <w:rFonts w:ascii="Arial" w:eastAsia="ArialNarrow" w:hAnsi="Arial" w:cs="Arial"/>
          <w:color w:val="000000" w:themeColor="text1"/>
        </w:rPr>
        <w:t xml:space="preserve"> i niedobory wody</w:t>
      </w:r>
      <w:r w:rsidRPr="005C6CBC">
        <w:rPr>
          <w:rFonts w:ascii="Arial" w:eastAsia="ArialNarrow" w:hAnsi="Arial" w:cs="Arial"/>
          <w:color w:val="000000" w:themeColor="text1"/>
        </w:rPr>
        <w:t xml:space="preserve">, które </w:t>
      </w:r>
      <w:r w:rsidR="00BE0F8E" w:rsidRPr="005C6CBC">
        <w:rPr>
          <w:rFonts w:ascii="Arial" w:eastAsia="ArialNarrow" w:hAnsi="Arial" w:cs="Arial"/>
          <w:color w:val="000000" w:themeColor="text1"/>
        </w:rPr>
        <w:t xml:space="preserve">związane są ze </w:t>
      </w:r>
      <w:r w:rsidRPr="005C6CBC">
        <w:rPr>
          <w:rFonts w:ascii="Arial" w:hAnsi="Arial" w:cs="Arial"/>
          <w:color w:val="000000" w:themeColor="text1"/>
          <w:shd w:val="clear" w:color="auto" w:fill="FFFFFF"/>
        </w:rPr>
        <w:t>zmia</w:t>
      </w:r>
      <w:r w:rsidR="00BE0F8E" w:rsidRPr="005C6CBC">
        <w:rPr>
          <w:rFonts w:ascii="Arial" w:hAnsi="Arial" w:cs="Arial"/>
          <w:color w:val="000000" w:themeColor="text1"/>
          <w:shd w:val="clear" w:color="auto" w:fill="FFFFFF"/>
        </w:rPr>
        <w:t>nami</w:t>
      </w:r>
      <w:r w:rsidRPr="005C6CBC">
        <w:rPr>
          <w:rFonts w:ascii="Arial" w:hAnsi="Arial" w:cs="Arial"/>
          <w:color w:val="000000" w:themeColor="text1"/>
          <w:shd w:val="clear" w:color="auto" w:fill="FFFFFF"/>
        </w:rPr>
        <w:t xml:space="preserve"> klimatu</w:t>
      </w:r>
      <w:r w:rsidRPr="005C6CBC">
        <w:rPr>
          <w:rFonts w:ascii="Arial" w:eastAsia="ArialNarrow" w:hAnsi="Arial" w:cs="Arial"/>
          <w:color w:val="000000" w:themeColor="text1"/>
        </w:rPr>
        <w:t xml:space="preserve">. </w:t>
      </w:r>
      <w:r w:rsidRPr="005C6CBC">
        <w:rPr>
          <w:rStyle w:val="Pogrubienie"/>
          <w:rFonts w:ascii="Arial" w:hAnsi="Arial" w:cs="Arial"/>
          <w:color w:val="000000" w:themeColor="text1"/>
          <w:spacing w:val="4"/>
          <w:shd w:val="clear" w:color="auto" w:fill="FFFFFF"/>
        </w:rPr>
        <w:t> </w:t>
      </w:r>
      <w:r w:rsidRPr="005C6CBC">
        <w:rPr>
          <w:rStyle w:val="Pogrubienie"/>
          <w:rFonts w:ascii="Arial" w:hAnsi="Arial" w:cs="Arial"/>
          <w:b w:val="0"/>
          <w:bCs w:val="0"/>
          <w:color w:val="000000" w:themeColor="text1"/>
          <w:spacing w:val="4"/>
          <w:shd w:val="clear" w:color="auto" w:fill="FFFFFF"/>
        </w:rPr>
        <w:t>Polska jest w grupie państw, którym grozi deficyt wody.</w:t>
      </w:r>
    </w:p>
    <w:p w14:paraId="4AF05C69" w14:textId="77777777" w:rsidR="00650864" w:rsidRPr="005C6CBC" w:rsidRDefault="00650864" w:rsidP="00650864">
      <w:pPr>
        <w:suppressAutoHyphens/>
        <w:jc w:val="both"/>
        <w:rPr>
          <w:rFonts w:ascii="Arial" w:hAnsi="Arial" w:cs="Arial"/>
          <w:color w:val="000000" w:themeColor="text1"/>
        </w:rPr>
      </w:pPr>
      <w:r w:rsidRPr="005C6CBC">
        <w:rPr>
          <w:rFonts w:ascii="Arial" w:eastAsia="ArialNarrow" w:hAnsi="Arial" w:cs="Arial"/>
          <w:color w:val="000000" w:themeColor="text1"/>
        </w:rPr>
        <w:t>Zwiększone zapotrzebowanie na wodę zwłaszcza na cele</w:t>
      </w:r>
      <w:r w:rsidR="00BE0F8E" w:rsidRPr="005C6CBC">
        <w:rPr>
          <w:rFonts w:ascii="Arial" w:eastAsia="ArialNarrow" w:hAnsi="Arial" w:cs="Arial"/>
          <w:color w:val="000000" w:themeColor="text1"/>
        </w:rPr>
        <w:t xml:space="preserve"> </w:t>
      </w:r>
      <w:r w:rsidR="0038338C" w:rsidRPr="005C6CBC">
        <w:rPr>
          <w:rFonts w:ascii="Arial" w:eastAsia="ArialNarrow" w:hAnsi="Arial" w:cs="Arial"/>
          <w:color w:val="000000" w:themeColor="text1"/>
        </w:rPr>
        <w:t>rolnictwa</w:t>
      </w:r>
      <w:r w:rsidR="00BE0F8E" w:rsidRPr="005C6CBC">
        <w:rPr>
          <w:rFonts w:ascii="Arial" w:eastAsia="ArialNarrow" w:hAnsi="Arial" w:cs="Arial"/>
          <w:color w:val="000000" w:themeColor="text1"/>
        </w:rPr>
        <w:t>,</w:t>
      </w:r>
      <w:r w:rsidRPr="005C6CBC">
        <w:rPr>
          <w:rFonts w:ascii="Arial" w:eastAsia="ArialNarrow" w:hAnsi="Arial" w:cs="Arial"/>
          <w:color w:val="000000" w:themeColor="text1"/>
        </w:rPr>
        <w:t xml:space="preserve"> </w:t>
      </w:r>
      <w:r w:rsidR="00BE0F8E" w:rsidRPr="005C6CBC">
        <w:rPr>
          <w:rFonts w:ascii="Arial" w:eastAsia="ArialNarrow" w:hAnsi="Arial" w:cs="Arial"/>
          <w:color w:val="000000" w:themeColor="text1"/>
        </w:rPr>
        <w:t xml:space="preserve">przemysłu </w:t>
      </w:r>
      <w:r w:rsidRPr="005C6CBC">
        <w:rPr>
          <w:rFonts w:ascii="Arial" w:eastAsia="ArialNarrow" w:hAnsi="Arial" w:cs="Arial"/>
          <w:color w:val="000000" w:themeColor="text1"/>
        </w:rPr>
        <w:t xml:space="preserve">i konsumpcję prowadzi do zwiększonego korzystania z zasobów wodnych, co w powiązaniu z występującymi na tym obszarze warunkami atmosferycznymi, zwłaszcza niskimi opadami może </w:t>
      </w:r>
      <w:r w:rsidRPr="005C6CBC">
        <w:rPr>
          <w:rFonts w:ascii="Arial" w:hAnsi="Arial" w:cs="Arial"/>
          <w:color w:val="000000" w:themeColor="text1"/>
        </w:rPr>
        <w:t xml:space="preserve">prowadzić do nadmiernej eksploatacji zasobów wód pitnych oraz stwarza potrzebę podnoszenia świadomości w zakresie racjonalnego gospodarowania wodą. </w:t>
      </w:r>
    </w:p>
    <w:p w14:paraId="0215FD0B" w14:textId="77777777" w:rsidR="003D1B07" w:rsidRPr="005C6CBC" w:rsidRDefault="003D1B07" w:rsidP="00650864">
      <w:pPr>
        <w:suppressAutoHyphens/>
        <w:jc w:val="both"/>
        <w:rPr>
          <w:rFonts w:ascii="Arial" w:hAnsi="Arial" w:cs="Arial"/>
          <w:color w:val="000000" w:themeColor="text1"/>
        </w:rPr>
      </w:pPr>
      <w:r w:rsidRPr="005C6CBC">
        <w:rPr>
          <w:rFonts w:ascii="Arial" w:hAnsi="Arial" w:cs="Arial"/>
          <w:color w:val="000000" w:themeColor="text1"/>
          <w:spacing w:val="4"/>
          <w:shd w:val="clear" w:color="auto" w:fill="FFFFFF"/>
        </w:rPr>
        <w:t>W ostatnich latach na obszarze Polski występowały wszystkie trzy </w:t>
      </w:r>
      <w:r w:rsidRPr="005C6CBC">
        <w:rPr>
          <w:rStyle w:val="Pogrubienie"/>
          <w:rFonts w:ascii="Arial" w:hAnsi="Arial" w:cs="Arial"/>
          <w:b w:val="0"/>
          <w:bCs w:val="0"/>
          <w:color w:val="000000" w:themeColor="text1"/>
          <w:spacing w:val="4"/>
          <w:shd w:val="clear" w:color="auto" w:fill="FFFFFF"/>
        </w:rPr>
        <w:t>etapy suszy: atmosferyczna, glebowa i hydrologiczna.</w:t>
      </w:r>
      <w:r w:rsidRPr="005C6CBC">
        <w:rPr>
          <w:rFonts w:ascii="Arial" w:hAnsi="Arial" w:cs="Arial"/>
          <w:color w:val="000000" w:themeColor="text1"/>
          <w:spacing w:val="4"/>
          <w:shd w:val="clear" w:color="auto" w:fill="FFFFFF"/>
        </w:rPr>
        <w:t> Brak wystarczającej ilości opadów i będąca jego konsekwencją susza atmosferyczna powodowała spadek stanów wód w rzekach oraz występowanie niżówek hydrologicznych na znacznych odcinkach polskich rzek. W konsekwencji zwiększył się udział zasilania cieków z zasobów podziemnych, co prowadziło do obniżenia zwierciadła wód podziemnych i występowania niżówki hydrologicznej na znacznych obszarach kraju.</w:t>
      </w:r>
    </w:p>
    <w:p w14:paraId="20993AC2" w14:textId="77777777" w:rsidR="00650864" w:rsidRPr="005C6CBC" w:rsidRDefault="003D1B07" w:rsidP="00650864">
      <w:pPr>
        <w:suppressAutoHyphens/>
        <w:jc w:val="both"/>
        <w:rPr>
          <w:rFonts w:ascii="Arial" w:hAnsi="Arial" w:cs="Arial"/>
          <w:color w:val="000000" w:themeColor="text1"/>
        </w:rPr>
      </w:pPr>
      <w:r w:rsidRPr="005C6CBC">
        <w:rPr>
          <w:rFonts w:ascii="Arial" w:hAnsi="Arial" w:cs="Arial"/>
          <w:color w:val="000000" w:themeColor="text1"/>
        </w:rPr>
        <w:t>Również r</w:t>
      </w:r>
      <w:r w:rsidR="00650864" w:rsidRPr="005C6CBC">
        <w:rPr>
          <w:rFonts w:ascii="Arial" w:hAnsi="Arial" w:cs="Arial"/>
          <w:color w:val="000000" w:themeColor="text1"/>
        </w:rPr>
        <w:t xml:space="preserve">ozwój mieszkalnictwa wpływa na ilość wody retencjonowanej w glebie. Wody opadowe </w:t>
      </w:r>
      <w:r w:rsidR="00650864" w:rsidRPr="005C6CBC">
        <w:rPr>
          <w:rFonts w:ascii="Arial" w:hAnsi="Arial" w:cs="Arial"/>
          <w:color w:val="000000" w:themeColor="text1"/>
        </w:rPr>
        <w:br/>
        <w:t xml:space="preserve">i roztopowe z terenów utwardzonych i zabudowanych trafiają często do sieci kanalizacyjnej bądź bezpośrednio do cieków wodnych. Przyczynia się do zmniejszenia ilości wody zasilającej wody podziemne, a co za tym idzie zmniejszenia zasobów tych wód. </w:t>
      </w:r>
    </w:p>
    <w:p w14:paraId="316FDAF4" w14:textId="77777777" w:rsidR="00237E5B" w:rsidRPr="005C6CBC" w:rsidRDefault="00650864" w:rsidP="00D45558">
      <w:pPr>
        <w:autoSpaceDE w:val="0"/>
        <w:autoSpaceDN w:val="0"/>
        <w:adjustRightInd w:val="0"/>
        <w:jc w:val="both"/>
        <w:rPr>
          <w:rFonts w:ascii="Arial" w:hAnsi="Arial" w:cs="Arial"/>
          <w:color w:val="000000" w:themeColor="text1"/>
        </w:rPr>
      </w:pPr>
      <w:r w:rsidRPr="005C6CBC">
        <w:rPr>
          <w:rFonts w:ascii="Arial" w:eastAsia="Calibri" w:hAnsi="Arial" w:cs="Arial"/>
          <w:color w:val="000000" w:themeColor="text1"/>
          <w:lang w:eastAsia="en-US"/>
        </w:rPr>
        <w:t xml:space="preserve">Negatywny wpływ na wody podziemne ma również osuszanie terenów, powodując obniżenie ich poziomu. Skutkuje to wysychaniem studni, przyspieszeniem spływu wód, przez co zmniejsza się retencja. </w:t>
      </w:r>
    </w:p>
    <w:p w14:paraId="2B2F8F25" w14:textId="77777777" w:rsidR="00673151" w:rsidRPr="005C6CBC" w:rsidRDefault="00237E5B" w:rsidP="00635025">
      <w:pPr>
        <w:jc w:val="both"/>
        <w:rPr>
          <w:rFonts w:ascii="Arial" w:hAnsi="Arial" w:cs="Arial"/>
          <w:color w:val="000000" w:themeColor="text1"/>
        </w:rPr>
      </w:pPr>
      <w:r w:rsidRPr="005C6CBC">
        <w:rPr>
          <w:rFonts w:ascii="Arial" w:hAnsi="Arial" w:cs="Arial"/>
          <w:color w:val="000000" w:themeColor="text1"/>
        </w:rPr>
        <w:t xml:space="preserve">Odbiorem nadmiaru wody oraz utrzymaniem odpowiedniego poziomu wilgoci w gruntach rolniczych służą rowy melioracyjne, których stan techniczny często jest niezadowalający, a przez wieloletnie zaniedbania nie spełniają już swej roli. </w:t>
      </w:r>
    </w:p>
    <w:p w14:paraId="5A934360" w14:textId="77777777" w:rsidR="00673151" w:rsidRPr="005C6CBC" w:rsidRDefault="00673151" w:rsidP="00783C8B">
      <w:pPr>
        <w:suppressAutoHyphens/>
        <w:jc w:val="both"/>
        <w:outlineLvl w:val="1"/>
        <w:rPr>
          <w:rFonts w:ascii="Arial" w:hAnsi="Arial" w:cs="Arial"/>
          <w:b/>
          <w:color w:val="000000" w:themeColor="text1"/>
        </w:rPr>
      </w:pPr>
    </w:p>
    <w:p w14:paraId="5E8C97E9" w14:textId="77777777" w:rsidR="00650864" w:rsidRPr="005C6CBC" w:rsidRDefault="00650864" w:rsidP="00650864">
      <w:pPr>
        <w:suppressAutoHyphens/>
        <w:ind w:left="720" w:hanging="720"/>
        <w:jc w:val="both"/>
        <w:outlineLvl w:val="1"/>
        <w:rPr>
          <w:rFonts w:ascii="Arial" w:hAnsi="Arial" w:cs="Arial"/>
          <w:b/>
          <w:color w:val="000000" w:themeColor="text1"/>
        </w:rPr>
      </w:pPr>
      <w:r w:rsidRPr="005C6CBC">
        <w:rPr>
          <w:rFonts w:ascii="Arial" w:hAnsi="Arial" w:cs="Arial"/>
          <w:b/>
          <w:color w:val="000000" w:themeColor="text1"/>
        </w:rPr>
        <w:t>Działania</w:t>
      </w:r>
    </w:p>
    <w:p w14:paraId="52AC9DE9" w14:textId="77777777" w:rsidR="00283249" w:rsidRPr="005C6CBC" w:rsidRDefault="005E5298" w:rsidP="00DB474F">
      <w:pPr>
        <w:jc w:val="both"/>
        <w:rPr>
          <w:rFonts w:ascii="Arial" w:hAnsi="Arial" w:cs="Arial"/>
          <w:color w:val="000000" w:themeColor="text1"/>
        </w:rPr>
      </w:pPr>
      <w:bookmarkStart w:id="181" w:name="_Hlk41475870"/>
      <w:r w:rsidRPr="005C6CBC">
        <w:rPr>
          <w:rFonts w:ascii="Arial" w:hAnsi="Arial" w:cs="Arial"/>
          <w:color w:val="000000" w:themeColor="text1"/>
        </w:rPr>
        <w:t>Polityka UE zmierza do osiągnię</w:t>
      </w:r>
      <w:r w:rsidR="00283249" w:rsidRPr="005C6CBC">
        <w:rPr>
          <w:rFonts w:ascii="Arial" w:hAnsi="Arial" w:cs="Arial"/>
          <w:color w:val="000000" w:themeColor="text1"/>
        </w:rPr>
        <w:t>cia co najmniej dobrego stanu lub potencjału wszystkich jednolitych części wód, co wynik</w:t>
      </w:r>
      <w:r w:rsidR="00E33F2C" w:rsidRPr="005C6CBC">
        <w:rPr>
          <w:rFonts w:ascii="Arial" w:hAnsi="Arial" w:cs="Arial"/>
          <w:color w:val="000000" w:themeColor="text1"/>
        </w:rPr>
        <w:t xml:space="preserve">a z Ramowej Dyrektywy Wodnej </w:t>
      </w:r>
      <w:r w:rsidR="00283249" w:rsidRPr="005C6CBC">
        <w:rPr>
          <w:rFonts w:ascii="Arial" w:hAnsi="Arial" w:cs="Arial"/>
          <w:color w:val="000000" w:themeColor="text1"/>
        </w:rPr>
        <w:t>(RDW). Polska wdraża postanowienia RDW oraz innych dyrektyw powiązanych z RDW poprzez realizację działań mających na celu poprawę stanu lub potencjału jednolitych części wód, a określonych w opracowanych dokumentach planistycznych (plany gospodarowania wodami na obszarach dorzeczy, Krajowy Program oczyszczania ścieków komunalnych</w:t>
      </w:r>
      <w:r w:rsidR="00727AD8" w:rsidRPr="005C6CBC">
        <w:rPr>
          <w:rFonts w:ascii="Arial" w:hAnsi="Arial" w:cs="Arial"/>
          <w:color w:val="000000" w:themeColor="text1"/>
        </w:rPr>
        <w:t>, Plan przeciwdziałania skutkom suszy na obszarach dorzeczy)</w:t>
      </w:r>
      <w:r w:rsidR="00283249" w:rsidRPr="005C6CBC">
        <w:rPr>
          <w:rFonts w:ascii="Arial" w:hAnsi="Arial" w:cs="Arial"/>
          <w:color w:val="000000" w:themeColor="text1"/>
        </w:rPr>
        <w:t>. Ponadto, zgodnie z postano</w:t>
      </w:r>
      <w:r w:rsidRPr="005C6CBC">
        <w:rPr>
          <w:rFonts w:ascii="Arial" w:hAnsi="Arial" w:cs="Arial"/>
          <w:color w:val="000000" w:themeColor="text1"/>
        </w:rPr>
        <w:t>wieniami dyrektywy powodziowej</w:t>
      </w:r>
      <w:r w:rsidR="00283249" w:rsidRPr="005C6CBC">
        <w:rPr>
          <w:rFonts w:ascii="Arial" w:hAnsi="Arial" w:cs="Arial"/>
          <w:color w:val="000000" w:themeColor="text1"/>
        </w:rPr>
        <w:t>, planuje się i wdraża działania mające na celu redukcję ryzyka powodziowego określone w stosownych dokumentach (w planach zarządzania ryzykiem powodziowym).</w:t>
      </w:r>
    </w:p>
    <w:bookmarkEnd w:id="181"/>
    <w:p w14:paraId="4332CC6F" w14:textId="77777777" w:rsidR="005E5298" w:rsidRPr="005C6CBC" w:rsidRDefault="005E5298" w:rsidP="00DB474F">
      <w:pPr>
        <w:jc w:val="both"/>
        <w:rPr>
          <w:rFonts w:ascii="Arial" w:hAnsi="Arial" w:cs="Arial"/>
          <w:color w:val="000000" w:themeColor="text1"/>
        </w:rPr>
      </w:pPr>
      <w:r w:rsidRPr="005C6CBC">
        <w:rPr>
          <w:rFonts w:ascii="Arial" w:hAnsi="Arial" w:cs="Arial"/>
          <w:color w:val="000000" w:themeColor="text1"/>
        </w:rPr>
        <w:t>W aktualizacji planów gospodarowania wodami na obszarach dorzeczy uwzględniane będą działania dla poszczególnych jednolitych części wód powierzchniowych podziemnych i obszarów chronionych, które powinny zostać wdrożone w celu poprawy lub utrzymania stanu wód. Kluczowymi działaniami będą te wynikające z porządkowania gospodarki wodno-ściekowej na terenie gmin, oraz związane z drożnością cieków. Na znaczeniu zyskają również działania, obejmujące kształtowanie krajobrazów sprzyjających zatrzymywaniu wody w środowisku.</w:t>
      </w:r>
    </w:p>
    <w:p w14:paraId="0ED9A188" w14:textId="77777777" w:rsidR="00650864" w:rsidRPr="005C6CBC" w:rsidRDefault="00650864" w:rsidP="00650864">
      <w:pPr>
        <w:suppressAutoHyphens/>
        <w:jc w:val="both"/>
        <w:rPr>
          <w:rFonts w:ascii="Arial" w:hAnsi="Arial" w:cs="Arial"/>
          <w:color w:val="000000" w:themeColor="text1"/>
        </w:rPr>
      </w:pPr>
      <w:r w:rsidRPr="005C6CBC">
        <w:rPr>
          <w:rFonts w:ascii="Arial" w:hAnsi="Arial" w:cs="Arial"/>
          <w:color w:val="000000" w:themeColor="text1"/>
        </w:rPr>
        <w:t>W celu poprawy stanu środowiska wodnego działania powinny się koncentrować na dalszej kontroli częstotliwości opróżniania zbiorników bezodpływowych oraz egzekucji obowiązku przyłączania nieruchomości do istniejącej sieci kanalizacji sanitarnej. Dodatkowo – kontynuowanie budowy kanalizacji sanitarnej wraz z przyłączami w celu zwiększenia dostępności mieszkańców do kanalizacji sanitarnej.</w:t>
      </w:r>
    </w:p>
    <w:p w14:paraId="4E16A4C3" w14:textId="77777777" w:rsidR="00650864" w:rsidRPr="005C6CBC" w:rsidRDefault="00650864" w:rsidP="00650864">
      <w:pPr>
        <w:suppressAutoHyphens/>
        <w:jc w:val="both"/>
        <w:rPr>
          <w:rFonts w:ascii="Arial" w:hAnsi="Arial" w:cs="Arial"/>
          <w:color w:val="000000" w:themeColor="text1"/>
        </w:rPr>
      </w:pPr>
      <w:r w:rsidRPr="005C6CBC">
        <w:rPr>
          <w:rFonts w:ascii="Arial" w:hAnsi="Arial" w:cs="Arial"/>
          <w:color w:val="000000" w:themeColor="text1"/>
        </w:rPr>
        <w:t>Priorytetowe są działania na rz</w:t>
      </w:r>
      <w:r w:rsidR="005534F9" w:rsidRPr="005C6CBC">
        <w:rPr>
          <w:rFonts w:ascii="Arial" w:hAnsi="Arial" w:cs="Arial"/>
          <w:color w:val="000000" w:themeColor="text1"/>
        </w:rPr>
        <w:t>ecz pełnego skanalizowania gmin</w:t>
      </w:r>
      <w:r w:rsidR="00E2372C" w:rsidRPr="005C6CBC">
        <w:rPr>
          <w:rFonts w:ascii="Arial" w:hAnsi="Arial" w:cs="Arial"/>
          <w:color w:val="000000" w:themeColor="text1"/>
        </w:rPr>
        <w:t>y</w:t>
      </w:r>
      <w:r w:rsidRPr="005C6CBC">
        <w:rPr>
          <w:rFonts w:ascii="Arial" w:hAnsi="Arial" w:cs="Arial"/>
          <w:color w:val="000000" w:themeColor="text1"/>
        </w:rPr>
        <w:t xml:space="preserve">, a w obszarach gdzie jest to ekonomicznie </w:t>
      </w:r>
      <w:r w:rsidR="00237E5B" w:rsidRPr="005C6CBC">
        <w:rPr>
          <w:rFonts w:ascii="Arial" w:hAnsi="Arial" w:cs="Arial"/>
          <w:color w:val="000000" w:themeColor="text1"/>
        </w:rPr>
        <w:t xml:space="preserve">i technicznie </w:t>
      </w:r>
      <w:r w:rsidRPr="005C6CBC">
        <w:rPr>
          <w:rFonts w:ascii="Arial" w:hAnsi="Arial" w:cs="Arial"/>
          <w:color w:val="000000" w:themeColor="text1"/>
        </w:rPr>
        <w:t>nieuzasadnione, zapewnienie indywidualnych rozwiązań np. w postaci przydomowych oczyszczalni ścieków.</w:t>
      </w:r>
    </w:p>
    <w:p w14:paraId="55BBBC2F" w14:textId="77777777" w:rsidR="00650864" w:rsidRPr="005C6CBC" w:rsidRDefault="00650864" w:rsidP="00650864">
      <w:pPr>
        <w:suppressAutoHyphens/>
        <w:jc w:val="both"/>
        <w:rPr>
          <w:rFonts w:ascii="Arial" w:hAnsi="Arial" w:cs="Arial"/>
          <w:color w:val="000000" w:themeColor="text1"/>
        </w:rPr>
      </w:pPr>
      <w:r w:rsidRPr="005C6CBC">
        <w:rPr>
          <w:rFonts w:ascii="Arial" w:hAnsi="Arial" w:cs="Arial"/>
          <w:color w:val="000000" w:themeColor="text1"/>
        </w:rPr>
        <w:t xml:space="preserve">W celu zmniejszenia zapotrzebowania na wodę należy zachęcać mieszkańców do instalowania </w:t>
      </w:r>
      <w:r w:rsidRPr="005C6CBC">
        <w:rPr>
          <w:rFonts w:ascii="Arial" w:hAnsi="Arial" w:cs="Arial"/>
          <w:color w:val="000000" w:themeColor="text1"/>
          <w:shd w:val="clear" w:color="auto" w:fill="FFFFFF"/>
        </w:rPr>
        <w:t>systemów gromadzenia i wykorzystania wody deszczowej</w:t>
      </w:r>
      <w:r w:rsidR="005B2D67" w:rsidRPr="005C6CBC">
        <w:rPr>
          <w:rFonts w:ascii="Arial" w:hAnsi="Arial" w:cs="Arial"/>
          <w:color w:val="000000" w:themeColor="text1"/>
          <w:shd w:val="clear" w:color="auto" w:fill="FFFFFF"/>
        </w:rPr>
        <w:t xml:space="preserve">. </w:t>
      </w:r>
      <w:r w:rsidR="005B2D67" w:rsidRPr="005C6CBC">
        <w:rPr>
          <w:rFonts w:ascii="Arial" w:hAnsi="Arial" w:cs="Arial"/>
          <w:color w:val="000000" w:themeColor="text1"/>
        </w:rPr>
        <w:t xml:space="preserve">Retencjonowanie wody chroni zasoby wód podziemnych, ograniczając zużycie wody z sieci wodociągowej i ze studni. Nie bez znaczenia jest także ograniczenie odpływu do sieci kanalizacyjnych, oczyszczalni ścieków oraz rowów i cieków wodnych. Zgromadzona deszczówka może być wykorzystywana m.in. do podlewania trawnika, ogrodu, a także do celów gospodarczo-bytowych np.: spłukiwanie WC, prania czy sprzątania. </w:t>
      </w:r>
      <w:r w:rsidR="00D45711" w:rsidRPr="005C6CBC">
        <w:rPr>
          <w:rStyle w:val="apple-converted-space"/>
          <w:rFonts w:ascii="Arial" w:hAnsi="Arial" w:cs="Arial"/>
          <w:color w:val="000000" w:themeColor="text1"/>
          <w:shd w:val="clear" w:color="auto" w:fill="FFFFFF"/>
        </w:rPr>
        <w:t xml:space="preserve">W tym celu coraz więcej gmin w Polsce wprowadza dotacje </w:t>
      </w:r>
      <w:r w:rsidR="00D45711" w:rsidRPr="005C6CBC">
        <w:rPr>
          <w:rFonts w:ascii="Arial" w:hAnsi="Arial" w:cs="Arial"/>
          <w:color w:val="000000" w:themeColor="text1"/>
        </w:rPr>
        <w:t>na dofinansowanie kosztów zakupu i montażu urządzeń wchodzących w skład systemu deszczowego do gromadzenia i wykorzystywania wód opadowych lub  kosztów modernizacji istniejącej instalacji w celu podłączenia systemu do gromadzenia wody deszczowej.</w:t>
      </w:r>
    </w:p>
    <w:p w14:paraId="1E2F2DC5" w14:textId="77777777" w:rsidR="00D45711" w:rsidRPr="005C6CBC" w:rsidRDefault="00D45711" w:rsidP="00650864">
      <w:pPr>
        <w:suppressAutoHyphens/>
        <w:jc w:val="both"/>
        <w:rPr>
          <w:rStyle w:val="apple-converted-space"/>
          <w:rFonts w:ascii="Arial" w:hAnsi="Arial" w:cs="Arial"/>
          <w:color w:val="000000" w:themeColor="text1"/>
          <w:shd w:val="clear" w:color="auto" w:fill="FFFFFF"/>
        </w:rPr>
      </w:pPr>
      <w:r w:rsidRPr="005C6CBC">
        <w:rPr>
          <w:rFonts w:ascii="Arial" w:hAnsi="Arial" w:cs="Arial"/>
          <w:color w:val="000000" w:themeColor="text1"/>
        </w:rPr>
        <w:t>Wody Polskie przy współpracy z samorządami i spółkami wodnymi zrzeszającymi rolników planuj</w:t>
      </w:r>
      <w:r w:rsidR="00B93920" w:rsidRPr="005C6CBC">
        <w:rPr>
          <w:rFonts w:ascii="Arial" w:hAnsi="Arial" w:cs="Arial"/>
          <w:color w:val="000000" w:themeColor="text1"/>
        </w:rPr>
        <w:t>ą</w:t>
      </w:r>
      <w:r w:rsidRPr="005C6CBC">
        <w:rPr>
          <w:rFonts w:ascii="Arial" w:hAnsi="Arial" w:cs="Arial"/>
          <w:color w:val="000000" w:themeColor="text1"/>
        </w:rPr>
        <w:t xml:space="preserve"> wprowadzić Program </w:t>
      </w:r>
      <w:proofErr w:type="spellStart"/>
      <w:r w:rsidRPr="005C6CBC">
        <w:rPr>
          <w:rFonts w:ascii="Arial" w:hAnsi="Arial" w:cs="Arial"/>
          <w:color w:val="000000" w:themeColor="text1"/>
        </w:rPr>
        <w:t>Nawodnień</w:t>
      </w:r>
      <w:proofErr w:type="spellEnd"/>
      <w:r w:rsidRPr="005C6CBC">
        <w:rPr>
          <w:rFonts w:ascii="Arial" w:hAnsi="Arial" w:cs="Arial"/>
          <w:color w:val="000000" w:themeColor="text1"/>
        </w:rPr>
        <w:t xml:space="preserve"> Rolniczych którego celem jest przywracanie dwukierunkowych funkcji obiektów melioracyjnych, na funkcje nawadniająco-odwadniające. Ponadto planowane są prace rewitalizacyjne przywracające zdolność retencyjną istniejących zbiorników retencyjnych oraz prace planistyczne nad budową nowych zbiorników.</w:t>
      </w:r>
    </w:p>
    <w:p w14:paraId="12FB981D" w14:textId="77777777" w:rsidR="00783C8B" w:rsidRPr="005C6CBC" w:rsidRDefault="00783C8B" w:rsidP="00650864">
      <w:pPr>
        <w:suppressAutoHyphens/>
        <w:jc w:val="both"/>
        <w:rPr>
          <w:rFonts w:ascii="Arial" w:hAnsi="Arial" w:cs="Arial"/>
          <w:color w:val="000000" w:themeColor="text1"/>
          <w:shd w:val="clear" w:color="auto" w:fill="FFFFFF"/>
        </w:rPr>
      </w:pPr>
    </w:p>
    <w:p w14:paraId="59075731" w14:textId="77777777" w:rsidR="00650864" w:rsidRPr="005C6CBC" w:rsidRDefault="00650864" w:rsidP="00650864">
      <w:pPr>
        <w:suppressAutoHyphens/>
        <w:jc w:val="both"/>
        <w:rPr>
          <w:rFonts w:ascii="Arial" w:hAnsi="Arial" w:cs="Arial"/>
          <w:color w:val="000000" w:themeColor="text1"/>
        </w:rPr>
      </w:pPr>
      <w:r w:rsidRPr="005C6CBC">
        <w:rPr>
          <w:rFonts w:ascii="Arial" w:hAnsi="Arial" w:cs="Arial"/>
          <w:color w:val="000000" w:themeColor="text1"/>
        </w:rPr>
        <w:t xml:space="preserve">W dalszym ciągu niezbędna jest modernizacja i rozbudowa systemu zaopatrzenia ludności w wodę oraz zapewnienie najwyższej jakości wód powierzchniowych i podziemnych. </w:t>
      </w:r>
    </w:p>
    <w:p w14:paraId="09A8D7A8" w14:textId="77777777" w:rsidR="00FC0F8A" w:rsidRPr="005C6CBC" w:rsidRDefault="00FC0F8A" w:rsidP="00FC0F8A">
      <w:pPr>
        <w:suppressAutoHyphens/>
        <w:jc w:val="both"/>
        <w:rPr>
          <w:rFonts w:ascii="Arial" w:hAnsi="Arial" w:cs="Arial"/>
          <w:color w:val="000000" w:themeColor="text1"/>
        </w:rPr>
      </w:pPr>
      <w:r w:rsidRPr="005C6CBC">
        <w:rPr>
          <w:rFonts w:ascii="Arial" w:hAnsi="Arial" w:cs="Arial"/>
          <w:color w:val="000000" w:themeColor="text1"/>
        </w:rPr>
        <w:t>Ważnym aspektem w kwestii oszczędzania zasobów wód oraz jednoczesnego ograniczania wyrobów plastikowych jest rezygnacja z kupowania wody w plastikowych butelkach. Za tym pozytywnym trendem przemawiają względy zarówno ekonomiczne, jak i ekologiczne. Ponadto plastik rozkłada się od stu do nawet tysiąca lat. Picie kranówki to coraz bardziej powszechna praktyka w wielu urzędach, w których włodarze nie tylko zachęcają mieszkańców do picia wody z kranu, ale również sami ją piją, serwują gościom, a zamiast plastikowych kubków używane są szklanki. Dzbanki z kranówką można zobaczyć m.in. na komisjach, sesjach czy konferencjach prasowych. </w:t>
      </w:r>
      <w:r w:rsidR="00B93920" w:rsidRPr="005C6CBC">
        <w:rPr>
          <w:rFonts w:ascii="Arial" w:hAnsi="Arial" w:cs="Arial"/>
          <w:color w:val="000000" w:themeColor="text1"/>
        </w:rPr>
        <w:t xml:space="preserve">Do dystrybutorów w poszczególnych wydziałach dołączane są kubki papierowe. </w:t>
      </w:r>
    </w:p>
    <w:p w14:paraId="2D660E3E" w14:textId="77777777" w:rsidR="00FC0F8A" w:rsidRPr="005C6CBC" w:rsidRDefault="00FC0F8A" w:rsidP="00650864">
      <w:pPr>
        <w:suppressAutoHyphens/>
        <w:jc w:val="both"/>
        <w:rPr>
          <w:rFonts w:ascii="Arial" w:hAnsi="Arial" w:cs="Arial"/>
          <w:color w:val="000000" w:themeColor="text1"/>
        </w:rPr>
      </w:pPr>
    </w:p>
    <w:p w14:paraId="3F3D1B91" w14:textId="77777777" w:rsidR="00650864" w:rsidRPr="005C6CBC" w:rsidRDefault="00650864" w:rsidP="005E5298">
      <w:pPr>
        <w:autoSpaceDE w:val="0"/>
        <w:autoSpaceDN w:val="0"/>
        <w:adjustRightInd w:val="0"/>
        <w:jc w:val="both"/>
        <w:rPr>
          <w:rFonts w:ascii="Arial" w:hAnsi="Arial" w:cs="Arial"/>
          <w:color w:val="000000" w:themeColor="text1"/>
        </w:rPr>
      </w:pPr>
      <w:r w:rsidRPr="005C6CBC">
        <w:rPr>
          <w:rFonts w:ascii="Arial" w:eastAsia="Calibri" w:hAnsi="Arial" w:cs="Arial"/>
          <w:color w:val="000000" w:themeColor="text1"/>
          <w:lang w:eastAsia="en-US"/>
        </w:rPr>
        <w:t>Spływu azotu z pól do wód podziemnych i powierzchniowych można ograniczyć poprzez racjonalne dozowanie i limitowanie środków plonotwórczych na użytkach rolnych. Przed niekontrolowanym przedostawaniem się niebezpiecznych substancji do wód zapobiega również odpowiednie przechowywanie nawozów naturalnych. Budowa szczelnych zbiorników na gnojówkę oraz uszczelnionych płyt obornikowych pozwala na ograniczenie tego zagrożenia.</w:t>
      </w:r>
    </w:p>
    <w:p w14:paraId="2657689D" w14:textId="77777777" w:rsidR="00650864" w:rsidRPr="005C6CBC" w:rsidRDefault="00650864" w:rsidP="00414503">
      <w:pPr>
        <w:suppressAutoHyphens/>
        <w:jc w:val="both"/>
        <w:rPr>
          <w:rFonts w:ascii="Arial" w:hAnsi="Arial" w:cs="Arial"/>
          <w:color w:val="000000" w:themeColor="text1"/>
        </w:rPr>
      </w:pPr>
      <w:r w:rsidRPr="005C6CBC">
        <w:rPr>
          <w:rFonts w:ascii="Arial" w:hAnsi="Arial" w:cs="Arial"/>
          <w:color w:val="000000" w:themeColor="text1"/>
        </w:rPr>
        <w:t>W celu utrzymania prawidłowych stosunków wodnych niezbędne są regularne prace konserwacyjne na rowach melioracyjnych, ciekach naturalnych, utrzymanie w należytym stanie urządzeń przeciwpowodziowych oraz budowa, przebudowa i konserwacja zbiorników pełniących funkcje małej retencji.</w:t>
      </w:r>
    </w:p>
    <w:p w14:paraId="025507D6" w14:textId="77777777" w:rsidR="000D111A" w:rsidRPr="005C6CBC" w:rsidRDefault="000D111A" w:rsidP="000D111A">
      <w:pPr>
        <w:jc w:val="both"/>
        <w:rPr>
          <w:rFonts w:ascii="Arial" w:hAnsi="Arial" w:cs="Arial"/>
          <w:color w:val="000000" w:themeColor="text1"/>
        </w:rPr>
      </w:pPr>
      <w:r w:rsidRPr="005C6CBC">
        <w:rPr>
          <w:rFonts w:ascii="Arial" w:hAnsi="Arial" w:cs="Arial"/>
          <w:color w:val="000000" w:themeColor="text1"/>
        </w:rPr>
        <w:t xml:space="preserve">Po zmianie ustawy prawo wodne możliwa jest budowa zbiorników retencyjnych położonych w całości na gruntach rolnych do 1 ha i </w:t>
      </w:r>
      <w:r w:rsidRPr="005C6CBC">
        <w:rPr>
          <w:rFonts w:ascii="Arial" w:hAnsi="Arial" w:cs="Arial"/>
          <w:color w:val="000000" w:themeColor="text1"/>
          <w:shd w:val="clear" w:color="auto" w:fill="FFFFFF"/>
        </w:rPr>
        <w:t xml:space="preserve">głębokości nieprzekraczającej 3 m, </w:t>
      </w:r>
      <w:r w:rsidRPr="005C6CBC">
        <w:rPr>
          <w:rFonts w:ascii="Arial" w:hAnsi="Arial" w:cs="Arial"/>
          <w:color w:val="000000" w:themeColor="text1"/>
        </w:rPr>
        <w:t>bez pozwoleń wodnoprawnych, co wobec zmieniających się warunków klimatycznych jest działaniem bardzo istotnym, ponieważ może się to przyczyniać do łagodzenia skutków suszy jak i powodzi. </w:t>
      </w:r>
    </w:p>
    <w:p w14:paraId="131A4415" w14:textId="77777777" w:rsidR="000D111A" w:rsidRPr="005C6CBC" w:rsidRDefault="000D111A" w:rsidP="00414503">
      <w:pPr>
        <w:suppressAutoHyphens/>
        <w:jc w:val="both"/>
        <w:rPr>
          <w:rFonts w:ascii="Arial" w:hAnsi="Arial" w:cs="Arial"/>
          <w:color w:val="000000" w:themeColor="text1"/>
        </w:rPr>
      </w:pPr>
    </w:p>
    <w:p w14:paraId="71B29AF7" w14:textId="77777777" w:rsidR="00DB474F" w:rsidRPr="005C6CBC" w:rsidRDefault="00DB474F" w:rsidP="00414503">
      <w:pPr>
        <w:suppressAutoHyphens/>
        <w:jc w:val="both"/>
        <w:rPr>
          <w:rFonts w:ascii="Arial" w:hAnsi="Arial" w:cs="Arial"/>
          <w:color w:val="000000" w:themeColor="text1"/>
        </w:rPr>
      </w:pPr>
      <w:r w:rsidRPr="005C6CBC">
        <w:rPr>
          <w:rFonts w:ascii="Arial" w:hAnsi="Arial" w:cs="Arial"/>
          <w:color w:val="000000" w:themeColor="text1"/>
        </w:rPr>
        <w:t>Ze względów przyrodniczych</w:t>
      </w:r>
      <w:r w:rsidR="00CD6E3D" w:rsidRPr="005C6CBC">
        <w:rPr>
          <w:rFonts w:ascii="Arial" w:hAnsi="Arial" w:cs="Arial"/>
          <w:color w:val="000000" w:themeColor="text1"/>
        </w:rPr>
        <w:t xml:space="preserve"> na terenach</w:t>
      </w:r>
      <w:r w:rsidR="00770611" w:rsidRPr="005C6CBC">
        <w:rPr>
          <w:rFonts w:ascii="Arial" w:hAnsi="Arial" w:cs="Arial"/>
          <w:color w:val="000000" w:themeColor="text1"/>
        </w:rPr>
        <w:t xml:space="preserve"> rolniczych, łąkach i nieużytkach</w:t>
      </w:r>
      <w:r w:rsidRPr="005C6CBC">
        <w:rPr>
          <w:rFonts w:ascii="Arial" w:hAnsi="Arial" w:cs="Arial"/>
          <w:color w:val="000000" w:themeColor="text1"/>
        </w:rPr>
        <w:t xml:space="preserve"> zaleca się brak ingerencji w regulację koryt rzek, utrzymanie ich w jak najbardziej naturalnym stanie, zachowanie starorzeczy i </w:t>
      </w:r>
      <w:r w:rsidR="00CD6E3D" w:rsidRPr="005C6CBC">
        <w:rPr>
          <w:rFonts w:ascii="Arial" w:hAnsi="Arial" w:cs="Arial"/>
          <w:color w:val="000000" w:themeColor="text1"/>
        </w:rPr>
        <w:t xml:space="preserve">ułatwienie </w:t>
      </w:r>
      <w:r w:rsidRPr="005C6CBC">
        <w:rPr>
          <w:rFonts w:ascii="Arial" w:hAnsi="Arial" w:cs="Arial"/>
          <w:color w:val="000000" w:themeColor="text1"/>
        </w:rPr>
        <w:t xml:space="preserve">rzekom meandrowania. </w:t>
      </w:r>
    </w:p>
    <w:p w14:paraId="6BEFF58E" w14:textId="77777777" w:rsidR="00020CF3" w:rsidRPr="005C6CBC" w:rsidRDefault="00020CF3" w:rsidP="00086565">
      <w:pPr>
        <w:autoSpaceDE w:val="0"/>
        <w:autoSpaceDN w:val="0"/>
        <w:adjustRightInd w:val="0"/>
        <w:jc w:val="both"/>
        <w:rPr>
          <w:rFonts w:ascii="Arial" w:hAnsi="Arial" w:cs="Arial"/>
          <w:color w:val="000000" w:themeColor="text1"/>
        </w:rPr>
      </w:pPr>
      <w:r w:rsidRPr="005C6CBC">
        <w:rPr>
          <w:rFonts w:ascii="Arial" w:eastAsia="TimesNewRomanPSMT" w:hAnsi="Arial" w:cs="Arial"/>
          <w:color w:val="000000" w:themeColor="text1"/>
        </w:rPr>
        <w:t>Dla zwiększenia retencyjności wód</w:t>
      </w:r>
      <w:r w:rsidR="00086565" w:rsidRPr="005C6CBC">
        <w:rPr>
          <w:rFonts w:ascii="Arial" w:eastAsia="TimesNewRomanPSMT" w:hAnsi="Arial" w:cs="Arial"/>
          <w:color w:val="000000" w:themeColor="text1"/>
        </w:rPr>
        <w:t xml:space="preserve"> </w:t>
      </w:r>
      <w:r w:rsidRPr="005C6CBC">
        <w:rPr>
          <w:rFonts w:ascii="Arial" w:eastAsia="TimesNewRomanPSMT" w:hAnsi="Arial" w:cs="Arial"/>
          <w:color w:val="000000" w:themeColor="text1"/>
        </w:rPr>
        <w:t>zaleca się wprowadzenie zieleni w strefach wododziałowych, zaniechanie</w:t>
      </w:r>
      <w:r w:rsidR="00086565" w:rsidRPr="005C6CBC">
        <w:rPr>
          <w:rFonts w:ascii="Arial" w:eastAsia="TimesNewRomanPSMT" w:hAnsi="Arial" w:cs="Arial"/>
          <w:color w:val="000000" w:themeColor="text1"/>
        </w:rPr>
        <w:t xml:space="preserve"> </w:t>
      </w:r>
      <w:r w:rsidRPr="005C6CBC">
        <w:rPr>
          <w:rFonts w:ascii="Arial" w:eastAsia="TimesNewRomanPSMT" w:hAnsi="Arial" w:cs="Arial"/>
          <w:color w:val="000000" w:themeColor="text1"/>
        </w:rPr>
        <w:t xml:space="preserve">regulacji cieków </w:t>
      </w:r>
      <w:r w:rsidR="00086565" w:rsidRPr="005C6CBC">
        <w:rPr>
          <w:rFonts w:ascii="Arial" w:eastAsia="TimesNewRomanPSMT" w:hAnsi="Arial" w:cs="Arial"/>
          <w:color w:val="000000" w:themeColor="text1"/>
        </w:rPr>
        <w:t xml:space="preserve"> p</w:t>
      </w:r>
      <w:r w:rsidRPr="005C6CBC">
        <w:rPr>
          <w:rFonts w:ascii="Arial" w:eastAsia="TimesNewRomanPSMT" w:hAnsi="Arial" w:cs="Arial"/>
          <w:color w:val="000000" w:themeColor="text1"/>
        </w:rPr>
        <w:t>olegającej na prostowaniu i skracaniu biegów, zaniechaniu</w:t>
      </w:r>
      <w:r w:rsidR="00086565" w:rsidRPr="005C6CBC">
        <w:rPr>
          <w:rFonts w:ascii="Arial" w:eastAsia="TimesNewRomanPSMT" w:hAnsi="Arial" w:cs="Arial"/>
          <w:color w:val="000000" w:themeColor="text1"/>
        </w:rPr>
        <w:t xml:space="preserve"> </w:t>
      </w:r>
      <w:r w:rsidRPr="005C6CBC">
        <w:rPr>
          <w:rFonts w:ascii="Arial" w:eastAsia="TimesNewRomanPSMT" w:hAnsi="Arial" w:cs="Arial"/>
          <w:color w:val="000000" w:themeColor="text1"/>
        </w:rPr>
        <w:t>osuszania terenu, ograniczeniu spływów powierzchniowych z pól poprzez</w:t>
      </w:r>
      <w:r w:rsidR="00086565" w:rsidRPr="005C6CBC">
        <w:rPr>
          <w:rFonts w:ascii="Arial" w:eastAsia="TimesNewRomanPSMT" w:hAnsi="Arial" w:cs="Arial"/>
          <w:color w:val="000000" w:themeColor="text1"/>
        </w:rPr>
        <w:t xml:space="preserve"> </w:t>
      </w:r>
      <w:r w:rsidRPr="005C6CBC">
        <w:rPr>
          <w:rFonts w:ascii="Arial" w:eastAsia="TimesNewRomanPSMT" w:hAnsi="Arial" w:cs="Arial"/>
          <w:color w:val="000000" w:themeColor="text1"/>
        </w:rPr>
        <w:t>biologiczną zabudowę cieków, stosowanie fitomelioracji polegającej na</w:t>
      </w:r>
      <w:r w:rsidR="00086565" w:rsidRPr="005C6CBC">
        <w:rPr>
          <w:rFonts w:ascii="Arial" w:eastAsia="TimesNewRomanPSMT" w:hAnsi="Arial" w:cs="Arial"/>
          <w:color w:val="000000" w:themeColor="text1"/>
        </w:rPr>
        <w:t xml:space="preserve"> </w:t>
      </w:r>
      <w:r w:rsidRPr="005C6CBC">
        <w:rPr>
          <w:rFonts w:ascii="Arial" w:eastAsia="TimesNewRomanPSMT" w:hAnsi="Arial" w:cs="Arial"/>
          <w:color w:val="000000" w:themeColor="text1"/>
        </w:rPr>
        <w:t xml:space="preserve">wprowadzeniu </w:t>
      </w:r>
      <w:proofErr w:type="spellStart"/>
      <w:r w:rsidRPr="005C6CBC">
        <w:rPr>
          <w:rFonts w:ascii="Arial" w:eastAsia="TimesNewRomanPSMT" w:hAnsi="Arial" w:cs="Arial"/>
          <w:color w:val="000000" w:themeColor="text1"/>
        </w:rPr>
        <w:t>zadrzewień</w:t>
      </w:r>
      <w:proofErr w:type="spellEnd"/>
      <w:r w:rsidRPr="005C6CBC">
        <w:rPr>
          <w:rFonts w:ascii="Arial" w:eastAsia="TimesNewRomanPSMT" w:hAnsi="Arial" w:cs="Arial"/>
          <w:color w:val="000000" w:themeColor="text1"/>
        </w:rPr>
        <w:t xml:space="preserve"> i </w:t>
      </w:r>
      <w:proofErr w:type="spellStart"/>
      <w:r w:rsidRPr="005C6CBC">
        <w:rPr>
          <w:rFonts w:ascii="Arial" w:eastAsia="TimesNewRomanPSMT" w:hAnsi="Arial" w:cs="Arial"/>
          <w:color w:val="000000" w:themeColor="text1"/>
        </w:rPr>
        <w:t>zakrzewień</w:t>
      </w:r>
      <w:proofErr w:type="spellEnd"/>
      <w:r w:rsidRPr="005C6CBC">
        <w:rPr>
          <w:rFonts w:ascii="Arial" w:eastAsia="TimesNewRomanPSMT" w:hAnsi="Arial" w:cs="Arial"/>
          <w:color w:val="000000" w:themeColor="text1"/>
        </w:rPr>
        <w:t xml:space="preserve"> śródpolnych.</w:t>
      </w:r>
      <w:r w:rsidR="00086565" w:rsidRPr="005C6CBC">
        <w:rPr>
          <w:rFonts w:ascii="Arial" w:eastAsia="TimesNewRomanPSMT" w:hAnsi="Arial" w:cs="Arial"/>
          <w:color w:val="000000" w:themeColor="text1"/>
        </w:rPr>
        <w:t xml:space="preserve"> </w:t>
      </w:r>
    </w:p>
    <w:p w14:paraId="6FAC444A" w14:textId="77777777" w:rsidR="00FC2DBA" w:rsidRPr="005C6CBC" w:rsidRDefault="00FC2DBA" w:rsidP="00414503">
      <w:pPr>
        <w:suppressAutoHyphens/>
        <w:jc w:val="both"/>
        <w:rPr>
          <w:rFonts w:ascii="Arial" w:hAnsi="Arial" w:cs="Arial"/>
          <w:color w:val="000000" w:themeColor="text1"/>
        </w:rPr>
      </w:pPr>
    </w:p>
    <w:p w14:paraId="1E0EE3FC" w14:textId="35B4E2B4" w:rsidR="00E2372C" w:rsidRPr="005C6CBC" w:rsidRDefault="00E2372C" w:rsidP="00E2372C">
      <w:pPr>
        <w:jc w:val="both"/>
        <w:rPr>
          <w:rFonts w:ascii="Arial" w:hAnsi="Arial" w:cs="Arial"/>
          <w:color w:val="000000" w:themeColor="text1"/>
        </w:rPr>
      </w:pPr>
      <w:r w:rsidRPr="005C6CBC">
        <w:rPr>
          <w:rFonts w:ascii="Arial" w:hAnsi="Arial" w:cs="Arial"/>
          <w:color w:val="000000" w:themeColor="text1"/>
        </w:rPr>
        <w:t>Program przeciwdziałania niedoborowi wody wpisuje się w Strategiczny plan adaptacji dla sektorów i obszarów wrażliwych na zmiany klimatu do roku 2020 z perspektywą do roku 2030. SPA 2020 przewiduje działania z zakresu retencji w ramach kierunków działań poświęconych sektorowi gospodarki wodnej, miejskiej polityce przestrzennej oraz ochronie różnorodności biologicznej i gospodarce leśnej.</w:t>
      </w:r>
    </w:p>
    <w:p w14:paraId="3C4CF524" w14:textId="77777777" w:rsidR="00E2372C" w:rsidRPr="005C6CBC" w:rsidRDefault="00E2372C" w:rsidP="00414503">
      <w:pPr>
        <w:suppressAutoHyphens/>
        <w:jc w:val="both"/>
        <w:rPr>
          <w:rFonts w:ascii="Arial" w:hAnsi="Arial" w:cs="Arial"/>
          <w:color w:val="000000" w:themeColor="text1"/>
        </w:rPr>
      </w:pPr>
    </w:p>
    <w:p w14:paraId="6F654190" w14:textId="77777777" w:rsidR="005446B3" w:rsidRPr="005C6CBC" w:rsidRDefault="005446B3" w:rsidP="005A68BE">
      <w:pPr>
        <w:pStyle w:val="Nagwek2"/>
        <w:tabs>
          <w:tab w:val="clear" w:pos="936"/>
          <w:tab w:val="num" w:pos="576"/>
        </w:tabs>
        <w:suppressAutoHyphens/>
        <w:spacing w:before="120" w:after="60"/>
        <w:ind w:left="578" w:hanging="578"/>
        <w:rPr>
          <w:color w:val="000000" w:themeColor="text1"/>
          <w:szCs w:val="20"/>
        </w:rPr>
      </w:pPr>
      <w:bookmarkStart w:id="182" w:name="_Toc55304809"/>
      <w:r w:rsidRPr="005C6CBC">
        <w:rPr>
          <w:color w:val="000000" w:themeColor="text1"/>
          <w:szCs w:val="20"/>
        </w:rPr>
        <w:t>Ochrona przed hałasem</w:t>
      </w:r>
      <w:bookmarkEnd w:id="182"/>
    </w:p>
    <w:p w14:paraId="1A912933" w14:textId="4BD7226A" w:rsidR="002837FA" w:rsidRPr="005C6CBC" w:rsidRDefault="002837FA" w:rsidP="002837FA">
      <w:pPr>
        <w:suppressAutoHyphens/>
        <w:jc w:val="both"/>
        <w:rPr>
          <w:rFonts w:ascii="Arial" w:hAnsi="Arial" w:cs="Arial"/>
          <w:color w:val="000000" w:themeColor="text1"/>
        </w:rPr>
      </w:pPr>
      <w:r w:rsidRPr="005C6CBC">
        <w:rPr>
          <w:rFonts w:ascii="Arial" w:hAnsi="Arial" w:cs="Arial"/>
          <w:color w:val="000000" w:themeColor="text1"/>
        </w:rPr>
        <w:t xml:space="preserve">Ustawa Prawo ochrony środowiska </w:t>
      </w:r>
      <w:r w:rsidRPr="005C6CBC">
        <w:rPr>
          <w:rFonts w:ascii="Arial" w:hAnsi="Arial" w:cs="Arial"/>
          <w:color w:val="000000" w:themeColor="text1"/>
          <w:shd w:val="clear" w:color="auto" w:fill="FFFFFF"/>
        </w:rPr>
        <w:t>(</w:t>
      </w:r>
      <w:r w:rsidR="00C94738" w:rsidRPr="005C6CBC">
        <w:rPr>
          <w:rFonts w:ascii="Arial" w:hAnsi="Arial" w:cs="Arial"/>
          <w:color w:val="000000" w:themeColor="text1"/>
        </w:rPr>
        <w:t>t. j. Dz. U. z 20</w:t>
      </w:r>
      <w:r w:rsidR="008B3D9E" w:rsidRPr="005C6CBC">
        <w:rPr>
          <w:rFonts w:ascii="Arial" w:hAnsi="Arial" w:cs="Arial"/>
          <w:color w:val="000000" w:themeColor="text1"/>
        </w:rPr>
        <w:t>20</w:t>
      </w:r>
      <w:r w:rsidR="00E6575D" w:rsidRPr="005C6CBC">
        <w:rPr>
          <w:rFonts w:ascii="Arial" w:hAnsi="Arial" w:cs="Arial"/>
          <w:color w:val="000000" w:themeColor="text1"/>
        </w:rPr>
        <w:t xml:space="preserve"> r., poz. </w:t>
      </w:r>
      <w:r w:rsidR="008B3D9E" w:rsidRPr="005C6CBC">
        <w:rPr>
          <w:rFonts w:ascii="Arial" w:hAnsi="Arial" w:cs="Arial"/>
          <w:color w:val="000000" w:themeColor="text1"/>
        </w:rPr>
        <w:t>1219</w:t>
      </w:r>
      <w:r w:rsidR="00E6575D" w:rsidRPr="005C6CBC">
        <w:rPr>
          <w:rFonts w:ascii="Arial" w:hAnsi="Arial" w:cs="Arial"/>
          <w:color w:val="000000" w:themeColor="text1"/>
        </w:rPr>
        <w:t xml:space="preserve"> ze zm</w:t>
      </w:r>
      <w:r w:rsidR="005D3C44" w:rsidRPr="005C6CBC">
        <w:rPr>
          <w:rFonts w:ascii="Arial" w:hAnsi="Arial" w:cs="Arial"/>
          <w:color w:val="000000" w:themeColor="text1"/>
        </w:rPr>
        <w:t>.</w:t>
      </w:r>
      <w:r w:rsidRPr="005C6CBC">
        <w:rPr>
          <w:rFonts w:ascii="Arial" w:hAnsi="Arial" w:cs="Arial"/>
          <w:color w:val="000000" w:themeColor="text1"/>
        </w:rPr>
        <w:t>) definiuje podstawowe pojęcia z zakresu ochrony przed hałasem jak:</w:t>
      </w:r>
    </w:p>
    <w:p w14:paraId="4DE654FB" w14:textId="77777777" w:rsidR="002837FA" w:rsidRPr="005C6CBC" w:rsidRDefault="002837FA" w:rsidP="003738C9">
      <w:pPr>
        <w:numPr>
          <w:ilvl w:val="0"/>
          <w:numId w:val="9"/>
        </w:numPr>
        <w:suppressAutoHyphens/>
        <w:jc w:val="both"/>
        <w:rPr>
          <w:rFonts w:ascii="Arial" w:hAnsi="Arial" w:cs="Arial"/>
          <w:color w:val="000000" w:themeColor="text1"/>
        </w:rPr>
      </w:pPr>
      <w:r w:rsidRPr="005C6CBC">
        <w:rPr>
          <w:rFonts w:ascii="Arial" w:hAnsi="Arial" w:cs="Arial"/>
          <w:color w:val="000000" w:themeColor="text1"/>
        </w:rPr>
        <w:t>emisja, przez którą rozumie się wprowadzane bezpośrednio lub pośrednio, w wyniku działalności człowieka, do powietrza, wody, lub ziemi, energie, takie jak hałas czy wibracje;</w:t>
      </w:r>
    </w:p>
    <w:p w14:paraId="1856F7A7" w14:textId="77777777" w:rsidR="002837FA" w:rsidRPr="005C6CBC" w:rsidRDefault="002837FA" w:rsidP="003738C9">
      <w:pPr>
        <w:numPr>
          <w:ilvl w:val="0"/>
          <w:numId w:val="9"/>
        </w:numPr>
        <w:suppressAutoHyphens/>
        <w:jc w:val="both"/>
        <w:rPr>
          <w:rFonts w:ascii="Arial" w:hAnsi="Arial" w:cs="Arial"/>
          <w:color w:val="000000" w:themeColor="text1"/>
        </w:rPr>
      </w:pPr>
      <w:r w:rsidRPr="005C6CBC">
        <w:rPr>
          <w:rFonts w:ascii="Arial" w:hAnsi="Arial" w:cs="Arial"/>
          <w:color w:val="000000" w:themeColor="text1"/>
        </w:rPr>
        <w:t xml:space="preserve">hałas, przez który rozumie się dźwięki o częstotliwościach od 16 </w:t>
      </w:r>
      <w:proofErr w:type="spellStart"/>
      <w:r w:rsidRPr="005C6CBC">
        <w:rPr>
          <w:rFonts w:ascii="Arial" w:hAnsi="Arial" w:cs="Arial"/>
          <w:color w:val="000000" w:themeColor="text1"/>
        </w:rPr>
        <w:t>Hz</w:t>
      </w:r>
      <w:proofErr w:type="spellEnd"/>
      <w:r w:rsidRPr="005C6CBC">
        <w:rPr>
          <w:rFonts w:ascii="Arial" w:hAnsi="Arial" w:cs="Arial"/>
          <w:color w:val="000000" w:themeColor="text1"/>
        </w:rPr>
        <w:t xml:space="preserve"> do 16.000 </w:t>
      </w:r>
      <w:proofErr w:type="spellStart"/>
      <w:r w:rsidRPr="005C6CBC">
        <w:rPr>
          <w:rFonts w:ascii="Arial" w:hAnsi="Arial" w:cs="Arial"/>
          <w:color w:val="000000" w:themeColor="text1"/>
        </w:rPr>
        <w:t>Hz</w:t>
      </w:r>
      <w:proofErr w:type="spellEnd"/>
      <w:r w:rsidRPr="005C6CBC">
        <w:rPr>
          <w:rFonts w:ascii="Arial" w:hAnsi="Arial" w:cs="Arial"/>
          <w:color w:val="000000" w:themeColor="text1"/>
        </w:rPr>
        <w:t>;</w:t>
      </w:r>
    </w:p>
    <w:p w14:paraId="5B678CAB" w14:textId="77777777" w:rsidR="002837FA" w:rsidRPr="005C6CBC" w:rsidRDefault="002837FA" w:rsidP="003738C9">
      <w:pPr>
        <w:numPr>
          <w:ilvl w:val="0"/>
          <w:numId w:val="9"/>
        </w:numPr>
        <w:suppressAutoHyphens/>
        <w:jc w:val="both"/>
        <w:rPr>
          <w:rFonts w:ascii="Arial" w:hAnsi="Arial" w:cs="Arial"/>
          <w:color w:val="000000" w:themeColor="text1"/>
        </w:rPr>
      </w:pPr>
      <w:r w:rsidRPr="005C6CBC">
        <w:rPr>
          <w:rFonts w:ascii="Arial" w:hAnsi="Arial" w:cs="Arial"/>
          <w:color w:val="000000" w:themeColor="text1"/>
        </w:rPr>
        <w:t xml:space="preserve">poziom hałasu przez który rozumie się równoważny poziom dźwięku A wyrażony </w:t>
      </w:r>
      <w:r w:rsidRPr="005C6CBC">
        <w:rPr>
          <w:rFonts w:ascii="Arial" w:hAnsi="Arial" w:cs="Arial"/>
          <w:color w:val="000000" w:themeColor="text1"/>
        </w:rPr>
        <w:br/>
        <w:t>w decybelach (</w:t>
      </w:r>
      <w:proofErr w:type="spellStart"/>
      <w:r w:rsidRPr="005C6CBC">
        <w:rPr>
          <w:rFonts w:ascii="Arial" w:hAnsi="Arial" w:cs="Arial"/>
          <w:color w:val="000000" w:themeColor="text1"/>
        </w:rPr>
        <w:t>dB</w:t>
      </w:r>
      <w:proofErr w:type="spellEnd"/>
      <w:r w:rsidRPr="005C6CBC">
        <w:rPr>
          <w:rFonts w:ascii="Arial" w:hAnsi="Arial" w:cs="Arial"/>
          <w:color w:val="000000" w:themeColor="text1"/>
        </w:rPr>
        <w:t>).</w:t>
      </w:r>
    </w:p>
    <w:p w14:paraId="2E8C7582" w14:textId="77777777" w:rsidR="002837FA" w:rsidRPr="005C6CBC" w:rsidRDefault="002837FA" w:rsidP="002837FA">
      <w:pPr>
        <w:suppressAutoHyphens/>
        <w:jc w:val="both"/>
        <w:rPr>
          <w:rFonts w:ascii="Arial" w:hAnsi="Arial" w:cs="Arial"/>
          <w:color w:val="000000" w:themeColor="text1"/>
        </w:rPr>
      </w:pPr>
      <w:r w:rsidRPr="005C6CBC">
        <w:rPr>
          <w:rFonts w:ascii="Arial" w:hAnsi="Arial" w:cs="Arial"/>
          <w:color w:val="000000" w:themeColor="text1"/>
        </w:rPr>
        <w:t xml:space="preserve">Najczęściej klimat akustyczny ocenia się ilościowo przy pomocy równoważnego poziomu dźwięku </w:t>
      </w:r>
      <w:r w:rsidRPr="005C6CBC">
        <w:rPr>
          <w:rFonts w:ascii="Arial" w:hAnsi="Arial" w:cs="Arial"/>
          <w:color w:val="000000" w:themeColor="text1"/>
        </w:rPr>
        <w:br/>
        <w:t>A (</w:t>
      </w:r>
      <w:proofErr w:type="spellStart"/>
      <w:r w:rsidRPr="005C6CBC">
        <w:rPr>
          <w:rFonts w:ascii="Arial" w:hAnsi="Arial" w:cs="Arial"/>
          <w:color w:val="000000" w:themeColor="text1"/>
        </w:rPr>
        <w:t>LAeq</w:t>
      </w:r>
      <w:proofErr w:type="spellEnd"/>
      <w:r w:rsidRPr="005C6CBC">
        <w:rPr>
          <w:rFonts w:ascii="Arial" w:hAnsi="Arial" w:cs="Arial"/>
          <w:color w:val="000000" w:themeColor="text1"/>
        </w:rPr>
        <w:t>), wyrażonego w decybelach [</w:t>
      </w:r>
      <w:proofErr w:type="spellStart"/>
      <w:r w:rsidRPr="005C6CBC">
        <w:rPr>
          <w:rFonts w:ascii="Arial" w:hAnsi="Arial" w:cs="Arial"/>
          <w:color w:val="000000" w:themeColor="text1"/>
        </w:rPr>
        <w:t>dB</w:t>
      </w:r>
      <w:proofErr w:type="spellEnd"/>
      <w:r w:rsidRPr="005C6CBC">
        <w:rPr>
          <w:rFonts w:ascii="Arial" w:hAnsi="Arial" w:cs="Arial"/>
          <w:color w:val="000000" w:themeColor="text1"/>
        </w:rPr>
        <w:t xml:space="preserve">], będącego poziomem uśrednionym w funkcji czasu. Dopuszczalne wartości poziomów dźwięku w środowisku określa załącznik do rozporządzenia Ministra Środowiska z dnia 14 czerwca 2007 r. w sprawie dopuszczalnych poziomów hałasu </w:t>
      </w:r>
      <w:r w:rsidRPr="005C6CBC">
        <w:rPr>
          <w:rFonts w:ascii="Arial" w:hAnsi="Arial" w:cs="Arial"/>
          <w:color w:val="000000" w:themeColor="text1"/>
        </w:rPr>
        <w:br/>
        <w:t>w środowisku (t. j. Dz. U. z 2014 r. poz. 112).</w:t>
      </w:r>
    </w:p>
    <w:p w14:paraId="5D84B997" w14:textId="77777777" w:rsidR="002837FA" w:rsidRPr="005C6CBC" w:rsidRDefault="002837FA" w:rsidP="002837FA">
      <w:pPr>
        <w:suppressAutoHyphens/>
        <w:jc w:val="both"/>
        <w:rPr>
          <w:rFonts w:ascii="Arial" w:hAnsi="Arial" w:cs="Arial"/>
          <w:color w:val="000000" w:themeColor="text1"/>
        </w:rPr>
      </w:pPr>
    </w:p>
    <w:p w14:paraId="47D0CCFE" w14:textId="77777777" w:rsidR="002837FA" w:rsidRPr="005C6CBC" w:rsidRDefault="002837FA" w:rsidP="002837FA">
      <w:pPr>
        <w:suppressAutoHyphens/>
        <w:jc w:val="both"/>
        <w:rPr>
          <w:rFonts w:ascii="Arial" w:hAnsi="Arial" w:cs="Arial"/>
          <w:color w:val="000000" w:themeColor="text1"/>
        </w:rPr>
      </w:pPr>
      <w:r w:rsidRPr="005C6CBC">
        <w:rPr>
          <w:rFonts w:ascii="Arial" w:hAnsi="Arial" w:cs="Arial"/>
          <w:color w:val="000000" w:themeColor="text1"/>
        </w:rPr>
        <w:t xml:space="preserve">Dla poszczególnych terenów wyróżnionych ze względu na sposób zagospodarowania i pełnione funkcje podany został dopuszczalny równoważny poziom hałasu </w:t>
      </w:r>
      <w:proofErr w:type="spellStart"/>
      <w:r w:rsidRPr="005C6CBC">
        <w:rPr>
          <w:rFonts w:ascii="Arial" w:hAnsi="Arial" w:cs="Arial"/>
          <w:color w:val="000000" w:themeColor="text1"/>
        </w:rPr>
        <w:t>L</w:t>
      </w:r>
      <w:r w:rsidRPr="005C6CBC">
        <w:rPr>
          <w:rFonts w:ascii="Arial" w:hAnsi="Arial" w:cs="Arial"/>
          <w:color w:val="000000" w:themeColor="text1"/>
          <w:vertAlign w:val="subscript"/>
        </w:rPr>
        <w:t>LAeq</w:t>
      </w:r>
      <w:proofErr w:type="spellEnd"/>
      <w:r w:rsidRPr="005C6CBC">
        <w:rPr>
          <w:rFonts w:ascii="Arial" w:hAnsi="Arial" w:cs="Arial"/>
          <w:color w:val="000000" w:themeColor="text1"/>
          <w:vertAlign w:val="subscript"/>
        </w:rPr>
        <w:t xml:space="preserve"> D</w:t>
      </w:r>
      <w:r w:rsidRPr="005C6CBC">
        <w:rPr>
          <w:rFonts w:ascii="Arial" w:hAnsi="Arial" w:cs="Arial"/>
          <w:color w:val="000000" w:themeColor="text1"/>
        </w:rPr>
        <w:t xml:space="preserve"> w porze dziennej (od </w:t>
      </w:r>
      <w:r w:rsidR="00865430" w:rsidRPr="005C6CBC">
        <w:rPr>
          <w:rFonts w:ascii="Arial" w:hAnsi="Arial" w:cs="Arial"/>
          <w:color w:val="000000" w:themeColor="text1"/>
        </w:rPr>
        <w:t>godz.</w:t>
      </w:r>
      <w:r w:rsidRPr="005C6CBC">
        <w:rPr>
          <w:rFonts w:ascii="Arial" w:hAnsi="Arial" w:cs="Arial"/>
          <w:color w:val="000000" w:themeColor="text1"/>
        </w:rPr>
        <w:t xml:space="preserve">: 6:00 do 22:00) i </w:t>
      </w:r>
      <w:proofErr w:type="spellStart"/>
      <w:r w:rsidRPr="005C6CBC">
        <w:rPr>
          <w:rFonts w:ascii="Arial" w:hAnsi="Arial" w:cs="Arial"/>
          <w:color w:val="000000" w:themeColor="text1"/>
        </w:rPr>
        <w:t>L</w:t>
      </w:r>
      <w:r w:rsidRPr="005C6CBC">
        <w:rPr>
          <w:rFonts w:ascii="Arial" w:hAnsi="Arial" w:cs="Arial"/>
          <w:color w:val="000000" w:themeColor="text1"/>
          <w:vertAlign w:val="subscript"/>
        </w:rPr>
        <w:t>Aeq</w:t>
      </w:r>
      <w:proofErr w:type="spellEnd"/>
      <w:r w:rsidRPr="005C6CBC">
        <w:rPr>
          <w:rFonts w:ascii="Arial" w:hAnsi="Arial" w:cs="Arial"/>
          <w:color w:val="000000" w:themeColor="text1"/>
          <w:vertAlign w:val="subscript"/>
        </w:rPr>
        <w:t xml:space="preserve"> N </w:t>
      </w:r>
      <w:r w:rsidRPr="005C6CBC">
        <w:rPr>
          <w:rFonts w:ascii="Arial" w:hAnsi="Arial" w:cs="Arial"/>
          <w:color w:val="000000" w:themeColor="text1"/>
        </w:rPr>
        <w:t>w porze nocnej (od godz. 22:00 do 6:00) oraz dopuszczalne wartości wskaźników długookresowych L</w:t>
      </w:r>
      <w:r w:rsidRPr="005C6CBC">
        <w:rPr>
          <w:rFonts w:ascii="Arial" w:hAnsi="Arial" w:cs="Arial"/>
          <w:color w:val="000000" w:themeColor="text1"/>
          <w:vertAlign w:val="subscript"/>
        </w:rPr>
        <w:t xml:space="preserve">DWN </w:t>
      </w:r>
      <w:r w:rsidRPr="005C6CBC">
        <w:rPr>
          <w:rFonts w:ascii="Arial" w:hAnsi="Arial" w:cs="Arial"/>
          <w:color w:val="000000" w:themeColor="text1"/>
        </w:rPr>
        <w:t>i L</w:t>
      </w:r>
      <w:r w:rsidRPr="005C6CBC">
        <w:rPr>
          <w:rFonts w:ascii="Arial" w:hAnsi="Arial" w:cs="Arial"/>
          <w:color w:val="000000" w:themeColor="text1"/>
          <w:vertAlign w:val="subscript"/>
        </w:rPr>
        <w:t>N</w:t>
      </w:r>
      <w:r w:rsidRPr="005C6CBC">
        <w:rPr>
          <w:rFonts w:ascii="Arial" w:hAnsi="Arial" w:cs="Arial"/>
          <w:color w:val="000000" w:themeColor="text1"/>
        </w:rPr>
        <w:t xml:space="preserve"> dla poszczególnych rodzajów źródeł hałasu i określonych przedziałów czasu. Podstawą określenia dopuszczalnej wartości poziomu równoważnego hałasu dla danego terenu jest zakwalifikowanie go do określonej kategorii, o wyborze której decyduje sposób zagospodarowania.</w:t>
      </w:r>
    </w:p>
    <w:p w14:paraId="3054FEC5" w14:textId="77777777" w:rsidR="002837FA" w:rsidRPr="005C6CBC" w:rsidRDefault="002837FA" w:rsidP="002837FA">
      <w:pPr>
        <w:autoSpaceDE w:val="0"/>
        <w:autoSpaceDN w:val="0"/>
        <w:adjustRightInd w:val="0"/>
        <w:jc w:val="both"/>
        <w:rPr>
          <w:rFonts w:ascii="Arial" w:hAnsi="Arial" w:cs="Arial"/>
          <w:color w:val="000000" w:themeColor="text1"/>
        </w:rPr>
      </w:pPr>
    </w:p>
    <w:p w14:paraId="47BEA4E1" w14:textId="77777777" w:rsidR="00711C5F" w:rsidRPr="005C6CBC" w:rsidRDefault="009E0BD6" w:rsidP="00711C5F">
      <w:pPr>
        <w:suppressAutoHyphens/>
        <w:jc w:val="both"/>
        <w:rPr>
          <w:rFonts w:ascii="Arial" w:hAnsi="Arial" w:cs="Arial"/>
          <w:color w:val="000000" w:themeColor="text1"/>
        </w:rPr>
      </w:pPr>
      <w:r w:rsidRPr="005C6CBC">
        <w:rPr>
          <w:rFonts w:ascii="Arial" w:hAnsi="Arial" w:cs="Arial"/>
          <w:color w:val="000000" w:themeColor="text1"/>
        </w:rPr>
        <w:t xml:space="preserve">Rozporządzenie wyznacza wartości wskaźników długookresowych, po </w:t>
      </w:r>
      <w:r w:rsidR="00711C5F" w:rsidRPr="005C6CBC">
        <w:rPr>
          <w:rFonts w:ascii="Arial" w:hAnsi="Arial" w:cs="Arial"/>
          <w:color w:val="000000" w:themeColor="text1"/>
        </w:rPr>
        <w:t>przekroczeniu których konieczne jest wykonanie zabezpieczeń akustycznych. Obecnie obowiązujące wartości wskaźników długookresowych mieszczą się w przedziałach:</w:t>
      </w:r>
    </w:p>
    <w:p w14:paraId="77C8395B" w14:textId="77777777" w:rsidR="00711C5F" w:rsidRPr="005C6CBC" w:rsidRDefault="00711C5F" w:rsidP="0037397F">
      <w:pPr>
        <w:numPr>
          <w:ilvl w:val="0"/>
          <w:numId w:val="45"/>
        </w:numPr>
        <w:suppressAutoHyphens/>
        <w:jc w:val="both"/>
        <w:rPr>
          <w:rFonts w:ascii="Arial" w:hAnsi="Arial" w:cs="Arial"/>
          <w:color w:val="000000" w:themeColor="text1"/>
        </w:rPr>
      </w:pPr>
      <w:r w:rsidRPr="005C6CBC">
        <w:rPr>
          <w:rFonts w:ascii="Arial" w:hAnsi="Arial" w:cs="Arial"/>
          <w:color w:val="000000" w:themeColor="text1"/>
        </w:rPr>
        <w:t xml:space="preserve">w przypadku wskaźników krótkookresowych: dla poziomu równoważnego hałasu w porze dnia </w:t>
      </w:r>
      <w:proofErr w:type="spellStart"/>
      <w:r w:rsidRPr="005C6CBC">
        <w:rPr>
          <w:rFonts w:ascii="Arial" w:hAnsi="Arial" w:cs="Arial"/>
          <w:color w:val="000000" w:themeColor="text1"/>
        </w:rPr>
        <w:t>L</w:t>
      </w:r>
      <w:r w:rsidRPr="005C6CBC">
        <w:rPr>
          <w:rFonts w:ascii="Arial" w:hAnsi="Arial" w:cs="Arial"/>
          <w:color w:val="000000" w:themeColor="text1"/>
          <w:vertAlign w:val="subscript"/>
        </w:rPr>
        <w:t>LAeq</w:t>
      </w:r>
      <w:proofErr w:type="spellEnd"/>
      <w:r w:rsidRPr="005C6CBC">
        <w:rPr>
          <w:rFonts w:ascii="Arial" w:hAnsi="Arial" w:cs="Arial"/>
          <w:color w:val="000000" w:themeColor="text1"/>
          <w:vertAlign w:val="subscript"/>
        </w:rPr>
        <w:t xml:space="preserve"> D</w:t>
      </w:r>
      <w:r w:rsidRPr="005C6CBC">
        <w:rPr>
          <w:rFonts w:ascii="Arial" w:hAnsi="Arial" w:cs="Arial"/>
          <w:color w:val="000000" w:themeColor="text1"/>
        </w:rPr>
        <w:t xml:space="preserve"> 50-68 </w:t>
      </w:r>
      <w:proofErr w:type="spellStart"/>
      <w:r w:rsidRPr="005C6CBC">
        <w:rPr>
          <w:rFonts w:ascii="Arial" w:hAnsi="Arial" w:cs="Arial"/>
          <w:color w:val="000000" w:themeColor="text1"/>
        </w:rPr>
        <w:t>dB</w:t>
      </w:r>
      <w:proofErr w:type="spellEnd"/>
      <w:r w:rsidRPr="005C6CBC">
        <w:rPr>
          <w:rFonts w:ascii="Arial" w:hAnsi="Arial" w:cs="Arial"/>
          <w:color w:val="000000" w:themeColor="text1"/>
        </w:rPr>
        <w:t xml:space="preserve">, dla poziomu równoważnego hałasu w porze nocy </w:t>
      </w:r>
      <w:proofErr w:type="spellStart"/>
      <w:r w:rsidRPr="005C6CBC">
        <w:rPr>
          <w:rFonts w:ascii="Arial" w:hAnsi="Arial" w:cs="Arial"/>
          <w:color w:val="000000" w:themeColor="text1"/>
        </w:rPr>
        <w:t>L</w:t>
      </w:r>
      <w:r w:rsidRPr="005C6CBC">
        <w:rPr>
          <w:rFonts w:ascii="Arial" w:hAnsi="Arial" w:cs="Arial"/>
          <w:color w:val="000000" w:themeColor="text1"/>
          <w:vertAlign w:val="subscript"/>
        </w:rPr>
        <w:t>Aeq</w:t>
      </w:r>
      <w:proofErr w:type="spellEnd"/>
      <w:r w:rsidRPr="005C6CBC">
        <w:rPr>
          <w:rFonts w:ascii="Arial" w:hAnsi="Arial" w:cs="Arial"/>
          <w:color w:val="000000" w:themeColor="text1"/>
          <w:vertAlign w:val="subscript"/>
        </w:rPr>
        <w:t xml:space="preserve"> N </w:t>
      </w:r>
      <w:r w:rsidRPr="005C6CBC">
        <w:rPr>
          <w:rFonts w:ascii="Arial" w:hAnsi="Arial" w:cs="Arial"/>
          <w:color w:val="000000" w:themeColor="text1"/>
        </w:rPr>
        <w:t xml:space="preserve">45-60 </w:t>
      </w:r>
      <w:proofErr w:type="spellStart"/>
      <w:r w:rsidRPr="005C6CBC">
        <w:rPr>
          <w:rFonts w:ascii="Arial" w:hAnsi="Arial" w:cs="Arial"/>
          <w:color w:val="000000" w:themeColor="text1"/>
        </w:rPr>
        <w:t>dB</w:t>
      </w:r>
      <w:proofErr w:type="spellEnd"/>
      <w:r w:rsidRPr="005C6CBC">
        <w:rPr>
          <w:rFonts w:ascii="Arial" w:hAnsi="Arial" w:cs="Arial"/>
          <w:color w:val="000000" w:themeColor="text1"/>
        </w:rPr>
        <w:t>;</w:t>
      </w:r>
    </w:p>
    <w:p w14:paraId="574D4E4B" w14:textId="77777777" w:rsidR="00711C5F" w:rsidRPr="005C6CBC" w:rsidRDefault="00711C5F" w:rsidP="0037397F">
      <w:pPr>
        <w:numPr>
          <w:ilvl w:val="0"/>
          <w:numId w:val="45"/>
        </w:numPr>
        <w:suppressAutoHyphens/>
        <w:jc w:val="both"/>
        <w:rPr>
          <w:rFonts w:ascii="Arial" w:hAnsi="Arial" w:cs="Arial"/>
          <w:color w:val="000000" w:themeColor="text1"/>
        </w:rPr>
      </w:pPr>
      <w:r w:rsidRPr="005C6CBC">
        <w:rPr>
          <w:rFonts w:ascii="Arial" w:hAnsi="Arial" w:cs="Arial"/>
          <w:color w:val="000000" w:themeColor="text1"/>
        </w:rPr>
        <w:t>w przypadku wskaźników długookresowych: dla poziomu dzienno-wieczorno-nocnego L</w:t>
      </w:r>
      <w:r w:rsidRPr="005C6CBC">
        <w:rPr>
          <w:rFonts w:ascii="Arial" w:hAnsi="Arial" w:cs="Arial"/>
          <w:color w:val="000000" w:themeColor="text1"/>
          <w:vertAlign w:val="subscript"/>
        </w:rPr>
        <w:t>DWN</w:t>
      </w:r>
      <w:r w:rsidRPr="005C6CBC">
        <w:rPr>
          <w:rFonts w:ascii="Arial" w:hAnsi="Arial" w:cs="Arial"/>
          <w:color w:val="000000" w:themeColor="text1"/>
        </w:rPr>
        <w:t xml:space="preserve"> 50-70 </w:t>
      </w:r>
      <w:proofErr w:type="spellStart"/>
      <w:r w:rsidRPr="005C6CBC">
        <w:rPr>
          <w:rFonts w:ascii="Arial" w:hAnsi="Arial" w:cs="Arial"/>
          <w:color w:val="000000" w:themeColor="text1"/>
        </w:rPr>
        <w:t>dB</w:t>
      </w:r>
      <w:proofErr w:type="spellEnd"/>
      <w:r w:rsidRPr="005C6CBC">
        <w:rPr>
          <w:rFonts w:ascii="Arial" w:hAnsi="Arial" w:cs="Arial"/>
          <w:color w:val="000000" w:themeColor="text1"/>
        </w:rPr>
        <w:t>, dla długookresowego poziomu hałasu w porze nocy L</w:t>
      </w:r>
      <w:r w:rsidRPr="005C6CBC">
        <w:rPr>
          <w:rFonts w:ascii="Arial" w:hAnsi="Arial" w:cs="Arial"/>
          <w:color w:val="000000" w:themeColor="text1"/>
          <w:vertAlign w:val="subscript"/>
        </w:rPr>
        <w:t xml:space="preserve">N </w:t>
      </w:r>
      <w:r w:rsidRPr="005C6CBC">
        <w:rPr>
          <w:rFonts w:ascii="Arial" w:hAnsi="Arial" w:cs="Arial"/>
          <w:color w:val="000000" w:themeColor="text1"/>
        </w:rPr>
        <w:t xml:space="preserve">45-65 </w:t>
      </w:r>
      <w:proofErr w:type="spellStart"/>
      <w:r w:rsidRPr="005C6CBC">
        <w:rPr>
          <w:rFonts w:ascii="Arial" w:hAnsi="Arial" w:cs="Arial"/>
          <w:color w:val="000000" w:themeColor="text1"/>
        </w:rPr>
        <w:t>dB</w:t>
      </w:r>
      <w:proofErr w:type="spellEnd"/>
      <w:r w:rsidRPr="005C6CBC">
        <w:rPr>
          <w:rFonts w:ascii="Arial" w:hAnsi="Arial" w:cs="Arial"/>
          <w:color w:val="000000" w:themeColor="text1"/>
        </w:rPr>
        <w:t>.</w:t>
      </w:r>
    </w:p>
    <w:p w14:paraId="4BC1855D" w14:textId="77777777" w:rsidR="002837FA" w:rsidRPr="005C6CBC" w:rsidRDefault="002837FA" w:rsidP="002837FA">
      <w:pPr>
        <w:suppressAutoHyphens/>
        <w:jc w:val="both"/>
        <w:rPr>
          <w:rFonts w:ascii="Arial" w:hAnsi="Arial" w:cs="Arial"/>
          <w:color w:val="000000" w:themeColor="text1"/>
        </w:rPr>
      </w:pPr>
    </w:p>
    <w:p w14:paraId="5A260CC3" w14:textId="77777777" w:rsidR="002837FA" w:rsidRPr="005C6CBC" w:rsidRDefault="002837FA" w:rsidP="002837FA">
      <w:pPr>
        <w:jc w:val="both"/>
        <w:rPr>
          <w:rFonts w:ascii="Arial" w:hAnsi="Arial" w:cs="Arial"/>
          <w:color w:val="000000" w:themeColor="text1"/>
        </w:rPr>
      </w:pPr>
      <w:r w:rsidRPr="005C6CBC">
        <w:rPr>
          <w:rFonts w:ascii="Arial" w:hAnsi="Arial" w:cs="Arial"/>
          <w:color w:val="000000" w:themeColor="text1"/>
        </w:rPr>
        <w:t xml:space="preserve">Klimat akustyczny w decydującym stopniu zależy od urbanizacji terenu oraz źródła emitowanego hałasu, tj.: </w:t>
      </w:r>
    </w:p>
    <w:p w14:paraId="00C475BA" w14:textId="77777777" w:rsidR="002837FA" w:rsidRPr="005C6CBC" w:rsidRDefault="002837FA" w:rsidP="0037397F">
      <w:pPr>
        <w:numPr>
          <w:ilvl w:val="0"/>
          <w:numId w:val="42"/>
        </w:numPr>
        <w:jc w:val="both"/>
        <w:rPr>
          <w:rFonts w:ascii="Arial" w:hAnsi="Arial" w:cs="Arial"/>
          <w:color w:val="000000" w:themeColor="text1"/>
        </w:rPr>
      </w:pPr>
      <w:r w:rsidRPr="005C6CBC">
        <w:rPr>
          <w:rFonts w:ascii="Arial" w:hAnsi="Arial" w:cs="Arial"/>
          <w:color w:val="000000" w:themeColor="text1"/>
        </w:rPr>
        <w:t>hałas</w:t>
      </w:r>
      <w:r w:rsidR="000F53AF" w:rsidRPr="005C6CBC">
        <w:rPr>
          <w:rFonts w:ascii="Arial" w:hAnsi="Arial" w:cs="Arial"/>
          <w:color w:val="000000" w:themeColor="text1"/>
        </w:rPr>
        <w:t>u komunikacyjnego od dróg i linii kolejowych</w:t>
      </w:r>
      <w:r w:rsidRPr="005C6CBC">
        <w:rPr>
          <w:rFonts w:ascii="Arial" w:hAnsi="Arial" w:cs="Arial"/>
          <w:color w:val="000000" w:themeColor="text1"/>
        </w:rPr>
        <w:t xml:space="preserve">, który rozprzestrzenia się na odległe obszary ze względu na rozległość źródeł; </w:t>
      </w:r>
    </w:p>
    <w:p w14:paraId="0BE50EBB" w14:textId="77777777" w:rsidR="002837FA" w:rsidRPr="005C6CBC" w:rsidRDefault="002837FA" w:rsidP="0037397F">
      <w:pPr>
        <w:numPr>
          <w:ilvl w:val="0"/>
          <w:numId w:val="42"/>
        </w:numPr>
        <w:jc w:val="both"/>
        <w:rPr>
          <w:rFonts w:ascii="Arial" w:hAnsi="Arial" w:cs="Arial"/>
          <w:color w:val="000000" w:themeColor="text1"/>
        </w:rPr>
      </w:pPr>
      <w:r w:rsidRPr="005C6CBC">
        <w:rPr>
          <w:rFonts w:ascii="Arial" w:hAnsi="Arial" w:cs="Arial"/>
          <w:color w:val="000000" w:themeColor="text1"/>
        </w:rPr>
        <w:t xml:space="preserve">hałasu przemysłowego obejmującego swym zasięgiem najbliższe otoczenie; </w:t>
      </w:r>
    </w:p>
    <w:p w14:paraId="6D72CB36" w14:textId="77777777" w:rsidR="002837FA" w:rsidRPr="005C6CBC" w:rsidRDefault="002837FA" w:rsidP="0037397F">
      <w:pPr>
        <w:numPr>
          <w:ilvl w:val="0"/>
          <w:numId w:val="42"/>
        </w:numPr>
        <w:jc w:val="both"/>
        <w:rPr>
          <w:rFonts w:ascii="Arial" w:hAnsi="Arial" w:cs="Arial"/>
          <w:color w:val="000000" w:themeColor="text1"/>
        </w:rPr>
      </w:pPr>
      <w:r w:rsidRPr="005C6CBC">
        <w:rPr>
          <w:rFonts w:ascii="Arial" w:hAnsi="Arial" w:cs="Arial"/>
          <w:color w:val="000000" w:themeColor="text1"/>
        </w:rPr>
        <w:t xml:space="preserve">hałasu komunalnego towarzyszącego obiektom sportu, rekreacji i rozrywki. </w:t>
      </w:r>
    </w:p>
    <w:p w14:paraId="67EAD38F" w14:textId="77777777" w:rsidR="002837FA" w:rsidRPr="005C6CBC" w:rsidRDefault="002837FA" w:rsidP="002837FA">
      <w:pPr>
        <w:suppressAutoHyphens/>
        <w:jc w:val="both"/>
        <w:rPr>
          <w:rFonts w:ascii="Arial" w:hAnsi="Arial" w:cs="Arial"/>
          <w:color w:val="000000" w:themeColor="text1"/>
        </w:rPr>
      </w:pPr>
    </w:p>
    <w:p w14:paraId="36C2FDA0" w14:textId="77777777" w:rsidR="00711C5F" w:rsidRPr="005C6CBC" w:rsidRDefault="00711C5F" w:rsidP="002837FA">
      <w:pPr>
        <w:suppressAutoHyphens/>
        <w:jc w:val="both"/>
        <w:rPr>
          <w:rFonts w:ascii="Arial" w:hAnsi="Arial" w:cs="Arial"/>
          <w:color w:val="000000" w:themeColor="text1"/>
        </w:rPr>
      </w:pPr>
      <w:r w:rsidRPr="005C6CBC">
        <w:rPr>
          <w:rFonts w:ascii="Arial" w:hAnsi="Arial" w:cs="Arial"/>
          <w:color w:val="000000" w:themeColor="text1"/>
        </w:rPr>
        <w:t xml:space="preserve">Ze względu na powszechność występowania, znaczny zasięg oddziaływania oraz liczbę narażonej ludności, podstawowym źródłem uciążliwości akustycznych dla środowiska jest hałas komunikacyjny. </w:t>
      </w:r>
    </w:p>
    <w:p w14:paraId="7188B372" w14:textId="77777777" w:rsidR="002837FA" w:rsidRPr="005C6CBC" w:rsidRDefault="002837FA" w:rsidP="002837FA">
      <w:pPr>
        <w:suppressAutoHyphens/>
        <w:jc w:val="both"/>
        <w:rPr>
          <w:rFonts w:ascii="Arial" w:hAnsi="Arial" w:cs="Arial"/>
          <w:color w:val="000000" w:themeColor="text1"/>
        </w:rPr>
      </w:pPr>
      <w:bookmarkStart w:id="183" w:name="_Hlk40183952"/>
      <w:r w:rsidRPr="005C6CBC">
        <w:rPr>
          <w:rFonts w:ascii="Arial" w:hAnsi="Arial" w:cs="Arial"/>
          <w:color w:val="000000" w:themeColor="text1"/>
        </w:rPr>
        <w:t>Głównymi czynnikami mającymi wpływ na poziom hałasu komunikacyjnego są natężenie ruchu i udział transportu ciężkiego w strumieniu wszystkich pojazdów, stan techniczny pojazdów, rodzaj nawierzchni dróg oraz organizacja ruchu drogowego.</w:t>
      </w:r>
    </w:p>
    <w:p w14:paraId="245911D4" w14:textId="4A3C809E" w:rsidR="002837FA" w:rsidRPr="005C6CBC" w:rsidRDefault="002837FA" w:rsidP="00E767CE">
      <w:pPr>
        <w:pStyle w:val="Tekst2Znak"/>
        <w:suppressAutoHyphens/>
        <w:ind w:left="0" w:firstLine="0"/>
        <w:rPr>
          <w:rFonts w:eastAsia="SimSun"/>
          <w:color w:val="000000" w:themeColor="text1"/>
        </w:rPr>
      </w:pPr>
    </w:p>
    <w:p w14:paraId="581A98AF" w14:textId="4BD4B23C" w:rsidR="008F11E7" w:rsidRPr="005C6CBC" w:rsidRDefault="008F11E7" w:rsidP="008F11E7">
      <w:p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Gmina Pępowo leży z dala od dróg o dużym natężeniu ruchu. Przez teren gminy nie przebiegają drogi krajowe ani wojewódzkie. Fragment drogi krajowej nr 36 stanowi krótką ok 1,5 km granicę na południu gminy, ale nie ma większego znaczenia w kształtowaniu klimatu akustycznego w gminie. </w:t>
      </w:r>
    </w:p>
    <w:p w14:paraId="080DBDC6" w14:textId="6D6F3C9F" w:rsidR="00E767CE" w:rsidRPr="005C6CBC" w:rsidRDefault="008F11E7" w:rsidP="00E767CE">
      <w:pPr>
        <w:suppressAutoHyphens/>
        <w:jc w:val="both"/>
        <w:rPr>
          <w:rFonts w:ascii="Arial" w:eastAsia="SimSun" w:hAnsi="Arial" w:cs="Arial"/>
          <w:color w:val="000000" w:themeColor="text1"/>
        </w:rPr>
      </w:pPr>
      <w:r w:rsidRPr="005C6CBC">
        <w:rPr>
          <w:rFonts w:ascii="Arial" w:hAnsi="Arial" w:cs="Arial"/>
          <w:color w:val="000000" w:themeColor="text1"/>
        </w:rPr>
        <w:t xml:space="preserve">Główną sieć </w:t>
      </w:r>
      <w:r w:rsidR="00E767CE" w:rsidRPr="005C6CBC">
        <w:rPr>
          <w:rFonts w:ascii="Arial" w:hAnsi="Arial" w:cs="Arial"/>
          <w:color w:val="000000" w:themeColor="text1"/>
        </w:rPr>
        <w:t>komunikacyjną</w:t>
      </w:r>
      <w:r w:rsidRPr="005C6CBC">
        <w:rPr>
          <w:rFonts w:ascii="Arial" w:hAnsi="Arial" w:cs="Arial"/>
          <w:color w:val="000000" w:themeColor="text1"/>
        </w:rPr>
        <w:t xml:space="preserve"> stanowią </w:t>
      </w:r>
      <w:r w:rsidR="00E767CE" w:rsidRPr="005C6CBC">
        <w:rPr>
          <w:rFonts w:ascii="Arial" w:hAnsi="Arial" w:cs="Arial"/>
          <w:color w:val="000000" w:themeColor="text1"/>
        </w:rPr>
        <w:t>drogi powiatowe i gminne</w:t>
      </w:r>
      <w:r w:rsidRPr="005C6CBC">
        <w:rPr>
          <w:rFonts w:ascii="Arial" w:hAnsi="Arial" w:cs="Arial"/>
          <w:color w:val="000000" w:themeColor="text1"/>
        </w:rPr>
        <w:t>, po których odbywa się głównie ruch lokalny i nie stanową istotnego zagrożenia hałasem.</w:t>
      </w:r>
    </w:p>
    <w:p w14:paraId="68377EA3" w14:textId="77777777" w:rsidR="00551D56" w:rsidRPr="005C6CBC" w:rsidRDefault="00551D56" w:rsidP="00551D56">
      <w:pPr>
        <w:pStyle w:val="Tekst2Znak"/>
        <w:suppressAutoHyphens/>
        <w:ind w:left="0" w:firstLine="0"/>
        <w:rPr>
          <w:color w:val="000000" w:themeColor="text1"/>
        </w:rPr>
      </w:pPr>
      <w:bookmarkStart w:id="184" w:name="_Hlk40183971"/>
      <w:bookmarkEnd w:id="183"/>
    </w:p>
    <w:p w14:paraId="340231EB" w14:textId="77777777" w:rsidR="00271A08" w:rsidRPr="005C6CBC" w:rsidRDefault="00A2637B" w:rsidP="00537A17">
      <w:pPr>
        <w:pStyle w:val="Tekst2Znak"/>
        <w:suppressAutoHyphens/>
        <w:ind w:left="0" w:firstLine="0"/>
        <w:rPr>
          <w:bCs w:val="0"/>
          <w:color w:val="000000" w:themeColor="text1"/>
          <w:szCs w:val="20"/>
        </w:rPr>
      </w:pPr>
      <w:bookmarkStart w:id="185" w:name="_Hlk40184028"/>
      <w:bookmarkEnd w:id="184"/>
      <w:r w:rsidRPr="005C6CBC">
        <w:rPr>
          <w:color w:val="000000" w:themeColor="text1"/>
          <w:szCs w:val="20"/>
        </w:rPr>
        <w:t xml:space="preserve">Uciążliwość akustyczną powodują również obiekty prowadzące działalność gospodarczą (hałas przemysłowy). Większość podmiotów prowadzących działalność gospodarczą powoduje emisję hałasu uciążliwą tylko dla najbliższego otoczenia. </w:t>
      </w:r>
      <w:r w:rsidRPr="005C6CBC">
        <w:rPr>
          <w:bCs w:val="0"/>
          <w:color w:val="000000" w:themeColor="text1"/>
        </w:rPr>
        <w:t xml:space="preserve">Uciążliwości te dotyczą najczęściej ograniczonej liczby mieszkańców i są stosunkowo łatwiejsze do ograniczenia, zarówno na podstawie </w:t>
      </w:r>
      <w:r w:rsidRPr="005C6CBC">
        <w:rPr>
          <w:bCs w:val="0"/>
          <w:color w:val="000000" w:themeColor="text1"/>
          <w:szCs w:val="20"/>
        </w:rPr>
        <w:t>działań administracyjno-prawnych, jak i technicznych.</w:t>
      </w:r>
      <w:r w:rsidR="00537A17" w:rsidRPr="005C6CBC">
        <w:rPr>
          <w:bCs w:val="0"/>
          <w:color w:val="000000" w:themeColor="text1"/>
          <w:szCs w:val="20"/>
        </w:rPr>
        <w:t xml:space="preserve"> </w:t>
      </w:r>
    </w:p>
    <w:p w14:paraId="5341E421" w14:textId="31CE819F" w:rsidR="00077CD0" w:rsidRPr="005C6CBC" w:rsidRDefault="00077CD0" w:rsidP="00077CD0">
      <w:pPr>
        <w:pStyle w:val="Tekst2Znak"/>
        <w:suppressAutoHyphens/>
        <w:ind w:left="0" w:firstLine="0"/>
        <w:rPr>
          <w:bCs w:val="0"/>
          <w:color w:val="000000" w:themeColor="text1"/>
          <w:szCs w:val="20"/>
        </w:rPr>
      </w:pPr>
      <w:r w:rsidRPr="005C6CBC">
        <w:rPr>
          <w:color w:val="000000" w:themeColor="text1"/>
          <w:szCs w:val="20"/>
        </w:rPr>
        <w:t xml:space="preserve">Pomimo zmniejszenia emisji do poziomu bliskiego wartości dopuszczalnych, nadal część zakładów </w:t>
      </w:r>
      <w:r w:rsidR="000906ED" w:rsidRPr="005C6CBC">
        <w:rPr>
          <w:color w:val="000000" w:themeColor="text1"/>
          <w:szCs w:val="20"/>
        </w:rPr>
        <w:t>może być</w:t>
      </w:r>
      <w:r w:rsidRPr="005C6CBC">
        <w:rPr>
          <w:color w:val="000000" w:themeColor="text1"/>
          <w:szCs w:val="20"/>
        </w:rPr>
        <w:t xml:space="preserve"> uciążliwa dla okolicznych mieszkańców. Do uciążliwości akustycznych zalicza się również hałas emitowany z niewielkich zakładów rzemieślniczych, wytwórczych, a także pochodzących z działalności rozrywkowej.</w:t>
      </w:r>
      <w:r w:rsidR="00537A17" w:rsidRPr="005C6CBC">
        <w:rPr>
          <w:bCs w:val="0"/>
          <w:color w:val="000000" w:themeColor="text1"/>
          <w:szCs w:val="20"/>
        </w:rPr>
        <w:t xml:space="preserve"> WIOŚ prowadzi działalność kontrolną w zakresie hałasu przemysłowego. Przeprowadzane kontrole wynikają z planowej działalności oraz zgłoszonych interwencji.  </w:t>
      </w:r>
    </w:p>
    <w:p w14:paraId="5A4F73BF" w14:textId="77777777" w:rsidR="00E5661C" w:rsidRPr="005C6CBC" w:rsidRDefault="00E5661C" w:rsidP="00077CD0">
      <w:pPr>
        <w:pStyle w:val="Tekst2Znak"/>
        <w:suppressAutoHyphens/>
        <w:ind w:left="0" w:firstLine="0"/>
        <w:rPr>
          <w:bCs w:val="0"/>
          <w:color w:val="000000" w:themeColor="text1"/>
          <w:szCs w:val="20"/>
        </w:rPr>
      </w:pPr>
    </w:p>
    <w:p w14:paraId="359E90A3" w14:textId="77777777" w:rsidR="00650864" w:rsidRPr="005C6CBC" w:rsidRDefault="00650864" w:rsidP="00650864">
      <w:pPr>
        <w:pStyle w:val="Nagwek3"/>
        <w:tabs>
          <w:tab w:val="num" w:pos="720"/>
        </w:tabs>
        <w:suppressAutoHyphens/>
        <w:autoSpaceDE w:val="0"/>
        <w:autoSpaceDN w:val="0"/>
        <w:adjustRightInd w:val="0"/>
        <w:spacing w:before="60" w:after="60"/>
        <w:ind w:left="720"/>
        <w:rPr>
          <w:color w:val="000000" w:themeColor="text1"/>
          <w:szCs w:val="20"/>
        </w:rPr>
      </w:pPr>
      <w:bookmarkStart w:id="186" w:name="_Toc55304810"/>
      <w:bookmarkEnd w:id="185"/>
      <w:r w:rsidRPr="005C6CBC">
        <w:rPr>
          <w:color w:val="000000" w:themeColor="text1"/>
          <w:szCs w:val="20"/>
        </w:rPr>
        <w:t>Zagrożenie hałasem</w:t>
      </w:r>
      <w:bookmarkEnd w:id="186"/>
    </w:p>
    <w:p w14:paraId="1F1F82AD" w14:textId="77777777" w:rsidR="00AE70A0" w:rsidRPr="005C6CBC" w:rsidRDefault="004737F8" w:rsidP="00247685">
      <w:pPr>
        <w:suppressAutoHyphens/>
        <w:autoSpaceDE w:val="0"/>
        <w:autoSpaceDN w:val="0"/>
        <w:adjustRightInd w:val="0"/>
        <w:jc w:val="both"/>
        <w:rPr>
          <w:rFonts w:ascii="Arial" w:eastAsia="ArialNarrow" w:hAnsi="Arial" w:cs="Arial"/>
          <w:color w:val="000000" w:themeColor="text1"/>
        </w:rPr>
      </w:pPr>
      <w:r w:rsidRPr="005C6CBC">
        <w:rPr>
          <w:rFonts w:ascii="Arial" w:hAnsi="Arial" w:cs="Arial"/>
          <w:color w:val="000000" w:themeColor="text1"/>
        </w:rPr>
        <w:t>Wzrost lic</w:t>
      </w:r>
      <w:r w:rsidR="00537A17" w:rsidRPr="005C6CBC">
        <w:rPr>
          <w:rFonts w:ascii="Arial" w:hAnsi="Arial" w:cs="Arial"/>
          <w:color w:val="000000" w:themeColor="text1"/>
        </w:rPr>
        <w:t xml:space="preserve">zby pojazdów przyczynia się </w:t>
      </w:r>
      <w:r w:rsidRPr="005C6CBC">
        <w:rPr>
          <w:rFonts w:ascii="Arial" w:hAnsi="Arial" w:cs="Arial"/>
          <w:color w:val="000000" w:themeColor="text1"/>
        </w:rPr>
        <w:t>do po</w:t>
      </w:r>
      <w:r w:rsidRPr="005C6CBC">
        <w:rPr>
          <w:rFonts w:ascii="Arial" w:eastAsia="SimSun" w:hAnsi="Arial" w:cs="Arial"/>
          <w:color w:val="000000" w:themeColor="text1"/>
        </w:rPr>
        <w:t>większania obszarów poddanych nadmiernemu od</w:t>
      </w:r>
      <w:r w:rsidR="00537A17" w:rsidRPr="005C6CBC">
        <w:rPr>
          <w:rFonts w:ascii="Arial" w:eastAsia="SimSun" w:hAnsi="Arial" w:cs="Arial"/>
          <w:color w:val="000000" w:themeColor="text1"/>
        </w:rPr>
        <w:t>działywaniu hałasu i niepokojącego zmniejszania</w:t>
      </w:r>
      <w:r w:rsidRPr="005C6CBC">
        <w:rPr>
          <w:rFonts w:ascii="Arial" w:eastAsia="SimSun" w:hAnsi="Arial" w:cs="Arial"/>
          <w:color w:val="000000" w:themeColor="text1"/>
        </w:rPr>
        <w:t xml:space="preserve"> powierzchni terenów o korzystnych warunkach akustycznych. </w:t>
      </w:r>
      <w:r w:rsidR="00247685" w:rsidRPr="005C6CBC">
        <w:rPr>
          <w:rFonts w:ascii="Arial" w:eastAsia="ArialNarrow" w:hAnsi="Arial" w:cs="Arial"/>
          <w:color w:val="000000" w:themeColor="text1"/>
        </w:rPr>
        <w:t>Utrzymanie odpowiednich wartości hałasu w środowisku będzie możliwe, gdy wdrożone zostaną wystarczające rozwiązania techniczne, jak i planistyczne związane z właściwym projektowaniem nowej infrastruktury komunikacyjnej</w:t>
      </w:r>
      <w:r w:rsidRPr="005C6CBC">
        <w:rPr>
          <w:rFonts w:ascii="Arial" w:eastAsia="ArialNarrow" w:hAnsi="Arial" w:cs="Arial"/>
          <w:color w:val="000000" w:themeColor="text1"/>
        </w:rPr>
        <w:t xml:space="preserve"> oraz inwestycje w komunikację zbiorową</w:t>
      </w:r>
      <w:r w:rsidR="00247685" w:rsidRPr="005C6CBC">
        <w:rPr>
          <w:rFonts w:ascii="Arial" w:eastAsia="ArialNarrow" w:hAnsi="Arial" w:cs="Arial"/>
          <w:color w:val="000000" w:themeColor="text1"/>
        </w:rPr>
        <w:t>.</w:t>
      </w:r>
      <w:r w:rsidR="007022E5" w:rsidRPr="005C6CBC">
        <w:rPr>
          <w:rFonts w:ascii="Arial" w:eastAsia="ArialNarrow" w:hAnsi="Arial" w:cs="Arial"/>
          <w:color w:val="000000" w:themeColor="text1"/>
        </w:rPr>
        <w:t xml:space="preserve"> </w:t>
      </w:r>
    </w:p>
    <w:p w14:paraId="16E4E8F0" w14:textId="77777777" w:rsidR="00FC2DBA" w:rsidRPr="005C6CBC" w:rsidRDefault="00FC2DBA" w:rsidP="00650864">
      <w:pPr>
        <w:suppressAutoHyphens/>
        <w:autoSpaceDE w:val="0"/>
        <w:autoSpaceDN w:val="0"/>
        <w:adjustRightInd w:val="0"/>
        <w:jc w:val="both"/>
        <w:rPr>
          <w:rFonts w:ascii="Arial" w:eastAsia="ArialNarrow" w:hAnsi="Arial" w:cs="Arial"/>
          <w:color w:val="000000" w:themeColor="text1"/>
        </w:rPr>
      </w:pPr>
    </w:p>
    <w:p w14:paraId="66C8FA9B" w14:textId="77777777" w:rsidR="00650864" w:rsidRPr="005C6CBC" w:rsidRDefault="00650864" w:rsidP="00650864">
      <w:pPr>
        <w:suppressAutoHyphens/>
        <w:autoSpaceDE w:val="0"/>
        <w:autoSpaceDN w:val="0"/>
        <w:adjustRightInd w:val="0"/>
        <w:jc w:val="both"/>
        <w:rPr>
          <w:rFonts w:ascii="Arial" w:hAnsi="Arial" w:cs="Arial"/>
          <w:b/>
          <w:color w:val="000000" w:themeColor="text1"/>
        </w:rPr>
      </w:pPr>
      <w:r w:rsidRPr="005C6CBC">
        <w:rPr>
          <w:rFonts w:ascii="Arial" w:hAnsi="Arial" w:cs="Arial"/>
          <w:b/>
          <w:color w:val="000000" w:themeColor="text1"/>
        </w:rPr>
        <w:t>Działania</w:t>
      </w:r>
    </w:p>
    <w:p w14:paraId="4742E7B9" w14:textId="77777777" w:rsidR="00650864" w:rsidRPr="005C6CBC" w:rsidRDefault="000B6D85" w:rsidP="00650864">
      <w:pPr>
        <w:suppressAutoHyphens/>
        <w:autoSpaceDE w:val="0"/>
        <w:autoSpaceDN w:val="0"/>
        <w:adjustRightInd w:val="0"/>
        <w:jc w:val="both"/>
        <w:rPr>
          <w:rFonts w:ascii="Arial" w:eastAsia="Calibri" w:hAnsi="Arial" w:cs="Arial"/>
          <w:color w:val="000000" w:themeColor="text1"/>
          <w:lang w:eastAsia="en-US"/>
        </w:rPr>
      </w:pPr>
      <w:r w:rsidRPr="005C6CBC">
        <w:rPr>
          <w:rFonts w:ascii="Arial" w:eastAsia="ArialNarrow" w:hAnsi="Arial" w:cs="Arial"/>
          <w:color w:val="000000" w:themeColor="text1"/>
        </w:rPr>
        <w:t>Niezbędna jest d</w:t>
      </w:r>
      <w:r w:rsidR="00650864" w:rsidRPr="005C6CBC">
        <w:rPr>
          <w:rFonts w:ascii="Arial" w:eastAsia="ArialNarrow" w:hAnsi="Arial" w:cs="Arial"/>
          <w:color w:val="000000" w:themeColor="text1"/>
        </w:rPr>
        <w:t xml:space="preserve">alsza </w:t>
      </w:r>
      <w:r w:rsidR="00D70E3D" w:rsidRPr="005C6CBC">
        <w:rPr>
          <w:rFonts w:ascii="Arial" w:eastAsia="ArialNarrow" w:hAnsi="Arial" w:cs="Arial"/>
          <w:color w:val="000000" w:themeColor="text1"/>
        </w:rPr>
        <w:t>modernizacja istniejących dróg</w:t>
      </w:r>
      <w:r w:rsidR="00074090" w:rsidRPr="005C6CBC">
        <w:rPr>
          <w:rFonts w:ascii="Arial" w:eastAsia="ArialNarrow" w:hAnsi="Arial" w:cs="Arial"/>
          <w:color w:val="000000" w:themeColor="text1"/>
        </w:rPr>
        <w:t xml:space="preserve"> </w:t>
      </w:r>
      <w:r w:rsidR="00650864" w:rsidRPr="005C6CBC">
        <w:rPr>
          <w:rFonts w:ascii="Arial" w:eastAsia="ArialNarrow" w:hAnsi="Arial" w:cs="Arial"/>
          <w:color w:val="000000" w:themeColor="text1"/>
        </w:rPr>
        <w:t xml:space="preserve">oraz proponowanie alternatywnych rozwiązań komunikacyjnych takich jak transport zbiorowy (kolejowy i autobusowy) i rowerowy. </w:t>
      </w:r>
      <w:r w:rsidR="00650864" w:rsidRPr="005C6CBC">
        <w:rPr>
          <w:rFonts w:ascii="Arial" w:eastAsia="Calibri" w:hAnsi="Arial" w:cs="Arial"/>
          <w:color w:val="000000" w:themeColor="text1"/>
          <w:lang w:eastAsia="en-US"/>
        </w:rPr>
        <w:t xml:space="preserve">Hałas komunikacyjny można zmniejszać poprzez: zmniejszenie natężenia ruchu, ograniczenie prędkości ruchu, ekrany akustyczne, nasadzenia roślinności izolującej hałas, ciche nawierzchnie (asfalt porowaty (PA), dwuwarstwowe nawierzchnie porowate, MNU- mieszanka o nieciągłym uziarnieniu lub SMA- mastyks grysowy, mieszanka z dodatkiem gumy). Zastosowanie jednocześnie rożnych metod ochrony zarówno w strefie emisji jaki i w strefie </w:t>
      </w:r>
      <w:proofErr w:type="spellStart"/>
      <w:r w:rsidR="00650864" w:rsidRPr="005C6CBC">
        <w:rPr>
          <w:rFonts w:ascii="Arial" w:eastAsia="Calibri" w:hAnsi="Arial" w:cs="Arial"/>
          <w:color w:val="000000" w:themeColor="text1"/>
          <w:lang w:eastAsia="en-US"/>
        </w:rPr>
        <w:t>imisji</w:t>
      </w:r>
      <w:proofErr w:type="spellEnd"/>
      <w:r w:rsidR="00650864" w:rsidRPr="005C6CBC">
        <w:rPr>
          <w:rFonts w:ascii="Arial" w:eastAsia="Calibri" w:hAnsi="Arial" w:cs="Arial"/>
          <w:color w:val="000000" w:themeColor="text1"/>
          <w:lang w:eastAsia="en-US"/>
        </w:rPr>
        <w:t xml:space="preserve"> (odbioru) hałasu pozwala na uzyskanie lepszej ochrony przed hałasem drogowym i niekiedy przed innymi niekorzystnymi oddziaływaniami.</w:t>
      </w:r>
    </w:p>
    <w:p w14:paraId="6CC06EC2" w14:textId="77777777" w:rsidR="00650864" w:rsidRPr="005C6CBC" w:rsidRDefault="00650864" w:rsidP="00650864">
      <w:pPr>
        <w:suppressAutoHyphens/>
        <w:autoSpaceDE w:val="0"/>
        <w:autoSpaceDN w:val="0"/>
        <w:adjustRightInd w:val="0"/>
        <w:jc w:val="both"/>
        <w:rPr>
          <w:rFonts w:ascii="Arial" w:eastAsia="ArialNarrow" w:hAnsi="Arial" w:cs="Arial"/>
          <w:color w:val="000000" w:themeColor="text1"/>
        </w:rPr>
      </w:pPr>
      <w:r w:rsidRPr="005C6CBC">
        <w:rPr>
          <w:rFonts w:ascii="Arial" w:hAnsi="Arial" w:cs="Arial"/>
          <w:color w:val="000000" w:themeColor="text1"/>
        </w:rPr>
        <w:t>Do działań tych należy włączyć także w razie potrzeby budowę ekranów akustycznych oraz zabezpieczenie i modernizację budynków mieszkalnych i budynków użyteczności publicznej szczególnie narażonych na hałas, pod kątem zabezpieczeń akustycznych, głównie poprzez montaż okien dźwiękoszczelnych. Działania te leżą w gestii zarządców dróg.</w:t>
      </w:r>
    </w:p>
    <w:p w14:paraId="2D65FE6A" w14:textId="77777777" w:rsidR="00650864" w:rsidRPr="005C6CBC" w:rsidRDefault="00650864" w:rsidP="00650864">
      <w:pPr>
        <w:suppressAutoHyphens/>
        <w:autoSpaceDE w:val="0"/>
        <w:autoSpaceDN w:val="0"/>
        <w:adjustRightInd w:val="0"/>
        <w:jc w:val="both"/>
        <w:rPr>
          <w:rFonts w:ascii="Arial" w:eastAsia="ArialNarrow" w:hAnsi="Arial" w:cs="Arial"/>
          <w:color w:val="000000" w:themeColor="text1"/>
        </w:rPr>
      </w:pPr>
      <w:r w:rsidRPr="005C6CBC">
        <w:rPr>
          <w:rFonts w:ascii="Arial" w:eastAsia="ArialNarrow" w:hAnsi="Arial" w:cs="Arial"/>
          <w:color w:val="000000" w:themeColor="text1"/>
        </w:rPr>
        <w:t>Przy projektowaniu budowy ścieżek rowerowych n</w:t>
      </w:r>
      <w:r w:rsidRPr="005C6CBC">
        <w:rPr>
          <w:rFonts w:ascii="Arial" w:hAnsi="Arial" w:cs="Arial"/>
          <w:color w:val="000000" w:themeColor="text1"/>
          <w:shd w:val="clear" w:color="auto" w:fill="FFFFFF"/>
        </w:rPr>
        <w:t>ależy pamiętać o zapewnieniu pieszym odpowiedniej szerokości chodnika.</w:t>
      </w:r>
      <w:r w:rsidRPr="005C6CBC">
        <w:rPr>
          <w:rFonts w:ascii="Arial" w:eastAsia="ArialNarrow" w:hAnsi="Arial" w:cs="Arial"/>
          <w:color w:val="000000" w:themeColor="text1"/>
        </w:rPr>
        <w:t xml:space="preserve"> </w:t>
      </w:r>
    </w:p>
    <w:p w14:paraId="3CDDFEC0" w14:textId="77777777" w:rsidR="00650864" w:rsidRPr="005C6CBC" w:rsidRDefault="00650864" w:rsidP="00650864">
      <w:pPr>
        <w:suppressAutoHyphens/>
        <w:autoSpaceDE w:val="0"/>
        <w:autoSpaceDN w:val="0"/>
        <w:adjustRightInd w:val="0"/>
        <w:jc w:val="both"/>
        <w:rPr>
          <w:rFonts w:ascii="Arial" w:eastAsia="ArialNarrow" w:hAnsi="Arial" w:cs="Arial"/>
          <w:color w:val="000000" w:themeColor="text1"/>
        </w:rPr>
      </w:pPr>
      <w:r w:rsidRPr="005C6CBC">
        <w:rPr>
          <w:rFonts w:ascii="Arial" w:hAnsi="Arial" w:cs="Arial"/>
          <w:color w:val="000000" w:themeColor="text1"/>
        </w:rPr>
        <w:t>Konieczne jest także prowadzenie przez WIOŚ badań klimatu akustycznego, co pozwoli na podjęcie działań prowadzących do zmniejszenia jego uciążliwości.</w:t>
      </w:r>
    </w:p>
    <w:p w14:paraId="2B82E837" w14:textId="77777777" w:rsidR="000237D2" w:rsidRPr="005C6CBC" w:rsidRDefault="00523A30" w:rsidP="00650864">
      <w:pPr>
        <w:pStyle w:val="Tekst2Znak"/>
        <w:tabs>
          <w:tab w:val="left" w:pos="4080"/>
        </w:tabs>
        <w:suppressAutoHyphens/>
        <w:ind w:left="0" w:firstLine="0"/>
        <w:rPr>
          <w:color w:val="000000" w:themeColor="text1"/>
          <w:szCs w:val="20"/>
        </w:rPr>
      </w:pPr>
      <w:r w:rsidRPr="005C6CBC">
        <w:rPr>
          <w:color w:val="000000" w:themeColor="text1"/>
          <w:szCs w:val="20"/>
        </w:rPr>
        <w:tab/>
      </w:r>
    </w:p>
    <w:p w14:paraId="58133F00" w14:textId="77777777" w:rsidR="00B75909" w:rsidRPr="005C6CBC" w:rsidRDefault="00976F97" w:rsidP="000E0A75">
      <w:pPr>
        <w:pStyle w:val="Nagwek2"/>
        <w:tabs>
          <w:tab w:val="clear" w:pos="936"/>
          <w:tab w:val="num" w:pos="576"/>
        </w:tabs>
        <w:suppressAutoHyphens/>
        <w:spacing w:before="120" w:after="60"/>
        <w:ind w:left="578" w:hanging="578"/>
        <w:rPr>
          <w:color w:val="000000" w:themeColor="text1"/>
          <w:szCs w:val="20"/>
        </w:rPr>
      </w:pPr>
      <w:bookmarkStart w:id="187" w:name="_Toc55304811"/>
      <w:r w:rsidRPr="005C6CBC">
        <w:rPr>
          <w:color w:val="000000" w:themeColor="text1"/>
          <w:szCs w:val="20"/>
        </w:rPr>
        <w:t>Ochrona przed o</w:t>
      </w:r>
      <w:r w:rsidR="005446B3" w:rsidRPr="005C6CBC">
        <w:rPr>
          <w:color w:val="000000" w:themeColor="text1"/>
          <w:szCs w:val="20"/>
        </w:rPr>
        <w:t>ddziaływanie</w:t>
      </w:r>
      <w:r w:rsidRPr="005C6CBC">
        <w:rPr>
          <w:color w:val="000000" w:themeColor="text1"/>
          <w:szCs w:val="20"/>
        </w:rPr>
        <w:t>m</w:t>
      </w:r>
      <w:r w:rsidR="005446B3" w:rsidRPr="005C6CBC">
        <w:rPr>
          <w:color w:val="000000" w:themeColor="text1"/>
          <w:szCs w:val="20"/>
        </w:rPr>
        <w:t xml:space="preserve"> pól elektromagnetycznych</w:t>
      </w:r>
      <w:bookmarkEnd w:id="187"/>
    </w:p>
    <w:p w14:paraId="06E17710" w14:textId="4FB03EEC" w:rsidR="00B54B7B" w:rsidRPr="005C6CBC" w:rsidRDefault="00B56294" w:rsidP="008F11E7">
      <w:pPr>
        <w:pStyle w:val="Tekst1"/>
        <w:suppressAutoHyphens/>
        <w:ind w:left="0" w:firstLine="0"/>
        <w:rPr>
          <w:color w:val="000000" w:themeColor="text1"/>
          <w:szCs w:val="20"/>
        </w:rPr>
      </w:pPr>
      <w:r w:rsidRPr="005C6CBC">
        <w:rPr>
          <w:color w:val="000000" w:themeColor="text1"/>
          <w:szCs w:val="20"/>
        </w:rPr>
        <w:t xml:space="preserve">Do najpowszechniejszych źródeł promieniowania elektromagnetycznego należą linie elektroenergetyczne wysokiego napięcia (110 </w:t>
      </w:r>
      <w:proofErr w:type="spellStart"/>
      <w:r w:rsidRPr="005C6CBC">
        <w:rPr>
          <w:color w:val="000000" w:themeColor="text1"/>
          <w:szCs w:val="20"/>
        </w:rPr>
        <w:t>kV</w:t>
      </w:r>
      <w:proofErr w:type="spellEnd"/>
      <w:r w:rsidRPr="005C6CBC">
        <w:rPr>
          <w:color w:val="000000" w:themeColor="text1"/>
          <w:szCs w:val="20"/>
        </w:rPr>
        <w:t xml:space="preserve"> i więcej), stacje nadawcze radiowe i telewizyjne oraz stacje bazowe telefonii komórkowej.</w:t>
      </w:r>
    </w:p>
    <w:p w14:paraId="0C4FBB28" w14:textId="3BF15D2A" w:rsidR="008F11E7" w:rsidRPr="005C6CBC" w:rsidRDefault="00B54B7B" w:rsidP="008F11E7">
      <w:pPr>
        <w:pStyle w:val="Tekst1"/>
        <w:suppressAutoHyphens/>
        <w:ind w:left="0" w:firstLine="0"/>
        <w:rPr>
          <w:color w:val="000000" w:themeColor="text1"/>
          <w:szCs w:val="20"/>
        </w:rPr>
      </w:pPr>
      <w:r w:rsidRPr="005C6CBC">
        <w:rPr>
          <w:color w:val="000000" w:themeColor="text1"/>
          <w:szCs w:val="20"/>
        </w:rPr>
        <w:t xml:space="preserve">Zaopatrzenie w energię elektryczną w gminie Pępowo odbywa się poprzez rozbudowaną sieć energetyczną średniego i niskiego napięcia. </w:t>
      </w:r>
      <w:r w:rsidR="008F11E7" w:rsidRPr="005C6CBC">
        <w:rPr>
          <w:color w:val="000000" w:themeColor="text1"/>
          <w:szCs w:val="20"/>
        </w:rPr>
        <w:t>Odbiorcy  zasilani są ze stacji elektroenergetyczn</w:t>
      </w:r>
      <w:r w:rsidRPr="005C6CBC">
        <w:rPr>
          <w:color w:val="000000" w:themeColor="text1"/>
          <w:szCs w:val="20"/>
        </w:rPr>
        <w:t xml:space="preserve">ej </w:t>
      </w:r>
      <w:r w:rsidR="008F11E7" w:rsidRPr="005C6CBC">
        <w:rPr>
          <w:color w:val="000000" w:themeColor="text1"/>
          <w:szCs w:val="20"/>
        </w:rPr>
        <w:t>GPZ Pępowo</w:t>
      </w:r>
      <w:r w:rsidRPr="005C6CBC">
        <w:rPr>
          <w:color w:val="000000" w:themeColor="text1"/>
          <w:szCs w:val="20"/>
        </w:rPr>
        <w:t>.</w:t>
      </w:r>
    </w:p>
    <w:p w14:paraId="0FC56B66" w14:textId="245FBFEA" w:rsidR="00B56294" w:rsidRPr="005C6CBC" w:rsidRDefault="00B56294" w:rsidP="000E0A75">
      <w:pPr>
        <w:suppressAutoHyphens/>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Najbardziej rozpowszechnione źródła promieniowania to </w:t>
      </w:r>
      <w:r w:rsidR="007C4152" w:rsidRPr="005C6CBC">
        <w:rPr>
          <w:rFonts w:ascii="Arial" w:hAnsi="Arial" w:cs="Arial"/>
          <w:color w:val="000000" w:themeColor="text1"/>
        </w:rPr>
        <w:t>m.in.</w:t>
      </w:r>
      <w:r w:rsidRPr="005C6CBC">
        <w:rPr>
          <w:rFonts w:ascii="Arial" w:hAnsi="Arial" w:cs="Arial"/>
          <w:color w:val="000000" w:themeColor="text1"/>
        </w:rPr>
        <w:t xml:space="preserve"> - nadajniki baz telefonii komórkowej, które pracują w paśmie 900 MHz, 1800 MHz i w wyższych częstotliwościach; - nadaj</w:t>
      </w:r>
      <w:r w:rsidR="008965DE" w:rsidRPr="005C6CBC">
        <w:rPr>
          <w:rFonts w:ascii="Arial" w:hAnsi="Arial" w:cs="Arial"/>
          <w:color w:val="000000" w:themeColor="text1"/>
        </w:rPr>
        <w:t>niki stacji radiowych, emitujące</w:t>
      </w:r>
      <w:r w:rsidRPr="005C6CBC">
        <w:rPr>
          <w:rFonts w:ascii="Arial" w:hAnsi="Arial" w:cs="Arial"/>
          <w:color w:val="000000" w:themeColor="text1"/>
        </w:rPr>
        <w:t xml:space="preserve"> w sposób ciągły w paśmie częstotliwości od 88 MHz do 107 MHz, - nadajniki radiostacji telewizyjnych emitujących w paśmie częstotliwości od 181 MHz do 694 MHz.</w:t>
      </w:r>
    </w:p>
    <w:p w14:paraId="3EE3AAD9" w14:textId="6D3F5AFB" w:rsidR="00B54B7B" w:rsidRPr="005C6CBC" w:rsidRDefault="00B54B7B" w:rsidP="00B54B7B">
      <w:pPr>
        <w:pStyle w:val="Tekst1"/>
        <w:suppressAutoHyphens/>
        <w:ind w:left="0" w:firstLine="0"/>
        <w:rPr>
          <w:color w:val="000000" w:themeColor="text1"/>
          <w:szCs w:val="20"/>
        </w:rPr>
      </w:pPr>
      <w:r w:rsidRPr="005C6CBC">
        <w:rPr>
          <w:color w:val="000000" w:themeColor="text1"/>
          <w:szCs w:val="20"/>
        </w:rPr>
        <w:t xml:space="preserve">Na terenie gminy Pępowo zlokalizowany jest 1 stacja bazowa sieci komórkowej. Do zgłoszenia, </w:t>
      </w:r>
      <w:r w:rsidRPr="005C6CBC">
        <w:rPr>
          <w:color w:val="000000" w:themeColor="text1"/>
        </w:rPr>
        <w:t>przed rozpoczęciem użytkowania instalacji,</w:t>
      </w:r>
      <w:r w:rsidRPr="005C6CBC">
        <w:rPr>
          <w:color w:val="000000" w:themeColor="text1"/>
          <w:szCs w:val="20"/>
        </w:rPr>
        <w:t xml:space="preserve"> załącza się sprawozdanie </w:t>
      </w:r>
      <w:r w:rsidRPr="005C6CBC">
        <w:rPr>
          <w:color w:val="000000" w:themeColor="text1"/>
        </w:rPr>
        <w:t>z wykonanych pomiarów poziomów pól elektromagnetycznych.</w:t>
      </w:r>
      <w:r w:rsidRPr="005C6CBC">
        <w:rPr>
          <w:color w:val="000000" w:themeColor="text1"/>
          <w:szCs w:val="20"/>
        </w:rPr>
        <w:t xml:space="preserve"> </w:t>
      </w:r>
      <w:r w:rsidRPr="005C6CBC">
        <w:rPr>
          <w:color w:val="000000" w:themeColor="text1"/>
        </w:rPr>
        <w:t>Wyniki pomiarów przekazuje się do WIOŚ i PWIS.</w:t>
      </w:r>
    </w:p>
    <w:p w14:paraId="1177904F" w14:textId="77777777" w:rsidR="009132F0" w:rsidRPr="005C6CBC" w:rsidRDefault="009132F0" w:rsidP="000E0A75">
      <w:pPr>
        <w:pStyle w:val="Tekst1"/>
        <w:suppressAutoHyphens/>
        <w:ind w:left="0" w:firstLine="0"/>
        <w:rPr>
          <w:color w:val="000000" w:themeColor="text1"/>
          <w:szCs w:val="20"/>
        </w:rPr>
      </w:pPr>
    </w:p>
    <w:p w14:paraId="32E7D2AF" w14:textId="77777777" w:rsidR="009846C6" w:rsidRPr="005C6CBC" w:rsidRDefault="009846C6" w:rsidP="00486ADA">
      <w:pPr>
        <w:pStyle w:val="Tekst1"/>
        <w:suppressAutoHyphens/>
        <w:ind w:left="0" w:firstLine="0"/>
        <w:rPr>
          <w:color w:val="000000" w:themeColor="text1"/>
          <w:szCs w:val="20"/>
        </w:rPr>
      </w:pPr>
      <w:r w:rsidRPr="005C6CBC">
        <w:rPr>
          <w:color w:val="000000" w:themeColor="text1"/>
          <w:szCs w:val="20"/>
        </w:rPr>
        <w:t>Urządzenia Wi-Fi i inne umożliwiające radiowy dostęp do sieci internetowej są nowym źródłem emitującym pola elektromagnetyczne do środowiska. Ze względu na bardzo szybki wzrost liczby tych urządzeń, udział ich w emisji pól elektromagnetycznych do środowiska może znacząco wzrosnąć. System jest praktycznie otwarty dla każdego i nie można ocenić liczby urządzeń (każdy, kto chce mieć radiowy dostęp do Internetu, może go kupić i użytkować).</w:t>
      </w:r>
    </w:p>
    <w:p w14:paraId="028A4EF5" w14:textId="77777777" w:rsidR="00E3143E" w:rsidRPr="005C6CBC" w:rsidRDefault="00E3143E" w:rsidP="00871665">
      <w:pPr>
        <w:autoSpaceDE w:val="0"/>
        <w:autoSpaceDN w:val="0"/>
        <w:adjustRightInd w:val="0"/>
        <w:jc w:val="both"/>
        <w:rPr>
          <w:rFonts w:ascii="Arial" w:hAnsi="Arial" w:cs="Arial"/>
          <w:color w:val="000000" w:themeColor="text1"/>
        </w:rPr>
      </w:pPr>
      <w:bookmarkStart w:id="188" w:name="_Toc399850024"/>
    </w:p>
    <w:p w14:paraId="0F03B625" w14:textId="5FCB2043" w:rsidR="002B2DCA" w:rsidRPr="005C6CBC" w:rsidRDefault="002B2DCA" w:rsidP="002B2DCA">
      <w:pPr>
        <w:autoSpaceDE w:val="0"/>
        <w:autoSpaceDN w:val="0"/>
        <w:adjustRightInd w:val="0"/>
        <w:jc w:val="both"/>
        <w:rPr>
          <w:rFonts w:ascii="Arial" w:hAnsi="Arial" w:cs="Arial"/>
          <w:color w:val="000000" w:themeColor="text1"/>
        </w:rPr>
      </w:pPr>
      <w:bookmarkStart w:id="189" w:name="_Hlk40184315"/>
      <w:r w:rsidRPr="005C6CBC">
        <w:rPr>
          <w:rFonts w:ascii="Arial" w:hAnsi="Arial" w:cs="Arial"/>
          <w:color w:val="000000" w:themeColor="text1"/>
        </w:rPr>
        <w:t xml:space="preserve">Na terenie gminy </w:t>
      </w:r>
      <w:r w:rsidR="00B54B7B" w:rsidRPr="005C6CBC">
        <w:rPr>
          <w:rFonts w:ascii="Arial" w:hAnsi="Arial" w:cs="Arial"/>
          <w:color w:val="000000" w:themeColor="text1"/>
        </w:rPr>
        <w:t xml:space="preserve">Pępowo nie ma punktów pomiaru pól elektromagnetycznych. Takie punkty zlokalizowane są w gminach sąsiednich, w tym w  Gostyniu i Starej Krobi. </w:t>
      </w:r>
      <w:r w:rsidRPr="005C6CBC">
        <w:rPr>
          <w:rFonts w:ascii="Arial" w:hAnsi="Arial" w:cs="Arial"/>
          <w:color w:val="000000" w:themeColor="text1"/>
        </w:rPr>
        <w:t>Ostatnie badania poziomów pól elektromagnetycznych WIOŚ przeprowadził w 2017</w:t>
      </w:r>
      <w:r w:rsidR="00B54B7B" w:rsidRPr="005C6CBC">
        <w:rPr>
          <w:rFonts w:ascii="Arial" w:hAnsi="Arial" w:cs="Arial"/>
          <w:color w:val="000000" w:themeColor="text1"/>
        </w:rPr>
        <w:t xml:space="preserve"> oraz GIOŚ w 2018 r. </w:t>
      </w:r>
      <w:r w:rsidRPr="005C6CBC">
        <w:rPr>
          <w:rFonts w:ascii="Arial" w:hAnsi="Arial" w:cs="Arial"/>
          <w:color w:val="000000" w:themeColor="text1"/>
        </w:rPr>
        <w:t xml:space="preserve"> W zbadany</w:t>
      </w:r>
      <w:r w:rsidR="00B54B7B" w:rsidRPr="005C6CBC">
        <w:rPr>
          <w:rFonts w:ascii="Arial" w:hAnsi="Arial" w:cs="Arial"/>
          <w:color w:val="000000" w:themeColor="text1"/>
        </w:rPr>
        <w:t>ch</w:t>
      </w:r>
      <w:r w:rsidRPr="005C6CBC">
        <w:rPr>
          <w:rFonts w:ascii="Arial" w:hAnsi="Arial" w:cs="Arial"/>
          <w:color w:val="000000" w:themeColor="text1"/>
        </w:rPr>
        <w:t xml:space="preserve"> punk</w:t>
      </w:r>
      <w:r w:rsidR="00B54B7B" w:rsidRPr="005C6CBC">
        <w:rPr>
          <w:rFonts w:ascii="Arial" w:hAnsi="Arial" w:cs="Arial"/>
          <w:color w:val="000000" w:themeColor="text1"/>
        </w:rPr>
        <w:t>tach</w:t>
      </w:r>
      <w:r w:rsidR="004C2E0B" w:rsidRPr="005C6CBC">
        <w:rPr>
          <w:rFonts w:ascii="Arial" w:hAnsi="Arial" w:cs="Arial"/>
          <w:color w:val="000000" w:themeColor="text1"/>
        </w:rPr>
        <w:t xml:space="preserve"> </w:t>
      </w:r>
      <w:r w:rsidRPr="005C6CBC">
        <w:rPr>
          <w:rFonts w:ascii="Arial" w:hAnsi="Arial" w:cs="Arial"/>
          <w:color w:val="000000" w:themeColor="text1"/>
        </w:rPr>
        <w:t xml:space="preserve">nie stwierdzono przekroczenia dopuszczalnej wartości poziomu pól elektromagnetycznych, określonych Rozporządzeniem Ministra  Środowiska z dnia 30 października 2003 r. w sprawie dopuszczalnych poziomów pól elektromagnetycznych w środowisku oraz sposobów sprawdzania dotrzymania tych poziomów (Dz. U. z 2003 r. Nr 192, poz. 1883), zgodnie z którym dopuszczalny poziom PEM dla miejsc dostępnych dla ludności, w zakresie częstotliwości PEM od 3 MHz do 300 MHz wynosi 7 V/m (składowa elektryczna). </w:t>
      </w:r>
    </w:p>
    <w:p w14:paraId="1C6F5235" w14:textId="77777777" w:rsidR="002B2DCA" w:rsidRPr="005C6CBC" w:rsidRDefault="002B2DCA" w:rsidP="002B2DCA">
      <w:pPr>
        <w:autoSpaceDE w:val="0"/>
        <w:autoSpaceDN w:val="0"/>
        <w:adjustRightInd w:val="0"/>
        <w:jc w:val="both"/>
        <w:rPr>
          <w:rFonts w:ascii="Arial" w:hAnsi="Arial" w:cs="Arial"/>
          <w:color w:val="000000" w:themeColor="text1"/>
        </w:rPr>
      </w:pPr>
      <w:r w:rsidRPr="005C6CBC">
        <w:rPr>
          <w:rFonts w:ascii="Arial" w:hAnsi="Arial" w:cs="Arial"/>
          <w:color w:val="000000" w:themeColor="text1"/>
        </w:rPr>
        <w:t>Od 1 stycznia 2020 r. obowiązuje Rozporządzenie Ministra Zdrowia z dnia 17 grudnia 2019 r. w sprawie dopuszczalnych poziomów pól elektromagnetycznych w środowisku (Dz.U. z 2019 r. poz. 2448). Nowe rozporządzenie ma na celu „prawidłowe i obiektywne” przeprowadzanie pomiarów poziomu pól elektromagnetycznych w środowisku, odpowiednie do rodzajów instalacji, co do których sprawdzane jest dotrzymanie dopuszczalnych poziomów pól elektromagnetycznych.</w:t>
      </w:r>
    </w:p>
    <w:bookmarkEnd w:id="189"/>
    <w:p w14:paraId="75B17E89" w14:textId="77777777" w:rsidR="00F70332" w:rsidRPr="005C6CBC" w:rsidRDefault="00F70332" w:rsidP="00523A30">
      <w:pPr>
        <w:autoSpaceDE w:val="0"/>
        <w:autoSpaceDN w:val="0"/>
        <w:adjustRightInd w:val="0"/>
        <w:jc w:val="both"/>
        <w:rPr>
          <w:rFonts w:ascii="Arial" w:hAnsi="Arial" w:cs="Arial"/>
          <w:color w:val="000000" w:themeColor="text1"/>
        </w:rPr>
      </w:pPr>
    </w:p>
    <w:p w14:paraId="35505252" w14:textId="77777777" w:rsidR="00976F97" w:rsidRPr="005C6CBC" w:rsidRDefault="00976F97" w:rsidP="00976F97">
      <w:pPr>
        <w:pStyle w:val="Nagwek3"/>
        <w:tabs>
          <w:tab w:val="num" w:pos="720"/>
        </w:tabs>
        <w:suppressAutoHyphens/>
        <w:autoSpaceDE w:val="0"/>
        <w:autoSpaceDN w:val="0"/>
        <w:adjustRightInd w:val="0"/>
        <w:spacing w:before="60" w:after="60"/>
        <w:ind w:left="720"/>
        <w:rPr>
          <w:color w:val="000000" w:themeColor="text1"/>
          <w:szCs w:val="20"/>
        </w:rPr>
      </w:pPr>
      <w:bookmarkStart w:id="190" w:name="_Toc55304812"/>
      <w:r w:rsidRPr="005C6CBC">
        <w:rPr>
          <w:color w:val="000000" w:themeColor="text1"/>
          <w:szCs w:val="20"/>
        </w:rPr>
        <w:t xml:space="preserve">Zagrożenie </w:t>
      </w:r>
      <w:r w:rsidR="004A7060" w:rsidRPr="005C6CBC">
        <w:rPr>
          <w:color w:val="000000" w:themeColor="text1"/>
          <w:szCs w:val="20"/>
        </w:rPr>
        <w:t>promieniowaniem elektromagnetycznym</w:t>
      </w:r>
      <w:bookmarkEnd w:id="190"/>
    </w:p>
    <w:p w14:paraId="6572D3B3" w14:textId="77777777" w:rsidR="00976F97" w:rsidRPr="005C6CBC" w:rsidRDefault="00976F97" w:rsidP="00976F97">
      <w:pPr>
        <w:pStyle w:val="Tekst1"/>
        <w:suppressAutoHyphens/>
        <w:ind w:left="0" w:firstLine="0"/>
        <w:rPr>
          <w:color w:val="000000" w:themeColor="text1"/>
        </w:rPr>
      </w:pPr>
      <w:r w:rsidRPr="005C6CBC">
        <w:rPr>
          <w:color w:val="000000" w:themeColor="text1"/>
          <w:szCs w:val="20"/>
        </w:rPr>
        <w:t xml:space="preserve">Liczba urządzeń emitujących pola elektromagnetyczne bardzo szybko wzrasta, dlatego istotna jest kontrola wpływających zgłoszeń i wyników pomiaru promieniowania elektromagnetycznego. </w:t>
      </w:r>
      <w:r w:rsidRPr="005C6CBC">
        <w:rPr>
          <w:rFonts w:eastAsia="ArialNarrow"/>
          <w:color w:val="000000" w:themeColor="text1"/>
        </w:rPr>
        <w:t>Występujące konflikty związane z rozwojem instalacji wytwarzających promieniowanie elektromagnetyczne powinny być uwzględniane w zapisach w studium i planach zagospodarowania przestrzennego gminy.</w:t>
      </w:r>
      <w:r w:rsidRPr="005C6CBC">
        <w:rPr>
          <w:color w:val="000000" w:themeColor="text1"/>
        </w:rPr>
        <w:t xml:space="preserve"> W przypadku budowy nowych urządzeń i obiektów emitujących pola elektromagnetyczne należy wybierać ich mało konfliktową lokalizację.</w:t>
      </w:r>
    </w:p>
    <w:p w14:paraId="013077E9" w14:textId="77777777" w:rsidR="00976F97" w:rsidRPr="005C6CBC" w:rsidRDefault="00976F97" w:rsidP="009132F0">
      <w:pPr>
        <w:pStyle w:val="Tekst1"/>
        <w:suppressAutoHyphens/>
        <w:ind w:left="0" w:firstLine="0"/>
        <w:rPr>
          <w:rFonts w:eastAsia="ArialNarrow"/>
          <w:color w:val="000000" w:themeColor="text1"/>
        </w:rPr>
      </w:pPr>
      <w:r w:rsidRPr="005C6CBC">
        <w:rPr>
          <w:color w:val="000000" w:themeColor="text1"/>
        </w:rPr>
        <w:t>Bardzo istotnym działaniem z zakresu ochrony przed polami elektromagnetycznymi jest dalsza kontynuacja monitoringu poziomu pól elektromagnetycznych oraz zapewnienie wysokiej jakości tego monitoringu.</w:t>
      </w:r>
    </w:p>
    <w:p w14:paraId="3B74DF1D" w14:textId="77777777" w:rsidR="00347CF1" w:rsidRPr="005C6CBC" w:rsidRDefault="00347CF1" w:rsidP="004E1E2F">
      <w:pPr>
        <w:pStyle w:val="Nagwek2"/>
        <w:tabs>
          <w:tab w:val="clear" w:pos="936"/>
          <w:tab w:val="num" w:pos="576"/>
        </w:tabs>
        <w:suppressAutoHyphens/>
        <w:spacing w:before="120" w:after="60"/>
        <w:ind w:left="578" w:hanging="578"/>
        <w:rPr>
          <w:color w:val="000000" w:themeColor="text1"/>
          <w:szCs w:val="20"/>
        </w:rPr>
      </w:pPr>
      <w:bookmarkStart w:id="191" w:name="_Toc55304813"/>
      <w:bookmarkEnd w:id="188"/>
      <w:r w:rsidRPr="005C6CBC">
        <w:rPr>
          <w:color w:val="000000" w:themeColor="text1"/>
          <w:szCs w:val="20"/>
        </w:rPr>
        <w:t>Racjonalna gospodarka odpadami</w:t>
      </w:r>
      <w:bookmarkEnd w:id="191"/>
    </w:p>
    <w:p w14:paraId="0DA04198" w14:textId="77777777" w:rsidR="004426C5" w:rsidRPr="005C6CBC" w:rsidRDefault="004426C5" w:rsidP="004426C5">
      <w:pPr>
        <w:pStyle w:val="Nagwek3"/>
        <w:suppressAutoHyphens/>
        <w:spacing w:before="60" w:after="60"/>
        <w:ind w:left="901"/>
        <w:rPr>
          <w:color w:val="000000" w:themeColor="text1"/>
        </w:rPr>
      </w:pPr>
      <w:bookmarkStart w:id="192" w:name="_Toc406672637"/>
      <w:bookmarkStart w:id="193" w:name="_Toc55304814"/>
      <w:r w:rsidRPr="005C6CBC">
        <w:rPr>
          <w:color w:val="000000" w:themeColor="text1"/>
        </w:rPr>
        <w:t>Systemy gospodarki odpadami</w:t>
      </w:r>
      <w:bookmarkEnd w:id="192"/>
      <w:bookmarkEnd w:id="193"/>
    </w:p>
    <w:p w14:paraId="58010BEE" w14:textId="77777777" w:rsidR="00ED730E" w:rsidRPr="005C6CBC" w:rsidRDefault="00ED730E" w:rsidP="00ED730E">
      <w:pPr>
        <w:pStyle w:val="Tekst3"/>
        <w:widowControl w:val="0"/>
        <w:suppressAutoHyphens/>
        <w:ind w:left="0" w:firstLine="0"/>
        <w:rPr>
          <w:rFonts w:cs="Arial"/>
          <w:color w:val="000000" w:themeColor="text1"/>
          <w:szCs w:val="20"/>
        </w:rPr>
      </w:pPr>
      <w:r w:rsidRPr="005C6CBC">
        <w:rPr>
          <w:rFonts w:cs="Arial"/>
          <w:color w:val="000000" w:themeColor="text1"/>
          <w:szCs w:val="20"/>
        </w:rPr>
        <w:t xml:space="preserve">Znowelizowane przepisy odnoszące się do tworzenia systemów organizacyjno-prawnych w zakresie postępowania z odpadami komunalnymi zakładają, że powinny być one dwuszczeblowe. Na poziomie województwa zostały skonstruowane regiony gospodarki odpadami komunalnymi, zaś na szczeblu gminy został zbudowany system w ramach regionu, do którego została ona przyporządkowana.  </w:t>
      </w:r>
    </w:p>
    <w:p w14:paraId="3B338DA4" w14:textId="0323CDD2" w:rsidR="00473A58" w:rsidRPr="005C6CBC" w:rsidRDefault="00473A58" w:rsidP="00ED730E">
      <w:pPr>
        <w:pStyle w:val="Tekst3"/>
        <w:widowControl w:val="0"/>
        <w:suppressAutoHyphens/>
        <w:ind w:left="0" w:firstLine="0"/>
        <w:rPr>
          <w:rFonts w:cs="Arial"/>
          <w:color w:val="000000" w:themeColor="text1"/>
          <w:szCs w:val="20"/>
        </w:rPr>
      </w:pPr>
      <w:r w:rsidRPr="005C6CBC">
        <w:rPr>
          <w:rFonts w:cs="Arial"/>
          <w:color w:val="000000" w:themeColor="text1"/>
          <w:szCs w:val="20"/>
        </w:rPr>
        <w:t>Według Planu gospodarki odpadami dla województwa wielkopolskiego na lata 2016-2022 wraz                            z planem inwestycyjnym, w województwie utworzonych zostało 10 regionów gospodarowania odpadami. W</w:t>
      </w:r>
      <w:r w:rsidRPr="005C6CBC">
        <w:rPr>
          <w:rFonts w:cs="Arial"/>
          <w:color w:val="000000" w:themeColor="text1"/>
        </w:rPr>
        <w:t xml:space="preserve"> każdym z wyznaczonych regionów funkcjonują regionalne instalacje przetwarzania odpadów komunalnych (RIPOK). </w:t>
      </w:r>
      <w:r w:rsidRPr="005C6CBC">
        <w:rPr>
          <w:rFonts w:cs="Arial"/>
          <w:color w:val="000000" w:themeColor="text1"/>
          <w:szCs w:val="20"/>
        </w:rPr>
        <w:t xml:space="preserve">Szczegółowe wymagania, jakie powinna spełniać instalacja RIPOK, wynikają z </w:t>
      </w:r>
      <w:r w:rsidRPr="005C6CBC">
        <w:rPr>
          <w:rFonts w:cs="Arial"/>
          <w:color w:val="000000" w:themeColor="text1"/>
        </w:rPr>
        <w:t>ustawy o odpadach (t. j. Dz. U. z 20</w:t>
      </w:r>
      <w:r w:rsidR="0085203A" w:rsidRPr="005C6CBC">
        <w:rPr>
          <w:rFonts w:cs="Arial"/>
          <w:color w:val="000000" w:themeColor="text1"/>
        </w:rPr>
        <w:t>20</w:t>
      </w:r>
      <w:r w:rsidRPr="005C6CBC">
        <w:rPr>
          <w:rFonts w:cs="Arial"/>
          <w:color w:val="000000" w:themeColor="text1"/>
        </w:rPr>
        <w:t xml:space="preserve"> r. poz. </w:t>
      </w:r>
      <w:r w:rsidR="0085203A" w:rsidRPr="005C6CBC">
        <w:rPr>
          <w:rFonts w:cs="Arial"/>
          <w:color w:val="000000" w:themeColor="text1"/>
        </w:rPr>
        <w:t>797</w:t>
      </w:r>
      <w:r w:rsidRPr="005C6CBC">
        <w:rPr>
          <w:rFonts w:cs="Arial"/>
          <w:color w:val="000000" w:themeColor="text1"/>
        </w:rPr>
        <w:t xml:space="preserve"> ze zm.).</w:t>
      </w:r>
    </w:p>
    <w:p w14:paraId="43CDA0CC" w14:textId="296974C0" w:rsidR="004C2E0B" w:rsidRPr="005C6CBC" w:rsidRDefault="00ED730E" w:rsidP="004C2E0B">
      <w:pPr>
        <w:jc w:val="both"/>
        <w:rPr>
          <w:rFonts w:ascii="Arial" w:hAnsi="Arial" w:cs="Arial"/>
          <w:color w:val="000000" w:themeColor="text1"/>
        </w:rPr>
      </w:pPr>
      <w:bookmarkStart w:id="194" w:name="_Hlk40184334"/>
      <w:r w:rsidRPr="005C6CBC">
        <w:rPr>
          <w:rFonts w:ascii="Arial" w:hAnsi="Arial" w:cs="Arial"/>
          <w:color w:val="000000" w:themeColor="text1"/>
        </w:rPr>
        <w:t>Gmin</w:t>
      </w:r>
      <w:r w:rsidR="001A4593" w:rsidRPr="005C6CBC">
        <w:rPr>
          <w:rFonts w:ascii="Arial" w:hAnsi="Arial" w:cs="Arial"/>
          <w:color w:val="000000" w:themeColor="text1"/>
        </w:rPr>
        <w:t xml:space="preserve">a </w:t>
      </w:r>
      <w:r w:rsidR="00B54B7B" w:rsidRPr="005C6CBC">
        <w:rPr>
          <w:rFonts w:ascii="Arial" w:hAnsi="Arial" w:cs="Arial"/>
          <w:color w:val="000000" w:themeColor="text1"/>
        </w:rPr>
        <w:t xml:space="preserve">Pępowo </w:t>
      </w:r>
      <w:r w:rsidR="001A4593" w:rsidRPr="005C6CBC">
        <w:rPr>
          <w:rFonts w:ascii="Arial" w:hAnsi="Arial" w:cs="Arial"/>
          <w:color w:val="000000" w:themeColor="text1"/>
        </w:rPr>
        <w:t>na</w:t>
      </w:r>
      <w:r w:rsidR="00224CEF" w:rsidRPr="005C6CBC">
        <w:rPr>
          <w:rFonts w:ascii="Arial" w:hAnsi="Arial" w:cs="Arial"/>
          <w:color w:val="000000" w:themeColor="text1"/>
        </w:rPr>
        <w:t>leż</w:t>
      </w:r>
      <w:r w:rsidR="001A4593" w:rsidRPr="005C6CBC">
        <w:rPr>
          <w:rFonts w:ascii="Arial" w:hAnsi="Arial" w:cs="Arial"/>
          <w:color w:val="000000" w:themeColor="text1"/>
        </w:rPr>
        <w:t>y</w:t>
      </w:r>
      <w:r w:rsidR="00224CEF" w:rsidRPr="005C6CBC">
        <w:rPr>
          <w:rFonts w:ascii="Arial" w:hAnsi="Arial" w:cs="Arial"/>
          <w:color w:val="000000" w:themeColor="text1"/>
        </w:rPr>
        <w:t xml:space="preserve"> do</w:t>
      </w:r>
      <w:r w:rsidR="001A4593" w:rsidRPr="005C6CBC">
        <w:rPr>
          <w:rFonts w:ascii="Arial" w:hAnsi="Arial" w:cs="Arial"/>
          <w:color w:val="000000" w:themeColor="text1"/>
        </w:rPr>
        <w:t xml:space="preserve"> </w:t>
      </w:r>
      <w:r w:rsidR="00224CEF" w:rsidRPr="005C6CBC">
        <w:rPr>
          <w:rFonts w:ascii="Arial" w:hAnsi="Arial" w:cs="Arial"/>
          <w:color w:val="000000" w:themeColor="text1"/>
        </w:rPr>
        <w:t>Region</w:t>
      </w:r>
      <w:r w:rsidR="001A4593" w:rsidRPr="005C6CBC">
        <w:rPr>
          <w:rFonts w:ascii="Arial" w:hAnsi="Arial" w:cs="Arial"/>
          <w:color w:val="000000" w:themeColor="text1"/>
        </w:rPr>
        <w:t>u</w:t>
      </w:r>
      <w:r w:rsidR="00224CEF" w:rsidRPr="005C6CBC">
        <w:rPr>
          <w:rFonts w:ascii="Arial" w:hAnsi="Arial" w:cs="Arial"/>
          <w:color w:val="000000" w:themeColor="text1"/>
        </w:rPr>
        <w:t xml:space="preserve"> </w:t>
      </w:r>
      <w:r w:rsidR="00794F09" w:rsidRPr="005C6CBC">
        <w:rPr>
          <w:rFonts w:ascii="Arial" w:hAnsi="Arial" w:cs="Arial"/>
          <w:color w:val="000000" w:themeColor="text1"/>
        </w:rPr>
        <w:t>V</w:t>
      </w:r>
      <w:r w:rsidR="001A4593" w:rsidRPr="005C6CBC">
        <w:rPr>
          <w:rFonts w:ascii="Arial" w:hAnsi="Arial" w:cs="Arial"/>
          <w:color w:val="000000" w:themeColor="text1"/>
        </w:rPr>
        <w:t xml:space="preserve">. </w:t>
      </w:r>
      <w:r w:rsidR="00224CEF" w:rsidRPr="005C6CBC">
        <w:rPr>
          <w:rFonts w:ascii="Arial" w:hAnsi="Arial" w:cs="Arial"/>
          <w:color w:val="000000" w:themeColor="text1"/>
        </w:rPr>
        <w:t xml:space="preserve">Region </w:t>
      </w:r>
      <w:r w:rsidR="000F1137" w:rsidRPr="005C6CBC">
        <w:rPr>
          <w:rFonts w:ascii="Arial" w:hAnsi="Arial" w:cs="Arial"/>
          <w:color w:val="000000" w:themeColor="text1"/>
        </w:rPr>
        <w:t>V</w:t>
      </w:r>
      <w:r w:rsidR="00224CEF" w:rsidRPr="005C6CBC">
        <w:rPr>
          <w:rFonts w:ascii="Arial" w:hAnsi="Arial" w:cs="Arial"/>
          <w:color w:val="000000" w:themeColor="text1"/>
        </w:rPr>
        <w:t xml:space="preserve"> zamieszkiwany jest przez </w:t>
      </w:r>
      <w:r w:rsidR="000F1137" w:rsidRPr="005C6CBC">
        <w:rPr>
          <w:rFonts w:ascii="Arial" w:hAnsi="Arial" w:cs="Arial"/>
          <w:color w:val="000000" w:themeColor="text1"/>
        </w:rPr>
        <w:t>268,7</w:t>
      </w:r>
      <w:r w:rsidR="00224CEF" w:rsidRPr="005C6CBC">
        <w:rPr>
          <w:rFonts w:ascii="Arial" w:hAnsi="Arial" w:cs="Arial"/>
          <w:color w:val="000000" w:themeColor="text1"/>
        </w:rPr>
        <w:t xml:space="preserve"> tys. mieszkańców. </w:t>
      </w:r>
      <w:r w:rsidR="001A4593" w:rsidRPr="005C6CBC">
        <w:rPr>
          <w:rFonts w:ascii="Arial" w:hAnsi="Arial" w:cs="Arial"/>
          <w:color w:val="000000" w:themeColor="text1"/>
        </w:rPr>
        <w:br/>
      </w:r>
      <w:r w:rsidR="00224CEF" w:rsidRPr="005C6CBC">
        <w:rPr>
          <w:rFonts w:ascii="Arial" w:hAnsi="Arial" w:cs="Arial"/>
          <w:color w:val="000000" w:themeColor="text1"/>
        </w:rPr>
        <w:t xml:space="preserve">W Regionie </w:t>
      </w:r>
      <w:r w:rsidR="000F1137" w:rsidRPr="005C6CBC">
        <w:rPr>
          <w:rFonts w:ascii="Arial" w:hAnsi="Arial" w:cs="Arial"/>
          <w:color w:val="000000" w:themeColor="text1"/>
        </w:rPr>
        <w:t>V</w:t>
      </w:r>
      <w:r w:rsidR="00224CEF" w:rsidRPr="005C6CBC">
        <w:rPr>
          <w:rFonts w:ascii="Arial" w:hAnsi="Arial" w:cs="Arial"/>
          <w:color w:val="000000" w:themeColor="text1"/>
        </w:rPr>
        <w:t xml:space="preserve"> funkcjonuj</w:t>
      </w:r>
      <w:r w:rsidR="00800A11" w:rsidRPr="005C6CBC">
        <w:rPr>
          <w:rFonts w:ascii="Arial" w:hAnsi="Arial" w:cs="Arial"/>
          <w:color w:val="000000" w:themeColor="text1"/>
        </w:rPr>
        <w:t>ą</w:t>
      </w:r>
      <w:r w:rsidR="00224CEF" w:rsidRPr="005C6CBC">
        <w:rPr>
          <w:rFonts w:ascii="Arial" w:hAnsi="Arial" w:cs="Arial"/>
          <w:color w:val="000000" w:themeColor="text1"/>
        </w:rPr>
        <w:t xml:space="preserve"> </w:t>
      </w:r>
      <w:r w:rsidR="00800A11" w:rsidRPr="005C6CBC">
        <w:rPr>
          <w:rFonts w:ascii="Arial" w:hAnsi="Arial" w:cs="Arial"/>
          <w:color w:val="000000" w:themeColor="text1"/>
        </w:rPr>
        <w:t>3</w:t>
      </w:r>
      <w:r w:rsidR="00224CEF" w:rsidRPr="005C6CBC">
        <w:rPr>
          <w:rFonts w:ascii="Arial" w:hAnsi="Arial" w:cs="Arial"/>
          <w:color w:val="000000" w:themeColor="text1"/>
        </w:rPr>
        <w:t xml:space="preserve"> regionaln</w:t>
      </w:r>
      <w:r w:rsidR="00800A11" w:rsidRPr="005C6CBC">
        <w:rPr>
          <w:rFonts w:ascii="Arial" w:hAnsi="Arial" w:cs="Arial"/>
          <w:color w:val="000000" w:themeColor="text1"/>
        </w:rPr>
        <w:t>e</w:t>
      </w:r>
      <w:r w:rsidR="00224CEF" w:rsidRPr="005C6CBC">
        <w:rPr>
          <w:rFonts w:ascii="Arial" w:hAnsi="Arial" w:cs="Arial"/>
          <w:color w:val="000000" w:themeColor="text1"/>
        </w:rPr>
        <w:t xml:space="preserve"> instalacj</w:t>
      </w:r>
      <w:r w:rsidR="00800A11" w:rsidRPr="005C6CBC">
        <w:rPr>
          <w:rFonts w:ascii="Arial" w:hAnsi="Arial" w:cs="Arial"/>
          <w:color w:val="000000" w:themeColor="text1"/>
        </w:rPr>
        <w:t>e</w:t>
      </w:r>
      <w:r w:rsidR="00224CEF" w:rsidRPr="005C6CBC">
        <w:rPr>
          <w:rFonts w:ascii="Arial" w:hAnsi="Arial" w:cs="Arial"/>
          <w:color w:val="000000" w:themeColor="text1"/>
        </w:rPr>
        <w:t xml:space="preserve"> do przetwarzania odpadów komunalnych (RIPOK)</w:t>
      </w:r>
      <w:r w:rsidR="00890F0A" w:rsidRPr="005C6CBC">
        <w:rPr>
          <w:rFonts w:ascii="Arial" w:hAnsi="Arial" w:cs="Arial"/>
          <w:color w:val="000000" w:themeColor="text1"/>
        </w:rPr>
        <w:t xml:space="preserve"> Miejskiego Zakładu Oczyszczania Sp. z o.o.  ZZO w Trzebani, </w:t>
      </w:r>
      <w:r w:rsidR="00224CEF" w:rsidRPr="005C6CBC">
        <w:rPr>
          <w:rFonts w:ascii="Arial" w:hAnsi="Arial" w:cs="Arial"/>
          <w:color w:val="000000" w:themeColor="text1"/>
        </w:rPr>
        <w:t>w</w:t>
      </w:r>
      <w:r w:rsidR="001A4593" w:rsidRPr="005C6CBC">
        <w:rPr>
          <w:rFonts w:ascii="Arial" w:hAnsi="Arial" w:cs="Arial"/>
          <w:color w:val="000000" w:themeColor="text1"/>
        </w:rPr>
        <w:t xml:space="preserve"> </w:t>
      </w:r>
      <w:r w:rsidR="00224CEF" w:rsidRPr="005C6CBC">
        <w:rPr>
          <w:rFonts w:ascii="Arial" w:hAnsi="Arial" w:cs="Arial"/>
          <w:color w:val="000000" w:themeColor="text1"/>
        </w:rPr>
        <w:t>tym: instalacj</w:t>
      </w:r>
      <w:r w:rsidR="00800A11" w:rsidRPr="005C6CBC">
        <w:rPr>
          <w:rFonts w:ascii="Arial" w:hAnsi="Arial" w:cs="Arial"/>
          <w:color w:val="000000" w:themeColor="text1"/>
        </w:rPr>
        <w:t>a</w:t>
      </w:r>
      <w:r w:rsidR="00224CEF" w:rsidRPr="005C6CBC">
        <w:rPr>
          <w:rFonts w:ascii="Arial" w:hAnsi="Arial" w:cs="Arial"/>
          <w:color w:val="000000" w:themeColor="text1"/>
        </w:rPr>
        <w:t xml:space="preserve"> do</w:t>
      </w:r>
      <w:r w:rsidR="001A4593" w:rsidRPr="005C6CBC">
        <w:rPr>
          <w:rFonts w:ascii="Arial" w:hAnsi="Arial" w:cs="Arial"/>
          <w:color w:val="000000" w:themeColor="text1"/>
        </w:rPr>
        <w:t xml:space="preserve"> </w:t>
      </w:r>
      <w:r w:rsidR="00224CEF" w:rsidRPr="005C6CBC">
        <w:rPr>
          <w:rFonts w:ascii="Arial" w:hAnsi="Arial" w:cs="Arial"/>
          <w:color w:val="000000" w:themeColor="text1"/>
        </w:rPr>
        <w:t>mechaniczno-biologicznego przetwarzania odpadów</w:t>
      </w:r>
      <w:r w:rsidR="00800A11" w:rsidRPr="005C6CBC">
        <w:rPr>
          <w:rFonts w:ascii="Arial" w:hAnsi="Arial" w:cs="Arial"/>
          <w:color w:val="000000" w:themeColor="text1"/>
        </w:rPr>
        <w:t xml:space="preserve"> </w:t>
      </w:r>
      <w:r w:rsidR="00224CEF" w:rsidRPr="005C6CBC">
        <w:rPr>
          <w:rFonts w:ascii="Arial" w:hAnsi="Arial" w:cs="Arial"/>
          <w:color w:val="000000" w:themeColor="text1"/>
        </w:rPr>
        <w:t>kompostowni</w:t>
      </w:r>
      <w:r w:rsidR="00800A11" w:rsidRPr="005C6CBC">
        <w:rPr>
          <w:rFonts w:ascii="Arial" w:hAnsi="Arial" w:cs="Arial"/>
          <w:color w:val="000000" w:themeColor="text1"/>
        </w:rPr>
        <w:t xml:space="preserve">a </w:t>
      </w:r>
      <w:proofErr w:type="spellStart"/>
      <w:r w:rsidR="00800A11" w:rsidRPr="005C6CBC">
        <w:rPr>
          <w:rFonts w:ascii="Arial" w:hAnsi="Arial" w:cs="Arial"/>
          <w:color w:val="000000" w:themeColor="text1"/>
        </w:rPr>
        <w:t>pryzmowa</w:t>
      </w:r>
      <w:proofErr w:type="spellEnd"/>
      <w:r w:rsidR="00800A11" w:rsidRPr="005C6CBC">
        <w:rPr>
          <w:rFonts w:ascii="Arial" w:hAnsi="Arial" w:cs="Arial"/>
          <w:color w:val="000000" w:themeColor="text1"/>
        </w:rPr>
        <w:t xml:space="preserve"> odpadów zielonych</w:t>
      </w:r>
      <w:r w:rsidR="00890F0A" w:rsidRPr="005C6CBC">
        <w:rPr>
          <w:rFonts w:ascii="Arial" w:hAnsi="Arial" w:cs="Arial"/>
          <w:color w:val="000000" w:themeColor="text1"/>
        </w:rPr>
        <w:t xml:space="preserve"> oraz </w:t>
      </w:r>
      <w:r w:rsidR="00224CEF" w:rsidRPr="005C6CBC">
        <w:rPr>
          <w:rFonts w:ascii="Arial" w:hAnsi="Arial" w:cs="Arial"/>
          <w:color w:val="000000" w:themeColor="text1"/>
        </w:rPr>
        <w:t>składowisk</w:t>
      </w:r>
      <w:r w:rsidR="00800A11" w:rsidRPr="005C6CBC">
        <w:rPr>
          <w:rFonts w:ascii="Arial" w:hAnsi="Arial" w:cs="Arial"/>
          <w:color w:val="000000" w:themeColor="text1"/>
        </w:rPr>
        <w:t>o</w:t>
      </w:r>
      <w:r w:rsidR="00224CEF" w:rsidRPr="005C6CBC">
        <w:rPr>
          <w:rFonts w:ascii="Arial" w:hAnsi="Arial" w:cs="Arial"/>
          <w:color w:val="000000" w:themeColor="text1"/>
        </w:rPr>
        <w:t xml:space="preserve"> odpadów</w:t>
      </w:r>
      <w:r w:rsidR="00800A11" w:rsidRPr="005C6CBC">
        <w:rPr>
          <w:rFonts w:ascii="Arial" w:hAnsi="Arial" w:cs="Arial"/>
          <w:color w:val="000000" w:themeColor="text1"/>
        </w:rPr>
        <w:t xml:space="preserve"> innych niż niebezpieczne i obojętne</w:t>
      </w:r>
      <w:r w:rsidR="00890F0A" w:rsidRPr="005C6CBC">
        <w:rPr>
          <w:rFonts w:ascii="Arial" w:hAnsi="Arial" w:cs="Arial"/>
          <w:color w:val="000000" w:themeColor="text1"/>
        </w:rPr>
        <w:t>.</w:t>
      </w:r>
      <w:r w:rsidR="00800A11" w:rsidRPr="005C6CBC">
        <w:rPr>
          <w:rFonts w:ascii="Arial" w:hAnsi="Arial" w:cs="Arial"/>
          <w:color w:val="000000" w:themeColor="text1"/>
        </w:rPr>
        <w:t xml:space="preserve"> W regionie </w:t>
      </w:r>
      <w:r w:rsidR="004C2E0B" w:rsidRPr="005C6CBC">
        <w:rPr>
          <w:rFonts w:ascii="Arial" w:hAnsi="Arial" w:cs="Arial"/>
          <w:color w:val="000000" w:themeColor="text1"/>
        </w:rPr>
        <w:t xml:space="preserve">zakłada się funkcjonowanie </w:t>
      </w:r>
      <w:r w:rsidR="00800A11" w:rsidRPr="005C6CBC">
        <w:rPr>
          <w:rFonts w:ascii="Arial" w:hAnsi="Arial" w:cs="Arial"/>
          <w:color w:val="000000" w:themeColor="text1"/>
        </w:rPr>
        <w:t xml:space="preserve">kompostowni </w:t>
      </w:r>
      <w:proofErr w:type="spellStart"/>
      <w:r w:rsidR="00800A11" w:rsidRPr="005C6CBC">
        <w:rPr>
          <w:rFonts w:ascii="Arial" w:hAnsi="Arial" w:cs="Arial"/>
          <w:color w:val="000000" w:themeColor="text1"/>
        </w:rPr>
        <w:t>pryzmo</w:t>
      </w:r>
      <w:r w:rsidR="004C2E0B" w:rsidRPr="005C6CBC">
        <w:rPr>
          <w:rFonts w:ascii="Arial" w:hAnsi="Arial" w:cs="Arial"/>
          <w:color w:val="000000" w:themeColor="text1"/>
        </w:rPr>
        <w:t>wych</w:t>
      </w:r>
      <w:proofErr w:type="spellEnd"/>
      <w:r w:rsidR="00800A11" w:rsidRPr="005C6CBC">
        <w:rPr>
          <w:rFonts w:ascii="Arial" w:hAnsi="Arial" w:cs="Arial"/>
          <w:color w:val="000000" w:themeColor="text1"/>
        </w:rPr>
        <w:t xml:space="preserve"> odpadów zielonych w</w:t>
      </w:r>
      <w:r w:rsidR="004C2E0B" w:rsidRPr="005C6CBC">
        <w:rPr>
          <w:rFonts w:ascii="Arial" w:hAnsi="Arial" w:cs="Arial"/>
          <w:color w:val="000000" w:themeColor="text1"/>
        </w:rPr>
        <w:t>:</w:t>
      </w:r>
      <w:r w:rsidR="00800A11" w:rsidRPr="005C6CBC">
        <w:rPr>
          <w:rFonts w:ascii="Arial" w:hAnsi="Arial" w:cs="Arial"/>
          <w:color w:val="000000" w:themeColor="text1"/>
        </w:rPr>
        <w:t xml:space="preserve"> Goli (gm</w:t>
      </w:r>
      <w:r w:rsidR="001A4593" w:rsidRPr="005C6CBC">
        <w:rPr>
          <w:rFonts w:ascii="Arial" w:hAnsi="Arial" w:cs="Arial"/>
          <w:color w:val="000000" w:themeColor="text1"/>
        </w:rPr>
        <w:t>.</w:t>
      </w:r>
      <w:r w:rsidR="00800A11" w:rsidRPr="005C6CBC">
        <w:rPr>
          <w:rFonts w:ascii="Arial" w:hAnsi="Arial" w:cs="Arial"/>
          <w:color w:val="000000" w:themeColor="text1"/>
        </w:rPr>
        <w:t xml:space="preserve"> Gostyń), Rawiczu i Koszanowie (gm. Śmigiel) oraz budowa kwatery nr 2 w Trzebani. </w:t>
      </w:r>
      <w:r w:rsidR="00F6393E" w:rsidRPr="005C6CBC">
        <w:rPr>
          <w:rFonts w:ascii="Arial" w:hAnsi="Arial" w:cs="Arial"/>
          <w:color w:val="000000" w:themeColor="text1"/>
        </w:rPr>
        <w:t xml:space="preserve">Gminy należące do Regionu V </w:t>
      </w:r>
      <w:r w:rsidR="006A395E" w:rsidRPr="005C6CBC">
        <w:rPr>
          <w:rFonts w:ascii="Arial" w:hAnsi="Arial" w:cs="Arial"/>
          <w:color w:val="000000" w:themeColor="text1"/>
        </w:rPr>
        <w:t xml:space="preserve">(oprócz gm. Włoszakowice) </w:t>
      </w:r>
      <w:r w:rsidR="00F6393E" w:rsidRPr="005C6CBC">
        <w:rPr>
          <w:rFonts w:ascii="Arial" w:hAnsi="Arial" w:cs="Arial"/>
          <w:color w:val="000000" w:themeColor="text1"/>
        </w:rPr>
        <w:t xml:space="preserve">są </w:t>
      </w:r>
      <w:r w:rsidR="006A395E" w:rsidRPr="005C6CBC">
        <w:rPr>
          <w:rFonts w:ascii="Arial" w:hAnsi="Arial" w:cs="Arial"/>
          <w:color w:val="000000" w:themeColor="text1"/>
        </w:rPr>
        <w:t xml:space="preserve">również </w:t>
      </w:r>
      <w:r w:rsidR="00F6393E" w:rsidRPr="005C6CBC">
        <w:rPr>
          <w:rFonts w:ascii="Arial" w:hAnsi="Arial" w:cs="Arial"/>
          <w:color w:val="000000" w:themeColor="text1"/>
        </w:rPr>
        <w:t xml:space="preserve">członkami </w:t>
      </w:r>
      <w:r w:rsidR="00F6393E" w:rsidRPr="005C6CBC">
        <w:rPr>
          <w:rFonts w:ascii="Arial" w:hAnsi="Arial" w:cs="Arial"/>
          <w:color w:val="000000" w:themeColor="text1"/>
          <w:shd w:val="clear" w:color="auto" w:fill="FFFFFF"/>
        </w:rPr>
        <w:t>Komunaln</w:t>
      </w:r>
      <w:r w:rsidR="006A395E" w:rsidRPr="005C6CBC">
        <w:rPr>
          <w:rFonts w:ascii="Arial" w:hAnsi="Arial" w:cs="Arial"/>
          <w:color w:val="000000" w:themeColor="text1"/>
          <w:shd w:val="clear" w:color="auto" w:fill="FFFFFF"/>
        </w:rPr>
        <w:t>ego</w:t>
      </w:r>
      <w:r w:rsidR="00F6393E" w:rsidRPr="005C6CBC">
        <w:rPr>
          <w:rFonts w:ascii="Arial" w:hAnsi="Arial" w:cs="Arial"/>
          <w:color w:val="000000" w:themeColor="text1"/>
          <w:shd w:val="clear" w:color="auto" w:fill="FFFFFF"/>
        </w:rPr>
        <w:t xml:space="preserve"> Związ</w:t>
      </w:r>
      <w:r w:rsidR="006A395E" w:rsidRPr="005C6CBC">
        <w:rPr>
          <w:rFonts w:ascii="Arial" w:hAnsi="Arial" w:cs="Arial"/>
          <w:color w:val="000000" w:themeColor="text1"/>
          <w:shd w:val="clear" w:color="auto" w:fill="FFFFFF"/>
        </w:rPr>
        <w:t>ku</w:t>
      </w:r>
      <w:r w:rsidR="00F6393E" w:rsidRPr="005C6CBC">
        <w:rPr>
          <w:rFonts w:ascii="Arial" w:hAnsi="Arial" w:cs="Arial"/>
          <w:color w:val="000000" w:themeColor="text1"/>
          <w:shd w:val="clear" w:color="auto" w:fill="FFFFFF"/>
        </w:rPr>
        <w:t xml:space="preserve"> Gmin Regionu Leszczyńskiego</w:t>
      </w:r>
      <w:r w:rsidR="006A395E" w:rsidRPr="005C6CBC">
        <w:rPr>
          <w:rFonts w:ascii="Arial" w:hAnsi="Arial" w:cs="Arial"/>
          <w:color w:val="000000" w:themeColor="text1"/>
          <w:shd w:val="clear" w:color="auto" w:fill="FFFFFF"/>
        </w:rPr>
        <w:t xml:space="preserve">. </w:t>
      </w:r>
      <w:r w:rsidR="006A395E" w:rsidRPr="005C6CBC">
        <w:rPr>
          <w:rFonts w:ascii="Arial" w:hAnsi="Arial" w:cs="Arial"/>
          <w:color w:val="000000" w:themeColor="text1"/>
        </w:rPr>
        <w:t>W celu sprawniejszego zorganizowania systemu odbierania odpadów komunalnych od właścicieli nieruchomości, teren KZGRL został podzielony na 5 sektorów odbioru odpadów komunalnych. Gmin</w:t>
      </w:r>
      <w:r w:rsidR="001A4593" w:rsidRPr="005C6CBC">
        <w:rPr>
          <w:rFonts w:ascii="Arial" w:hAnsi="Arial" w:cs="Arial"/>
          <w:color w:val="000000" w:themeColor="text1"/>
        </w:rPr>
        <w:t xml:space="preserve">a </w:t>
      </w:r>
      <w:r w:rsidR="00890F0A" w:rsidRPr="005C6CBC">
        <w:rPr>
          <w:rFonts w:ascii="Arial" w:hAnsi="Arial" w:cs="Arial"/>
          <w:color w:val="000000" w:themeColor="text1"/>
        </w:rPr>
        <w:t>Pępowo</w:t>
      </w:r>
      <w:r w:rsidR="006A395E" w:rsidRPr="005C6CBC">
        <w:rPr>
          <w:rFonts w:ascii="Arial" w:hAnsi="Arial" w:cs="Arial"/>
          <w:color w:val="000000" w:themeColor="text1"/>
        </w:rPr>
        <w:t xml:space="preserve"> należ</w:t>
      </w:r>
      <w:r w:rsidR="001A4593" w:rsidRPr="005C6CBC">
        <w:rPr>
          <w:rFonts w:ascii="Arial" w:hAnsi="Arial" w:cs="Arial"/>
          <w:color w:val="000000" w:themeColor="text1"/>
        </w:rPr>
        <w:t xml:space="preserve">y </w:t>
      </w:r>
      <w:r w:rsidR="006A395E" w:rsidRPr="005C6CBC">
        <w:rPr>
          <w:rFonts w:ascii="Arial" w:hAnsi="Arial" w:cs="Arial"/>
          <w:color w:val="000000" w:themeColor="text1"/>
        </w:rPr>
        <w:t>do Sektora V.</w:t>
      </w:r>
    </w:p>
    <w:p w14:paraId="585D3016" w14:textId="1194264C" w:rsidR="00121CAF" w:rsidRPr="005C6CBC" w:rsidRDefault="00121CAF" w:rsidP="00ED730E">
      <w:pPr>
        <w:jc w:val="both"/>
        <w:rPr>
          <w:rFonts w:ascii="Arial" w:hAnsi="Arial" w:cs="Arial"/>
          <w:color w:val="000000" w:themeColor="text1"/>
        </w:rPr>
      </w:pPr>
      <w:bookmarkStart w:id="195" w:name="_Hlk40184360"/>
      <w:bookmarkEnd w:id="194"/>
    </w:p>
    <w:p w14:paraId="0F57DA9F" w14:textId="29C5A3E6" w:rsidR="00890F0A" w:rsidRPr="005C6CBC" w:rsidRDefault="00890F0A" w:rsidP="007F4D01">
      <w:pPr>
        <w:pStyle w:val="Tekstkomentarza"/>
        <w:jc w:val="both"/>
        <w:rPr>
          <w:rFonts w:ascii="Arial" w:hAnsi="Arial" w:cs="Arial"/>
          <w:color w:val="000000" w:themeColor="text1"/>
          <w:szCs w:val="20"/>
        </w:rPr>
      </w:pPr>
      <w:r w:rsidRPr="005C6CBC">
        <w:rPr>
          <w:rFonts w:ascii="Arial" w:hAnsi="Arial" w:cs="Arial"/>
          <w:color w:val="000000" w:themeColor="text1"/>
          <w:szCs w:val="20"/>
        </w:rPr>
        <w:t>Na terenie gminy Pępowo znajduje się zrekultywowane w 2009 r. składowisko odpadów komunalnych w miejscowości Czeluścin, na którym prowadzony jest monitoring w zakresie:</w:t>
      </w:r>
      <w:r w:rsidR="007F4D01" w:rsidRPr="005C6CBC">
        <w:rPr>
          <w:rFonts w:ascii="Arial" w:hAnsi="Arial" w:cs="Arial"/>
          <w:color w:val="000000" w:themeColor="text1"/>
          <w:szCs w:val="20"/>
        </w:rPr>
        <w:t xml:space="preserve"> poziomu wód podziemnych, składu wód podziemnych, składu wód odciekowych, składu biogazu i osiadania składowiska. </w:t>
      </w:r>
      <w:r w:rsidRPr="005C6CBC">
        <w:rPr>
          <w:rFonts w:ascii="Arial" w:hAnsi="Arial" w:cs="Arial"/>
          <w:color w:val="000000" w:themeColor="text1"/>
          <w:szCs w:val="20"/>
        </w:rPr>
        <w:t>Przewidywany termin zakończenia monitoringu – 2039 r.</w:t>
      </w:r>
    </w:p>
    <w:p w14:paraId="7B8DF0B2" w14:textId="77777777" w:rsidR="00890F0A" w:rsidRPr="005C6CBC" w:rsidRDefault="00890F0A" w:rsidP="00ED730E">
      <w:pPr>
        <w:jc w:val="both"/>
        <w:rPr>
          <w:rFonts w:ascii="Arial" w:hAnsi="Arial" w:cs="Arial"/>
          <w:color w:val="000000" w:themeColor="text1"/>
        </w:rPr>
      </w:pPr>
    </w:p>
    <w:p w14:paraId="0A0A947C" w14:textId="77777777" w:rsidR="004375B8" w:rsidRPr="005C6CBC" w:rsidRDefault="004375B8" w:rsidP="00C80F85">
      <w:pPr>
        <w:pStyle w:val="Nagwek3"/>
        <w:tabs>
          <w:tab w:val="num" w:pos="720"/>
        </w:tabs>
        <w:rPr>
          <w:b w:val="0"/>
          <w:color w:val="000000" w:themeColor="text1"/>
        </w:rPr>
      </w:pPr>
      <w:bookmarkStart w:id="196" w:name="_Toc365888092"/>
      <w:bookmarkStart w:id="197" w:name="_Toc55304815"/>
      <w:bookmarkEnd w:id="195"/>
      <w:r w:rsidRPr="005C6CBC">
        <w:rPr>
          <w:rStyle w:val="Nagwek3Znak2"/>
          <w:b/>
          <w:color w:val="000000" w:themeColor="text1"/>
        </w:rPr>
        <w:t>Rodzaje, źródła powstawania, ilość i jakość wytworzonych odpadów</w:t>
      </w:r>
      <w:bookmarkEnd w:id="196"/>
      <w:bookmarkEnd w:id="197"/>
    </w:p>
    <w:p w14:paraId="52EF2061" w14:textId="1373CCD9" w:rsidR="00121CAF" w:rsidRPr="005C6CBC" w:rsidRDefault="00121CAF" w:rsidP="00121CAF">
      <w:pPr>
        <w:pStyle w:val="Tekst2"/>
        <w:suppressAutoHyphens/>
        <w:ind w:left="0" w:firstLine="0"/>
        <w:rPr>
          <w:color w:val="000000" w:themeColor="text1"/>
        </w:rPr>
      </w:pPr>
      <w:r w:rsidRPr="005C6CBC">
        <w:rPr>
          <w:color w:val="000000" w:themeColor="text1"/>
        </w:rPr>
        <w:t>Odpady komunalne, zgodnie z definicją zawartą w ustawie z dnia 27 kwietnia 2001 r. o odpad</w:t>
      </w:r>
      <w:r w:rsidR="00876FBB" w:rsidRPr="005C6CBC">
        <w:rPr>
          <w:color w:val="000000" w:themeColor="text1"/>
        </w:rPr>
        <w:t xml:space="preserve">ach </w:t>
      </w:r>
      <w:r w:rsidR="00876FBB" w:rsidRPr="005C6CBC">
        <w:rPr>
          <w:color w:val="000000" w:themeColor="text1"/>
        </w:rPr>
        <w:br/>
        <w:t>(</w:t>
      </w:r>
      <w:proofErr w:type="spellStart"/>
      <w:r w:rsidR="00876FBB" w:rsidRPr="005C6CBC">
        <w:rPr>
          <w:color w:val="000000" w:themeColor="text1"/>
        </w:rPr>
        <w:t>t.j</w:t>
      </w:r>
      <w:proofErr w:type="spellEnd"/>
      <w:r w:rsidR="00876FBB" w:rsidRPr="005C6CBC">
        <w:rPr>
          <w:color w:val="000000" w:themeColor="text1"/>
        </w:rPr>
        <w:t>. Dz. U. z 20</w:t>
      </w:r>
      <w:r w:rsidR="0085203A" w:rsidRPr="005C6CBC">
        <w:rPr>
          <w:color w:val="000000" w:themeColor="text1"/>
        </w:rPr>
        <w:t>20</w:t>
      </w:r>
      <w:r w:rsidR="00876FBB" w:rsidRPr="005C6CBC">
        <w:rPr>
          <w:color w:val="000000" w:themeColor="text1"/>
        </w:rPr>
        <w:t xml:space="preserve"> r., poz. </w:t>
      </w:r>
      <w:r w:rsidR="002327C6" w:rsidRPr="005C6CBC">
        <w:rPr>
          <w:color w:val="000000" w:themeColor="text1"/>
        </w:rPr>
        <w:t>7</w:t>
      </w:r>
      <w:r w:rsidR="0085203A" w:rsidRPr="005C6CBC">
        <w:rPr>
          <w:color w:val="000000" w:themeColor="text1"/>
        </w:rPr>
        <w:t>97</w:t>
      </w:r>
      <w:r w:rsidRPr="005C6CBC">
        <w:rPr>
          <w:color w:val="000000" w:themeColor="text1"/>
        </w:rPr>
        <w:t xml:space="preserve"> ze zm.), to odpady powstające w gospodarstwach domowych, </w:t>
      </w:r>
      <w:r w:rsidRPr="005C6CBC">
        <w:rPr>
          <w:color w:val="000000" w:themeColor="text1"/>
        </w:rPr>
        <w:br/>
        <w:t>z wyłączeniem pojazdów wycofanych z eksploatacji, a także odpady niezawierające odpadów niebezpiecznych pochodzące od innych wytwórców odpadów, które ze względu na swój charakter lub skład są podobne do odpadów powstających w gospodarstwach domowych.</w:t>
      </w:r>
    </w:p>
    <w:p w14:paraId="3ABA0015" w14:textId="77777777" w:rsidR="00121CAF" w:rsidRPr="005C6CBC" w:rsidRDefault="00121CAF" w:rsidP="00121CAF">
      <w:pPr>
        <w:pStyle w:val="Tekst2"/>
        <w:suppressAutoHyphens/>
        <w:ind w:left="0" w:firstLine="0"/>
        <w:rPr>
          <w:color w:val="000000" w:themeColor="text1"/>
          <w:szCs w:val="20"/>
        </w:rPr>
      </w:pPr>
      <w:r w:rsidRPr="005C6CBC">
        <w:rPr>
          <w:color w:val="000000" w:themeColor="text1"/>
        </w:rPr>
        <w:t xml:space="preserve">Odpady komunalne powstają przede wszystkim w gospodarstwach domowych oraz w obiektach </w:t>
      </w:r>
      <w:r w:rsidRPr="005C6CBC">
        <w:rPr>
          <w:color w:val="000000" w:themeColor="text1"/>
          <w:szCs w:val="20"/>
        </w:rPr>
        <w:t>infrastruktury, takich jak: handel, usługi, zakłady rzemieślnicze, szkolnictwo, targowiska, zakłady produkcyjne w części socjalnej i inne.</w:t>
      </w:r>
    </w:p>
    <w:p w14:paraId="0CA1ED1D" w14:textId="77777777" w:rsidR="00121CAF" w:rsidRPr="005C6CBC" w:rsidRDefault="00121CAF" w:rsidP="00121CAF">
      <w:pPr>
        <w:pStyle w:val="Tekst2"/>
        <w:suppressAutoHyphens/>
        <w:ind w:left="0" w:firstLine="0"/>
        <w:rPr>
          <w:color w:val="000000" w:themeColor="text1"/>
          <w:szCs w:val="20"/>
        </w:rPr>
      </w:pPr>
    </w:p>
    <w:p w14:paraId="3B122FF3" w14:textId="591E47FB" w:rsidR="00536B40" w:rsidRPr="005C6CBC" w:rsidRDefault="00121CAF" w:rsidP="00121CAF">
      <w:pPr>
        <w:pStyle w:val="Tekst2"/>
        <w:suppressAutoHyphens/>
        <w:ind w:left="0" w:firstLine="0"/>
        <w:rPr>
          <w:color w:val="000000" w:themeColor="text1"/>
          <w:szCs w:val="20"/>
        </w:rPr>
      </w:pPr>
      <w:bookmarkStart w:id="198" w:name="_Hlk40184407"/>
      <w:r w:rsidRPr="005C6CBC">
        <w:rPr>
          <w:color w:val="000000" w:themeColor="text1"/>
          <w:szCs w:val="20"/>
        </w:rPr>
        <w:t xml:space="preserve">Główny strumień odpadów komunalnych stanowią niesegregowane (zmieszane) odpady komunalne, które pod względem składu morfologicznego często zawierają różne rodzaje odpadów niebezpiecznych. Z informacji przedstawionych przez </w:t>
      </w:r>
      <w:r w:rsidR="002327C6" w:rsidRPr="005C6CBC">
        <w:rPr>
          <w:color w:val="000000" w:themeColor="text1"/>
          <w:szCs w:val="20"/>
        </w:rPr>
        <w:t>KZGRL</w:t>
      </w:r>
      <w:r w:rsidRPr="005C6CBC">
        <w:rPr>
          <w:color w:val="000000" w:themeColor="text1"/>
          <w:szCs w:val="20"/>
        </w:rPr>
        <w:t xml:space="preserve"> w sprawozdaniach rocznych przekazywanych Marszałkowi Województwa i WIOŚ wynika, że w 201</w:t>
      </w:r>
      <w:r w:rsidR="00BA535F" w:rsidRPr="005C6CBC">
        <w:rPr>
          <w:color w:val="000000" w:themeColor="text1"/>
          <w:szCs w:val="20"/>
        </w:rPr>
        <w:t>9</w:t>
      </w:r>
      <w:r w:rsidR="00653B68" w:rsidRPr="005C6CBC">
        <w:rPr>
          <w:color w:val="000000" w:themeColor="text1"/>
          <w:szCs w:val="20"/>
        </w:rPr>
        <w:t xml:space="preserve"> r. z</w:t>
      </w:r>
      <w:r w:rsidR="00876FBB" w:rsidRPr="005C6CBC">
        <w:rPr>
          <w:color w:val="000000" w:themeColor="text1"/>
          <w:szCs w:val="20"/>
        </w:rPr>
        <w:t xml:space="preserve"> terenu </w:t>
      </w:r>
      <w:r w:rsidR="00001888" w:rsidRPr="005C6CBC">
        <w:rPr>
          <w:color w:val="000000" w:themeColor="text1"/>
          <w:szCs w:val="20"/>
        </w:rPr>
        <w:t xml:space="preserve">gminy </w:t>
      </w:r>
      <w:r w:rsidR="00890F0A" w:rsidRPr="005C6CBC">
        <w:rPr>
          <w:color w:val="000000" w:themeColor="text1"/>
          <w:szCs w:val="20"/>
        </w:rPr>
        <w:t>Pępowo</w:t>
      </w:r>
      <w:r w:rsidR="0067279C" w:rsidRPr="005C6CBC">
        <w:rPr>
          <w:color w:val="000000" w:themeColor="text1"/>
          <w:szCs w:val="20"/>
        </w:rPr>
        <w:t xml:space="preserve"> </w:t>
      </w:r>
      <w:r w:rsidRPr="005C6CBC">
        <w:rPr>
          <w:color w:val="000000" w:themeColor="text1"/>
          <w:szCs w:val="20"/>
        </w:rPr>
        <w:t>zebrano łącznie</w:t>
      </w:r>
      <w:r w:rsidR="00890F0A" w:rsidRPr="005C6CBC">
        <w:rPr>
          <w:color w:val="000000" w:themeColor="text1"/>
          <w:szCs w:val="20"/>
        </w:rPr>
        <w:t xml:space="preserve"> 1 830,597 </w:t>
      </w:r>
      <w:r w:rsidR="00792C29" w:rsidRPr="005C6CBC">
        <w:rPr>
          <w:color w:val="000000" w:themeColor="text1"/>
          <w:szCs w:val="20"/>
        </w:rPr>
        <w:t xml:space="preserve">Mg </w:t>
      </w:r>
      <w:r w:rsidRPr="005C6CBC">
        <w:rPr>
          <w:color w:val="000000" w:themeColor="text1"/>
          <w:szCs w:val="20"/>
        </w:rPr>
        <w:t>odpadów komunalnych</w:t>
      </w:r>
      <w:r w:rsidR="00001BC4" w:rsidRPr="005C6CBC">
        <w:rPr>
          <w:color w:val="000000" w:themeColor="text1"/>
          <w:szCs w:val="20"/>
        </w:rPr>
        <w:t>, w tym</w:t>
      </w:r>
      <w:r w:rsidR="00A22A52" w:rsidRPr="005C6CBC">
        <w:rPr>
          <w:color w:val="000000" w:themeColor="text1"/>
          <w:szCs w:val="20"/>
        </w:rPr>
        <w:t xml:space="preserve"> </w:t>
      </w:r>
      <w:r w:rsidR="00890F0A" w:rsidRPr="005C6CBC">
        <w:rPr>
          <w:color w:val="000000" w:themeColor="text1"/>
          <w:szCs w:val="20"/>
        </w:rPr>
        <w:t xml:space="preserve">1 338,18 </w:t>
      </w:r>
      <w:r w:rsidR="00001BC4" w:rsidRPr="005C6CBC">
        <w:rPr>
          <w:color w:val="000000" w:themeColor="text1"/>
          <w:szCs w:val="20"/>
        </w:rPr>
        <w:t>Mg zmieszanych o</w:t>
      </w:r>
      <w:r w:rsidR="009E1C32" w:rsidRPr="005C6CBC">
        <w:rPr>
          <w:color w:val="000000" w:themeColor="text1"/>
          <w:szCs w:val="20"/>
        </w:rPr>
        <w:t xml:space="preserve">dpadów komunalnych (20 03 01). </w:t>
      </w:r>
      <w:r w:rsidR="00001BC4" w:rsidRPr="005C6CBC">
        <w:rPr>
          <w:color w:val="000000" w:themeColor="text1"/>
          <w:szCs w:val="20"/>
        </w:rPr>
        <w:t>N</w:t>
      </w:r>
      <w:r w:rsidR="00A22A52" w:rsidRPr="005C6CBC">
        <w:rPr>
          <w:color w:val="000000" w:themeColor="text1"/>
          <w:szCs w:val="20"/>
        </w:rPr>
        <w:t>a j</w:t>
      </w:r>
      <w:r w:rsidR="009E1C32" w:rsidRPr="005C6CBC">
        <w:rPr>
          <w:color w:val="000000" w:themeColor="text1"/>
          <w:szCs w:val="20"/>
        </w:rPr>
        <w:t xml:space="preserve">ednego mieszkańca przypadało </w:t>
      </w:r>
      <w:r w:rsidR="00BA535F" w:rsidRPr="005C6CBC">
        <w:rPr>
          <w:color w:val="000000" w:themeColor="text1"/>
          <w:szCs w:val="20"/>
        </w:rPr>
        <w:t>3</w:t>
      </w:r>
      <w:r w:rsidR="00890F0A" w:rsidRPr="005C6CBC">
        <w:rPr>
          <w:color w:val="000000" w:themeColor="text1"/>
          <w:szCs w:val="20"/>
        </w:rPr>
        <w:t>43,9</w:t>
      </w:r>
      <w:r w:rsidR="00BA535F" w:rsidRPr="005C6CBC">
        <w:rPr>
          <w:color w:val="000000" w:themeColor="text1"/>
          <w:szCs w:val="20"/>
        </w:rPr>
        <w:t xml:space="preserve"> </w:t>
      </w:r>
      <w:r w:rsidR="00001BC4" w:rsidRPr="005C6CBC">
        <w:rPr>
          <w:color w:val="000000" w:themeColor="text1"/>
          <w:szCs w:val="20"/>
        </w:rPr>
        <w:t>kg odpad</w:t>
      </w:r>
      <w:r w:rsidR="00116C44" w:rsidRPr="005C6CBC">
        <w:rPr>
          <w:color w:val="000000" w:themeColor="text1"/>
          <w:szCs w:val="20"/>
        </w:rPr>
        <w:t>ów</w:t>
      </w:r>
      <w:r w:rsidR="00536B40" w:rsidRPr="005C6CBC">
        <w:rPr>
          <w:color w:val="000000" w:themeColor="text1"/>
          <w:szCs w:val="20"/>
        </w:rPr>
        <w:t>.</w:t>
      </w:r>
    </w:p>
    <w:p w14:paraId="43C662E1" w14:textId="77777777" w:rsidR="004720F0" w:rsidRPr="005C6CBC" w:rsidRDefault="004720F0" w:rsidP="00121CAF">
      <w:pPr>
        <w:pStyle w:val="Tekst2"/>
        <w:suppressAutoHyphens/>
        <w:ind w:left="0" w:firstLine="0"/>
        <w:rPr>
          <w:color w:val="000000" w:themeColor="text1"/>
          <w:szCs w:val="20"/>
        </w:rPr>
      </w:pPr>
    </w:p>
    <w:p w14:paraId="56BF1F14" w14:textId="1E2D822D" w:rsidR="00F75355" w:rsidRPr="005C6CBC" w:rsidRDefault="00121CAF" w:rsidP="009E0208">
      <w:pPr>
        <w:pStyle w:val="Tekst2"/>
        <w:suppressAutoHyphens/>
        <w:ind w:left="0" w:firstLine="0"/>
        <w:rPr>
          <w:color w:val="000000" w:themeColor="text1"/>
          <w:szCs w:val="20"/>
        </w:rPr>
      </w:pPr>
      <w:r w:rsidRPr="005C6CBC">
        <w:rPr>
          <w:color w:val="000000" w:themeColor="text1"/>
          <w:szCs w:val="20"/>
        </w:rPr>
        <w:t xml:space="preserve">Informacje na temat podstawowych rodzajów odpadów komunalnych </w:t>
      </w:r>
      <w:r w:rsidR="00482F93" w:rsidRPr="005C6CBC">
        <w:rPr>
          <w:color w:val="000000" w:themeColor="text1"/>
          <w:szCs w:val="20"/>
        </w:rPr>
        <w:t xml:space="preserve">i </w:t>
      </w:r>
      <w:r w:rsidRPr="005C6CBC">
        <w:rPr>
          <w:color w:val="000000" w:themeColor="text1"/>
          <w:szCs w:val="20"/>
        </w:rPr>
        <w:t>zebranych</w:t>
      </w:r>
      <w:r w:rsidR="00653B68" w:rsidRPr="005C6CBC">
        <w:rPr>
          <w:color w:val="000000" w:themeColor="text1"/>
          <w:szCs w:val="20"/>
        </w:rPr>
        <w:t xml:space="preserve"> selektywnie z</w:t>
      </w:r>
      <w:r w:rsidR="009E1C32" w:rsidRPr="005C6CBC">
        <w:rPr>
          <w:color w:val="000000" w:themeColor="text1"/>
          <w:szCs w:val="20"/>
        </w:rPr>
        <w:t xml:space="preserve"> terenu </w:t>
      </w:r>
      <w:r w:rsidR="00B80DF7" w:rsidRPr="005C6CBC">
        <w:rPr>
          <w:color w:val="000000" w:themeColor="text1"/>
          <w:szCs w:val="20"/>
        </w:rPr>
        <w:t xml:space="preserve">gminy </w:t>
      </w:r>
      <w:r w:rsidR="00890F0A" w:rsidRPr="005C6CBC">
        <w:rPr>
          <w:color w:val="000000" w:themeColor="text1"/>
          <w:szCs w:val="20"/>
        </w:rPr>
        <w:t>Pępowo</w:t>
      </w:r>
      <w:r w:rsidR="00877A2E" w:rsidRPr="005C6CBC">
        <w:rPr>
          <w:color w:val="000000" w:themeColor="text1"/>
          <w:szCs w:val="20"/>
        </w:rPr>
        <w:t xml:space="preserve"> </w:t>
      </w:r>
      <w:r w:rsidRPr="005C6CBC">
        <w:rPr>
          <w:color w:val="000000" w:themeColor="text1"/>
          <w:szCs w:val="20"/>
        </w:rPr>
        <w:t xml:space="preserve">w </w:t>
      </w:r>
      <w:r w:rsidR="00653B68" w:rsidRPr="005C6CBC">
        <w:rPr>
          <w:color w:val="000000" w:themeColor="text1"/>
          <w:szCs w:val="20"/>
        </w:rPr>
        <w:t xml:space="preserve">latach </w:t>
      </w:r>
      <w:r w:rsidR="009E1C32" w:rsidRPr="005C6CBC">
        <w:rPr>
          <w:color w:val="000000" w:themeColor="text1"/>
          <w:szCs w:val="20"/>
        </w:rPr>
        <w:t>201</w:t>
      </w:r>
      <w:r w:rsidR="00F00A56" w:rsidRPr="005C6CBC">
        <w:rPr>
          <w:color w:val="000000" w:themeColor="text1"/>
          <w:szCs w:val="20"/>
        </w:rPr>
        <w:t>8</w:t>
      </w:r>
      <w:r w:rsidR="00653B68" w:rsidRPr="005C6CBC">
        <w:rPr>
          <w:color w:val="000000" w:themeColor="text1"/>
          <w:szCs w:val="20"/>
        </w:rPr>
        <w:t>-20</w:t>
      </w:r>
      <w:r w:rsidR="009E1C32" w:rsidRPr="005C6CBC">
        <w:rPr>
          <w:color w:val="000000" w:themeColor="text1"/>
          <w:szCs w:val="20"/>
        </w:rPr>
        <w:t>1</w:t>
      </w:r>
      <w:r w:rsidR="00F00A56" w:rsidRPr="005C6CBC">
        <w:rPr>
          <w:color w:val="000000" w:themeColor="text1"/>
          <w:szCs w:val="20"/>
        </w:rPr>
        <w:t>9</w:t>
      </w:r>
      <w:r w:rsidRPr="005C6CBC">
        <w:rPr>
          <w:color w:val="000000" w:themeColor="text1"/>
          <w:szCs w:val="20"/>
        </w:rPr>
        <w:t xml:space="preserve"> przedstawi</w:t>
      </w:r>
      <w:r w:rsidR="00B80DF7" w:rsidRPr="005C6CBC">
        <w:rPr>
          <w:color w:val="000000" w:themeColor="text1"/>
          <w:szCs w:val="20"/>
        </w:rPr>
        <w:t>a</w:t>
      </w:r>
      <w:r w:rsidRPr="005C6CBC">
        <w:rPr>
          <w:color w:val="000000" w:themeColor="text1"/>
          <w:szCs w:val="20"/>
        </w:rPr>
        <w:t xml:space="preserve"> </w:t>
      </w:r>
      <w:r w:rsidR="003A0227" w:rsidRPr="005C6CBC">
        <w:rPr>
          <w:color w:val="000000" w:themeColor="text1"/>
          <w:szCs w:val="20"/>
        </w:rPr>
        <w:t>poniższ</w:t>
      </w:r>
      <w:r w:rsidR="00B80DF7" w:rsidRPr="005C6CBC">
        <w:rPr>
          <w:color w:val="000000" w:themeColor="text1"/>
          <w:szCs w:val="20"/>
        </w:rPr>
        <w:t>a</w:t>
      </w:r>
      <w:r w:rsidR="00653B68" w:rsidRPr="005C6CBC">
        <w:rPr>
          <w:color w:val="000000" w:themeColor="text1"/>
          <w:szCs w:val="20"/>
        </w:rPr>
        <w:t xml:space="preserve"> </w:t>
      </w:r>
      <w:r w:rsidR="003A0227" w:rsidRPr="005C6CBC">
        <w:rPr>
          <w:color w:val="000000" w:themeColor="text1"/>
          <w:szCs w:val="20"/>
        </w:rPr>
        <w:t>tabel</w:t>
      </w:r>
      <w:r w:rsidR="00B80DF7" w:rsidRPr="005C6CBC">
        <w:rPr>
          <w:color w:val="000000" w:themeColor="text1"/>
          <w:szCs w:val="20"/>
        </w:rPr>
        <w:t>a</w:t>
      </w:r>
      <w:r w:rsidR="00653B68" w:rsidRPr="005C6CBC">
        <w:rPr>
          <w:color w:val="000000" w:themeColor="text1"/>
          <w:szCs w:val="20"/>
        </w:rPr>
        <w:t>.</w:t>
      </w:r>
    </w:p>
    <w:p w14:paraId="24FD3B50" w14:textId="77777777" w:rsidR="00F75355" w:rsidRPr="005C6CBC" w:rsidRDefault="00F75355" w:rsidP="009E0208">
      <w:pPr>
        <w:pStyle w:val="Tekst2"/>
        <w:suppressAutoHyphens/>
        <w:ind w:left="0" w:firstLine="0"/>
        <w:rPr>
          <w:color w:val="000000" w:themeColor="text1"/>
          <w:szCs w:val="20"/>
        </w:rPr>
      </w:pPr>
    </w:p>
    <w:p w14:paraId="31710A44" w14:textId="69766FCE" w:rsidR="0054202B" w:rsidRPr="005C6CBC" w:rsidRDefault="0054202B" w:rsidP="0054202B">
      <w:pPr>
        <w:pStyle w:val="Legenda"/>
        <w:spacing w:before="0"/>
        <w:rPr>
          <w:color w:val="000000" w:themeColor="text1"/>
        </w:rPr>
      </w:pPr>
      <w:bookmarkStart w:id="199" w:name="_Toc406672742"/>
      <w:bookmarkStart w:id="200" w:name="_Toc421694313"/>
      <w:bookmarkStart w:id="201" w:name="_Toc55304849"/>
      <w:r w:rsidRPr="005C6CBC">
        <w:rPr>
          <w:color w:val="000000" w:themeColor="text1"/>
        </w:rPr>
        <w:t xml:space="preserve">Tabela </w:t>
      </w:r>
      <w:r w:rsidR="00456F3D" w:rsidRPr="005C6CBC">
        <w:rPr>
          <w:color w:val="000000" w:themeColor="text1"/>
        </w:rPr>
        <w:fldChar w:fldCharType="begin"/>
      </w:r>
      <w:r w:rsidR="00A84A03" w:rsidRPr="005C6CBC">
        <w:rPr>
          <w:color w:val="000000" w:themeColor="text1"/>
        </w:rPr>
        <w:instrText xml:space="preserve"> SEQ Tabela \* ARABIC </w:instrText>
      </w:r>
      <w:r w:rsidR="00456F3D" w:rsidRPr="005C6CBC">
        <w:rPr>
          <w:color w:val="000000" w:themeColor="text1"/>
        </w:rPr>
        <w:fldChar w:fldCharType="separate"/>
      </w:r>
      <w:r w:rsidR="00400AA4">
        <w:rPr>
          <w:noProof/>
          <w:color w:val="000000" w:themeColor="text1"/>
        </w:rPr>
        <w:t>20</w:t>
      </w:r>
      <w:r w:rsidR="00456F3D" w:rsidRPr="005C6CBC">
        <w:rPr>
          <w:color w:val="000000" w:themeColor="text1"/>
        </w:rPr>
        <w:fldChar w:fldCharType="end"/>
      </w:r>
      <w:r w:rsidRPr="005C6CBC">
        <w:rPr>
          <w:color w:val="000000" w:themeColor="text1"/>
        </w:rPr>
        <w:t xml:space="preserve"> Rodzaj i ilość zebranych odpadów z terenu </w:t>
      </w:r>
      <w:bookmarkEnd w:id="199"/>
      <w:bookmarkEnd w:id="200"/>
      <w:r w:rsidR="00B80DF7" w:rsidRPr="005C6CBC">
        <w:rPr>
          <w:color w:val="000000" w:themeColor="text1"/>
        </w:rPr>
        <w:t xml:space="preserve">gminy </w:t>
      </w:r>
      <w:r w:rsidR="00890F0A" w:rsidRPr="005C6CBC">
        <w:rPr>
          <w:color w:val="000000" w:themeColor="text1"/>
        </w:rPr>
        <w:t>Pępowo</w:t>
      </w:r>
      <w:bookmarkEnd w:id="2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5988"/>
        <w:gridCol w:w="1537"/>
        <w:gridCol w:w="1535"/>
      </w:tblGrid>
      <w:tr w:rsidR="00BA0AEE" w:rsidRPr="005C6CBC" w14:paraId="7F0FAC16" w14:textId="77777777" w:rsidTr="00976F97">
        <w:trPr>
          <w:tblHeader/>
        </w:trPr>
        <w:tc>
          <w:tcPr>
            <w:tcW w:w="3305" w:type="pct"/>
            <w:shd w:val="clear" w:color="auto" w:fill="auto"/>
            <w:vAlign w:val="center"/>
          </w:tcPr>
          <w:p w14:paraId="58A38F05" w14:textId="77777777" w:rsidR="0054202B" w:rsidRPr="005C6CBC" w:rsidRDefault="0054202B" w:rsidP="0054202B">
            <w:pPr>
              <w:jc w:val="center"/>
              <w:rPr>
                <w:rFonts w:ascii="Arial" w:hAnsi="Arial" w:cs="Arial"/>
                <w:b/>
                <w:color w:val="000000" w:themeColor="text1"/>
                <w:sz w:val="18"/>
                <w:szCs w:val="18"/>
              </w:rPr>
            </w:pPr>
            <w:r w:rsidRPr="005C6CBC">
              <w:rPr>
                <w:rFonts w:ascii="Arial" w:hAnsi="Arial" w:cs="Arial"/>
                <w:b/>
                <w:color w:val="000000" w:themeColor="text1"/>
                <w:sz w:val="18"/>
                <w:szCs w:val="18"/>
              </w:rPr>
              <w:t>Rodzaje zebranych odpadów</w:t>
            </w:r>
          </w:p>
        </w:tc>
        <w:tc>
          <w:tcPr>
            <w:tcW w:w="1695" w:type="pct"/>
            <w:gridSpan w:val="2"/>
            <w:shd w:val="clear" w:color="auto" w:fill="auto"/>
            <w:vAlign w:val="center"/>
          </w:tcPr>
          <w:p w14:paraId="15B29520" w14:textId="77777777" w:rsidR="0054202B" w:rsidRPr="005C6CBC" w:rsidRDefault="0054202B" w:rsidP="0054202B">
            <w:pPr>
              <w:jc w:val="center"/>
              <w:rPr>
                <w:rFonts w:ascii="Arial" w:hAnsi="Arial" w:cs="Arial"/>
                <w:b/>
                <w:color w:val="000000" w:themeColor="text1"/>
                <w:sz w:val="18"/>
                <w:szCs w:val="18"/>
              </w:rPr>
            </w:pPr>
            <w:r w:rsidRPr="005C6CBC">
              <w:rPr>
                <w:rFonts w:ascii="Arial" w:hAnsi="Arial" w:cs="Arial"/>
                <w:b/>
                <w:color w:val="000000" w:themeColor="text1"/>
                <w:sz w:val="18"/>
                <w:szCs w:val="18"/>
              </w:rPr>
              <w:t>Ilość zebranych odpadów</w:t>
            </w:r>
          </w:p>
        </w:tc>
      </w:tr>
      <w:tr w:rsidR="00BA0AEE" w:rsidRPr="005C6CBC" w14:paraId="43B58C4B" w14:textId="77777777" w:rsidTr="00976F97">
        <w:trPr>
          <w:tblHeader/>
        </w:trPr>
        <w:tc>
          <w:tcPr>
            <w:tcW w:w="3305" w:type="pct"/>
            <w:vMerge w:val="restart"/>
            <w:shd w:val="clear" w:color="auto" w:fill="auto"/>
            <w:vAlign w:val="center"/>
          </w:tcPr>
          <w:p w14:paraId="1749C26E" w14:textId="77777777" w:rsidR="0054202B" w:rsidRPr="005C6CBC" w:rsidRDefault="0054202B" w:rsidP="0054202B">
            <w:pPr>
              <w:jc w:val="center"/>
              <w:rPr>
                <w:rFonts w:ascii="Arial" w:hAnsi="Arial" w:cs="Arial"/>
                <w:b/>
                <w:color w:val="000000" w:themeColor="text1"/>
                <w:sz w:val="18"/>
                <w:szCs w:val="18"/>
              </w:rPr>
            </w:pPr>
            <w:r w:rsidRPr="005C6CBC">
              <w:rPr>
                <w:rFonts w:ascii="Arial" w:hAnsi="Arial" w:cs="Arial"/>
                <w:b/>
                <w:color w:val="000000" w:themeColor="text1"/>
                <w:sz w:val="18"/>
                <w:szCs w:val="18"/>
              </w:rPr>
              <w:t>rodzaj</w:t>
            </w:r>
          </w:p>
        </w:tc>
        <w:tc>
          <w:tcPr>
            <w:tcW w:w="1695" w:type="pct"/>
            <w:gridSpan w:val="2"/>
            <w:shd w:val="clear" w:color="auto" w:fill="auto"/>
            <w:vAlign w:val="center"/>
          </w:tcPr>
          <w:p w14:paraId="03B4A1F3" w14:textId="77777777" w:rsidR="0054202B" w:rsidRPr="005C6CBC" w:rsidRDefault="0054202B" w:rsidP="0054202B">
            <w:pPr>
              <w:jc w:val="center"/>
              <w:rPr>
                <w:rFonts w:ascii="Arial" w:hAnsi="Arial" w:cs="Arial"/>
                <w:b/>
                <w:color w:val="000000" w:themeColor="text1"/>
                <w:sz w:val="18"/>
                <w:szCs w:val="18"/>
              </w:rPr>
            </w:pPr>
            <w:r w:rsidRPr="005C6CBC">
              <w:rPr>
                <w:rFonts w:ascii="Arial" w:hAnsi="Arial" w:cs="Arial"/>
                <w:b/>
                <w:color w:val="000000" w:themeColor="text1"/>
                <w:sz w:val="18"/>
                <w:szCs w:val="18"/>
              </w:rPr>
              <w:t>masa [Mg]</w:t>
            </w:r>
          </w:p>
        </w:tc>
      </w:tr>
      <w:tr w:rsidR="00BA0AEE" w:rsidRPr="005C6CBC" w14:paraId="4A38EF0C" w14:textId="77777777" w:rsidTr="00976F97">
        <w:trPr>
          <w:tblHeader/>
        </w:trPr>
        <w:tc>
          <w:tcPr>
            <w:tcW w:w="3305" w:type="pct"/>
            <w:vMerge/>
            <w:shd w:val="clear" w:color="auto" w:fill="DBE5F1"/>
            <w:vAlign w:val="center"/>
          </w:tcPr>
          <w:p w14:paraId="26D3E8BF" w14:textId="77777777" w:rsidR="0054202B" w:rsidRPr="005C6CBC" w:rsidRDefault="0054202B" w:rsidP="0054202B">
            <w:pPr>
              <w:jc w:val="center"/>
              <w:rPr>
                <w:rFonts w:ascii="Arial" w:hAnsi="Arial" w:cs="Arial"/>
                <w:b/>
                <w:color w:val="000000" w:themeColor="text1"/>
                <w:sz w:val="18"/>
                <w:szCs w:val="18"/>
              </w:rPr>
            </w:pPr>
          </w:p>
        </w:tc>
        <w:tc>
          <w:tcPr>
            <w:tcW w:w="848" w:type="pct"/>
            <w:shd w:val="clear" w:color="auto" w:fill="auto"/>
            <w:vAlign w:val="center"/>
          </w:tcPr>
          <w:p w14:paraId="2A94B683" w14:textId="0BC42B60" w:rsidR="0054202B" w:rsidRPr="005C6CBC" w:rsidRDefault="003624C2" w:rsidP="0054202B">
            <w:pPr>
              <w:jc w:val="center"/>
              <w:rPr>
                <w:rFonts w:ascii="Arial" w:hAnsi="Arial" w:cs="Arial"/>
                <w:b/>
                <w:color w:val="000000" w:themeColor="text1"/>
                <w:sz w:val="18"/>
                <w:szCs w:val="18"/>
              </w:rPr>
            </w:pPr>
            <w:r w:rsidRPr="005C6CBC">
              <w:rPr>
                <w:rFonts w:ascii="Arial" w:hAnsi="Arial" w:cs="Arial"/>
                <w:b/>
                <w:color w:val="000000" w:themeColor="text1"/>
                <w:sz w:val="18"/>
                <w:szCs w:val="18"/>
              </w:rPr>
              <w:t>201</w:t>
            </w:r>
            <w:r w:rsidR="00BA535F" w:rsidRPr="005C6CBC">
              <w:rPr>
                <w:rFonts w:ascii="Arial" w:hAnsi="Arial" w:cs="Arial"/>
                <w:b/>
                <w:color w:val="000000" w:themeColor="text1"/>
                <w:sz w:val="18"/>
                <w:szCs w:val="18"/>
              </w:rPr>
              <w:t>8</w:t>
            </w:r>
          </w:p>
        </w:tc>
        <w:tc>
          <w:tcPr>
            <w:tcW w:w="847" w:type="pct"/>
            <w:shd w:val="clear" w:color="auto" w:fill="auto"/>
            <w:vAlign w:val="center"/>
          </w:tcPr>
          <w:p w14:paraId="262A923D" w14:textId="22B8D363" w:rsidR="0054202B" w:rsidRPr="005C6CBC" w:rsidRDefault="0054202B" w:rsidP="003624C2">
            <w:pPr>
              <w:jc w:val="center"/>
              <w:rPr>
                <w:rFonts w:ascii="Arial" w:hAnsi="Arial" w:cs="Arial"/>
                <w:b/>
                <w:color w:val="000000" w:themeColor="text1"/>
                <w:sz w:val="18"/>
                <w:szCs w:val="18"/>
              </w:rPr>
            </w:pPr>
            <w:r w:rsidRPr="005C6CBC">
              <w:rPr>
                <w:rFonts w:ascii="Arial" w:hAnsi="Arial" w:cs="Arial"/>
                <w:b/>
                <w:color w:val="000000" w:themeColor="text1"/>
                <w:sz w:val="18"/>
                <w:szCs w:val="18"/>
              </w:rPr>
              <w:t>201</w:t>
            </w:r>
            <w:r w:rsidR="00BA535F" w:rsidRPr="005C6CBC">
              <w:rPr>
                <w:rFonts w:ascii="Arial" w:hAnsi="Arial" w:cs="Arial"/>
                <w:b/>
                <w:color w:val="000000" w:themeColor="text1"/>
                <w:sz w:val="18"/>
                <w:szCs w:val="18"/>
              </w:rPr>
              <w:t>9</w:t>
            </w:r>
          </w:p>
        </w:tc>
      </w:tr>
      <w:tr w:rsidR="00BA0AEE" w:rsidRPr="005C6CBC" w14:paraId="0BE3B0D3" w14:textId="77777777" w:rsidTr="005236C4">
        <w:tc>
          <w:tcPr>
            <w:tcW w:w="3305" w:type="pct"/>
            <w:shd w:val="clear" w:color="auto" w:fill="auto"/>
          </w:tcPr>
          <w:p w14:paraId="053784BE" w14:textId="77777777" w:rsidR="00BA535F" w:rsidRPr="005C6CBC" w:rsidRDefault="00BA535F" w:rsidP="00BA535F">
            <w:pPr>
              <w:rPr>
                <w:rFonts w:ascii="Arial" w:eastAsia="Arial" w:hAnsi="Arial" w:cs="Arial"/>
                <w:color w:val="000000" w:themeColor="text1"/>
                <w:sz w:val="18"/>
                <w:szCs w:val="18"/>
              </w:rPr>
            </w:pPr>
            <w:bookmarkStart w:id="202" w:name="_Hlk409010895"/>
            <w:r w:rsidRPr="005C6CBC">
              <w:rPr>
                <w:rFonts w:ascii="Arial" w:eastAsia="Arial" w:hAnsi="Arial" w:cs="Arial"/>
                <w:color w:val="000000" w:themeColor="text1"/>
                <w:sz w:val="18"/>
                <w:szCs w:val="18"/>
              </w:rPr>
              <w:t>Odpady ulegające biodegradacji</w:t>
            </w:r>
          </w:p>
        </w:tc>
        <w:tc>
          <w:tcPr>
            <w:tcW w:w="848" w:type="pct"/>
            <w:vAlign w:val="bottom"/>
          </w:tcPr>
          <w:p w14:paraId="3DEC1749" w14:textId="138B3739" w:rsidR="00BA535F" w:rsidRPr="005C6CBC" w:rsidRDefault="00051B2D" w:rsidP="00BA535F">
            <w:pPr>
              <w:jc w:val="right"/>
              <w:rPr>
                <w:rFonts w:ascii="Arial" w:hAnsi="Arial" w:cs="Arial"/>
                <w:color w:val="000000" w:themeColor="text1"/>
                <w:sz w:val="18"/>
                <w:szCs w:val="18"/>
              </w:rPr>
            </w:pPr>
            <w:r w:rsidRPr="005C6CBC">
              <w:rPr>
                <w:rFonts w:ascii="Arial" w:hAnsi="Arial" w:cs="Arial"/>
                <w:color w:val="000000" w:themeColor="text1"/>
                <w:sz w:val="18"/>
                <w:szCs w:val="18"/>
              </w:rPr>
              <w:t>46,64</w:t>
            </w:r>
          </w:p>
        </w:tc>
        <w:tc>
          <w:tcPr>
            <w:tcW w:w="847" w:type="pct"/>
            <w:shd w:val="clear" w:color="auto" w:fill="auto"/>
            <w:vAlign w:val="bottom"/>
          </w:tcPr>
          <w:p w14:paraId="25461015" w14:textId="5317CF8F" w:rsidR="00BA535F" w:rsidRPr="005C6CBC" w:rsidRDefault="00890F0A" w:rsidP="00BA535F">
            <w:pPr>
              <w:jc w:val="right"/>
              <w:rPr>
                <w:rFonts w:ascii="Arial" w:hAnsi="Arial" w:cs="Arial"/>
                <w:color w:val="000000" w:themeColor="text1"/>
                <w:sz w:val="18"/>
                <w:szCs w:val="18"/>
              </w:rPr>
            </w:pPr>
            <w:r w:rsidRPr="005C6CBC">
              <w:rPr>
                <w:rFonts w:ascii="Arial" w:hAnsi="Arial" w:cs="Arial"/>
                <w:color w:val="000000" w:themeColor="text1"/>
                <w:sz w:val="18"/>
                <w:szCs w:val="18"/>
              </w:rPr>
              <w:t>65,0</w:t>
            </w:r>
          </w:p>
        </w:tc>
      </w:tr>
      <w:tr w:rsidR="00BA0AEE" w:rsidRPr="005C6CBC" w14:paraId="51D1E1BF" w14:textId="77777777" w:rsidTr="005236C4">
        <w:tc>
          <w:tcPr>
            <w:tcW w:w="3305" w:type="pct"/>
            <w:shd w:val="clear" w:color="auto" w:fill="auto"/>
          </w:tcPr>
          <w:p w14:paraId="39035529" w14:textId="77777777" w:rsidR="00BA535F" w:rsidRPr="005C6CBC" w:rsidRDefault="00BA535F" w:rsidP="00BA535F">
            <w:pPr>
              <w:rPr>
                <w:rFonts w:ascii="Arial" w:hAnsi="Arial" w:cs="Arial"/>
                <w:color w:val="000000" w:themeColor="text1"/>
                <w:sz w:val="18"/>
                <w:szCs w:val="18"/>
              </w:rPr>
            </w:pPr>
            <w:r w:rsidRPr="005C6CBC">
              <w:rPr>
                <w:rFonts w:ascii="Arial" w:hAnsi="Arial" w:cs="Arial"/>
                <w:color w:val="000000" w:themeColor="text1"/>
                <w:sz w:val="18"/>
                <w:szCs w:val="18"/>
              </w:rPr>
              <w:t>Odpady opakowaniowe</w:t>
            </w:r>
          </w:p>
        </w:tc>
        <w:tc>
          <w:tcPr>
            <w:tcW w:w="848" w:type="pct"/>
            <w:vAlign w:val="bottom"/>
          </w:tcPr>
          <w:p w14:paraId="4FE6DCD0" w14:textId="1A4CDF16" w:rsidR="00BA535F" w:rsidRPr="005C6CBC" w:rsidRDefault="00051B2D" w:rsidP="00BA535F">
            <w:pPr>
              <w:jc w:val="right"/>
              <w:rPr>
                <w:rFonts w:ascii="Arial" w:hAnsi="Arial" w:cs="Arial"/>
                <w:color w:val="000000" w:themeColor="text1"/>
                <w:sz w:val="18"/>
                <w:szCs w:val="18"/>
              </w:rPr>
            </w:pPr>
            <w:r w:rsidRPr="005C6CBC">
              <w:rPr>
                <w:rFonts w:ascii="Arial" w:hAnsi="Arial" w:cs="Arial"/>
                <w:color w:val="000000" w:themeColor="text1"/>
                <w:sz w:val="18"/>
                <w:szCs w:val="18"/>
              </w:rPr>
              <w:t>199,54</w:t>
            </w:r>
          </w:p>
        </w:tc>
        <w:tc>
          <w:tcPr>
            <w:tcW w:w="847" w:type="pct"/>
            <w:shd w:val="clear" w:color="auto" w:fill="auto"/>
            <w:vAlign w:val="bottom"/>
          </w:tcPr>
          <w:p w14:paraId="66B1E603" w14:textId="060A85DB" w:rsidR="00BA535F" w:rsidRPr="005C6CBC" w:rsidRDefault="00890F0A" w:rsidP="00BA535F">
            <w:pPr>
              <w:jc w:val="right"/>
              <w:rPr>
                <w:rFonts w:ascii="Arial" w:hAnsi="Arial" w:cs="Arial"/>
                <w:color w:val="000000" w:themeColor="text1"/>
                <w:sz w:val="18"/>
                <w:szCs w:val="18"/>
              </w:rPr>
            </w:pPr>
            <w:r w:rsidRPr="005C6CBC">
              <w:rPr>
                <w:rFonts w:ascii="Arial" w:hAnsi="Arial" w:cs="Arial"/>
                <w:color w:val="000000" w:themeColor="text1"/>
                <w:sz w:val="18"/>
                <w:szCs w:val="18"/>
              </w:rPr>
              <w:t>205,1</w:t>
            </w:r>
          </w:p>
        </w:tc>
      </w:tr>
      <w:tr w:rsidR="00BA0AEE" w:rsidRPr="005C6CBC" w14:paraId="5BAA5B94" w14:textId="77777777" w:rsidTr="005D4568">
        <w:trPr>
          <w:trHeight w:val="120"/>
        </w:trPr>
        <w:tc>
          <w:tcPr>
            <w:tcW w:w="3305" w:type="pct"/>
            <w:shd w:val="clear" w:color="auto" w:fill="auto"/>
          </w:tcPr>
          <w:p w14:paraId="7BCE425C" w14:textId="77777777" w:rsidR="00BA535F" w:rsidRPr="005C6CBC" w:rsidRDefault="00BA535F" w:rsidP="00BA535F">
            <w:pPr>
              <w:rPr>
                <w:rFonts w:ascii="Arial" w:hAnsi="Arial" w:cs="Arial"/>
                <w:color w:val="000000" w:themeColor="text1"/>
                <w:sz w:val="18"/>
                <w:szCs w:val="18"/>
              </w:rPr>
            </w:pPr>
            <w:r w:rsidRPr="005C6CBC">
              <w:rPr>
                <w:rFonts w:ascii="Arial" w:hAnsi="Arial" w:cs="Arial"/>
                <w:color w:val="000000" w:themeColor="text1"/>
                <w:sz w:val="18"/>
                <w:szCs w:val="18"/>
              </w:rPr>
              <w:t>Odpady budowlane i rozbiórkowe</w:t>
            </w:r>
          </w:p>
        </w:tc>
        <w:tc>
          <w:tcPr>
            <w:tcW w:w="848" w:type="pct"/>
            <w:vAlign w:val="bottom"/>
          </w:tcPr>
          <w:p w14:paraId="32D4CBCB" w14:textId="6008B1BB" w:rsidR="00BA535F" w:rsidRPr="005C6CBC" w:rsidRDefault="00051B2D" w:rsidP="00BA535F">
            <w:pPr>
              <w:jc w:val="right"/>
              <w:rPr>
                <w:rFonts w:ascii="Arial" w:hAnsi="Arial" w:cs="Arial"/>
                <w:color w:val="000000" w:themeColor="text1"/>
                <w:sz w:val="18"/>
                <w:szCs w:val="18"/>
              </w:rPr>
            </w:pPr>
            <w:r w:rsidRPr="005C6CBC">
              <w:rPr>
                <w:rFonts w:ascii="Arial" w:hAnsi="Arial" w:cs="Arial"/>
                <w:color w:val="000000" w:themeColor="text1"/>
                <w:sz w:val="18"/>
                <w:szCs w:val="18"/>
              </w:rPr>
              <w:t>64,97</w:t>
            </w:r>
          </w:p>
        </w:tc>
        <w:tc>
          <w:tcPr>
            <w:tcW w:w="847" w:type="pct"/>
            <w:shd w:val="clear" w:color="auto" w:fill="auto"/>
            <w:vAlign w:val="bottom"/>
          </w:tcPr>
          <w:p w14:paraId="289AF4B4" w14:textId="395D5EF1" w:rsidR="00BA535F" w:rsidRPr="005C6CBC" w:rsidRDefault="00890F0A" w:rsidP="00BA535F">
            <w:pPr>
              <w:jc w:val="right"/>
              <w:rPr>
                <w:rFonts w:ascii="Arial" w:hAnsi="Arial" w:cs="Arial"/>
                <w:color w:val="000000" w:themeColor="text1"/>
                <w:sz w:val="18"/>
                <w:szCs w:val="18"/>
              </w:rPr>
            </w:pPr>
            <w:r w:rsidRPr="005C6CBC">
              <w:rPr>
                <w:rFonts w:ascii="Arial" w:hAnsi="Arial" w:cs="Arial"/>
                <w:color w:val="000000" w:themeColor="text1"/>
                <w:sz w:val="18"/>
                <w:szCs w:val="18"/>
              </w:rPr>
              <w:t>39,15</w:t>
            </w:r>
          </w:p>
        </w:tc>
      </w:tr>
      <w:tr w:rsidR="00BA0AEE" w:rsidRPr="005C6CBC" w14:paraId="0B81F3B6" w14:textId="77777777" w:rsidTr="005D4568">
        <w:trPr>
          <w:trHeight w:val="120"/>
        </w:trPr>
        <w:tc>
          <w:tcPr>
            <w:tcW w:w="3305" w:type="pct"/>
            <w:shd w:val="clear" w:color="auto" w:fill="auto"/>
          </w:tcPr>
          <w:p w14:paraId="318833D4" w14:textId="77777777" w:rsidR="00BA535F" w:rsidRPr="005C6CBC" w:rsidRDefault="00BA535F" w:rsidP="00BA535F">
            <w:pPr>
              <w:rPr>
                <w:rFonts w:ascii="Arial" w:hAnsi="Arial" w:cs="Arial"/>
                <w:color w:val="000000" w:themeColor="text1"/>
                <w:sz w:val="18"/>
                <w:szCs w:val="18"/>
              </w:rPr>
            </w:pPr>
            <w:r w:rsidRPr="005C6CBC">
              <w:rPr>
                <w:rFonts w:ascii="Arial" w:hAnsi="Arial" w:cs="Arial"/>
                <w:color w:val="000000" w:themeColor="text1"/>
                <w:sz w:val="18"/>
                <w:szCs w:val="18"/>
              </w:rPr>
              <w:t>Odpady wielkogabarytowe</w:t>
            </w:r>
          </w:p>
        </w:tc>
        <w:tc>
          <w:tcPr>
            <w:tcW w:w="848" w:type="pct"/>
            <w:vAlign w:val="bottom"/>
          </w:tcPr>
          <w:p w14:paraId="5139178B" w14:textId="7C457CC7" w:rsidR="00BA535F" w:rsidRPr="005C6CBC" w:rsidRDefault="00051B2D" w:rsidP="00BA535F">
            <w:pPr>
              <w:jc w:val="right"/>
              <w:rPr>
                <w:rFonts w:ascii="Arial" w:hAnsi="Arial" w:cs="Arial"/>
                <w:color w:val="000000" w:themeColor="text1"/>
                <w:sz w:val="18"/>
                <w:szCs w:val="18"/>
              </w:rPr>
            </w:pPr>
            <w:r w:rsidRPr="005C6CBC">
              <w:rPr>
                <w:rFonts w:ascii="Arial" w:hAnsi="Arial" w:cs="Arial"/>
                <w:color w:val="000000" w:themeColor="text1"/>
                <w:sz w:val="18"/>
                <w:szCs w:val="18"/>
              </w:rPr>
              <w:t>57,22</w:t>
            </w:r>
          </w:p>
        </w:tc>
        <w:tc>
          <w:tcPr>
            <w:tcW w:w="847" w:type="pct"/>
            <w:shd w:val="clear" w:color="auto" w:fill="auto"/>
            <w:vAlign w:val="bottom"/>
          </w:tcPr>
          <w:p w14:paraId="16490CEF" w14:textId="7EB268BD" w:rsidR="00BA535F" w:rsidRPr="005C6CBC" w:rsidRDefault="00890F0A" w:rsidP="00BA535F">
            <w:pPr>
              <w:jc w:val="right"/>
              <w:rPr>
                <w:rFonts w:ascii="Arial" w:hAnsi="Arial" w:cs="Arial"/>
                <w:color w:val="000000" w:themeColor="text1"/>
                <w:sz w:val="18"/>
                <w:szCs w:val="18"/>
              </w:rPr>
            </w:pPr>
            <w:r w:rsidRPr="005C6CBC">
              <w:rPr>
                <w:rFonts w:ascii="Arial" w:hAnsi="Arial" w:cs="Arial"/>
                <w:color w:val="000000" w:themeColor="text1"/>
                <w:sz w:val="18"/>
                <w:szCs w:val="18"/>
              </w:rPr>
              <w:t>31,76</w:t>
            </w:r>
          </w:p>
        </w:tc>
      </w:tr>
      <w:tr w:rsidR="00BA0AEE" w:rsidRPr="005C6CBC" w14:paraId="63754D21" w14:textId="77777777" w:rsidTr="005236C4">
        <w:tc>
          <w:tcPr>
            <w:tcW w:w="3305" w:type="pct"/>
            <w:shd w:val="clear" w:color="auto" w:fill="auto"/>
          </w:tcPr>
          <w:p w14:paraId="136F3A27" w14:textId="77777777" w:rsidR="00BA535F" w:rsidRPr="005C6CBC" w:rsidRDefault="00BA535F" w:rsidP="00BA535F">
            <w:pPr>
              <w:rPr>
                <w:rFonts w:ascii="Arial" w:hAnsi="Arial" w:cs="Arial"/>
                <w:color w:val="000000" w:themeColor="text1"/>
                <w:sz w:val="18"/>
                <w:szCs w:val="18"/>
              </w:rPr>
            </w:pPr>
            <w:bookmarkStart w:id="203" w:name="_Hlk398289787"/>
            <w:r w:rsidRPr="005C6CBC">
              <w:rPr>
                <w:rFonts w:ascii="Arial" w:hAnsi="Arial" w:cs="Arial"/>
                <w:color w:val="000000" w:themeColor="text1"/>
                <w:sz w:val="18"/>
                <w:szCs w:val="18"/>
              </w:rPr>
              <w:t>Niesegregowane (zmieszane) odpady komunalne 20 03 01</w:t>
            </w:r>
          </w:p>
        </w:tc>
        <w:tc>
          <w:tcPr>
            <w:tcW w:w="848" w:type="pct"/>
            <w:vAlign w:val="bottom"/>
          </w:tcPr>
          <w:p w14:paraId="2D16A404" w14:textId="43FA2445" w:rsidR="00BA535F" w:rsidRPr="005C6CBC" w:rsidRDefault="00890F0A" w:rsidP="00BA535F">
            <w:pPr>
              <w:jc w:val="right"/>
              <w:rPr>
                <w:rFonts w:ascii="Arial" w:hAnsi="Arial" w:cs="Arial"/>
                <w:color w:val="000000" w:themeColor="text1"/>
                <w:sz w:val="18"/>
                <w:szCs w:val="18"/>
              </w:rPr>
            </w:pPr>
            <w:r w:rsidRPr="005C6CBC">
              <w:rPr>
                <w:rFonts w:ascii="Arial" w:hAnsi="Arial" w:cs="Arial"/>
                <w:color w:val="000000" w:themeColor="text1"/>
                <w:sz w:val="18"/>
                <w:szCs w:val="18"/>
              </w:rPr>
              <w:t>1 342,34</w:t>
            </w:r>
          </w:p>
        </w:tc>
        <w:tc>
          <w:tcPr>
            <w:tcW w:w="847" w:type="pct"/>
            <w:shd w:val="clear" w:color="auto" w:fill="auto"/>
            <w:vAlign w:val="bottom"/>
          </w:tcPr>
          <w:p w14:paraId="589EE99F" w14:textId="1C592A67" w:rsidR="00BA535F" w:rsidRPr="005C6CBC" w:rsidRDefault="00890F0A" w:rsidP="00BA535F">
            <w:pPr>
              <w:jc w:val="right"/>
              <w:rPr>
                <w:rFonts w:ascii="Arial" w:hAnsi="Arial" w:cs="Arial"/>
                <w:color w:val="000000" w:themeColor="text1"/>
                <w:sz w:val="18"/>
                <w:szCs w:val="18"/>
              </w:rPr>
            </w:pPr>
            <w:r w:rsidRPr="005C6CBC">
              <w:rPr>
                <w:color w:val="000000" w:themeColor="text1"/>
              </w:rPr>
              <w:t>1 338,18</w:t>
            </w:r>
          </w:p>
        </w:tc>
      </w:tr>
      <w:tr w:rsidR="00BA0AEE" w:rsidRPr="005C6CBC" w14:paraId="63922008" w14:textId="77777777" w:rsidTr="005236C4">
        <w:tc>
          <w:tcPr>
            <w:tcW w:w="3305" w:type="pct"/>
            <w:shd w:val="clear" w:color="auto" w:fill="auto"/>
          </w:tcPr>
          <w:p w14:paraId="33257168" w14:textId="77777777" w:rsidR="00BA535F" w:rsidRPr="005C6CBC" w:rsidRDefault="00BA535F" w:rsidP="00BA535F">
            <w:pPr>
              <w:rPr>
                <w:rFonts w:ascii="Arial" w:eastAsia="Arial" w:hAnsi="Arial" w:cs="Arial"/>
                <w:color w:val="000000" w:themeColor="text1"/>
                <w:sz w:val="18"/>
                <w:szCs w:val="18"/>
              </w:rPr>
            </w:pPr>
            <w:r w:rsidRPr="005C6CBC">
              <w:rPr>
                <w:rFonts w:ascii="Arial" w:eastAsia="Arial" w:hAnsi="Arial" w:cs="Arial"/>
                <w:color w:val="000000" w:themeColor="text1"/>
                <w:sz w:val="18"/>
                <w:szCs w:val="18"/>
              </w:rPr>
              <w:t>Inne odpady</w:t>
            </w:r>
          </w:p>
        </w:tc>
        <w:tc>
          <w:tcPr>
            <w:tcW w:w="848" w:type="pct"/>
            <w:vAlign w:val="bottom"/>
          </w:tcPr>
          <w:p w14:paraId="3E7C6E02" w14:textId="26C7D273" w:rsidR="00BA535F" w:rsidRPr="005C6CBC" w:rsidRDefault="00051B2D" w:rsidP="00BA535F">
            <w:pPr>
              <w:jc w:val="right"/>
              <w:rPr>
                <w:rFonts w:ascii="Arial" w:hAnsi="Arial" w:cs="Arial"/>
                <w:color w:val="000000" w:themeColor="text1"/>
                <w:sz w:val="18"/>
                <w:szCs w:val="18"/>
              </w:rPr>
            </w:pPr>
            <w:r w:rsidRPr="005C6CBC">
              <w:rPr>
                <w:rFonts w:ascii="Arial" w:hAnsi="Arial" w:cs="Arial"/>
                <w:color w:val="000000" w:themeColor="text1"/>
                <w:sz w:val="18"/>
                <w:szCs w:val="18"/>
              </w:rPr>
              <w:t>44,05</w:t>
            </w:r>
          </w:p>
        </w:tc>
        <w:tc>
          <w:tcPr>
            <w:tcW w:w="847" w:type="pct"/>
            <w:shd w:val="clear" w:color="auto" w:fill="auto"/>
            <w:vAlign w:val="bottom"/>
          </w:tcPr>
          <w:p w14:paraId="46952AA7" w14:textId="37F83E94" w:rsidR="00BA535F" w:rsidRPr="005C6CBC" w:rsidRDefault="00051B2D" w:rsidP="00BA535F">
            <w:pPr>
              <w:jc w:val="right"/>
              <w:rPr>
                <w:rFonts w:ascii="Arial" w:hAnsi="Arial" w:cs="Arial"/>
                <w:color w:val="000000" w:themeColor="text1"/>
                <w:sz w:val="18"/>
                <w:szCs w:val="18"/>
              </w:rPr>
            </w:pPr>
            <w:r w:rsidRPr="005C6CBC">
              <w:rPr>
                <w:rFonts w:ascii="Arial" w:hAnsi="Arial" w:cs="Arial"/>
                <w:color w:val="000000" w:themeColor="text1"/>
                <w:sz w:val="18"/>
                <w:szCs w:val="18"/>
              </w:rPr>
              <w:t>151,407</w:t>
            </w:r>
          </w:p>
        </w:tc>
      </w:tr>
      <w:tr w:rsidR="00BA0AEE" w:rsidRPr="005C6CBC" w14:paraId="1D0905BB" w14:textId="77777777" w:rsidTr="005236C4">
        <w:tc>
          <w:tcPr>
            <w:tcW w:w="3305" w:type="pct"/>
            <w:shd w:val="clear" w:color="auto" w:fill="auto"/>
          </w:tcPr>
          <w:p w14:paraId="77E3CB2A" w14:textId="77777777" w:rsidR="00BA535F" w:rsidRPr="005C6CBC" w:rsidRDefault="00BA535F" w:rsidP="00BA535F">
            <w:pPr>
              <w:rPr>
                <w:rFonts w:ascii="Arial" w:hAnsi="Arial" w:cs="Arial"/>
                <w:b/>
                <w:color w:val="000000" w:themeColor="text1"/>
                <w:sz w:val="18"/>
                <w:szCs w:val="18"/>
              </w:rPr>
            </w:pPr>
            <w:r w:rsidRPr="005C6CBC">
              <w:rPr>
                <w:rFonts w:ascii="Arial" w:hAnsi="Arial" w:cs="Arial"/>
                <w:b/>
                <w:color w:val="000000" w:themeColor="text1"/>
                <w:sz w:val="18"/>
                <w:szCs w:val="18"/>
              </w:rPr>
              <w:t>RAZEM</w:t>
            </w:r>
          </w:p>
        </w:tc>
        <w:tc>
          <w:tcPr>
            <w:tcW w:w="848" w:type="pct"/>
            <w:vAlign w:val="bottom"/>
          </w:tcPr>
          <w:p w14:paraId="78F5F88D" w14:textId="7986C15A" w:rsidR="00BA535F" w:rsidRPr="005C6CBC" w:rsidRDefault="00051B2D" w:rsidP="00BA535F">
            <w:pPr>
              <w:jc w:val="right"/>
              <w:rPr>
                <w:rFonts w:ascii="Arial" w:hAnsi="Arial" w:cs="Arial"/>
                <w:b/>
                <w:color w:val="000000" w:themeColor="text1"/>
                <w:sz w:val="18"/>
                <w:szCs w:val="18"/>
              </w:rPr>
            </w:pPr>
            <w:r w:rsidRPr="005C6CBC">
              <w:rPr>
                <w:rFonts w:ascii="Arial" w:hAnsi="Arial" w:cs="Arial"/>
                <w:b/>
                <w:color w:val="000000" w:themeColor="text1"/>
                <w:sz w:val="18"/>
                <w:szCs w:val="18"/>
              </w:rPr>
              <w:t>1 754,76</w:t>
            </w:r>
          </w:p>
        </w:tc>
        <w:tc>
          <w:tcPr>
            <w:tcW w:w="847" w:type="pct"/>
            <w:shd w:val="clear" w:color="auto" w:fill="auto"/>
            <w:vAlign w:val="bottom"/>
          </w:tcPr>
          <w:p w14:paraId="0F4D2174" w14:textId="4F017F2B" w:rsidR="00BA535F" w:rsidRPr="005C6CBC" w:rsidRDefault="00890F0A" w:rsidP="00BA535F">
            <w:pPr>
              <w:jc w:val="right"/>
              <w:rPr>
                <w:rFonts w:ascii="Calibri" w:hAnsi="Calibri" w:cs="Calibri"/>
                <w:b/>
                <w:color w:val="000000" w:themeColor="text1"/>
                <w:sz w:val="22"/>
                <w:szCs w:val="22"/>
              </w:rPr>
            </w:pPr>
            <w:r w:rsidRPr="005C6CBC">
              <w:rPr>
                <w:rFonts w:ascii="Calibri" w:hAnsi="Calibri" w:cs="Calibri"/>
                <w:b/>
                <w:color w:val="000000" w:themeColor="text1"/>
                <w:sz w:val="22"/>
                <w:szCs w:val="22"/>
              </w:rPr>
              <w:t>1 830,597</w:t>
            </w:r>
          </w:p>
        </w:tc>
      </w:tr>
    </w:tbl>
    <w:bookmarkEnd w:id="202"/>
    <w:bookmarkEnd w:id="203"/>
    <w:p w14:paraId="7E2D9F50" w14:textId="77777777" w:rsidR="00B80DF7" w:rsidRPr="005C6CBC" w:rsidRDefault="0054202B" w:rsidP="0067279C">
      <w:pPr>
        <w:pStyle w:val="Tekst2"/>
        <w:suppressAutoHyphens/>
        <w:ind w:left="0" w:firstLine="0"/>
        <w:rPr>
          <w:color w:val="000000" w:themeColor="text1"/>
          <w:szCs w:val="20"/>
        </w:rPr>
      </w:pPr>
      <w:r w:rsidRPr="005C6CBC">
        <w:rPr>
          <w:color w:val="000000" w:themeColor="text1"/>
        </w:rPr>
        <w:t xml:space="preserve">Źródło: </w:t>
      </w:r>
      <w:r w:rsidR="000678CB" w:rsidRPr="005C6CBC">
        <w:rPr>
          <w:color w:val="000000" w:themeColor="text1"/>
        </w:rPr>
        <w:t>KZGRL</w:t>
      </w:r>
      <w:r w:rsidR="0067279C" w:rsidRPr="005C6CBC">
        <w:rPr>
          <w:color w:val="000000" w:themeColor="text1"/>
          <w:szCs w:val="20"/>
        </w:rPr>
        <w:tab/>
      </w:r>
    </w:p>
    <w:p w14:paraId="3745ABBC" w14:textId="77777777" w:rsidR="000F0F14" w:rsidRPr="005C6CBC" w:rsidRDefault="000F0F14" w:rsidP="000678CB">
      <w:pPr>
        <w:pStyle w:val="Tekst2"/>
        <w:tabs>
          <w:tab w:val="clear" w:pos="794"/>
          <w:tab w:val="left" w:pos="612"/>
          <w:tab w:val="left" w:pos="1560"/>
        </w:tabs>
        <w:suppressAutoHyphens/>
        <w:ind w:left="0" w:firstLine="0"/>
        <w:rPr>
          <w:color w:val="000000" w:themeColor="text1"/>
          <w:szCs w:val="20"/>
        </w:rPr>
      </w:pPr>
    </w:p>
    <w:p w14:paraId="06DA25E4" w14:textId="6939C927" w:rsidR="00AE5F21" w:rsidRPr="005C6CBC" w:rsidRDefault="002624C1" w:rsidP="00C264FB">
      <w:pPr>
        <w:pStyle w:val="Tekst3"/>
        <w:widowControl w:val="0"/>
        <w:suppressAutoHyphens/>
        <w:ind w:left="0" w:firstLine="0"/>
        <w:rPr>
          <w:color w:val="000000" w:themeColor="text1"/>
          <w:szCs w:val="20"/>
        </w:rPr>
      </w:pPr>
      <w:r w:rsidRPr="005C6CBC">
        <w:rPr>
          <w:color w:val="000000" w:themeColor="text1"/>
        </w:rPr>
        <w:t>Najważniejsze zadania w gospodarowaniu odpadami komunalnymi, wynikające z konieczności ochrony środowiska, sprowadzają się do minimalizacji powstawania odpadów i maksymalizacji ich zagospodarowania oraz ograniczania do koniecznego minimum składowania odpadów w środowisku. W 201</w:t>
      </w:r>
      <w:r w:rsidR="00AA00E3" w:rsidRPr="005C6CBC">
        <w:rPr>
          <w:color w:val="000000" w:themeColor="text1"/>
        </w:rPr>
        <w:t>9</w:t>
      </w:r>
      <w:r w:rsidRPr="005C6CBC">
        <w:rPr>
          <w:color w:val="000000" w:themeColor="text1"/>
        </w:rPr>
        <w:t xml:space="preserve"> r. w sposób selektywny zebrano</w:t>
      </w:r>
      <w:r w:rsidR="002327C6" w:rsidRPr="005C6CBC">
        <w:rPr>
          <w:color w:val="000000" w:themeColor="text1"/>
        </w:rPr>
        <w:t xml:space="preserve"> na terenie </w:t>
      </w:r>
      <w:r w:rsidR="00B80DF7" w:rsidRPr="005C6CBC">
        <w:rPr>
          <w:color w:val="000000" w:themeColor="text1"/>
        </w:rPr>
        <w:t xml:space="preserve">gminy </w:t>
      </w:r>
      <w:r w:rsidR="00051B2D" w:rsidRPr="005C6CBC">
        <w:rPr>
          <w:color w:val="000000" w:themeColor="text1"/>
        </w:rPr>
        <w:t>205,1</w:t>
      </w:r>
      <w:r w:rsidR="00AA00E3" w:rsidRPr="005C6CBC">
        <w:rPr>
          <w:color w:val="000000" w:themeColor="text1"/>
        </w:rPr>
        <w:t xml:space="preserve"> </w:t>
      </w:r>
      <w:r w:rsidR="002327C6" w:rsidRPr="005C6CBC">
        <w:rPr>
          <w:color w:val="000000" w:themeColor="text1"/>
        </w:rPr>
        <w:t>Mg odpadów opakowaniowych, które stanowiły</w:t>
      </w:r>
      <w:r w:rsidR="00AA00E3" w:rsidRPr="005C6CBC">
        <w:rPr>
          <w:color w:val="000000" w:themeColor="text1"/>
        </w:rPr>
        <w:t xml:space="preserve"> </w:t>
      </w:r>
      <w:r w:rsidR="00051B2D" w:rsidRPr="005C6CBC">
        <w:rPr>
          <w:color w:val="000000" w:themeColor="text1"/>
        </w:rPr>
        <w:t>11,2</w:t>
      </w:r>
      <w:r w:rsidR="00AE5F21" w:rsidRPr="005C6CBC">
        <w:rPr>
          <w:color w:val="000000" w:themeColor="text1"/>
        </w:rPr>
        <w:t xml:space="preserve">%,  </w:t>
      </w:r>
      <w:r w:rsidR="001D533E" w:rsidRPr="005C6CBC">
        <w:rPr>
          <w:color w:val="000000" w:themeColor="text1"/>
        </w:rPr>
        <w:t>65</w:t>
      </w:r>
      <w:r w:rsidR="00AA00E3" w:rsidRPr="005C6CBC">
        <w:rPr>
          <w:color w:val="000000" w:themeColor="text1"/>
        </w:rPr>
        <w:t xml:space="preserve"> </w:t>
      </w:r>
      <w:r w:rsidR="00AE5F21" w:rsidRPr="005C6CBC">
        <w:rPr>
          <w:color w:val="000000" w:themeColor="text1"/>
        </w:rPr>
        <w:t xml:space="preserve">Mg odpadów </w:t>
      </w:r>
      <w:proofErr w:type="spellStart"/>
      <w:r w:rsidR="00AE5F21" w:rsidRPr="005C6CBC">
        <w:rPr>
          <w:color w:val="000000" w:themeColor="text1"/>
        </w:rPr>
        <w:t>bio</w:t>
      </w:r>
      <w:proofErr w:type="spellEnd"/>
      <w:r w:rsidR="00AA00E3" w:rsidRPr="005C6CBC">
        <w:rPr>
          <w:color w:val="000000" w:themeColor="text1"/>
        </w:rPr>
        <w:t xml:space="preserve"> i kuchennych</w:t>
      </w:r>
      <w:r w:rsidR="00AE5F21" w:rsidRPr="005C6CBC">
        <w:rPr>
          <w:color w:val="000000" w:themeColor="text1"/>
        </w:rPr>
        <w:t xml:space="preserve"> –</w:t>
      </w:r>
      <w:r w:rsidR="001D533E" w:rsidRPr="005C6CBC">
        <w:rPr>
          <w:color w:val="000000" w:themeColor="text1"/>
        </w:rPr>
        <w:t xml:space="preserve"> 3,5</w:t>
      </w:r>
      <w:r w:rsidR="00AE5F21" w:rsidRPr="005C6CBC">
        <w:rPr>
          <w:color w:val="000000" w:themeColor="text1"/>
        </w:rPr>
        <w:t xml:space="preserve">%, </w:t>
      </w:r>
      <w:r w:rsidR="001D533E" w:rsidRPr="005C6CBC">
        <w:rPr>
          <w:color w:val="000000" w:themeColor="text1"/>
        </w:rPr>
        <w:t>39,15</w:t>
      </w:r>
      <w:r w:rsidR="00AA00E3" w:rsidRPr="005C6CBC">
        <w:rPr>
          <w:color w:val="000000" w:themeColor="text1"/>
        </w:rPr>
        <w:t xml:space="preserve"> </w:t>
      </w:r>
      <w:r w:rsidR="00AE5F21" w:rsidRPr="005C6CBC">
        <w:rPr>
          <w:color w:val="000000" w:themeColor="text1"/>
        </w:rPr>
        <w:t xml:space="preserve">Mg odpadów budowlanych – </w:t>
      </w:r>
      <w:r w:rsidR="001D533E" w:rsidRPr="005C6CBC">
        <w:rPr>
          <w:color w:val="000000" w:themeColor="text1"/>
        </w:rPr>
        <w:t>2,1</w:t>
      </w:r>
      <w:r w:rsidR="00AE5F21" w:rsidRPr="005C6CBC">
        <w:rPr>
          <w:color w:val="000000" w:themeColor="text1"/>
        </w:rPr>
        <w:t xml:space="preserve">%, </w:t>
      </w:r>
      <w:r w:rsidR="001D533E" w:rsidRPr="005C6CBC">
        <w:rPr>
          <w:color w:val="000000" w:themeColor="text1"/>
        </w:rPr>
        <w:t>31,76</w:t>
      </w:r>
      <w:r w:rsidR="00AA00E3" w:rsidRPr="005C6CBC">
        <w:rPr>
          <w:color w:val="000000" w:themeColor="text1"/>
        </w:rPr>
        <w:t xml:space="preserve"> </w:t>
      </w:r>
      <w:r w:rsidR="00AE5F21" w:rsidRPr="005C6CBC">
        <w:rPr>
          <w:color w:val="000000" w:themeColor="text1"/>
        </w:rPr>
        <w:t>Mg wielkogabarytowych –</w:t>
      </w:r>
      <w:r w:rsidR="001D533E" w:rsidRPr="005C6CBC">
        <w:rPr>
          <w:color w:val="000000" w:themeColor="text1"/>
        </w:rPr>
        <w:t xml:space="preserve"> 1,7</w:t>
      </w:r>
      <w:r w:rsidR="00AE5F21" w:rsidRPr="005C6CBC">
        <w:rPr>
          <w:color w:val="000000" w:themeColor="text1"/>
        </w:rPr>
        <w:t>%.</w:t>
      </w:r>
      <w:r w:rsidR="00AE5F21" w:rsidRPr="005C6CBC">
        <w:rPr>
          <w:color w:val="000000" w:themeColor="text1"/>
          <w:szCs w:val="20"/>
        </w:rPr>
        <w:t xml:space="preserve"> </w:t>
      </w:r>
      <w:r w:rsidR="00000A5C" w:rsidRPr="005C6CBC">
        <w:rPr>
          <w:color w:val="000000" w:themeColor="text1"/>
        </w:rPr>
        <w:t>Odpady niesegregowane (zmieszane) w 201</w:t>
      </w:r>
      <w:r w:rsidR="00AA00E3" w:rsidRPr="005C6CBC">
        <w:rPr>
          <w:color w:val="000000" w:themeColor="text1"/>
        </w:rPr>
        <w:t>9</w:t>
      </w:r>
      <w:r w:rsidR="00A22A52" w:rsidRPr="005C6CBC">
        <w:rPr>
          <w:color w:val="000000" w:themeColor="text1"/>
        </w:rPr>
        <w:t xml:space="preserve"> r. stanowiły</w:t>
      </w:r>
      <w:r w:rsidR="00B23000" w:rsidRPr="005C6CBC">
        <w:rPr>
          <w:color w:val="000000" w:themeColor="text1"/>
        </w:rPr>
        <w:t xml:space="preserve"> </w:t>
      </w:r>
      <w:r w:rsidR="001D533E" w:rsidRPr="005C6CBC">
        <w:rPr>
          <w:color w:val="000000" w:themeColor="text1"/>
        </w:rPr>
        <w:t>73,1</w:t>
      </w:r>
      <w:r w:rsidR="00000A5C" w:rsidRPr="005C6CBC">
        <w:rPr>
          <w:color w:val="000000" w:themeColor="text1"/>
        </w:rPr>
        <w:t>% wszystkich odpadów komunalnych</w:t>
      </w:r>
      <w:r w:rsidR="00AE5F21" w:rsidRPr="005C6CBC">
        <w:rPr>
          <w:color w:val="000000" w:themeColor="text1"/>
        </w:rPr>
        <w:t xml:space="preserve">. </w:t>
      </w:r>
      <w:r w:rsidR="00A32D93" w:rsidRPr="005C6CBC">
        <w:rPr>
          <w:color w:val="000000" w:themeColor="text1"/>
          <w:szCs w:val="20"/>
        </w:rPr>
        <w:t>W porównaniu do ro</w:t>
      </w:r>
      <w:r w:rsidR="005958DA" w:rsidRPr="005C6CBC">
        <w:rPr>
          <w:color w:val="000000" w:themeColor="text1"/>
          <w:szCs w:val="20"/>
        </w:rPr>
        <w:t>ku 201</w:t>
      </w:r>
      <w:r w:rsidR="00AA00E3" w:rsidRPr="005C6CBC">
        <w:rPr>
          <w:color w:val="000000" w:themeColor="text1"/>
          <w:szCs w:val="20"/>
        </w:rPr>
        <w:t>8</w:t>
      </w:r>
      <w:r w:rsidR="00A32D93" w:rsidRPr="005C6CBC">
        <w:rPr>
          <w:color w:val="000000" w:themeColor="text1"/>
          <w:szCs w:val="20"/>
        </w:rPr>
        <w:t xml:space="preserve"> ilość odebranych odpadów </w:t>
      </w:r>
      <w:r w:rsidR="001D533E" w:rsidRPr="005C6CBC">
        <w:rPr>
          <w:color w:val="000000" w:themeColor="text1"/>
          <w:szCs w:val="20"/>
        </w:rPr>
        <w:t>wzrosła</w:t>
      </w:r>
      <w:r w:rsidR="00B23000" w:rsidRPr="005C6CBC">
        <w:rPr>
          <w:color w:val="000000" w:themeColor="text1"/>
          <w:szCs w:val="20"/>
        </w:rPr>
        <w:t xml:space="preserve"> </w:t>
      </w:r>
      <w:r w:rsidR="002077FD" w:rsidRPr="005C6CBC">
        <w:rPr>
          <w:color w:val="000000" w:themeColor="text1"/>
          <w:szCs w:val="20"/>
        </w:rPr>
        <w:t xml:space="preserve">o </w:t>
      </w:r>
      <w:r w:rsidR="001D533E" w:rsidRPr="005C6CBC">
        <w:rPr>
          <w:color w:val="000000" w:themeColor="text1"/>
          <w:szCs w:val="20"/>
        </w:rPr>
        <w:t>4,1</w:t>
      </w:r>
      <w:r w:rsidR="002077FD" w:rsidRPr="005C6CBC">
        <w:rPr>
          <w:color w:val="000000" w:themeColor="text1"/>
          <w:szCs w:val="20"/>
        </w:rPr>
        <w:t>%</w:t>
      </w:r>
      <w:r w:rsidR="00AE5F21" w:rsidRPr="005C6CBC">
        <w:rPr>
          <w:color w:val="000000" w:themeColor="text1"/>
          <w:szCs w:val="20"/>
        </w:rPr>
        <w:t>.</w:t>
      </w:r>
    </w:p>
    <w:p w14:paraId="79EC4017" w14:textId="77777777" w:rsidR="00AE5F21" w:rsidRPr="005C6CBC" w:rsidRDefault="003A0227" w:rsidP="00C264FB">
      <w:pPr>
        <w:pStyle w:val="Tekst3"/>
        <w:widowControl w:val="0"/>
        <w:suppressAutoHyphens/>
        <w:ind w:left="0" w:firstLine="0"/>
        <w:rPr>
          <w:color w:val="000000" w:themeColor="text1"/>
          <w:szCs w:val="20"/>
        </w:rPr>
      </w:pPr>
      <w:r w:rsidRPr="005C6CBC">
        <w:rPr>
          <w:color w:val="000000" w:themeColor="text1"/>
        </w:rPr>
        <w:t xml:space="preserve">Znaczna ilość odpadów biodegradowalnych jest bezpośrednio zagospodarowywana u źródła, </w:t>
      </w:r>
      <w:r w:rsidRPr="005C6CBC">
        <w:rPr>
          <w:color w:val="000000" w:themeColor="text1"/>
          <w:szCs w:val="20"/>
        </w:rPr>
        <w:t xml:space="preserve">gdzie powstające odpady są często kompostowane w przydomowych kompostownikach. </w:t>
      </w:r>
      <w:r w:rsidR="00867FCC" w:rsidRPr="005C6CBC">
        <w:rPr>
          <w:color w:val="000000" w:themeColor="text1"/>
          <w:szCs w:val="20"/>
        </w:rPr>
        <w:t xml:space="preserve">Trudno określić stopień wyposażenia w kompostowniki na terenie </w:t>
      </w:r>
      <w:r w:rsidR="002077FD" w:rsidRPr="005C6CBC">
        <w:rPr>
          <w:color w:val="000000" w:themeColor="text1"/>
          <w:szCs w:val="20"/>
        </w:rPr>
        <w:t>gminy</w:t>
      </w:r>
      <w:r w:rsidR="00AE5F21" w:rsidRPr="005C6CBC">
        <w:rPr>
          <w:color w:val="000000" w:themeColor="text1"/>
          <w:szCs w:val="20"/>
        </w:rPr>
        <w:t>, ponieważ brak jednoznacznych danych.</w:t>
      </w:r>
    </w:p>
    <w:p w14:paraId="3D88FEE8" w14:textId="77777777" w:rsidR="008842CF" w:rsidRPr="005C6CBC" w:rsidRDefault="008842CF" w:rsidP="00985D67">
      <w:pPr>
        <w:pStyle w:val="Tekst3"/>
        <w:widowControl w:val="0"/>
        <w:tabs>
          <w:tab w:val="left" w:pos="3060"/>
        </w:tabs>
        <w:suppressAutoHyphens/>
        <w:ind w:left="0" w:firstLine="0"/>
        <w:rPr>
          <w:color w:val="000000" w:themeColor="text1"/>
        </w:rPr>
      </w:pPr>
    </w:p>
    <w:p w14:paraId="04DE544E" w14:textId="6CCAD6DD" w:rsidR="00A56872" w:rsidRPr="005C6CBC" w:rsidRDefault="0061168C" w:rsidP="0061168C">
      <w:pPr>
        <w:pStyle w:val="Tekst2"/>
        <w:suppressAutoHyphens/>
        <w:ind w:left="0" w:firstLine="0"/>
        <w:rPr>
          <w:color w:val="000000" w:themeColor="text1"/>
        </w:rPr>
      </w:pPr>
      <w:r w:rsidRPr="005C6CBC">
        <w:rPr>
          <w:color w:val="000000" w:themeColor="text1"/>
        </w:rPr>
        <w:t>W stosunku do liczby mieszkańców gminy, liczba osób zgłoszonych do systemu gospodarowania odpadami, które złożyły deklaracje wynosi 8</w:t>
      </w:r>
      <w:r w:rsidR="001D533E" w:rsidRPr="005C6CBC">
        <w:rPr>
          <w:color w:val="000000" w:themeColor="text1"/>
        </w:rPr>
        <w:t>8,3</w:t>
      </w:r>
      <w:r w:rsidRPr="005C6CBC">
        <w:rPr>
          <w:color w:val="000000" w:themeColor="text1"/>
        </w:rPr>
        <w:t xml:space="preserve">%. </w:t>
      </w:r>
      <w:bookmarkEnd w:id="198"/>
      <w:r w:rsidRPr="005C6CBC">
        <w:rPr>
          <w:color w:val="000000" w:themeColor="text1"/>
        </w:rPr>
        <w:t xml:space="preserve">W 2019 r. zgłoszonych zostało </w:t>
      </w:r>
      <w:r w:rsidR="001D533E" w:rsidRPr="005C6CBC">
        <w:rPr>
          <w:color w:val="000000" w:themeColor="text1"/>
        </w:rPr>
        <w:t>1540</w:t>
      </w:r>
      <w:r w:rsidRPr="005C6CBC">
        <w:rPr>
          <w:color w:val="000000" w:themeColor="text1"/>
        </w:rPr>
        <w:t xml:space="preserve"> deklaracji o wysokości opłaty za gospodarowanie odpadami komunalnymi.</w:t>
      </w:r>
    </w:p>
    <w:p w14:paraId="0D44C06C" w14:textId="77777777" w:rsidR="0061168C" w:rsidRPr="005C6CBC" w:rsidRDefault="0061168C" w:rsidP="0061168C">
      <w:pPr>
        <w:pStyle w:val="Tekst2"/>
        <w:suppressAutoHyphens/>
        <w:ind w:left="0" w:firstLine="0"/>
        <w:rPr>
          <w:color w:val="000000" w:themeColor="text1"/>
        </w:rPr>
      </w:pPr>
    </w:p>
    <w:p w14:paraId="6054EF14" w14:textId="77777777" w:rsidR="007573CE" w:rsidRPr="005C6CBC" w:rsidRDefault="007573CE" w:rsidP="007573CE">
      <w:pPr>
        <w:pStyle w:val="Tekst3"/>
        <w:widowControl w:val="0"/>
        <w:suppressAutoHyphens/>
        <w:ind w:left="0" w:firstLine="0"/>
        <w:rPr>
          <w:rFonts w:cs="Arial"/>
          <w:color w:val="000000" w:themeColor="text1"/>
          <w:szCs w:val="20"/>
        </w:rPr>
      </w:pPr>
      <w:r w:rsidRPr="005C6CBC">
        <w:rPr>
          <w:rFonts w:cs="Arial"/>
          <w:color w:val="000000" w:themeColor="text1"/>
          <w:szCs w:val="20"/>
        </w:rPr>
        <w:t xml:space="preserve">Na podstawie </w:t>
      </w:r>
      <w:r w:rsidRPr="005C6CBC">
        <w:rPr>
          <w:rFonts w:cs="Arial"/>
          <w:color w:val="000000" w:themeColor="text1"/>
          <w:szCs w:val="20"/>
          <w:shd w:val="clear" w:color="auto" w:fill="FFFFFF"/>
        </w:rPr>
        <w:t>Rozporządzenie Ministra Środowiska z dnia 14 grudnia 2016 r. w sprawie poziomów recyklingu, przygotowania do ponownego użycia i odzysku innymi metodami niektórych frakcji odpadów komunalnych</w:t>
      </w:r>
      <w:r w:rsidRPr="005C6CBC">
        <w:rPr>
          <w:rFonts w:cs="Arial"/>
          <w:color w:val="000000" w:themeColor="text1"/>
          <w:szCs w:val="20"/>
        </w:rPr>
        <w:t xml:space="preserve"> (Dz.</w:t>
      </w:r>
      <w:r w:rsidR="002E4EEA" w:rsidRPr="005C6CBC">
        <w:rPr>
          <w:rFonts w:cs="Arial"/>
          <w:color w:val="000000" w:themeColor="text1"/>
          <w:szCs w:val="20"/>
        </w:rPr>
        <w:t xml:space="preserve"> </w:t>
      </w:r>
      <w:r w:rsidRPr="005C6CBC">
        <w:rPr>
          <w:rFonts w:cs="Arial"/>
          <w:color w:val="000000" w:themeColor="text1"/>
          <w:szCs w:val="20"/>
        </w:rPr>
        <w:t>U. z 2016 poz.</w:t>
      </w:r>
      <w:r w:rsidR="009522A9" w:rsidRPr="005C6CBC">
        <w:rPr>
          <w:rFonts w:cs="Arial"/>
          <w:color w:val="000000" w:themeColor="text1"/>
          <w:szCs w:val="20"/>
        </w:rPr>
        <w:t xml:space="preserve"> </w:t>
      </w:r>
      <w:r w:rsidRPr="005C6CBC">
        <w:rPr>
          <w:rFonts w:cs="Arial"/>
          <w:color w:val="000000" w:themeColor="text1"/>
          <w:szCs w:val="20"/>
        </w:rPr>
        <w:t>2167) oraz Rozporządzenia Ministra Środowiska z dnia 25 maja 2012 r. w sprawie poziomów ograniczenia masy odpadów komunalnych ulegających biodegradacji przekazywanych do składowania oraz sposobu obliczania poziomu ograniczania masy tych odpadów (Dz.</w:t>
      </w:r>
      <w:r w:rsidR="002E4EEA" w:rsidRPr="005C6CBC">
        <w:rPr>
          <w:rFonts w:cs="Arial"/>
          <w:color w:val="000000" w:themeColor="text1"/>
          <w:szCs w:val="20"/>
        </w:rPr>
        <w:t xml:space="preserve"> </w:t>
      </w:r>
      <w:r w:rsidRPr="005C6CBC">
        <w:rPr>
          <w:rFonts w:cs="Arial"/>
          <w:color w:val="000000" w:themeColor="text1"/>
          <w:szCs w:val="20"/>
        </w:rPr>
        <w:t xml:space="preserve">U. z </w:t>
      </w:r>
      <w:r w:rsidR="0063587D" w:rsidRPr="005C6CBC">
        <w:rPr>
          <w:rFonts w:cs="Arial"/>
          <w:color w:val="000000" w:themeColor="text1"/>
          <w:szCs w:val="20"/>
        </w:rPr>
        <w:t>2017</w:t>
      </w:r>
      <w:r w:rsidRPr="005C6CBC">
        <w:rPr>
          <w:rFonts w:cs="Arial"/>
          <w:color w:val="000000" w:themeColor="text1"/>
          <w:szCs w:val="20"/>
        </w:rPr>
        <w:t xml:space="preserve"> poz. </w:t>
      </w:r>
      <w:r w:rsidR="0063587D" w:rsidRPr="005C6CBC">
        <w:rPr>
          <w:rFonts w:cs="Arial"/>
          <w:color w:val="000000" w:themeColor="text1"/>
          <w:szCs w:val="20"/>
        </w:rPr>
        <w:t>2412</w:t>
      </w:r>
      <w:r w:rsidRPr="005C6CBC">
        <w:rPr>
          <w:rFonts w:cs="Arial"/>
          <w:color w:val="000000" w:themeColor="text1"/>
          <w:szCs w:val="20"/>
        </w:rPr>
        <w:t>) zostały wyliczone poziomy ograniczenia i odzysku poszczególnych frakcji odpadów:</w:t>
      </w:r>
    </w:p>
    <w:p w14:paraId="3564BBB1" w14:textId="77777777" w:rsidR="007573CE" w:rsidRPr="005C6CBC" w:rsidRDefault="007573CE" w:rsidP="0037397F">
      <w:pPr>
        <w:pStyle w:val="Tekst3"/>
        <w:widowControl w:val="0"/>
        <w:numPr>
          <w:ilvl w:val="0"/>
          <w:numId w:val="46"/>
        </w:numPr>
        <w:suppressAutoHyphens/>
        <w:rPr>
          <w:rFonts w:cs="Arial"/>
          <w:color w:val="000000" w:themeColor="text1"/>
        </w:rPr>
      </w:pPr>
      <w:r w:rsidRPr="005C6CBC">
        <w:rPr>
          <w:rFonts w:cs="Arial"/>
          <w:color w:val="000000" w:themeColor="text1"/>
        </w:rPr>
        <w:t>ograniczenia masy odpadów komunalnych ulegających biodegradacji kierowanych do składowania,</w:t>
      </w:r>
    </w:p>
    <w:p w14:paraId="74813E94" w14:textId="77777777" w:rsidR="007573CE" w:rsidRPr="005C6CBC" w:rsidRDefault="007573CE" w:rsidP="0037397F">
      <w:pPr>
        <w:pStyle w:val="Tekst3"/>
        <w:widowControl w:val="0"/>
        <w:numPr>
          <w:ilvl w:val="0"/>
          <w:numId w:val="46"/>
        </w:numPr>
        <w:suppressAutoHyphens/>
        <w:rPr>
          <w:color w:val="000000" w:themeColor="text1"/>
        </w:rPr>
      </w:pPr>
      <w:r w:rsidRPr="005C6CBC">
        <w:rPr>
          <w:rFonts w:cs="Arial"/>
          <w:color w:val="000000" w:themeColor="text1"/>
        </w:rPr>
        <w:t xml:space="preserve">poziomy </w:t>
      </w:r>
      <w:r w:rsidRPr="005C6CBC">
        <w:rPr>
          <w:color w:val="000000" w:themeColor="text1"/>
        </w:rPr>
        <w:t>recyklingu, przygotowania do ponownego użycia papieru, metali, tworzyw sztucznych i szkła:</w:t>
      </w:r>
    </w:p>
    <w:p w14:paraId="1D4AA655" w14:textId="77777777" w:rsidR="007573CE" w:rsidRPr="005C6CBC" w:rsidRDefault="007573CE" w:rsidP="0037397F">
      <w:pPr>
        <w:pStyle w:val="Tekst3"/>
        <w:widowControl w:val="0"/>
        <w:numPr>
          <w:ilvl w:val="0"/>
          <w:numId w:val="46"/>
        </w:numPr>
        <w:suppressAutoHyphens/>
        <w:rPr>
          <w:rFonts w:cs="Arial"/>
          <w:color w:val="000000" w:themeColor="text1"/>
        </w:rPr>
      </w:pPr>
      <w:r w:rsidRPr="005C6CBC">
        <w:rPr>
          <w:rFonts w:cs="Arial"/>
          <w:color w:val="000000" w:themeColor="text1"/>
        </w:rPr>
        <w:t>poziomy odzysku odpadów budowlanych i rozbiórkowych.</w:t>
      </w:r>
    </w:p>
    <w:p w14:paraId="53DBDA60" w14:textId="77777777" w:rsidR="007573CE" w:rsidRPr="005C6CBC" w:rsidRDefault="007573CE" w:rsidP="007573CE">
      <w:pPr>
        <w:pStyle w:val="Tekst3"/>
        <w:widowControl w:val="0"/>
        <w:suppressAutoHyphens/>
        <w:ind w:left="0" w:firstLine="0"/>
        <w:rPr>
          <w:rFonts w:cs="Arial"/>
          <w:color w:val="000000" w:themeColor="text1"/>
        </w:rPr>
      </w:pPr>
      <w:bookmarkStart w:id="204" w:name="_Hlk40184431"/>
      <w:r w:rsidRPr="005C6CBC">
        <w:rPr>
          <w:rFonts w:cs="Arial"/>
          <w:color w:val="000000" w:themeColor="text1"/>
        </w:rPr>
        <w:t>Zgodnie ze złożonymi sprawozda</w:t>
      </w:r>
      <w:r w:rsidR="0063587D" w:rsidRPr="005C6CBC">
        <w:rPr>
          <w:rFonts w:cs="Arial"/>
          <w:color w:val="000000" w:themeColor="text1"/>
        </w:rPr>
        <w:t>niami do Marszałka i WIOŚ w 201</w:t>
      </w:r>
      <w:r w:rsidR="000D64D9" w:rsidRPr="005C6CBC">
        <w:rPr>
          <w:rFonts w:cs="Arial"/>
          <w:color w:val="000000" w:themeColor="text1"/>
        </w:rPr>
        <w:t>8</w:t>
      </w:r>
      <w:r w:rsidRPr="005C6CBC">
        <w:rPr>
          <w:rFonts w:cs="Arial"/>
          <w:color w:val="000000" w:themeColor="text1"/>
        </w:rPr>
        <w:t xml:space="preserve"> r. </w:t>
      </w:r>
      <w:r w:rsidRPr="005C6CBC">
        <w:rPr>
          <w:color w:val="000000" w:themeColor="text1"/>
          <w:szCs w:val="20"/>
        </w:rPr>
        <w:t>uzyskano</w:t>
      </w:r>
      <w:r w:rsidRPr="005C6CBC">
        <w:rPr>
          <w:rFonts w:cs="Arial"/>
          <w:color w:val="000000" w:themeColor="text1"/>
        </w:rPr>
        <w:t xml:space="preserve"> następujące poziomy odzysku wskazane w poniższym zestawieniu.</w:t>
      </w:r>
      <w:r w:rsidR="000D64D9" w:rsidRPr="005C6CBC">
        <w:rPr>
          <w:rFonts w:cs="Arial"/>
          <w:color w:val="000000" w:themeColor="text1"/>
        </w:rPr>
        <w:t xml:space="preserve"> Poziomy odzysku w gminach należących do KZGRL obliczane są wspólnie dla całego związku.</w:t>
      </w:r>
    </w:p>
    <w:p w14:paraId="34558A5D" w14:textId="77777777" w:rsidR="007573CE" w:rsidRPr="005C6CBC" w:rsidRDefault="007573CE" w:rsidP="00C51E87">
      <w:pPr>
        <w:autoSpaceDE w:val="0"/>
        <w:autoSpaceDN w:val="0"/>
        <w:adjustRightInd w:val="0"/>
        <w:jc w:val="both"/>
        <w:rPr>
          <w:rFonts w:ascii="Arial" w:hAnsi="Arial" w:cs="Arial"/>
          <w:color w:val="000000" w:themeColor="text1"/>
        </w:rPr>
      </w:pPr>
    </w:p>
    <w:p w14:paraId="50A9E46E" w14:textId="5A2C3C33" w:rsidR="008070A9" w:rsidRPr="005C6CBC" w:rsidRDefault="002B34F2" w:rsidP="002B34F2">
      <w:pPr>
        <w:pStyle w:val="Legenda"/>
        <w:rPr>
          <w:rFonts w:cs="Arial"/>
          <w:color w:val="000000" w:themeColor="text1"/>
        </w:rPr>
      </w:pPr>
      <w:bookmarkStart w:id="205" w:name="_Toc55304850"/>
      <w:r w:rsidRPr="005C6CBC">
        <w:rPr>
          <w:color w:val="000000" w:themeColor="text1"/>
        </w:rPr>
        <w:t xml:space="preserve">Tabela </w:t>
      </w:r>
      <w:r w:rsidR="00456F3D" w:rsidRPr="005C6CBC">
        <w:rPr>
          <w:color w:val="000000" w:themeColor="text1"/>
        </w:rPr>
        <w:fldChar w:fldCharType="begin"/>
      </w:r>
      <w:r w:rsidR="00E91681" w:rsidRPr="005C6CBC">
        <w:rPr>
          <w:color w:val="000000" w:themeColor="text1"/>
        </w:rPr>
        <w:instrText xml:space="preserve"> SEQ Tabela \* ARABIC </w:instrText>
      </w:r>
      <w:r w:rsidR="00456F3D" w:rsidRPr="005C6CBC">
        <w:rPr>
          <w:color w:val="000000" w:themeColor="text1"/>
        </w:rPr>
        <w:fldChar w:fldCharType="separate"/>
      </w:r>
      <w:r w:rsidR="00400AA4">
        <w:rPr>
          <w:noProof/>
          <w:color w:val="000000" w:themeColor="text1"/>
        </w:rPr>
        <w:t>21</w:t>
      </w:r>
      <w:r w:rsidR="00456F3D" w:rsidRPr="005C6CBC">
        <w:rPr>
          <w:color w:val="000000" w:themeColor="text1"/>
        </w:rPr>
        <w:fldChar w:fldCharType="end"/>
      </w:r>
      <w:r w:rsidRPr="005C6CBC">
        <w:rPr>
          <w:color w:val="000000" w:themeColor="text1"/>
        </w:rPr>
        <w:t xml:space="preserve"> Uzyskane </w:t>
      </w:r>
      <w:r w:rsidRPr="005C6CBC">
        <w:rPr>
          <w:rFonts w:cs="Arial"/>
          <w:color w:val="000000" w:themeColor="text1"/>
        </w:rPr>
        <w:t>poziomy recyklingu, przygotowania do ponownego użycia i odzysku poszczególnych odpad</w:t>
      </w:r>
      <w:r w:rsidR="000F0F14" w:rsidRPr="005C6CBC">
        <w:rPr>
          <w:rFonts w:cs="Arial"/>
          <w:color w:val="000000" w:themeColor="text1"/>
        </w:rPr>
        <w:t xml:space="preserve">ów </w:t>
      </w:r>
      <w:bookmarkStart w:id="206" w:name="_Hlk43988246"/>
      <w:r w:rsidR="000F0F14" w:rsidRPr="005C6CBC">
        <w:rPr>
          <w:rFonts w:cs="Arial"/>
          <w:color w:val="000000" w:themeColor="text1"/>
        </w:rPr>
        <w:t>w</w:t>
      </w:r>
      <w:r w:rsidR="00876FBB" w:rsidRPr="005C6CBC">
        <w:rPr>
          <w:rFonts w:cs="Arial"/>
          <w:color w:val="000000" w:themeColor="text1"/>
        </w:rPr>
        <w:t xml:space="preserve"> gminach</w:t>
      </w:r>
      <w:r w:rsidR="002077FD" w:rsidRPr="005C6CBC">
        <w:rPr>
          <w:rFonts w:cs="Arial"/>
          <w:color w:val="000000" w:themeColor="text1"/>
        </w:rPr>
        <w:t xml:space="preserve"> należących do KZGRL </w:t>
      </w:r>
      <w:r w:rsidR="00876FBB" w:rsidRPr="005C6CBC">
        <w:rPr>
          <w:rFonts w:cs="Arial"/>
          <w:color w:val="000000" w:themeColor="text1"/>
        </w:rPr>
        <w:t>w 201</w:t>
      </w:r>
      <w:r w:rsidR="0044485D" w:rsidRPr="005C6CBC">
        <w:rPr>
          <w:rFonts w:cs="Arial"/>
          <w:color w:val="000000" w:themeColor="text1"/>
        </w:rPr>
        <w:t xml:space="preserve">8 </w:t>
      </w:r>
      <w:r w:rsidRPr="005C6CBC">
        <w:rPr>
          <w:rFonts w:cs="Arial"/>
          <w:color w:val="000000" w:themeColor="text1"/>
        </w:rPr>
        <w:t>r</w:t>
      </w:r>
      <w:r w:rsidR="00A56872" w:rsidRPr="005C6CBC">
        <w:rPr>
          <w:rFonts w:cs="Arial"/>
          <w:color w:val="000000" w:themeColor="text1"/>
        </w:rPr>
        <w:t>.</w:t>
      </w:r>
      <w:bookmarkEnd w:id="20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8"/>
        <w:gridCol w:w="2336"/>
        <w:gridCol w:w="2091"/>
        <w:gridCol w:w="1765"/>
      </w:tblGrid>
      <w:tr w:rsidR="00BA0AEE" w:rsidRPr="005C6CBC" w14:paraId="21D5C243" w14:textId="77777777" w:rsidTr="00482F93">
        <w:trPr>
          <w:trHeight w:val="273"/>
        </w:trPr>
        <w:tc>
          <w:tcPr>
            <w:tcW w:w="1583" w:type="pct"/>
            <w:vMerge w:val="restart"/>
            <w:shd w:val="clear" w:color="auto" w:fill="auto"/>
            <w:vAlign w:val="center"/>
          </w:tcPr>
          <w:bookmarkEnd w:id="206"/>
          <w:p w14:paraId="20AD3737" w14:textId="77777777" w:rsidR="00482F93" w:rsidRPr="005C6CBC" w:rsidRDefault="00482F93" w:rsidP="00F4319B">
            <w:pPr>
              <w:jc w:val="center"/>
              <w:rPr>
                <w:rFonts w:ascii="Arial" w:hAnsi="Arial" w:cs="Arial"/>
                <w:b/>
                <w:color w:val="000000" w:themeColor="text1"/>
                <w:sz w:val="18"/>
                <w:szCs w:val="18"/>
              </w:rPr>
            </w:pPr>
            <w:r w:rsidRPr="005C6CBC">
              <w:rPr>
                <w:rFonts w:ascii="Arial" w:hAnsi="Arial" w:cs="Arial"/>
                <w:b/>
                <w:color w:val="000000" w:themeColor="text1"/>
                <w:sz w:val="18"/>
                <w:szCs w:val="18"/>
              </w:rPr>
              <w:t>Gmina</w:t>
            </w:r>
          </w:p>
        </w:tc>
        <w:tc>
          <w:tcPr>
            <w:tcW w:w="3417" w:type="pct"/>
            <w:gridSpan w:val="3"/>
            <w:tcBorders>
              <w:bottom w:val="single" w:sz="4" w:space="0" w:color="auto"/>
            </w:tcBorders>
            <w:shd w:val="clear" w:color="auto" w:fill="auto"/>
            <w:vAlign w:val="center"/>
          </w:tcPr>
          <w:p w14:paraId="302BF7FF" w14:textId="6E981B0E" w:rsidR="00482F93" w:rsidRPr="005C6CBC" w:rsidRDefault="00482F93" w:rsidP="00F4319B">
            <w:pPr>
              <w:jc w:val="center"/>
              <w:rPr>
                <w:rFonts w:ascii="Arial" w:hAnsi="Arial" w:cs="Arial"/>
                <w:b/>
                <w:color w:val="000000" w:themeColor="text1"/>
                <w:sz w:val="18"/>
                <w:szCs w:val="18"/>
              </w:rPr>
            </w:pPr>
            <w:r w:rsidRPr="005C6CBC">
              <w:rPr>
                <w:rFonts w:ascii="Arial" w:hAnsi="Arial" w:cs="Arial"/>
                <w:b/>
                <w:color w:val="000000" w:themeColor="text1"/>
                <w:sz w:val="18"/>
                <w:szCs w:val="18"/>
              </w:rPr>
              <w:t>Osiągnięte poziomy recyklingu, przygotowania do ponownego użycia i odzysku poszczególnych odpadów w 2018 r. [%]</w:t>
            </w:r>
            <w:r w:rsidR="004773D2" w:rsidRPr="005C6CBC">
              <w:rPr>
                <w:rFonts w:ascii="Arial" w:hAnsi="Arial" w:cs="Arial"/>
                <w:b/>
                <w:color w:val="000000" w:themeColor="text1"/>
                <w:sz w:val="18"/>
                <w:szCs w:val="18"/>
              </w:rPr>
              <w:t>*</w:t>
            </w:r>
          </w:p>
        </w:tc>
      </w:tr>
      <w:tr w:rsidR="00BA0AEE" w:rsidRPr="005C6CBC" w14:paraId="2F83A754" w14:textId="77777777" w:rsidTr="002077FD">
        <w:trPr>
          <w:trHeight w:val="196"/>
        </w:trPr>
        <w:tc>
          <w:tcPr>
            <w:tcW w:w="1583" w:type="pct"/>
            <w:vMerge/>
            <w:shd w:val="clear" w:color="auto" w:fill="auto"/>
            <w:vAlign w:val="center"/>
          </w:tcPr>
          <w:p w14:paraId="208A48E7" w14:textId="77777777" w:rsidR="00482F93" w:rsidRPr="005C6CBC" w:rsidRDefault="00482F93" w:rsidP="00F4319B">
            <w:pPr>
              <w:jc w:val="center"/>
              <w:rPr>
                <w:rFonts w:ascii="Arial" w:hAnsi="Arial" w:cs="Arial"/>
                <w:b/>
                <w:color w:val="000000" w:themeColor="text1"/>
                <w:sz w:val="18"/>
                <w:szCs w:val="18"/>
              </w:rPr>
            </w:pPr>
          </w:p>
        </w:tc>
        <w:tc>
          <w:tcPr>
            <w:tcW w:w="1289" w:type="pct"/>
            <w:tcBorders>
              <w:top w:val="single" w:sz="4" w:space="0" w:color="auto"/>
              <w:bottom w:val="single" w:sz="4" w:space="0" w:color="auto"/>
            </w:tcBorders>
            <w:shd w:val="clear" w:color="auto" w:fill="auto"/>
            <w:vAlign w:val="center"/>
          </w:tcPr>
          <w:p w14:paraId="741B811C" w14:textId="77777777" w:rsidR="00482F93" w:rsidRPr="005C6CBC" w:rsidRDefault="00482F93" w:rsidP="00F4319B">
            <w:pPr>
              <w:jc w:val="center"/>
              <w:rPr>
                <w:rFonts w:ascii="Arial" w:hAnsi="Arial" w:cs="Arial"/>
                <w:b/>
                <w:color w:val="000000" w:themeColor="text1"/>
                <w:sz w:val="18"/>
                <w:szCs w:val="18"/>
              </w:rPr>
            </w:pPr>
            <w:r w:rsidRPr="005C6CBC">
              <w:rPr>
                <w:rFonts w:ascii="Arial" w:hAnsi="Arial" w:cs="Arial"/>
                <w:b/>
                <w:color w:val="000000" w:themeColor="text1"/>
                <w:sz w:val="18"/>
                <w:szCs w:val="18"/>
              </w:rPr>
              <w:t>Odpady biodegradowalne</w:t>
            </w:r>
          </w:p>
        </w:tc>
        <w:tc>
          <w:tcPr>
            <w:tcW w:w="1154" w:type="pct"/>
            <w:tcBorders>
              <w:top w:val="single" w:sz="4" w:space="0" w:color="auto"/>
              <w:bottom w:val="single" w:sz="4" w:space="0" w:color="auto"/>
              <w:right w:val="single" w:sz="4" w:space="0" w:color="auto"/>
            </w:tcBorders>
            <w:shd w:val="clear" w:color="auto" w:fill="auto"/>
            <w:vAlign w:val="center"/>
          </w:tcPr>
          <w:p w14:paraId="5E34FC0B" w14:textId="77777777" w:rsidR="00482F93" w:rsidRPr="005C6CBC" w:rsidRDefault="00482F93" w:rsidP="00F4319B">
            <w:pPr>
              <w:jc w:val="center"/>
              <w:rPr>
                <w:rFonts w:ascii="Arial" w:hAnsi="Arial" w:cs="Arial"/>
                <w:b/>
                <w:color w:val="000000" w:themeColor="text1"/>
                <w:sz w:val="18"/>
                <w:szCs w:val="18"/>
              </w:rPr>
            </w:pPr>
            <w:r w:rsidRPr="005C6CBC">
              <w:rPr>
                <w:rFonts w:ascii="Arial" w:hAnsi="Arial" w:cs="Arial"/>
                <w:b/>
                <w:color w:val="000000" w:themeColor="text1"/>
                <w:sz w:val="18"/>
                <w:szCs w:val="18"/>
              </w:rPr>
              <w:t>Odpady opakowaniowe</w:t>
            </w:r>
          </w:p>
        </w:tc>
        <w:tc>
          <w:tcPr>
            <w:tcW w:w="974" w:type="pct"/>
            <w:tcBorders>
              <w:top w:val="single" w:sz="4" w:space="0" w:color="auto"/>
              <w:left w:val="single" w:sz="4" w:space="0" w:color="auto"/>
              <w:bottom w:val="single" w:sz="4" w:space="0" w:color="auto"/>
            </w:tcBorders>
            <w:shd w:val="clear" w:color="auto" w:fill="auto"/>
            <w:vAlign w:val="center"/>
          </w:tcPr>
          <w:p w14:paraId="31B608FD" w14:textId="77777777" w:rsidR="00482F93" w:rsidRPr="005C6CBC" w:rsidRDefault="00482F93" w:rsidP="00F4319B">
            <w:pPr>
              <w:jc w:val="center"/>
              <w:rPr>
                <w:rFonts w:ascii="Arial" w:hAnsi="Arial" w:cs="Arial"/>
                <w:b/>
                <w:color w:val="000000" w:themeColor="text1"/>
                <w:sz w:val="18"/>
                <w:szCs w:val="18"/>
              </w:rPr>
            </w:pPr>
            <w:r w:rsidRPr="005C6CBC">
              <w:rPr>
                <w:rFonts w:ascii="Arial" w:hAnsi="Arial" w:cs="Arial"/>
                <w:b/>
                <w:color w:val="000000" w:themeColor="text1"/>
                <w:sz w:val="18"/>
                <w:szCs w:val="18"/>
              </w:rPr>
              <w:t>Odpady budowlane</w:t>
            </w:r>
          </w:p>
        </w:tc>
      </w:tr>
      <w:tr w:rsidR="00BA0AEE" w:rsidRPr="005C6CBC" w14:paraId="59518A46" w14:textId="77777777" w:rsidTr="002077FD">
        <w:trPr>
          <w:trHeight w:val="196"/>
        </w:trPr>
        <w:tc>
          <w:tcPr>
            <w:tcW w:w="1583" w:type="pct"/>
            <w:shd w:val="clear" w:color="auto" w:fill="auto"/>
            <w:vAlign w:val="center"/>
          </w:tcPr>
          <w:p w14:paraId="68B71E0D" w14:textId="29E70E45" w:rsidR="00482F93" w:rsidRPr="005C6CBC" w:rsidRDefault="00482F93" w:rsidP="00991683">
            <w:pPr>
              <w:rPr>
                <w:rFonts w:ascii="Arial" w:hAnsi="Arial" w:cs="Arial"/>
                <w:color w:val="000000" w:themeColor="text1"/>
                <w:sz w:val="18"/>
                <w:szCs w:val="18"/>
              </w:rPr>
            </w:pPr>
            <w:r w:rsidRPr="005C6CBC">
              <w:rPr>
                <w:rFonts w:ascii="Arial" w:hAnsi="Arial" w:cs="Arial"/>
                <w:color w:val="000000" w:themeColor="text1"/>
                <w:sz w:val="18"/>
                <w:szCs w:val="18"/>
              </w:rPr>
              <w:t>Gmin</w:t>
            </w:r>
            <w:r w:rsidR="002077FD" w:rsidRPr="005C6CBC">
              <w:rPr>
                <w:rFonts w:ascii="Arial" w:hAnsi="Arial" w:cs="Arial"/>
                <w:color w:val="000000" w:themeColor="text1"/>
                <w:sz w:val="18"/>
                <w:szCs w:val="18"/>
              </w:rPr>
              <w:t xml:space="preserve">a </w:t>
            </w:r>
            <w:r w:rsidR="001D533E" w:rsidRPr="005C6CBC">
              <w:rPr>
                <w:rFonts w:ascii="Arial" w:hAnsi="Arial" w:cs="Arial"/>
                <w:color w:val="000000" w:themeColor="text1"/>
                <w:sz w:val="18"/>
                <w:szCs w:val="18"/>
              </w:rPr>
              <w:t xml:space="preserve">Pępowo </w:t>
            </w:r>
            <w:r w:rsidRPr="005C6CBC">
              <w:rPr>
                <w:rFonts w:ascii="Arial" w:hAnsi="Arial" w:cs="Arial"/>
                <w:color w:val="000000" w:themeColor="text1"/>
                <w:sz w:val="18"/>
                <w:szCs w:val="18"/>
              </w:rPr>
              <w:t>w KZGRL</w:t>
            </w:r>
          </w:p>
        </w:tc>
        <w:tc>
          <w:tcPr>
            <w:tcW w:w="1289" w:type="pct"/>
            <w:tcBorders>
              <w:top w:val="single" w:sz="4" w:space="0" w:color="auto"/>
            </w:tcBorders>
            <w:shd w:val="clear" w:color="auto" w:fill="auto"/>
            <w:vAlign w:val="bottom"/>
          </w:tcPr>
          <w:p w14:paraId="5408BF13" w14:textId="77777777" w:rsidR="00482F93" w:rsidRPr="005C6CBC" w:rsidRDefault="00482F93" w:rsidP="00F4319B">
            <w:pPr>
              <w:jc w:val="right"/>
              <w:rPr>
                <w:rFonts w:ascii="Arial" w:hAnsi="Arial" w:cs="Arial"/>
                <w:color w:val="000000" w:themeColor="text1"/>
                <w:sz w:val="18"/>
                <w:szCs w:val="18"/>
              </w:rPr>
            </w:pPr>
            <w:r w:rsidRPr="005C6CBC">
              <w:rPr>
                <w:rFonts w:ascii="Arial" w:hAnsi="Arial" w:cs="Arial"/>
                <w:color w:val="000000" w:themeColor="text1"/>
                <w:sz w:val="18"/>
                <w:szCs w:val="18"/>
              </w:rPr>
              <w:t>15,7</w:t>
            </w:r>
          </w:p>
        </w:tc>
        <w:tc>
          <w:tcPr>
            <w:tcW w:w="1154" w:type="pct"/>
            <w:tcBorders>
              <w:top w:val="single" w:sz="4" w:space="0" w:color="auto"/>
              <w:right w:val="single" w:sz="4" w:space="0" w:color="auto"/>
            </w:tcBorders>
            <w:shd w:val="clear" w:color="auto" w:fill="auto"/>
            <w:vAlign w:val="bottom"/>
          </w:tcPr>
          <w:p w14:paraId="6E971A62" w14:textId="77777777" w:rsidR="00482F93" w:rsidRPr="005C6CBC" w:rsidRDefault="00482F93" w:rsidP="00F4319B">
            <w:pPr>
              <w:jc w:val="right"/>
              <w:rPr>
                <w:rFonts w:ascii="Arial" w:hAnsi="Arial" w:cs="Arial"/>
                <w:color w:val="000000" w:themeColor="text1"/>
                <w:sz w:val="18"/>
                <w:szCs w:val="18"/>
              </w:rPr>
            </w:pPr>
            <w:r w:rsidRPr="005C6CBC">
              <w:rPr>
                <w:rFonts w:ascii="Arial" w:hAnsi="Arial" w:cs="Arial"/>
                <w:color w:val="000000" w:themeColor="text1"/>
                <w:sz w:val="18"/>
                <w:szCs w:val="18"/>
              </w:rPr>
              <w:t>53,36</w:t>
            </w:r>
          </w:p>
        </w:tc>
        <w:tc>
          <w:tcPr>
            <w:tcW w:w="974" w:type="pct"/>
            <w:tcBorders>
              <w:top w:val="single" w:sz="4" w:space="0" w:color="auto"/>
              <w:left w:val="single" w:sz="4" w:space="0" w:color="auto"/>
            </w:tcBorders>
            <w:shd w:val="clear" w:color="auto" w:fill="auto"/>
            <w:vAlign w:val="bottom"/>
          </w:tcPr>
          <w:p w14:paraId="35DC23AE" w14:textId="77777777" w:rsidR="00482F93" w:rsidRPr="005C6CBC" w:rsidRDefault="00482F93" w:rsidP="00F4319B">
            <w:pPr>
              <w:jc w:val="right"/>
              <w:rPr>
                <w:rFonts w:ascii="Arial" w:hAnsi="Arial" w:cs="Arial"/>
                <w:color w:val="000000" w:themeColor="text1"/>
                <w:sz w:val="18"/>
                <w:szCs w:val="18"/>
              </w:rPr>
            </w:pPr>
            <w:r w:rsidRPr="005C6CBC">
              <w:rPr>
                <w:rFonts w:ascii="Arial" w:hAnsi="Arial" w:cs="Arial"/>
                <w:color w:val="000000" w:themeColor="text1"/>
                <w:sz w:val="18"/>
                <w:szCs w:val="18"/>
              </w:rPr>
              <w:t>90,01</w:t>
            </w:r>
          </w:p>
        </w:tc>
      </w:tr>
    </w:tbl>
    <w:p w14:paraId="07673E26" w14:textId="5C52E06B" w:rsidR="004773D2" w:rsidRPr="005C6CBC" w:rsidRDefault="004773D2" w:rsidP="00F4319B">
      <w:pPr>
        <w:pStyle w:val="Tekst2"/>
        <w:suppressAutoHyphens/>
        <w:ind w:left="0" w:firstLine="0"/>
        <w:rPr>
          <w:color w:val="000000" w:themeColor="text1"/>
        </w:rPr>
      </w:pPr>
      <w:r w:rsidRPr="005C6CBC">
        <w:rPr>
          <w:color w:val="000000" w:themeColor="text1"/>
        </w:rPr>
        <w:t>*Brak danych za 2019 r., ze względu na przesunięte terminy sprawozdawczości za rok 2019</w:t>
      </w:r>
    </w:p>
    <w:p w14:paraId="283284E2" w14:textId="46DF8111" w:rsidR="00F4319B" w:rsidRPr="005C6CBC" w:rsidRDefault="00F4319B" w:rsidP="00F4319B">
      <w:pPr>
        <w:pStyle w:val="Tekst2"/>
        <w:suppressAutoHyphens/>
        <w:ind w:left="0" w:firstLine="0"/>
        <w:rPr>
          <w:color w:val="000000" w:themeColor="text1"/>
          <w:szCs w:val="20"/>
        </w:rPr>
      </w:pPr>
      <w:r w:rsidRPr="005C6CBC">
        <w:rPr>
          <w:color w:val="000000" w:themeColor="text1"/>
        </w:rPr>
        <w:t xml:space="preserve">Źródło: </w:t>
      </w:r>
      <w:r w:rsidR="00482F93" w:rsidRPr="005C6CBC">
        <w:rPr>
          <w:color w:val="000000" w:themeColor="text1"/>
        </w:rPr>
        <w:t>KZGRL</w:t>
      </w:r>
    </w:p>
    <w:p w14:paraId="3520A9B2" w14:textId="77777777" w:rsidR="00F4319B" w:rsidRPr="005C6CBC" w:rsidRDefault="00F4319B" w:rsidP="00000A5C">
      <w:pPr>
        <w:jc w:val="both"/>
        <w:rPr>
          <w:rFonts w:ascii="Arial" w:hAnsi="Arial" w:cs="Arial"/>
          <w:color w:val="000000" w:themeColor="text1"/>
        </w:rPr>
      </w:pPr>
    </w:p>
    <w:p w14:paraId="411AD21A" w14:textId="77777777" w:rsidR="00867FCC" w:rsidRPr="005C6CBC" w:rsidRDefault="00F4319B" w:rsidP="00C51E87">
      <w:pPr>
        <w:pStyle w:val="Tekst2"/>
        <w:suppressAutoHyphens/>
        <w:ind w:left="0" w:firstLine="0"/>
        <w:rPr>
          <w:color w:val="000000" w:themeColor="text1"/>
          <w:szCs w:val="20"/>
        </w:rPr>
      </w:pPr>
      <w:bookmarkStart w:id="207" w:name="_Hlk43988276"/>
      <w:r w:rsidRPr="005C6CBC">
        <w:rPr>
          <w:color w:val="000000" w:themeColor="text1"/>
        </w:rPr>
        <w:t>D</w:t>
      </w:r>
      <w:r w:rsidR="003441B7" w:rsidRPr="005C6CBC">
        <w:rPr>
          <w:color w:val="000000" w:themeColor="text1"/>
          <w:szCs w:val="20"/>
        </w:rPr>
        <w:t>opuszczalny poziom masy odpadów biodegradowalnych przekazywanych do składowania</w:t>
      </w:r>
      <w:r w:rsidR="0063587D" w:rsidRPr="005C6CBC">
        <w:rPr>
          <w:color w:val="000000" w:themeColor="text1"/>
          <w:szCs w:val="20"/>
        </w:rPr>
        <w:t xml:space="preserve"> </w:t>
      </w:r>
      <w:r w:rsidR="003441B7" w:rsidRPr="005C6CBC">
        <w:rPr>
          <w:color w:val="000000" w:themeColor="text1"/>
          <w:szCs w:val="20"/>
        </w:rPr>
        <w:t>w stosunku do masy tych odpadów wytworzonych w 1995 r. wynosi</w:t>
      </w:r>
      <w:r w:rsidR="003C2A80" w:rsidRPr="005C6CBC">
        <w:rPr>
          <w:color w:val="000000" w:themeColor="text1"/>
          <w:szCs w:val="20"/>
        </w:rPr>
        <w:t>ł</w:t>
      </w:r>
      <w:r w:rsidR="0063587D" w:rsidRPr="005C6CBC">
        <w:rPr>
          <w:color w:val="000000" w:themeColor="text1"/>
          <w:szCs w:val="20"/>
        </w:rPr>
        <w:t xml:space="preserve"> do 4</w:t>
      </w:r>
      <w:r w:rsidR="0044485D" w:rsidRPr="005C6CBC">
        <w:rPr>
          <w:color w:val="000000" w:themeColor="text1"/>
          <w:szCs w:val="20"/>
        </w:rPr>
        <w:t>0</w:t>
      </w:r>
      <w:r w:rsidR="0063587D" w:rsidRPr="005C6CBC">
        <w:rPr>
          <w:color w:val="000000" w:themeColor="text1"/>
          <w:szCs w:val="20"/>
        </w:rPr>
        <w:t>% w 201</w:t>
      </w:r>
      <w:r w:rsidR="0044485D" w:rsidRPr="005C6CBC">
        <w:rPr>
          <w:color w:val="000000" w:themeColor="text1"/>
          <w:szCs w:val="20"/>
        </w:rPr>
        <w:t>8</w:t>
      </w:r>
      <w:r w:rsidR="003441B7" w:rsidRPr="005C6CBC">
        <w:rPr>
          <w:color w:val="000000" w:themeColor="text1"/>
          <w:szCs w:val="20"/>
        </w:rPr>
        <w:t xml:space="preserve"> r. Zakładany poziom udało się uzyskać</w:t>
      </w:r>
      <w:r w:rsidR="00867FCC" w:rsidRPr="005C6CBC">
        <w:rPr>
          <w:color w:val="000000" w:themeColor="text1"/>
          <w:szCs w:val="20"/>
        </w:rPr>
        <w:t>.</w:t>
      </w:r>
    </w:p>
    <w:p w14:paraId="3CFB1161" w14:textId="77777777" w:rsidR="006F0356" w:rsidRPr="005C6CBC" w:rsidRDefault="003441B7" w:rsidP="00C51E87">
      <w:pPr>
        <w:pStyle w:val="Tekst2"/>
        <w:suppressAutoHyphens/>
        <w:ind w:left="0" w:firstLine="0"/>
        <w:rPr>
          <w:color w:val="000000" w:themeColor="text1"/>
          <w:szCs w:val="20"/>
        </w:rPr>
      </w:pPr>
      <w:r w:rsidRPr="005C6CBC">
        <w:rPr>
          <w:color w:val="000000" w:themeColor="text1"/>
        </w:rPr>
        <w:t xml:space="preserve">Dopuszczalny poziom recyklingu, przygotowania do ponownego użycia papieru, metali, tworzyw sztucznych i szkła wynosi </w:t>
      </w:r>
      <w:r w:rsidR="0063587D" w:rsidRPr="005C6CBC">
        <w:rPr>
          <w:color w:val="000000" w:themeColor="text1"/>
          <w:szCs w:val="20"/>
        </w:rPr>
        <w:t xml:space="preserve">minimum </w:t>
      </w:r>
      <w:r w:rsidR="0044485D" w:rsidRPr="005C6CBC">
        <w:rPr>
          <w:color w:val="000000" w:themeColor="text1"/>
          <w:szCs w:val="20"/>
        </w:rPr>
        <w:t>30</w:t>
      </w:r>
      <w:r w:rsidR="0063587D" w:rsidRPr="005C6CBC">
        <w:rPr>
          <w:color w:val="000000" w:themeColor="text1"/>
          <w:szCs w:val="20"/>
        </w:rPr>
        <w:t>% masy w 201</w:t>
      </w:r>
      <w:r w:rsidR="0044485D" w:rsidRPr="005C6CBC">
        <w:rPr>
          <w:color w:val="000000" w:themeColor="text1"/>
          <w:szCs w:val="20"/>
        </w:rPr>
        <w:t>8</w:t>
      </w:r>
      <w:r w:rsidRPr="005C6CBC">
        <w:rPr>
          <w:color w:val="000000" w:themeColor="text1"/>
          <w:szCs w:val="20"/>
        </w:rPr>
        <w:t xml:space="preserve"> r. Zakładany wskaźnik </w:t>
      </w:r>
      <w:r w:rsidR="000D64D9" w:rsidRPr="005C6CBC">
        <w:rPr>
          <w:color w:val="000000" w:themeColor="text1"/>
          <w:szCs w:val="20"/>
        </w:rPr>
        <w:t>udało się uzyskać</w:t>
      </w:r>
      <w:r w:rsidR="002077FD" w:rsidRPr="005C6CBC">
        <w:rPr>
          <w:color w:val="000000" w:themeColor="text1"/>
          <w:szCs w:val="20"/>
        </w:rPr>
        <w:t>.</w:t>
      </w:r>
    </w:p>
    <w:p w14:paraId="06D6793A" w14:textId="77777777" w:rsidR="003441B7" w:rsidRPr="005C6CBC" w:rsidRDefault="00F4319B" w:rsidP="00C51E87">
      <w:pPr>
        <w:pStyle w:val="Tekst2"/>
        <w:suppressAutoHyphens/>
        <w:ind w:left="0" w:firstLine="0"/>
        <w:rPr>
          <w:color w:val="000000" w:themeColor="text1"/>
        </w:rPr>
      </w:pPr>
      <w:r w:rsidRPr="005C6CBC">
        <w:rPr>
          <w:color w:val="000000" w:themeColor="text1"/>
        </w:rPr>
        <w:t>Z</w:t>
      </w:r>
      <w:r w:rsidR="003C2A80" w:rsidRPr="005C6CBC">
        <w:rPr>
          <w:color w:val="000000" w:themeColor="text1"/>
        </w:rPr>
        <w:t>akładano</w:t>
      </w:r>
      <w:r w:rsidRPr="005C6CBC">
        <w:rPr>
          <w:color w:val="000000" w:themeColor="text1"/>
        </w:rPr>
        <w:t xml:space="preserve"> </w:t>
      </w:r>
      <w:r w:rsidR="0063587D" w:rsidRPr="005C6CBC">
        <w:rPr>
          <w:color w:val="000000" w:themeColor="text1"/>
        </w:rPr>
        <w:t>również osiągnięcie w 201</w:t>
      </w:r>
      <w:r w:rsidR="0044485D" w:rsidRPr="005C6CBC">
        <w:rPr>
          <w:color w:val="000000" w:themeColor="text1"/>
        </w:rPr>
        <w:t>8</w:t>
      </w:r>
      <w:r w:rsidR="003441B7" w:rsidRPr="005C6CBC">
        <w:rPr>
          <w:color w:val="000000" w:themeColor="text1"/>
        </w:rPr>
        <w:t xml:space="preserve"> r. minimum </w:t>
      </w:r>
      <w:r w:rsidR="0044485D" w:rsidRPr="005C6CBC">
        <w:rPr>
          <w:color w:val="000000" w:themeColor="text1"/>
        </w:rPr>
        <w:t>50</w:t>
      </w:r>
      <w:r w:rsidR="003441B7" w:rsidRPr="005C6CBC">
        <w:rPr>
          <w:color w:val="000000" w:themeColor="text1"/>
        </w:rPr>
        <w:t>% odzysku odpadów budowlanych i rozbiórko</w:t>
      </w:r>
      <w:r w:rsidRPr="005C6CBC">
        <w:rPr>
          <w:color w:val="000000" w:themeColor="text1"/>
        </w:rPr>
        <w:t xml:space="preserve">wych. </w:t>
      </w:r>
      <w:r w:rsidR="002077FD" w:rsidRPr="005C6CBC">
        <w:rPr>
          <w:color w:val="000000" w:themeColor="text1"/>
        </w:rPr>
        <w:t>G</w:t>
      </w:r>
      <w:r w:rsidR="003C2A80" w:rsidRPr="005C6CBC">
        <w:rPr>
          <w:color w:val="000000" w:themeColor="text1"/>
        </w:rPr>
        <w:t>miny</w:t>
      </w:r>
      <w:r w:rsidR="002077FD" w:rsidRPr="005C6CBC">
        <w:rPr>
          <w:color w:val="000000" w:themeColor="text1"/>
        </w:rPr>
        <w:t xml:space="preserve"> należące do KZGRL</w:t>
      </w:r>
      <w:r w:rsidR="003C2A80" w:rsidRPr="005C6CBC">
        <w:rPr>
          <w:color w:val="000000" w:themeColor="text1"/>
        </w:rPr>
        <w:t xml:space="preserve"> spełniły</w:t>
      </w:r>
      <w:r w:rsidRPr="005C6CBC">
        <w:rPr>
          <w:color w:val="000000" w:themeColor="text1"/>
        </w:rPr>
        <w:t xml:space="preserve"> wymogi rozporządzenia w tym zakresie.</w:t>
      </w:r>
    </w:p>
    <w:bookmarkEnd w:id="207"/>
    <w:p w14:paraId="6CF56861" w14:textId="77777777" w:rsidR="00F4319B" w:rsidRPr="005C6CBC" w:rsidRDefault="00F4319B" w:rsidP="00C51E87">
      <w:pPr>
        <w:pStyle w:val="Tekst2"/>
        <w:suppressAutoHyphens/>
        <w:ind w:left="0" w:firstLine="0"/>
        <w:rPr>
          <w:color w:val="000000" w:themeColor="text1"/>
        </w:rPr>
      </w:pPr>
    </w:p>
    <w:p w14:paraId="1DB247ED" w14:textId="579CB587" w:rsidR="0071087F" w:rsidRPr="005C6CBC" w:rsidRDefault="00F4319B" w:rsidP="001B780B">
      <w:pPr>
        <w:pStyle w:val="Tekstpodstawowy"/>
        <w:spacing w:line="100" w:lineRule="atLeast"/>
        <w:rPr>
          <w:rFonts w:ascii="Arial" w:hAnsi="Arial" w:cs="Arial"/>
          <w:color w:val="000000" w:themeColor="text1"/>
          <w:sz w:val="20"/>
        </w:rPr>
      </w:pPr>
      <w:r w:rsidRPr="005C6CBC">
        <w:rPr>
          <w:rFonts w:ascii="Arial" w:hAnsi="Arial" w:cs="Arial"/>
          <w:bCs/>
          <w:color w:val="000000" w:themeColor="text1"/>
          <w:sz w:val="20"/>
        </w:rPr>
        <w:t xml:space="preserve">Oprócz zbiórki odpadów „u źródła” istnieje możliwość przekazania odpadów problemowych do Punktu Selektywnej Zbiórki Odpadów Komunalnych (tzw. PSZOK). </w:t>
      </w:r>
      <w:r w:rsidR="005E52E7" w:rsidRPr="005C6CBC">
        <w:rPr>
          <w:rFonts w:ascii="Arial" w:hAnsi="Arial" w:cs="Arial"/>
          <w:bCs/>
          <w:color w:val="000000" w:themeColor="text1"/>
          <w:sz w:val="20"/>
        </w:rPr>
        <w:t>Taki punkt funkcjonuj</w:t>
      </w:r>
      <w:r w:rsidR="002077FD" w:rsidRPr="005C6CBC">
        <w:rPr>
          <w:rFonts w:ascii="Arial" w:hAnsi="Arial" w:cs="Arial"/>
          <w:bCs/>
          <w:color w:val="000000" w:themeColor="text1"/>
          <w:sz w:val="20"/>
        </w:rPr>
        <w:t xml:space="preserve">e również w </w:t>
      </w:r>
      <w:r w:rsidR="00B57798" w:rsidRPr="005C6CBC">
        <w:rPr>
          <w:rFonts w:ascii="Arial" w:hAnsi="Arial" w:cs="Arial"/>
          <w:bCs/>
          <w:color w:val="000000" w:themeColor="text1"/>
          <w:sz w:val="20"/>
        </w:rPr>
        <w:t xml:space="preserve">Pępowie </w:t>
      </w:r>
      <w:r w:rsidR="00AF444B" w:rsidRPr="005C6CBC">
        <w:rPr>
          <w:rFonts w:ascii="Arial" w:hAnsi="Arial" w:cs="Arial"/>
          <w:bCs/>
          <w:color w:val="000000" w:themeColor="text1"/>
          <w:sz w:val="20"/>
        </w:rPr>
        <w:t xml:space="preserve">przy ul. </w:t>
      </w:r>
      <w:r w:rsidR="00B57798" w:rsidRPr="005C6CBC">
        <w:rPr>
          <w:rFonts w:ascii="Arial" w:hAnsi="Arial" w:cs="Arial"/>
          <w:bCs/>
          <w:color w:val="000000" w:themeColor="text1"/>
          <w:sz w:val="20"/>
        </w:rPr>
        <w:t>Dworcowej 1</w:t>
      </w:r>
      <w:r w:rsidR="002077FD" w:rsidRPr="005C6CBC">
        <w:rPr>
          <w:rFonts w:ascii="Arial" w:hAnsi="Arial" w:cs="Arial"/>
          <w:bCs/>
          <w:color w:val="000000" w:themeColor="text1"/>
          <w:sz w:val="20"/>
        </w:rPr>
        <w:t xml:space="preserve">. </w:t>
      </w:r>
      <w:r w:rsidRPr="005C6CBC">
        <w:rPr>
          <w:rFonts w:ascii="Arial" w:hAnsi="Arial" w:cs="Arial"/>
          <w:color w:val="000000" w:themeColor="text1"/>
          <w:sz w:val="20"/>
        </w:rPr>
        <w:t>Do punktu można</w:t>
      </w:r>
      <w:r w:rsidRPr="005C6CBC">
        <w:rPr>
          <w:rFonts w:ascii="Arial" w:hAnsi="Arial" w:cs="Arial"/>
          <w:bCs/>
          <w:color w:val="000000" w:themeColor="text1"/>
          <w:sz w:val="20"/>
        </w:rPr>
        <w:t xml:space="preserve"> oddawać odpady problemowe w tym m.in. opakowaniowe, wielkogabarytowe, zużyty sprzęt elektryczny i elektroniczny oraz rozbiórkowe. PSZOK przyjmuje odpady bezpłatnie od właścicieli nieruchomości, którzy uiszczają opłaty za gospodarowanie odpadami komunalnymi.</w:t>
      </w:r>
    </w:p>
    <w:bookmarkEnd w:id="204"/>
    <w:p w14:paraId="5B7E1E25" w14:textId="77777777" w:rsidR="001B780B" w:rsidRPr="005C6CBC" w:rsidRDefault="001B780B" w:rsidP="001B780B">
      <w:pPr>
        <w:pStyle w:val="Tekstpodstawowy"/>
        <w:spacing w:line="100" w:lineRule="atLeast"/>
        <w:rPr>
          <w:rFonts w:ascii="Arial" w:hAnsi="Arial" w:cs="Arial"/>
          <w:color w:val="000000" w:themeColor="text1"/>
          <w:sz w:val="20"/>
          <w:shd w:val="clear" w:color="auto" w:fill="FFFFFF"/>
        </w:rPr>
      </w:pPr>
    </w:p>
    <w:p w14:paraId="1057637C" w14:textId="77777777" w:rsidR="00890B45" w:rsidRPr="005C6CBC" w:rsidRDefault="001B780B" w:rsidP="004720F0">
      <w:pPr>
        <w:pStyle w:val="NormalnyWeb"/>
        <w:spacing w:before="0" w:after="240" w:line="240" w:lineRule="atLeast"/>
        <w:jc w:val="both"/>
        <w:rPr>
          <w:rFonts w:ascii="Arial" w:eastAsia="Calibri" w:hAnsi="Arial" w:cs="Arial"/>
          <w:b/>
          <w:color w:val="000000" w:themeColor="text1"/>
          <w:sz w:val="20"/>
          <w:szCs w:val="20"/>
        </w:rPr>
      </w:pPr>
      <w:bookmarkStart w:id="208" w:name="_Hlk43988400"/>
      <w:r w:rsidRPr="005C6CBC">
        <w:rPr>
          <w:rFonts w:ascii="Arial" w:hAnsi="Arial" w:cs="Arial"/>
          <w:color w:val="000000" w:themeColor="text1"/>
          <w:sz w:val="20"/>
          <w:szCs w:val="20"/>
        </w:rPr>
        <w:t>Rozporządzenie Ministra Środowiska z 29.12.2016 r. w sprawie szczegółowego sposobu selektywnego zbierania wybranych frakcji odpadów (Dz.</w:t>
      </w:r>
      <w:r w:rsidR="003C2A80" w:rsidRPr="005C6CBC">
        <w:rPr>
          <w:rFonts w:ascii="Arial" w:hAnsi="Arial" w:cs="Arial"/>
          <w:color w:val="000000" w:themeColor="text1"/>
          <w:sz w:val="20"/>
          <w:szCs w:val="20"/>
        </w:rPr>
        <w:t xml:space="preserve"> </w:t>
      </w:r>
      <w:r w:rsidRPr="005C6CBC">
        <w:rPr>
          <w:rFonts w:ascii="Arial" w:hAnsi="Arial" w:cs="Arial"/>
          <w:color w:val="000000" w:themeColor="text1"/>
          <w:sz w:val="20"/>
          <w:szCs w:val="20"/>
        </w:rPr>
        <w:t>U. z 2017 r. poz. 19) wprowadza obowiązkowy podział odpadów na cztery frakcje. Do pojemnika/worka niebieskiego trafi</w:t>
      </w:r>
      <w:r w:rsidR="00867FCC" w:rsidRPr="005C6CBC">
        <w:rPr>
          <w:rFonts w:ascii="Arial" w:hAnsi="Arial" w:cs="Arial"/>
          <w:color w:val="000000" w:themeColor="text1"/>
          <w:sz w:val="20"/>
          <w:szCs w:val="20"/>
        </w:rPr>
        <w:t>a</w:t>
      </w:r>
      <w:r w:rsidRPr="005C6CBC">
        <w:rPr>
          <w:rFonts w:ascii="Arial" w:hAnsi="Arial" w:cs="Arial"/>
          <w:color w:val="000000" w:themeColor="text1"/>
          <w:sz w:val="20"/>
          <w:szCs w:val="20"/>
        </w:rPr>
        <w:t xml:space="preserve"> papier, do zielonego – szkło (z możliwością rozdzielenia na szkło bezbarwne – biały i szkło kolorowe – zielony pojemnik/worek), żółtego – metale i tworzywa sztuczne, a do brązowego – odpady ulegające biodegradacji</w:t>
      </w:r>
      <w:r w:rsidRPr="005C6CBC">
        <w:rPr>
          <w:rFonts w:ascii="Arial" w:hAnsi="Arial" w:cs="Arial"/>
          <w:color w:val="000000" w:themeColor="text1"/>
          <w:sz w:val="20"/>
        </w:rPr>
        <w:t xml:space="preserve">. </w:t>
      </w:r>
      <w:r w:rsidR="006B0D2A" w:rsidRPr="005C6CBC">
        <w:rPr>
          <w:rFonts w:ascii="Arial" w:hAnsi="Arial" w:cs="Arial"/>
          <w:color w:val="000000" w:themeColor="text1"/>
          <w:sz w:val="20"/>
          <w:szCs w:val="20"/>
        </w:rPr>
        <w:t>Wszystkie</w:t>
      </w:r>
      <w:r w:rsidRPr="005C6CBC">
        <w:rPr>
          <w:rFonts w:ascii="Arial" w:hAnsi="Arial" w:cs="Arial"/>
          <w:color w:val="000000" w:themeColor="text1"/>
          <w:sz w:val="20"/>
          <w:szCs w:val="20"/>
        </w:rPr>
        <w:t xml:space="preserve"> gmin</w:t>
      </w:r>
      <w:r w:rsidR="006B0D2A" w:rsidRPr="005C6CBC">
        <w:rPr>
          <w:rFonts w:ascii="Arial" w:hAnsi="Arial" w:cs="Arial"/>
          <w:color w:val="000000" w:themeColor="text1"/>
          <w:sz w:val="20"/>
          <w:szCs w:val="20"/>
        </w:rPr>
        <w:t>y</w:t>
      </w:r>
      <w:r w:rsidRPr="005C6CBC">
        <w:rPr>
          <w:rFonts w:ascii="Arial" w:hAnsi="Arial" w:cs="Arial"/>
          <w:color w:val="000000" w:themeColor="text1"/>
          <w:sz w:val="20"/>
          <w:szCs w:val="20"/>
        </w:rPr>
        <w:t xml:space="preserve"> </w:t>
      </w:r>
      <w:r w:rsidR="002077FD" w:rsidRPr="005C6CBC">
        <w:rPr>
          <w:rFonts w:ascii="Arial" w:hAnsi="Arial" w:cs="Arial"/>
          <w:color w:val="000000" w:themeColor="text1"/>
          <w:sz w:val="20"/>
          <w:szCs w:val="20"/>
        </w:rPr>
        <w:t xml:space="preserve">należące do KZGRL </w:t>
      </w:r>
      <w:r w:rsidRPr="005C6CBC">
        <w:rPr>
          <w:rFonts w:ascii="Arial" w:hAnsi="Arial" w:cs="Arial"/>
          <w:color w:val="000000" w:themeColor="text1"/>
          <w:sz w:val="20"/>
          <w:szCs w:val="20"/>
        </w:rPr>
        <w:t>wprowa</w:t>
      </w:r>
      <w:r w:rsidR="00750AC4" w:rsidRPr="005C6CBC">
        <w:rPr>
          <w:rFonts w:ascii="Arial" w:hAnsi="Arial" w:cs="Arial"/>
          <w:color w:val="000000" w:themeColor="text1"/>
          <w:sz w:val="20"/>
          <w:szCs w:val="20"/>
        </w:rPr>
        <w:t>dziły już</w:t>
      </w:r>
      <w:r w:rsidRPr="005C6CBC">
        <w:rPr>
          <w:rFonts w:ascii="Arial" w:hAnsi="Arial" w:cs="Arial"/>
          <w:color w:val="000000" w:themeColor="text1"/>
          <w:sz w:val="20"/>
          <w:szCs w:val="20"/>
        </w:rPr>
        <w:t xml:space="preserve"> ujednolicone zasady </w:t>
      </w:r>
      <w:r w:rsidR="00750AC4" w:rsidRPr="005C6CBC">
        <w:rPr>
          <w:rFonts w:ascii="Arial" w:hAnsi="Arial" w:cs="Arial"/>
          <w:color w:val="000000" w:themeColor="text1"/>
          <w:sz w:val="20"/>
          <w:szCs w:val="20"/>
        </w:rPr>
        <w:t>segregacji odpadów.</w:t>
      </w:r>
    </w:p>
    <w:bookmarkEnd w:id="208"/>
    <w:p w14:paraId="0390510F" w14:textId="77777777" w:rsidR="00F4319B" w:rsidRPr="005C6CBC" w:rsidRDefault="0071087F" w:rsidP="0071087F">
      <w:pPr>
        <w:jc w:val="both"/>
        <w:rPr>
          <w:rFonts w:ascii="Arial" w:hAnsi="Arial" w:cs="Arial"/>
          <w:color w:val="000000" w:themeColor="text1"/>
        </w:rPr>
      </w:pPr>
      <w:r w:rsidRPr="005C6CBC">
        <w:rPr>
          <w:rFonts w:ascii="Arial" w:hAnsi="Arial" w:cs="Arial"/>
          <w:color w:val="000000" w:themeColor="text1"/>
          <w:shd w:val="clear" w:color="auto" w:fill="FFFFFF"/>
        </w:rPr>
        <w:t xml:space="preserve">W kompetencji organów gmin leżą również kwestie związane z utrzymaniem czystości i porządku na swoim terenie. </w:t>
      </w:r>
      <w:r w:rsidRPr="005C6CBC">
        <w:rPr>
          <w:rFonts w:ascii="Arial" w:hAnsi="Arial" w:cs="Arial"/>
          <w:color w:val="000000" w:themeColor="text1"/>
        </w:rPr>
        <w:t xml:space="preserve">Gminy otrzymując informacje o nielegalnym pozbywaniu się odpadów komunalnych zmuszone są interweniować w tej sprawie zobowiązując właścicieli nieruchomości do natychmiastowego usunięcia odpadów z zaewidencjonowanego miejsca. </w:t>
      </w:r>
    </w:p>
    <w:p w14:paraId="52826B17" w14:textId="77777777" w:rsidR="00F1226B" w:rsidRPr="005C6CBC" w:rsidRDefault="00F1226B" w:rsidP="00F1226B">
      <w:pPr>
        <w:pStyle w:val="Tekst2Znak"/>
        <w:suppressAutoHyphens/>
        <w:ind w:left="0" w:firstLine="0"/>
        <w:rPr>
          <w:color w:val="000000" w:themeColor="text1"/>
        </w:rPr>
      </w:pPr>
    </w:p>
    <w:p w14:paraId="7053257F" w14:textId="77777777" w:rsidR="004E1E2F" w:rsidRPr="005C6CBC" w:rsidRDefault="004E1E2F" w:rsidP="004E1E2F">
      <w:pPr>
        <w:pStyle w:val="Nagwek3"/>
        <w:suppressAutoHyphens/>
        <w:spacing w:before="60" w:after="60"/>
        <w:ind w:left="901"/>
        <w:rPr>
          <w:color w:val="000000" w:themeColor="text1"/>
          <w:szCs w:val="20"/>
        </w:rPr>
      </w:pPr>
      <w:bookmarkStart w:id="209" w:name="_Toc406672639"/>
      <w:bookmarkStart w:id="210" w:name="_Toc55304816"/>
      <w:r w:rsidRPr="005C6CBC">
        <w:rPr>
          <w:color w:val="000000" w:themeColor="text1"/>
          <w:szCs w:val="20"/>
        </w:rPr>
        <w:t>Odpady azbestowe</w:t>
      </w:r>
      <w:bookmarkEnd w:id="209"/>
      <w:bookmarkEnd w:id="210"/>
    </w:p>
    <w:p w14:paraId="40D278AA" w14:textId="77777777" w:rsidR="00AF444B" w:rsidRPr="005C6CBC" w:rsidRDefault="00AF444B" w:rsidP="00AF444B">
      <w:p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Szczególnego rodzaju zagrożenie dla zdrowia mieszkańców i dla środowiska stanowią odpady zawierające </w:t>
      </w:r>
      <w:r w:rsidRPr="005C6CBC">
        <w:rPr>
          <w:rFonts w:ascii="Arial" w:hAnsi="Arial" w:cs="Arial"/>
          <w:bCs/>
          <w:color w:val="000000" w:themeColor="text1"/>
        </w:rPr>
        <w:t>azbest</w:t>
      </w:r>
      <w:r w:rsidRPr="005C6CBC">
        <w:rPr>
          <w:rFonts w:ascii="Arial" w:hAnsi="Arial" w:cs="Arial"/>
          <w:color w:val="000000" w:themeColor="text1"/>
        </w:rPr>
        <w:t>. Włókna azbestowe oddziałują szkodliwie m.in. na drogi oddechowe człowieka, powodując wiele schorzeń, w tym nowotwory. Ze względu na szkodliwe działanie, odpady zawierające azbest traktowane są jako odpady niebezpieczne, w związku z czym podlegać muszą specjalnym procedurom, zapewniającym bezpieczne usuwanie, transport i utylizację.</w:t>
      </w:r>
    </w:p>
    <w:p w14:paraId="656BF197" w14:textId="77777777" w:rsidR="00AF444B" w:rsidRPr="005C6CBC" w:rsidRDefault="00AF444B" w:rsidP="00AF444B">
      <w:pPr>
        <w:autoSpaceDE w:val="0"/>
        <w:autoSpaceDN w:val="0"/>
        <w:adjustRightInd w:val="0"/>
        <w:jc w:val="both"/>
        <w:rPr>
          <w:rFonts w:ascii="Arial" w:hAnsi="Arial" w:cs="Arial"/>
          <w:color w:val="000000" w:themeColor="text1"/>
        </w:rPr>
      </w:pPr>
      <w:r w:rsidRPr="005C6CBC">
        <w:rPr>
          <w:rFonts w:ascii="Arial" w:hAnsi="Arial" w:cs="Arial"/>
          <w:bCs/>
          <w:color w:val="000000" w:themeColor="text1"/>
        </w:rPr>
        <w:t>Wyeliminowanie zagrożenia azbestem wynika z Programu</w:t>
      </w:r>
      <w:r w:rsidRPr="005C6CBC">
        <w:rPr>
          <w:rFonts w:ascii="Arial" w:hAnsi="Arial" w:cs="Arial"/>
          <w:color w:val="000000" w:themeColor="text1"/>
        </w:rPr>
        <w:t xml:space="preserve"> Oczyszczania Kraju z Azbestu na lata 2009-2032 (</w:t>
      </w:r>
      <w:proofErr w:type="spellStart"/>
      <w:r w:rsidRPr="005C6CBC">
        <w:rPr>
          <w:rFonts w:ascii="Arial" w:hAnsi="Arial" w:cs="Arial"/>
          <w:color w:val="000000" w:themeColor="text1"/>
        </w:rPr>
        <w:t>POKzA</w:t>
      </w:r>
      <w:proofErr w:type="spellEnd"/>
      <w:r w:rsidRPr="005C6CBC">
        <w:rPr>
          <w:rFonts w:ascii="Arial" w:hAnsi="Arial" w:cs="Arial"/>
          <w:color w:val="000000" w:themeColor="text1"/>
        </w:rPr>
        <w:t>), który przyjęty został uchwałą Rady Ministrów Rzeczpospolitej Polskiej nr 39/2010 z dnia 15 marca 2010 r.</w:t>
      </w:r>
    </w:p>
    <w:p w14:paraId="792013E8" w14:textId="77777777" w:rsidR="00AF444B" w:rsidRPr="005C6CBC" w:rsidRDefault="00AF444B" w:rsidP="00AF444B">
      <w:p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Zgodnie z obowiązującym </w:t>
      </w:r>
      <w:proofErr w:type="spellStart"/>
      <w:r w:rsidRPr="005C6CBC">
        <w:rPr>
          <w:rFonts w:ascii="Arial" w:hAnsi="Arial" w:cs="Arial"/>
          <w:color w:val="000000" w:themeColor="text1"/>
        </w:rPr>
        <w:t>POKzA</w:t>
      </w:r>
      <w:proofErr w:type="spellEnd"/>
      <w:r w:rsidRPr="005C6CBC">
        <w:rPr>
          <w:rFonts w:ascii="Arial" w:hAnsi="Arial" w:cs="Arial"/>
          <w:color w:val="000000" w:themeColor="text1"/>
        </w:rPr>
        <w:t xml:space="preserve">, zadaniem własnym gminy jest zorganizowanie usuwania wyrobów zawierających azbest poprzez sfinansowanie z budżetu przeznaczonego na realizację zadań ekologicznych usługi transportu i unieszkodliwienia tego rodzaju wyrobów. </w:t>
      </w:r>
    </w:p>
    <w:p w14:paraId="5EA89441" w14:textId="77777777" w:rsidR="00AF444B" w:rsidRPr="005C6CBC" w:rsidRDefault="00AF444B" w:rsidP="00AF444B">
      <w:pPr>
        <w:autoSpaceDE w:val="0"/>
        <w:autoSpaceDN w:val="0"/>
        <w:adjustRightInd w:val="0"/>
        <w:jc w:val="both"/>
        <w:rPr>
          <w:rFonts w:ascii="Arial" w:hAnsi="Arial" w:cs="Arial"/>
          <w:color w:val="000000" w:themeColor="text1"/>
        </w:rPr>
      </w:pPr>
      <w:r w:rsidRPr="005C6CBC">
        <w:rPr>
          <w:rFonts w:ascii="Arial" w:hAnsi="Arial" w:cs="Arial"/>
          <w:color w:val="000000" w:themeColor="text1"/>
        </w:rPr>
        <w:t>Do zadań gmin należy również przyjmowanie od osób fizycznych niebędących przedsiębiorcami informacji o wyrobach zawierających azbest i miejscu ich wykorzystania oraz przekazywanie tej informacji do marszałka województwa za pośrednictwem Bazy Azbestowej. Baza Azbestowa jest darmowym i obowiązkowym narzędziem informatycznym dla wszystkich jednostek samorządu terytorialnego w zakresie inwentaryzacji wyrobów zawierających azbest. Jest ona dostępna także dla wszystkich zainteresowanych tematyką bezpiecznego wycofywania z użytkowania wyrobów azbestowych. Baza jest prowadzona przez Ministerstwo Rozwoju i stanowi jedno z narzędzi monitorowania zadań wynikających z POKZA</w:t>
      </w:r>
      <w:r w:rsidRPr="005C6CBC">
        <w:rPr>
          <w:rStyle w:val="Odwoanieprzypisudolnego"/>
          <w:rFonts w:ascii="Arial" w:hAnsi="Arial" w:cs="Arial"/>
          <w:color w:val="000000" w:themeColor="text1"/>
        </w:rPr>
        <w:footnoteReference w:id="9"/>
      </w:r>
      <w:r w:rsidRPr="005C6CBC">
        <w:rPr>
          <w:rFonts w:ascii="Arial" w:hAnsi="Arial" w:cs="Arial"/>
          <w:color w:val="000000" w:themeColor="text1"/>
        </w:rPr>
        <w:t xml:space="preserve">. </w:t>
      </w:r>
      <w:r w:rsidRPr="005C6CBC">
        <w:rPr>
          <w:rFonts w:ascii="Arial" w:hAnsi="Arial" w:cs="Arial"/>
          <w:color w:val="000000" w:themeColor="text1"/>
          <w:shd w:val="clear" w:color="auto" w:fill="FFFFFF"/>
        </w:rPr>
        <w:t>Aktualne dane z inwentaryzacji wyrobów zawierających azbest są podstawą do ubiegania się o środki finansowe na usuwanie wyrobów zawierających azbest.</w:t>
      </w:r>
    </w:p>
    <w:p w14:paraId="044C6DE3" w14:textId="77777777" w:rsidR="00AF444B" w:rsidRPr="005C6CBC" w:rsidRDefault="00AF444B" w:rsidP="00AF444B">
      <w:pPr>
        <w:autoSpaceDE w:val="0"/>
        <w:autoSpaceDN w:val="0"/>
        <w:adjustRightInd w:val="0"/>
        <w:jc w:val="both"/>
        <w:rPr>
          <w:rFonts w:ascii="Arial" w:hAnsi="Arial" w:cs="Arial"/>
          <w:color w:val="000000" w:themeColor="text1"/>
          <w:highlight w:val="yellow"/>
        </w:rPr>
      </w:pPr>
    </w:p>
    <w:p w14:paraId="03206301" w14:textId="77777777" w:rsidR="00AF444B" w:rsidRPr="005C6CBC" w:rsidRDefault="00AF444B" w:rsidP="00AF444B">
      <w:pPr>
        <w:autoSpaceDE w:val="0"/>
        <w:autoSpaceDN w:val="0"/>
        <w:adjustRightInd w:val="0"/>
        <w:jc w:val="both"/>
        <w:rPr>
          <w:rFonts w:ascii="Arial" w:hAnsi="Arial" w:cs="Arial"/>
          <w:color w:val="000000" w:themeColor="text1"/>
        </w:rPr>
      </w:pPr>
      <w:r w:rsidRPr="005C6CBC">
        <w:rPr>
          <w:rFonts w:ascii="Arial" w:hAnsi="Arial" w:cs="Arial"/>
          <w:color w:val="000000" w:themeColor="text1"/>
        </w:rPr>
        <w:t>Zgodnie z Rozporządzeniem Ministra Gospodarki z dnia 13 grudnia 2010 r. w sprawie wymagań w zakresie wykorzystywania wyrobów zawierających azbest oraz wykorzystywania i oczyszczania instalacji lub urządzeń, w których były lub są wykorzystywane wyroby zawierające azbest (Dz. U. z 2011 r. Nr 8, poz. 31) na właścicielu, zarządcy bądź użytkowniku nieruchomości, na której znajdują się wyroby zawierające azbest ciąży obowiązek sporządzenia informacji o wyrobach zawierających azbest i miejscu ich wykorzystania. Informację sporządza właściciel, zarządca lub użytkownik w dwóch egzemplarzach. Osoby fizyczne nie będące przedsiębiorcami przedkładają informację do Gminy, natomiast podmioty prawne, przedsiębiorcy przedkładają informację bezpośrednio marszałkowi województwa. Drugi egzemplarz należy przechować przez okres jednego roku, do czasu sporządzenia następnej informacji. Uaktualnioną informację należy składać corocznie do dnia 31 stycznia za poprzedni rok kalendarzowy.</w:t>
      </w:r>
    </w:p>
    <w:p w14:paraId="0C82C00F" w14:textId="77777777" w:rsidR="00AF444B" w:rsidRPr="005C6CBC" w:rsidRDefault="00AF444B" w:rsidP="00AF444B">
      <w:pPr>
        <w:autoSpaceDE w:val="0"/>
        <w:autoSpaceDN w:val="0"/>
        <w:adjustRightInd w:val="0"/>
        <w:jc w:val="both"/>
        <w:rPr>
          <w:rFonts w:ascii="Arial" w:hAnsi="Arial" w:cs="Arial"/>
          <w:bCs/>
          <w:color w:val="000000" w:themeColor="text1"/>
        </w:rPr>
      </w:pPr>
    </w:p>
    <w:p w14:paraId="0F0EB6C1" w14:textId="3AFA0F90" w:rsidR="00AF444B" w:rsidRPr="005C6CBC" w:rsidRDefault="00AF444B" w:rsidP="00AF444B">
      <w:pPr>
        <w:autoSpaceDE w:val="0"/>
        <w:autoSpaceDN w:val="0"/>
        <w:adjustRightInd w:val="0"/>
        <w:jc w:val="both"/>
        <w:rPr>
          <w:rFonts w:ascii="Arial" w:hAnsi="Arial" w:cs="Arial"/>
          <w:color w:val="000000" w:themeColor="text1"/>
        </w:rPr>
      </w:pPr>
      <w:r w:rsidRPr="005C6CBC">
        <w:rPr>
          <w:rFonts w:ascii="Arial" w:hAnsi="Arial" w:cs="Arial"/>
          <w:bCs/>
          <w:color w:val="000000" w:themeColor="text1"/>
        </w:rPr>
        <w:t xml:space="preserve">W związku z obowiązkiem usunięcia wyrobów zawierających azbest do 2032 r. każda gmina powinna posiadać opracowany Program usuwania azbestu. </w:t>
      </w:r>
      <w:r w:rsidR="0085203A" w:rsidRPr="005C6CBC">
        <w:rPr>
          <w:rFonts w:ascii="Arial" w:hAnsi="Arial" w:cs="Arial"/>
          <w:bCs/>
          <w:color w:val="000000" w:themeColor="text1"/>
        </w:rPr>
        <w:t>G</w:t>
      </w:r>
      <w:r w:rsidR="0085203A" w:rsidRPr="005C6CBC">
        <w:rPr>
          <w:rFonts w:ascii="Arial" w:hAnsi="Arial" w:cs="Arial"/>
          <w:color w:val="000000" w:themeColor="text1"/>
        </w:rPr>
        <w:t xml:space="preserve">mina </w:t>
      </w:r>
      <w:r w:rsidR="009F262A" w:rsidRPr="005C6CBC">
        <w:rPr>
          <w:rFonts w:ascii="Arial" w:hAnsi="Arial" w:cs="Arial"/>
          <w:color w:val="000000" w:themeColor="text1"/>
        </w:rPr>
        <w:t>Pępowo</w:t>
      </w:r>
      <w:r w:rsidR="0085203A" w:rsidRPr="005C6CBC">
        <w:rPr>
          <w:rFonts w:ascii="Arial" w:hAnsi="Arial" w:cs="Arial"/>
          <w:color w:val="000000" w:themeColor="text1"/>
        </w:rPr>
        <w:t xml:space="preserve"> </w:t>
      </w:r>
      <w:r w:rsidR="009F262A" w:rsidRPr="005C6CBC">
        <w:rPr>
          <w:rFonts w:ascii="Arial" w:hAnsi="Arial" w:cs="Arial"/>
          <w:color w:val="000000" w:themeColor="text1"/>
        </w:rPr>
        <w:t xml:space="preserve">od września 2017 r. </w:t>
      </w:r>
      <w:r w:rsidR="0085203A" w:rsidRPr="005C6CBC">
        <w:rPr>
          <w:rFonts w:ascii="Arial" w:hAnsi="Arial" w:cs="Arial"/>
          <w:color w:val="000000" w:themeColor="text1"/>
        </w:rPr>
        <w:t xml:space="preserve">posiada </w:t>
      </w:r>
      <w:r w:rsidR="009F262A" w:rsidRPr="005C6CBC">
        <w:rPr>
          <w:rFonts w:ascii="Arial" w:hAnsi="Arial" w:cs="Arial"/>
          <w:color w:val="000000" w:themeColor="text1"/>
        </w:rPr>
        <w:t xml:space="preserve">opracowany </w:t>
      </w:r>
      <w:r w:rsidR="0085203A" w:rsidRPr="005C6CBC">
        <w:rPr>
          <w:rFonts w:ascii="Arial" w:hAnsi="Arial" w:cs="Arial"/>
          <w:color w:val="000000" w:themeColor="text1"/>
        </w:rPr>
        <w:t>Program usuwania azbest</w:t>
      </w:r>
      <w:r w:rsidR="009F262A" w:rsidRPr="005C6CBC">
        <w:rPr>
          <w:rFonts w:ascii="Arial" w:hAnsi="Arial" w:cs="Arial"/>
          <w:color w:val="000000" w:themeColor="text1"/>
        </w:rPr>
        <w:t>u.</w:t>
      </w:r>
      <w:r w:rsidR="0085203A" w:rsidRPr="005C6CBC">
        <w:rPr>
          <w:rFonts w:ascii="Arial" w:hAnsi="Arial" w:cs="Arial"/>
          <w:color w:val="000000" w:themeColor="text1"/>
        </w:rPr>
        <w:t xml:space="preserve"> </w:t>
      </w:r>
    </w:p>
    <w:p w14:paraId="4285B02B" w14:textId="77777777" w:rsidR="00AF444B" w:rsidRPr="005C6CBC" w:rsidRDefault="00AF444B" w:rsidP="00AF444B">
      <w:pPr>
        <w:autoSpaceDE w:val="0"/>
        <w:autoSpaceDN w:val="0"/>
        <w:adjustRightInd w:val="0"/>
        <w:jc w:val="both"/>
        <w:rPr>
          <w:rFonts w:ascii="Arial" w:hAnsi="Arial" w:cs="Arial"/>
          <w:bCs/>
          <w:color w:val="000000" w:themeColor="text1"/>
        </w:rPr>
      </w:pPr>
    </w:p>
    <w:p w14:paraId="1DC436B4" w14:textId="464496F8" w:rsidR="00AF444B" w:rsidRPr="005C6CBC" w:rsidRDefault="00AF444B" w:rsidP="00AF444B">
      <w:pPr>
        <w:shd w:val="clear" w:color="auto" w:fill="FFFFFF"/>
        <w:jc w:val="both"/>
        <w:textAlignment w:val="baseline"/>
        <w:rPr>
          <w:rFonts w:ascii="Arial" w:hAnsi="Arial" w:cs="Arial"/>
          <w:color w:val="000000" w:themeColor="text1"/>
        </w:rPr>
      </w:pPr>
      <w:r w:rsidRPr="005C6CBC">
        <w:rPr>
          <w:rFonts w:ascii="Arial" w:hAnsi="Arial" w:cs="Arial"/>
          <w:color w:val="000000" w:themeColor="text1"/>
        </w:rPr>
        <w:t xml:space="preserve">Na podstawie danych z Bazy Azbestowej oszacowano, że na terenie gminy </w:t>
      </w:r>
      <w:r w:rsidR="009F262A" w:rsidRPr="005C6CBC">
        <w:rPr>
          <w:rFonts w:ascii="Arial" w:hAnsi="Arial" w:cs="Arial"/>
          <w:color w:val="000000" w:themeColor="text1"/>
        </w:rPr>
        <w:t xml:space="preserve">Pępowo </w:t>
      </w:r>
      <w:r w:rsidRPr="005C6CBC">
        <w:rPr>
          <w:rFonts w:ascii="Arial" w:hAnsi="Arial" w:cs="Arial"/>
          <w:color w:val="000000" w:themeColor="text1"/>
        </w:rPr>
        <w:t>znajduje się ok. 4</w:t>
      </w:r>
      <w:r w:rsidR="00A4481B" w:rsidRPr="005C6CBC">
        <w:rPr>
          <w:rFonts w:ascii="Arial" w:hAnsi="Arial" w:cs="Arial"/>
          <w:color w:val="000000" w:themeColor="text1"/>
        </w:rPr>
        <w:t>3 132,9</w:t>
      </w:r>
      <w:r w:rsidRPr="005C6CBC">
        <w:rPr>
          <w:rFonts w:ascii="Arial" w:hAnsi="Arial" w:cs="Arial"/>
          <w:color w:val="000000" w:themeColor="text1"/>
        </w:rPr>
        <w:t xml:space="preserve"> Mg wyrobów azbestowych pozostałych do unieszkodliwienia, w tym </w:t>
      </w:r>
      <w:r w:rsidR="00A4481B" w:rsidRPr="005C6CBC">
        <w:rPr>
          <w:rFonts w:ascii="Arial" w:hAnsi="Arial" w:cs="Arial"/>
          <w:color w:val="000000" w:themeColor="text1"/>
        </w:rPr>
        <w:t>2 600</w:t>
      </w:r>
      <w:r w:rsidRPr="005C6CBC">
        <w:rPr>
          <w:rFonts w:ascii="Arial" w:hAnsi="Arial" w:cs="Arial"/>
          <w:color w:val="000000" w:themeColor="text1"/>
        </w:rPr>
        <w:t xml:space="preserve"> Mg będących własnością osób fizycznych, </w:t>
      </w:r>
      <w:r w:rsidR="00A4481B" w:rsidRPr="005C6CBC">
        <w:rPr>
          <w:rFonts w:ascii="Arial" w:hAnsi="Arial" w:cs="Arial"/>
          <w:color w:val="000000" w:themeColor="text1"/>
        </w:rPr>
        <w:t>532,9</w:t>
      </w:r>
      <w:r w:rsidRPr="005C6CBC">
        <w:rPr>
          <w:rFonts w:ascii="Arial" w:hAnsi="Arial" w:cs="Arial"/>
          <w:color w:val="000000" w:themeColor="text1"/>
        </w:rPr>
        <w:t xml:space="preserve"> Mg należących do osób prawnych.</w:t>
      </w:r>
    </w:p>
    <w:p w14:paraId="0B7367B8" w14:textId="77777777" w:rsidR="00AF444B" w:rsidRPr="005C6CBC" w:rsidRDefault="00AF444B" w:rsidP="00AF444B">
      <w:pPr>
        <w:shd w:val="clear" w:color="auto" w:fill="FFFFFF"/>
        <w:jc w:val="both"/>
        <w:textAlignment w:val="baseline"/>
        <w:rPr>
          <w:rFonts w:ascii="Arial" w:hAnsi="Arial" w:cs="Arial"/>
          <w:color w:val="000000" w:themeColor="text1"/>
        </w:rPr>
      </w:pPr>
    </w:p>
    <w:p w14:paraId="655EA687" w14:textId="48C65451" w:rsidR="00AF444B" w:rsidRPr="005C6CBC" w:rsidRDefault="00AF444B" w:rsidP="00AF444B">
      <w:pPr>
        <w:jc w:val="both"/>
        <w:rPr>
          <w:rFonts w:ascii="Arial" w:hAnsi="Arial" w:cs="Arial"/>
          <w:color w:val="000000" w:themeColor="text1"/>
        </w:rPr>
      </w:pPr>
      <w:r w:rsidRPr="005C6CBC">
        <w:rPr>
          <w:rFonts w:ascii="Arial" w:hAnsi="Arial" w:cs="Arial"/>
          <w:color w:val="000000" w:themeColor="text1"/>
        </w:rPr>
        <w:t xml:space="preserve">Ilość wyrobów azbestowych w gminie </w:t>
      </w:r>
      <w:r w:rsidR="00A4481B" w:rsidRPr="005C6CBC">
        <w:rPr>
          <w:rFonts w:ascii="Arial" w:hAnsi="Arial" w:cs="Arial"/>
          <w:color w:val="000000" w:themeColor="text1"/>
        </w:rPr>
        <w:t xml:space="preserve">Pępowo </w:t>
      </w:r>
      <w:r w:rsidRPr="005C6CBC">
        <w:rPr>
          <w:rFonts w:ascii="Arial" w:hAnsi="Arial" w:cs="Arial"/>
          <w:color w:val="000000" w:themeColor="text1"/>
        </w:rPr>
        <w:t>prezentuje poniższa tabela.</w:t>
      </w:r>
    </w:p>
    <w:p w14:paraId="7B277B15" w14:textId="22CFA7BF" w:rsidR="00AF444B" w:rsidRPr="005C6CBC" w:rsidRDefault="00AF444B" w:rsidP="00AF444B">
      <w:pPr>
        <w:pStyle w:val="Legenda"/>
        <w:rPr>
          <w:color w:val="000000" w:themeColor="text1"/>
        </w:rPr>
      </w:pPr>
      <w:bookmarkStart w:id="211" w:name="_Toc40097410"/>
      <w:bookmarkStart w:id="212" w:name="_Toc55304851"/>
      <w:r w:rsidRPr="005C6CBC">
        <w:rPr>
          <w:color w:val="000000" w:themeColor="text1"/>
        </w:rPr>
        <w:t xml:space="preserve">Tabela </w:t>
      </w:r>
      <w:r w:rsidR="00AE276D" w:rsidRPr="005C6CBC">
        <w:rPr>
          <w:color w:val="000000" w:themeColor="text1"/>
        </w:rPr>
        <w:fldChar w:fldCharType="begin"/>
      </w:r>
      <w:r w:rsidR="00AE276D" w:rsidRPr="005C6CBC">
        <w:rPr>
          <w:color w:val="000000" w:themeColor="text1"/>
        </w:rPr>
        <w:instrText xml:space="preserve"> SEQ Tabela \* ARABIC </w:instrText>
      </w:r>
      <w:r w:rsidR="00AE276D" w:rsidRPr="005C6CBC">
        <w:rPr>
          <w:color w:val="000000" w:themeColor="text1"/>
        </w:rPr>
        <w:fldChar w:fldCharType="separate"/>
      </w:r>
      <w:r w:rsidR="00400AA4">
        <w:rPr>
          <w:noProof/>
          <w:color w:val="000000" w:themeColor="text1"/>
        </w:rPr>
        <w:t>22</w:t>
      </w:r>
      <w:r w:rsidR="00AE276D" w:rsidRPr="005C6CBC">
        <w:rPr>
          <w:noProof/>
          <w:color w:val="000000" w:themeColor="text1"/>
        </w:rPr>
        <w:fldChar w:fldCharType="end"/>
      </w:r>
      <w:r w:rsidRPr="005C6CBC">
        <w:rPr>
          <w:color w:val="000000" w:themeColor="text1"/>
        </w:rPr>
        <w:t xml:space="preserve"> Ilość wyrobów azbestowych w gminach na </w:t>
      </w:r>
      <w:bookmarkEnd w:id="211"/>
      <w:r w:rsidR="00605D90" w:rsidRPr="005C6CBC">
        <w:rPr>
          <w:color w:val="000000" w:themeColor="text1"/>
        </w:rPr>
        <w:t xml:space="preserve">terenie gminy </w:t>
      </w:r>
      <w:r w:rsidR="009F262A" w:rsidRPr="005C6CBC">
        <w:rPr>
          <w:color w:val="000000" w:themeColor="text1"/>
        </w:rPr>
        <w:t>Pępowo</w:t>
      </w:r>
      <w:bookmarkEnd w:id="212"/>
    </w:p>
    <w:tbl>
      <w:tblPr>
        <w:tblW w:w="5000" w:type="pct"/>
        <w:tblBorders>
          <w:top w:val="single" w:sz="6" w:space="0" w:color="222222"/>
          <w:left w:val="single" w:sz="6" w:space="0" w:color="222222"/>
          <w:bottom w:val="single" w:sz="6" w:space="0" w:color="222222"/>
          <w:right w:val="single" w:sz="6" w:space="0" w:color="222222"/>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71"/>
        <w:gridCol w:w="877"/>
        <w:gridCol w:w="877"/>
        <w:gridCol w:w="884"/>
        <w:gridCol w:w="853"/>
        <w:gridCol w:w="900"/>
        <w:gridCol w:w="877"/>
        <w:gridCol w:w="877"/>
        <w:gridCol w:w="877"/>
        <w:gridCol w:w="864"/>
      </w:tblGrid>
      <w:tr w:rsidR="00BA0AEE" w:rsidRPr="005C6CBC" w14:paraId="415F3337" w14:textId="77777777" w:rsidTr="00022DC0">
        <w:trPr>
          <w:trHeight w:val="227"/>
          <w:tblHeader/>
        </w:trPr>
        <w:tc>
          <w:tcPr>
            <w:tcW w:w="646" w:type="pct"/>
            <w:vMerge w:val="restart"/>
            <w:tcBorders>
              <w:top w:val="single" w:sz="6" w:space="0" w:color="222222"/>
              <w:left w:val="single" w:sz="4" w:space="0" w:color="auto"/>
              <w:right w:val="single" w:sz="6" w:space="0" w:color="222222"/>
            </w:tcBorders>
            <w:shd w:val="clear" w:color="auto" w:fill="auto"/>
            <w:vAlign w:val="center"/>
          </w:tcPr>
          <w:p w14:paraId="34A9C001" w14:textId="77777777" w:rsidR="00AF444B" w:rsidRPr="005C6CBC" w:rsidRDefault="00AF444B" w:rsidP="00022DC0">
            <w:pPr>
              <w:jc w:val="center"/>
              <w:rPr>
                <w:rFonts w:ascii="Arial" w:hAnsi="Arial" w:cs="Arial"/>
                <w:b/>
                <w:color w:val="000000" w:themeColor="text1"/>
                <w:sz w:val="16"/>
                <w:szCs w:val="16"/>
              </w:rPr>
            </w:pPr>
            <w:bookmarkStart w:id="213" w:name="_Hlk42510190"/>
            <w:r w:rsidRPr="005C6CBC">
              <w:rPr>
                <w:rFonts w:ascii="Arial" w:hAnsi="Arial" w:cs="Arial"/>
                <w:b/>
                <w:color w:val="000000" w:themeColor="text1"/>
                <w:sz w:val="16"/>
                <w:szCs w:val="16"/>
              </w:rPr>
              <w:t>Jednostka (nazwa)</w:t>
            </w:r>
          </w:p>
        </w:tc>
        <w:tc>
          <w:tcPr>
            <w:tcW w:w="1456" w:type="pct"/>
            <w:gridSpan w:val="3"/>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6F37A513" w14:textId="77777777" w:rsidR="00AF444B" w:rsidRPr="005C6CBC" w:rsidRDefault="00AF444B" w:rsidP="00022DC0">
            <w:pPr>
              <w:jc w:val="center"/>
              <w:rPr>
                <w:rFonts w:ascii="Arial" w:hAnsi="Arial" w:cs="Arial"/>
                <w:b/>
                <w:color w:val="000000" w:themeColor="text1"/>
                <w:sz w:val="16"/>
                <w:szCs w:val="16"/>
              </w:rPr>
            </w:pPr>
            <w:r w:rsidRPr="005C6CBC">
              <w:rPr>
                <w:rFonts w:ascii="Arial" w:hAnsi="Arial" w:cs="Arial"/>
                <w:b/>
                <w:color w:val="000000" w:themeColor="text1"/>
                <w:sz w:val="16"/>
                <w:szCs w:val="16"/>
              </w:rPr>
              <w:t>Zinwentaryzowane w kg</w:t>
            </w:r>
          </w:p>
        </w:tc>
        <w:tc>
          <w:tcPr>
            <w:tcW w:w="1452" w:type="pct"/>
            <w:gridSpan w:val="3"/>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44C4CB61" w14:textId="77777777" w:rsidR="00AF444B" w:rsidRPr="005C6CBC" w:rsidRDefault="00AF444B" w:rsidP="00022DC0">
            <w:pPr>
              <w:jc w:val="center"/>
              <w:rPr>
                <w:rFonts w:ascii="Arial" w:hAnsi="Arial" w:cs="Arial"/>
                <w:b/>
                <w:color w:val="000000" w:themeColor="text1"/>
                <w:sz w:val="16"/>
                <w:szCs w:val="16"/>
              </w:rPr>
            </w:pPr>
            <w:r w:rsidRPr="005C6CBC">
              <w:rPr>
                <w:rFonts w:ascii="Arial" w:hAnsi="Arial" w:cs="Arial"/>
                <w:b/>
                <w:color w:val="000000" w:themeColor="text1"/>
                <w:sz w:val="16"/>
                <w:szCs w:val="16"/>
              </w:rPr>
              <w:t>Unieszkodliwione w kg</w:t>
            </w:r>
          </w:p>
        </w:tc>
        <w:tc>
          <w:tcPr>
            <w:tcW w:w="1445" w:type="pct"/>
            <w:gridSpan w:val="3"/>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4CBB1D48" w14:textId="77777777" w:rsidR="00AF444B" w:rsidRPr="005C6CBC" w:rsidRDefault="00AF444B" w:rsidP="00022DC0">
            <w:pPr>
              <w:jc w:val="center"/>
              <w:rPr>
                <w:rFonts w:ascii="Arial" w:hAnsi="Arial" w:cs="Arial"/>
                <w:b/>
                <w:color w:val="000000" w:themeColor="text1"/>
                <w:sz w:val="16"/>
                <w:szCs w:val="16"/>
              </w:rPr>
            </w:pPr>
            <w:r w:rsidRPr="005C6CBC">
              <w:rPr>
                <w:rFonts w:ascii="Arial" w:hAnsi="Arial" w:cs="Arial"/>
                <w:b/>
                <w:color w:val="000000" w:themeColor="text1"/>
                <w:sz w:val="16"/>
                <w:szCs w:val="16"/>
              </w:rPr>
              <w:t>Pozostałe</w:t>
            </w:r>
            <w:r w:rsidRPr="005C6CBC">
              <w:rPr>
                <w:rFonts w:ascii="Arial" w:hAnsi="Arial" w:cs="Arial"/>
                <w:b/>
                <w:color w:val="000000" w:themeColor="text1"/>
                <w:sz w:val="16"/>
                <w:szCs w:val="16"/>
              </w:rPr>
              <w:br/>
              <w:t>do unieszkodliwienia w kg</w:t>
            </w:r>
          </w:p>
        </w:tc>
      </w:tr>
      <w:tr w:rsidR="00BA0AEE" w:rsidRPr="005C6CBC" w14:paraId="574DB172" w14:textId="77777777" w:rsidTr="00022DC0">
        <w:trPr>
          <w:trHeight w:val="227"/>
          <w:tblHeader/>
        </w:trPr>
        <w:tc>
          <w:tcPr>
            <w:tcW w:w="646" w:type="pct"/>
            <w:vMerge/>
            <w:tcBorders>
              <w:left w:val="single" w:sz="4"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7C3C9992" w14:textId="77777777" w:rsidR="00AF444B" w:rsidRPr="005C6CBC" w:rsidRDefault="00AF444B" w:rsidP="00022DC0">
            <w:pPr>
              <w:jc w:val="center"/>
              <w:rPr>
                <w:rFonts w:ascii="Arial" w:hAnsi="Arial" w:cs="Arial"/>
                <w:b/>
                <w:color w:val="000000" w:themeColor="text1"/>
                <w:sz w:val="16"/>
                <w:szCs w:val="16"/>
              </w:rPr>
            </w:pPr>
          </w:p>
        </w:tc>
        <w:tc>
          <w:tcPr>
            <w:tcW w:w="484"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3BDC7904" w14:textId="77777777" w:rsidR="00AF444B" w:rsidRPr="005C6CBC" w:rsidRDefault="00AF444B" w:rsidP="00022DC0">
            <w:pPr>
              <w:jc w:val="center"/>
              <w:rPr>
                <w:rFonts w:ascii="Arial" w:hAnsi="Arial" w:cs="Arial"/>
                <w:b/>
                <w:color w:val="000000" w:themeColor="text1"/>
                <w:sz w:val="16"/>
                <w:szCs w:val="16"/>
              </w:rPr>
            </w:pPr>
            <w:r w:rsidRPr="005C6CBC">
              <w:rPr>
                <w:rFonts w:ascii="Arial" w:hAnsi="Arial" w:cs="Arial"/>
                <w:b/>
                <w:color w:val="000000" w:themeColor="text1"/>
                <w:sz w:val="16"/>
                <w:szCs w:val="16"/>
              </w:rPr>
              <w:t>razem</w:t>
            </w:r>
          </w:p>
        </w:tc>
        <w:tc>
          <w:tcPr>
            <w:tcW w:w="484"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141B556A" w14:textId="77777777" w:rsidR="00AF444B" w:rsidRPr="005C6CBC" w:rsidRDefault="00AF444B" w:rsidP="00022DC0">
            <w:pPr>
              <w:jc w:val="center"/>
              <w:rPr>
                <w:rFonts w:ascii="Arial" w:hAnsi="Arial" w:cs="Arial"/>
                <w:b/>
                <w:color w:val="000000" w:themeColor="text1"/>
                <w:sz w:val="16"/>
                <w:szCs w:val="16"/>
              </w:rPr>
            </w:pPr>
            <w:r w:rsidRPr="005C6CBC">
              <w:rPr>
                <w:rFonts w:ascii="Arial" w:hAnsi="Arial" w:cs="Arial"/>
                <w:b/>
                <w:color w:val="000000" w:themeColor="text1"/>
                <w:sz w:val="16"/>
                <w:szCs w:val="16"/>
              </w:rPr>
              <w:t>osoby</w:t>
            </w:r>
            <w:r w:rsidRPr="005C6CBC">
              <w:rPr>
                <w:rFonts w:ascii="Arial" w:hAnsi="Arial" w:cs="Arial"/>
                <w:b/>
                <w:color w:val="000000" w:themeColor="text1"/>
                <w:sz w:val="16"/>
                <w:szCs w:val="16"/>
              </w:rPr>
              <w:br/>
              <w:t>fizyczne</w:t>
            </w:r>
          </w:p>
        </w:tc>
        <w:tc>
          <w:tcPr>
            <w:tcW w:w="488"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77A87781" w14:textId="77777777" w:rsidR="00AF444B" w:rsidRPr="005C6CBC" w:rsidRDefault="00AF444B" w:rsidP="00022DC0">
            <w:pPr>
              <w:jc w:val="center"/>
              <w:rPr>
                <w:rFonts w:ascii="Arial" w:hAnsi="Arial" w:cs="Arial"/>
                <w:b/>
                <w:color w:val="000000" w:themeColor="text1"/>
                <w:sz w:val="16"/>
                <w:szCs w:val="16"/>
              </w:rPr>
            </w:pPr>
            <w:r w:rsidRPr="005C6CBC">
              <w:rPr>
                <w:rFonts w:ascii="Arial" w:hAnsi="Arial" w:cs="Arial"/>
                <w:b/>
                <w:color w:val="000000" w:themeColor="text1"/>
                <w:sz w:val="16"/>
                <w:szCs w:val="16"/>
              </w:rPr>
              <w:t>osoby</w:t>
            </w:r>
            <w:r w:rsidRPr="005C6CBC">
              <w:rPr>
                <w:rFonts w:ascii="Arial" w:hAnsi="Arial" w:cs="Arial"/>
                <w:b/>
                <w:color w:val="000000" w:themeColor="text1"/>
                <w:sz w:val="16"/>
                <w:szCs w:val="16"/>
              </w:rPr>
              <w:br/>
              <w:t>prawne</w:t>
            </w:r>
          </w:p>
        </w:tc>
        <w:tc>
          <w:tcPr>
            <w:tcW w:w="471"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14FD9251" w14:textId="77777777" w:rsidR="00AF444B" w:rsidRPr="005C6CBC" w:rsidRDefault="00AF444B" w:rsidP="00022DC0">
            <w:pPr>
              <w:jc w:val="center"/>
              <w:rPr>
                <w:rFonts w:ascii="Arial" w:hAnsi="Arial" w:cs="Arial"/>
                <w:b/>
                <w:color w:val="000000" w:themeColor="text1"/>
                <w:sz w:val="16"/>
                <w:szCs w:val="16"/>
              </w:rPr>
            </w:pPr>
            <w:r w:rsidRPr="005C6CBC">
              <w:rPr>
                <w:rFonts w:ascii="Arial" w:hAnsi="Arial" w:cs="Arial"/>
                <w:b/>
                <w:color w:val="000000" w:themeColor="text1"/>
                <w:sz w:val="16"/>
                <w:szCs w:val="16"/>
              </w:rPr>
              <w:t>razem</w:t>
            </w:r>
          </w:p>
        </w:tc>
        <w:tc>
          <w:tcPr>
            <w:tcW w:w="497"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5EE2EA0B" w14:textId="77777777" w:rsidR="00AF444B" w:rsidRPr="005C6CBC" w:rsidRDefault="00AF444B" w:rsidP="00022DC0">
            <w:pPr>
              <w:jc w:val="center"/>
              <w:rPr>
                <w:rFonts w:ascii="Arial" w:hAnsi="Arial" w:cs="Arial"/>
                <w:b/>
                <w:color w:val="000000" w:themeColor="text1"/>
                <w:sz w:val="16"/>
                <w:szCs w:val="16"/>
              </w:rPr>
            </w:pPr>
            <w:r w:rsidRPr="005C6CBC">
              <w:rPr>
                <w:rFonts w:ascii="Arial" w:hAnsi="Arial" w:cs="Arial"/>
                <w:b/>
                <w:color w:val="000000" w:themeColor="text1"/>
                <w:sz w:val="16"/>
                <w:szCs w:val="16"/>
              </w:rPr>
              <w:t>osoby</w:t>
            </w:r>
            <w:r w:rsidRPr="005C6CBC">
              <w:rPr>
                <w:rFonts w:ascii="Arial" w:hAnsi="Arial" w:cs="Arial"/>
                <w:b/>
                <w:color w:val="000000" w:themeColor="text1"/>
                <w:sz w:val="16"/>
                <w:szCs w:val="16"/>
              </w:rPr>
              <w:br/>
              <w:t>fizyczne</w:t>
            </w:r>
          </w:p>
        </w:tc>
        <w:tc>
          <w:tcPr>
            <w:tcW w:w="484"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42397FD0" w14:textId="77777777" w:rsidR="00AF444B" w:rsidRPr="005C6CBC" w:rsidRDefault="00AF444B" w:rsidP="00022DC0">
            <w:pPr>
              <w:jc w:val="center"/>
              <w:rPr>
                <w:rFonts w:ascii="Arial" w:hAnsi="Arial" w:cs="Arial"/>
                <w:b/>
                <w:color w:val="000000" w:themeColor="text1"/>
                <w:sz w:val="16"/>
                <w:szCs w:val="16"/>
              </w:rPr>
            </w:pPr>
            <w:r w:rsidRPr="005C6CBC">
              <w:rPr>
                <w:rFonts w:ascii="Arial" w:hAnsi="Arial" w:cs="Arial"/>
                <w:b/>
                <w:color w:val="000000" w:themeColor="text1"/>
                <w:sz w:val="16"/>
                <w:szCs w:val="16"/>
              </w:rPr>
              <w:t>osoby</w:t>
            </w:r>
            <w:r w:rsidRPr="005C6CBC">
              <w:rPr>
                <w:rFonts w:ascii="Arial" w:hAnsi="Arial" w:cs="Arial"/>
                <w:b/>
                <w:color w:val="000000" w:themeColor="text1"/>
                <w:sz w:val="16"/>
                <w:szCs w:val="16"/>
              </w:rPr>
              <w:br/>
              <w:t>prawne</w:t>
            </w:r>
          </w:p>
        </w:tc>
        <w:tc>
          <w:tcPr>
            <w:tcW w:w="484"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32E923E8" w14:textId="77777777" w:rsidR="00AF444B" w:rsidRPr="005C6CBC" w:rsidRDefault="00AF444B" w:rsidP="00022DC0">
            <w:pPr>
              <w:jc w:val="center"/>
              <w:rPr>
                <w:rFonts w:ascii="Arial" w:hAnsi="Arial" w:cs="Arial"/>
                <w:b/>
                <w:color w:val="000000" w:themeColor="text1"/>
                <w:sz w:val="16"/>
                <w:szCs w:val="16"/>
              </w:rPr>
            </w:pPr>
            <w:r w:rsidRPr="005C6CBC">
              <w:rPr>
                <w:rFonts w:ascii="Arial" w:hAnsi="Arial" w:cs="Arial"/>
                <w:b/>
                <w:color w:val="000000" w:themeColor="text1"/>
                <w:sz w:val="16"/>
                <w:szCs w:val="16"/>
              </w:rPr>
              <w:t>razem</w:t>
            </w:r>
          </w:p>
        </w:tc>
        <w:tc>
          <w:tcPr>
            <w:tcW w:w="484"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351350DA" w14:textId="77777777" w:rsidR="00AF444B" w:rsidRPr="005C6CBC" w:rsidRDefault="00AF444B" w:rsidP="00022DC0">
            <w:pPr>
              <w:jc w:val="center"/>
              <w:rPr>
                <w:rFonts w:ascii="Arial" w:hAnsi="Arial" w:cs="Arial"/>
                <w:b/>
                <w:color w:val="000000" w:themeColor="text1"/>
                <w:sz w:val="16"/>
                <w:szCs w:val="16"/>
              </w:rPr>
            </w:pPr>
            <w:r w:rsidRPr="005C6CBC">
              <w:rPr>
                <w:rFonts w:ascii="Arial" w:hAnsi="Arial" w:cs="Arial"/>
                <w:b/>
                <w:color w:val="000000" w:themeColor="text1"/>
                <w:sz w:val="16"/>
                <w:szCs w:val="16"/>
              </w:rPr>
              <w:t>osoby</w:t>
            </w:r>
            <w:r w:rsidRPr="005C6CBC">
              <w:rPr>
                <w:rFonts w:ascii="Arial" w:hAnsi="Arial" w:cs="Arial"/>
                <w:b/>
                <w:color w:val="000000" w:themeColor="text1"/>
                <w:sz w:val="16"/>
                <w:szCs w:val="16"/>
              </w:rPr>
              <w:br/>
              <w:t>fizyczne</w:t>
            </w:r>
          </w:p>
        </w:tc>
        <w:tc>
          <w:tcPr>
            <w:tcW w:w="477"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41117F4E" w14:textId="77777777" w:rsidR="00AF444B" w:rsidRPr="005C6CBC" w:rsidRDefault="00AF444B" w:rsidP="00022DC0">
            <w:pPr>
              <w:jc w:val="center"/>
              <w:rPr>
                <w:rFonts w:ascii="Arial" w:hAnsi="Arial" w:cs="Arial"/>
                <w:b/>
                <w:color w:val="000000" w:themeColor="text1"/>
                <w:sz w:val="16"/>
                <w:szCs w:val="16"/>
              </w:rPr>
            </w:pPr>
            <w:r w:rsidRPr="005C6CBC">
              <w:rPr>
                <w:rFonts w:ascii="Arial" w:hAnsi="Arial" w:cs="Arial"/>
                <w:b/>
                <w:color w:val="000000" w:themeColor="text1"/>
                <w:sz w:val="16"/>
                <w:szCs w:val="16"/>
              </w:rPr>
              <w:t>osoby</w:t>
            </w:r>
            <w:r w:rsidRPr="005C6CBC">
              <w:rPr>
                <w:rFonts w:ascii="Arial" w:hAnsi="Arial" w:cs="Arial"/>
                <w:b/>
                <w:color w:val="000000" w:themeColor="text1"/>
                <w:sz w:val="16"/>
                <w:szCs w:val="16"/>
              </w:rPr>
              <w:br/>
              <w:t>prawne</w:t>
            </w:r>
          </w:p>
        </w:tc>
      </w:tr>
      <w:tr w:rsidR="009F262A" w:rsidRPr="005C6CBC" w14:paraId="752D1F53" w14:textId="77777777" w:rsidTr="009F262A">
        <w:trPr>
          <w:trHeight w:val="227"/>
        </w:trPr>
        <w:tc>
          <w:tcPr>
            <w:tcW w:w="646" w:type="pct"/>
            <w:tcBorders>
              <w:top w:val="single" w:sz="6" w:space="0" w:color="222222"/>
              <w:left w:val="outset" w:sz="2" w:space="0" w:color="auto"/>
              <w:bottom w:val="single" w:sz="6" w:space="0" w:color="222222"/>
              <w:right w:val="single" w:sz="6" w:space="0" w:color="222222"/>
            </w:tcBorders>
            <w:shd w:val="clear" w:color="auto" w:fill="FFFFFF"/>
            <w:tcMar>
              <w:top w:w="30" w:type="dxa"/>
              <w:left w:w="30" w:type="dxa"/>
              <w:bottom w:w="30" w:type="dxa"/>
              <w:right w:w="30" w:type="dxa"/>
            </w:tcMar>
            <w:vAlign w:val="center"/>
          </w:tcPr>
          <w:p w14:paraId="5A9D41A6" w14:textId="2DCE5222" w:rsidR="009F262A" w:rsidRPr="005C6CBC" w:rsidRDefault="009F262A" w:rsidP="009F262A">
            <w:pPr>
              <w:rPr>
                <w:rFonts w:ascii="Arial" w:hAnsi="Arial" w:cs="Arial"/>
                <w:color w:val="000000" w:themeColor="text1"/>
                <w:sz w:val="16"/>
                <w:szCs w:val="16"/>
              </w:rPr>
            </w:pPr>
            <w:bookmarkStart w:id="214" w:name="_Hlk429733351"/>
            <w:r w:rsidRPr="005C6CBC">
              <w:rPr>
                <w:rFonts w:ascii="Arial" w:hAnsi="Arial" w:cs="Arial"/>
                <w:bCs/>
                <w:color w:val="000000" w:themeColor="text1"/>
                <w:sz w:val="16"/>
                <w:szCs w:val="16"/>
              </w:rPr>
              <w:t>Gm. Pępowo</w:t>
            </w:r>
          </w:p>
        </w:tc>
        <w:tc>
          <w:tcPr>
            <w:tcW w:w="484" w:type="pct"/>
            <w:tcBorders>
              <w:top w:val="single" w:sz="6" w:space="0" w:color="222222"/>
              <w:left w:val="outset" w:sz="2" w:space="0" w:color="auto"/>
              <w:bottom w:val="single" w:sz="6" w:space="0" w:color="222222"/>
              <w:right w:val="single" w:sz="6" w:space="0" w:color="222222"/>
            </w:tcBorders>
            <w:shd w:val="clear" w:color="auto" w:fill="auto"/>
            <w:tcMar>
              <w:top w:w="30" w:type="dxa"/>
              <w:left w:w="30" w:type="dxa"/>
              <w:bottom w:w="30" w:type="dxa"/>
              <w:right w:w="30" w:type="dxa"/>
            </w:tcMar>
            <w:vAlign w:val="center"/>
          </w:tcPr>
          <w:p w14:paraId="5DEC51F9" w14:textId="4DFBE5ED" w:rsidR="009F262A" w:rsidRPr="005C6CBC" w:rsidRDefault="009F262A" w:rsidP="009F262A">
            <w:pPr>
              <w:ind w:left="-202" w:right="33"/>
              <w:jc w:val="right"/>
              <w:rPr>
                <w:rFonts w:ascii="Arial" w:hAnsi="Arial" w:cs="Arial"/>
                <w:color w:val="000000" w:themeColor="text1"/>
                <w:sz w:val="16"/>
                <w:szCs w:val="16"/>
              </w:rPr>
            </w:pPr>
            <w:r w:rsidRPr="005C6CBC">
              <w:rPr>
                <w:rFonts w:ascii="Arial" w:hAnsi="Arial" w:cs="Arial"/>
                <w:color w:val="000000" w:themeColor="text1"/>
                <w:sz w:val="16"/>
                <w:szCs w:val="16"/>
              </w:rPr>
              <w:t>3 391 030</w:t>
            </w:r>
          </w:p>
        </w:tc>
        <w:tc>
          <w:tcPr>
            <w:tcW w:w="484" w:type="pct"/>
            <w:tcBorders>
              <w:top w:val="single" w:sz="6" w:space="0" w:color="222222"/>
              <w:left w:val="outset" w:sz="2" w:space="0" w:color="auto"/>
              <w:bottom w:val="single" w:sz="6" w:space="0" w:color="222222"/>
              <w:right w:val="single" w:sz="6" w:space="0" w:color="222222"/>
            </w:tcBorders>
            <w:shd w:val="clear" w:color="auto" w:fill="auto"/>
            <w:tcMar>
              <w:top w:w="30" w:type="dxa"/>
              <w:left w:w="30" w:type="dxa"/>
              <w:bottom w:w="30" w:type="dxa"/>
              <w:right w:w="30" w:type="dxa"/>
            </w:tcMar>
            <w:vAlign w:val="center"/>
          </w:tcPr>
          <w:p w14:paraId="4E11A109" w14:textId="2959AA64" w:rsidR="009F262A" w:rsidRPr="005C6CBC" w:rsidRDefault="009F262A" w:rsidP="009F262A">
            <w:pPr>
              <w:ind w:left="-202" w:right="33"/>
              <w:jc w:val="right"/>
              <w:rPr>
                <w:rFonts w:ascii="Arial" w:hAnsi="Arial" w:cs="Arial"/>
                <w:color w:val="000000" w:themeColor="text1"/>
                <w:sz w:val="16"/>
                <w:szCs w:val="16"/>
              </w:rPr>
            </w:pPr>
            <w:r w:rsidRPr="005C6CBC">
              <w:rPr>
                <w:rFonts w:ascii="Arial" w:hAnsi="Arial" w:cs="Arial"/>
                <w:color w:val="000000" w:themeColor="text1"/>
                <w:sz w:val="16"/>
                <w:szCs w:val="16"/>
              </w:rPr>
              <w:t>2 853 956</w:t>
            </w:r>
          </w:p>
        </w:tc>
        <w:tc>
          <w:tcPr>
            <w:tcW w:w="488" w:type="pct"/>
            <w:tcBorders>
              <w:top w:val="single" w:sz="6" w:space="0" w:color="222222"/>
              <w:left w:val="outset" w:sz="2" w:space="0" w:color="auto"/>
              <w:bottom w:val="single" w:sz="6" w:space="0" w:color="222222"/>
              <w:right w:val="single" w:sz="6" w:space="0" w:color="222222"/>
            </w:tcBorders>
            <w:shd w:val="clear" w:color="auto" w:fill="auto"/>
            <w:tcMar>
              <w:top w:w="30" w:type="dxa"/>
              <w:left w:w="30" w:type="dxa"/>
              <w:bottom w:w="30" w:type="dxa"/>
              <w:right w:w="30" w:type="dxa"/>
            </w:tcMar>
            <w:vAlign w:val="center"/>
          </w:tcPr>
          <w:p w14:paraId="155BBF79" w14:textId="072C405F" w:rsidR="009F262A" w:rsidRPr="005C6CBC" w:rsidRDefault="009F262A" w:rsidP="009F262A">
            <w:pPr>
              <w:ind w:left="-202" w:right="33"/>
              <w:jc w:val="right"/>
              <w:rPr>
                <w:rFonts w:ascii="Arial" w:hAnsi="Arial" w:cs="Arial"/>
                <w:color w:val="000000" w:themeColor="text1"/>
                <w:sz w:val="16"/>
                <w:szCs w:val="16"/>
              </w:rPr>
            </w:pPr>
            <w:r w:rsidRPr="005C6CBC">
              <w:rPr>
                <w:rFonts w:ascii="Arial" w:hAnsi="Arial" w:cs="Arial"/>
                <w:color w:val="000000" w:themeColor="text1"/>
                <w:sz w:val="16"/>
                <w:szCs w:val="16"/>
              </w:rPr>
              <w:t>537 074</w:t>
            </w:r>
          </w:p>
        </w:tc>
        <w:tc>
          <w:tcPr>
            <w:tcW w:w="471" w:type="pct"/>
            <w:tcBorders>
              <w:top w:val="single" w:sz="6" w:space="0" w:color="222222"/>
              <w:left w:val="outset" w:sz="2" w:space="0" w:color="auto"/>
              <w:bottom w:val="single" w:sz="6" w:space="0" w:color="222222"/>
              <w:right w:val="single" w:sz="6" w:space="0" w:color="222222"/>
            </w:tcBorders>
            <w:shd w:val="clear" w:color="auto" w:fill="auto"/>
            <w:tcMar>
              <w:top w:w="30" w:type="dxa"/>
              <w:left w:w="30" w:type="dxa"/>
              <w:bottom w:w="30" w:type="dxa"/>
              <w:right w:w="30" w:type="dxa"/>
            </w:tcMar>
            <w:vAlign w:val="center"/>
          </w:tcPr>
          <w:p w14:paraId="7BCD3954" w14:textId="39D066AE" w:rsidR="009F262A" w:rsidRPr="005C6CBC" w:rsidRDefault="009F262A" w:rsidP="009F262A">
            <w:pPr>
              <w:ind w:left="-202" w:right="33"/>
              <w:jc w:val="right"/>
              <w:rPr>
                <w:rFonts w:ascii="Arial" w:hAnsi="Arial" w:cs="Arial"/>
                <w:color w:val="000000" w:themeColor="text1"/>
                <w:sz w:val="16"/>
                <w:szCs w:val="16"/>
              </w:rPr>
            </w:pPr>
            <w:r w:rsidRPr="005C6CBC">
              <w:rPr>
                <w:rFonts w:ascii="Arial" w:hAnsi="Arial" w:cs="Arial"/>
                <w:color w:val="000000" w:themeColor="text1"/>
                <w:sz w:val="16"/>
                <w:szCs w:val="16"/>
              </w:rPr>
              <w:t>258 042</w:t>
            </w:r>
          </w:p>
        </w:tc>
        <w:tc>
          <w:tcPr>
            <w:tcW w:w="497" w:type="pct"/>
            <w:tcBorders>
              <w:top w:val="single" w:sz="6" w:space="0" w:color="222222"/>
              <w:left w:val="outset" w:sz="2" w:space="0" w:color="auto"/>
              <w:bottom w:val="single" w:sz="6" w:space="0" w:color="222222"/>
              <w:right w:val="single" w:sz="6" w:space="0" w:color="222222"/>
            </w:tcBorders>
            <w:shd w:val="clear" w:color="auto" w:fill="auto"/>
            <w:tcMar>
              <w:top w:w="30" w:type="dxa"/>
              <w:left w:w="30" w:type="dxa"/>
              <w:bottom w:w="30" w:type="dxa"/>
              <w:right w:w="30" w:type="dxa"/>
            </w:tcMar>
            <w:vAlign w:val="center"/>
          </w:tcPr>
          <w:p w14:paraId="0B1D4A73" w14:textId="586461EC" w:rsidR="009F262A" w:rsidRPr="005C6CBC" w:rsidRDefault="009F262A" w:rsidP="009F262A">
            <w:pPr>
              <w:ind w:left="-202" w:right="33"/>
              <w:jc w:val="right"/>
              <w:rPr>
                <w:rFonts w:ascii="Arial" w:hAnsi="Arial" w:cs="Arial"/>
                <w:color w:val="000000" w:themeColor="text1"/>
                <w:sz w:val="16"/>
                <w:szCs w:val="16"/>
              </w:rPr>
            </w:pPr>
            <w:r w:rsidRPr="005C6CBC">
              <w:rPr>
                <w:rFonts w:ascii="Arial" w:hAnsi="Arial" w:cs="Arial"/>
                <w:color w:val="000000" w:themeColor="text1"/>
                <w:sz w:val="16"/>
                <w:szCs w:val="16"/>
              </w:rPr>
              <w:t>253 942</w:t>
            </w:r>
          </w:p>
        </w:tc>
        <w:tc>
          <w:tcPr>
            <w:tcW w:w="484" w:type="pct"/>
            <w:tcBorders>
              <w:top w:val="single" w:sz="6" w:space="0" w:color="222222"/>
              <w:left w:val="outset" w:sz="2" w:space="0" w:color="auto"/>
              <w:bottom w:val="single" w:sz="6" w:space="0" w:color="222222"/>
              <w:right w:val="single" w:sz="6" w:space="0" w:color="222222"/>
            </w:tcBorders>
            <w:shd w:val="clear" w:color="auto" w:fill="auto"/>
            <w:tcMar>
              <w:top w:w="30" w:type="dxa"/>
              <w:left w:w="30" w:type="dxa"/>
              <w:bottom w:w="30" w:type="dxa"/>
              <w:right w:w="30" w:type="dxa"/>
            </w:tcMar>
            <w:vAlign w:val="center"/>
          </w:tcPr>
          <w:p w14:paraId="7DBDC5DC" w14:textId="05C02156" w:rsidR="009F262A" w:rsidRPr="005C6CBC" w:rsidRDefault="009F262A" w:rsidP="009F262A">
            <w:pPr>
              <w:ind w:left="-202" w:right="33"/>
              <w:jc w:val="right"/>
              <w:rPr>
                <w:rFonts w:ascii="Arial" w:hAnsi="Arial" w:cs="Arial"/>
                <w:color w:val="000000" w:themeColor="text1"/>
                <w:sz w:val="16"/>
                <w:szCs w:val="16"/>
              </w:rPr>
            </w:pPr>
            <w:r w:rsidRPr="005C6CBC">
              <w:rPr>
                <w:rFonts w:ascii="Arial" w:hAnsi="Arial" w:cs="Arial"/>
                <w:color w:val="000000" w:themeColor="text1"/>
                <w:sz w:val="16"/>
                <w:szCs w:val="16"/>
              </w:rPr>
              <w:t>4 100</w:t>
            </w:r>
          </w:p>
        </w:tc>
        <w:tc>
          <w:tcPr>
            <w:tcW w:w="484" w:type="pct"/>
            <w:tcBorders>
              <w:top w:val="single" w:sz="6" w:space="0" w:color="222222"/>
              <w:left w:val="outset" w:sz="2" w:space="0" w:color="auto"/>
              <w:bottom w:val="single" w:sz="6" w:space="0" w:color="222222"/>
              <w:right w:val="single" w:sz="6" w:space="0" w:color="222222"/>
            </w:tcBorders>
            <w:shd w:val="clear" w:color="auto" w:fill="auto"/>
            <w:tcMar>
              <w:top w:w="30" w:type="dxa"/>
              <w:left w:w="30" w:type="dxa"/>
              <w:bottom w:w="30" w:type="dxa"/>
              <w:right w:w="30" w:type="dxa"/>
            </w:tcMar>
            <w:vAlign w:val="center"/>
          </w:tcPr>
          <w:p w14:paraId="745C8FF1" w14:textId="51B70181" w:rsidR="009F262A" w:rsidRPr="005C6CBC" w:rsidRDefault="009F262A" w:rsidP="009F262A">
            <w:pPr>
              <w:ind w:left="-202" w:right="33"/>
              <w:jc w:val="right"/>
              <w:rPr>
                <w:rFonts w:ascii="Arial" w:hAnsi="Arial" w:cs="Arial"/>
                <w:color w:val="000000" w:themeColor="text1"/>
                <w:sz w:val="16"/>
                <w:szCs w:val="16"/>
              </w:rPr>
            </w:pPr>
            <w:r w:rsidRPr="005C6CBC">
              <w:rPr>
                <w:rFonts w:ascii="Arial" w:hAnsi="Arial" w:cs="Arial"/>
                <w:color w:val="000000" w:themeColor="text1"/>
                <w:sz w:val="16"/>
                <w:szCs w:val="16"/>
              </w:rPr>
              <w:t>3 132 988</w:t>
            </w:r>
          </w:p>
        </w:tc>
        <w:tc>
          <w:tcPr>
            <w:tcW w:w="484" w:type="pct"/>
            <w:tcBorders>
              <w:top w:val="single" w:sz="6" w:space="0" w:color="222222"/>
              <w:left w:val="outset" w:sz="2" w:space="0" w:color="auto"/>
              <w:bottom w:val="single" w:sz="6" w:space="0" w:color="222222"/>
              <w:right w:val="single" w:sz="6" w:space="0" w:color="222222"/>
            </w:tcBorders>
            <w:shd w:val="clear" w:color="auto" w:fill="auto"/>
            <w:tcMar>
              <w:top w:w="30" w:type="dxa"/>
              <w:left w:w="30" w:type="dxa"/>
              <w:bottom w:w="30" w:type="dxa"/>
              <w:right w:w="30" w:type="dxa"/>
            </w:tcMar>
            <w:vAlign w:val="center"/>
          </w:tcPr>
          <w:p w14:paraId="1E0AF6AE" w14:textId="366CA18F" w:rsidR="009F262A" w:rsidRPr="005C6CBC" w:rsidRDefault="009F262A" w:rsidP="009F262A">
            <w:pPr>
              <w:ind w:left="-202" w:right="33"/>
              <w:jc w:val="right"/>
              <w:rPr>
                <w:rFonts w:ascii="Arial" w:hAnsi="Arial" w:cs="Arial"/>
                <w:color w:val="000000" w:themeColor="text1"/>
                <w:sz w:val="16"/>
                <w:szCs w:val="16"/>
              </w:rPr>
            </w:pPr>
            <w:r w:rsidRPr="005C6CBC">
              <w:rPr>
                <w:rFonts w:ascii="Arial" w:hAnsi="Arial" w:cs="Arial"/>
                <w:color w:val="000000" w:themeColor="text1"/>
                <w:sz w:val="16"/>
                <w:szCs w:val="16"/>
              </w:rPr>
              <w:t>2 600 014</w:t>
            </w:r>
          </w:p>
        </w:tc>
        <w:tc>
          <w:tcPr>
            <w:tcW w:w="477" w:type="pct"/>
            <w:tcBorders>
              <w:top w:val="single" w:sz="6" w:space="0" w:color="222222"/>
              <w:left w:val="outset" w:sz="2" w:space="0" w:color="auto"/>
              <w:bottom w:val="single" w:sz="6" w:space="0" w:color="222222"/>
              <w:right w:val="single" w:sz="6" w:space="0" w:color="222222"/>
            </w:tcBorders>
            <w:shd w:val="clear" w:color="auto" w:fill="auto"/>
            <w:tcMar>
              <w:top w:w="30" w:type="dxa"/>
              <w:left w:w="30" w:type="dxa"/>
              <w:bottom w:w="30" w:type="dxa"/>
              <w:right w:w="30" w:type="dxa"/>
            </w:tcMar>
            <w:vAlign w:val="center"/>
          </w:tcPr>
          <w:p w14:paraId="25A63ADE" w14:textId="66C0D286" w:rsidR="009F262A" w:rsidRPr="005C6CBC" w:rsidRDefault="009F262A" w:rsidP="009F262A">
            <w:pPr>
              <w:ind w:left="-202" w:right="33"/>
              <w:jc w:val="right"/>
              <w:rPr>
                <w:rFonts w:ascii="Arial" w:hAnsi="Arial" w:cs="Arial"/>
                <w:color w:val="000000" w:themeColor="text1"/>
                <w:sz w:val="16"/>
                <w:szCs w:val="16"/>
              </w:rPr>
            </w:pPr>
            <w:r w:rsidRPr="005C6CBC">
              <w:rPr>
                <w:rFonts w:ascii="Arial" w:hAnsi="Arial" w:cs="Arial"/>
                <w:color w:val="000000" w:themeColor="text1"/>
                <w:sz w:val="16"/>
                <w:szCs w:val="16"/>
              </w:rPr>
              <w:t>532 974</w:t>
            </w:r>
          </w:p>
        </w:tc>
      </w:tr>
    </w:tbl>
    <w:bookmarkEnd w:id="213"/>
    <w:bookmarkEnd w:id="214"/>
    <w:p w14:paraId="5F17BAB2" w14:textId="26ED9CDD" w:rsidR="00AF444B" w:rsidRPr="005C6CBC" w:rsidRDefault="00AF444B" w:rsidP="00AF444B">
      <w:pPr>
        <w:shd w:val="clear" w:color="auto" w:fill="FFFFFF"/>
        <w:textAlignment w:val="baseline"/>
        <w:rPr>
          <w:rFonts w:ascii="Arial" w:hAnsi="Arial" w:cs="Arial"/>
          <w:color w:val="000000" w:themeColor="text1"/>
        </w:rPr>
      </w:pPr>
      <w:r w:rsidRPr="005C6CBC">
        <w:rPr>
          <w:rFonts w:ascii="Arial" w:hAnsi="Arial" w:cs="Arial"/>
          <w:color w:val="000000" w:themeColor="text1"/>
        </w:rPr>
        <w:t xml:space="preserve">Źródło: na podstawie http://www.bazaazbestowa.gov.pl/ (stan na </w:t>
      </w:r>
      <w:r w:rsidR="009F262A" w:rsidRPr="005C6CBC">
        <w:rPr>
          <w:rFonts w:ascii="Arial" w:hAnsi="Arial" w:cs="Arial"/>
          <w:color w:val="000000" w:themeColor="text1"/>
        </w:rPr>
        <w:t>03</w:t>
      </w:r>
      <w:r w:rsidRPr="005C6CBC">
        <w:rPr>
          <w:rFonts w:ascii="Arial" w:hAnsi="Arial" w:cs="Arial"/>
          <w:color w:val="000000" w:themeColor="text1"/>
        </w:rPr>
        <w:t>.</w:t>
      </w:r>
      <w:r w:rsidR="009F262A" w:rsidRPr="005C6CBC">
        <w:rPr>
          <w:rFonts w:ascii="Arial" w:hAnsi="Arial" w:cs="Arial"/>
          <w:color w:val="000000" w:themeColor="text1"/>
        </w:rPr>
        <w:t>11</w:t>
      </w:r>
      <w:r w:rsidRPr="005C6CBC">
        <w:rPr>
          <w:rFonts w:ascii="Arial" w:hAnsi="Arial" w:cs="Arial"/>
          <w:color w:val="000000" w:themeColor="text1"/>
        </w:rPr>
        <w:t>.2020 r.)</w:t>
      </w:r>
    </w:p>
    <w:p w14:paraId="2C622F22" w14:textId="77777777" w:rsidR="00AF444B" w:rsidRPr="005C6CBC" w:rsidRDefault="00AF444B" w:rsidP="00AF444B">
      <w:pPr>
        <w:jc w:val="both"/>
        <w:rPr>
          <w:rFonts w:ascii="Arial" w:hAnsi="Arial" w:cs="Arial"/>
          <w:color w:val="000000" w:themeColor="text1"/>
        </w:rPr>
      </w:pPr>
    </w:p>
    <w:p w14:paraId="4DE8A6FE" w14:textId="2C0B4CD4" w:rsidR="00F75355" w:rsidRPr="005C6CBC" w:rsidRDefault="00AF444B" w:rsidP="00A4481B">
      <w:pPr>
        <w:jc w:val="both"/>
        <w:rPr>
          <w:rFonts w:ascii="Arial" w:hAnsi="Arial" w:cs="Arial"/>
          <w:color w:val="000000" w:themeColor="text1"/>
        </w:rPr>
      </w:pPr>
      <w:r w:rsidRPr="005C6CBC">
        <w:rPr>
          <w:rFonts w:ascii="Arial" w:hAnsi="Arial" w:cs="Arial"/>
          <w:color w:val="000000" w:themeColor="text1"/>
        </w:rPr>
        <w:t>Według danych ankietowych w latach 2015-201</w:t>
      </w:r>
      <w:r w:rsidR="007F4D01" w:rsidRPr="005C6CBC">
        <w:rPr>
          <w:rFonts w:ascii="Arial" w:hAnsi="Arial" w:cs="Arial"/>
          <w:color w:val="000000" w:themeColor="text1"/>
        </w:rPr>
        <w:t>9</w:t>
      </w:r>
      <w:r w:rsidRPr="005C6CBC">
        <w:rPr>
          <w:rFonts w:ascii="Arial" w:hAnsi="Arial" w:cs="Arial"/>
          <w:color w:val="000000" w:themeColor="text1"/>
        </w:rPr>
        <w:t xml:space="preserve"> z terenu gmin</w:t>
      </w:r>
      <w:r w:rsidR="00605D90" w:rsidRPr="005C6CBC">
        <w:rPr>
          <w:rFonts w:ascii="Arial" w:hAnsi="Arial" w:cs="Arial"/>
          <w:color w:val="000000" w:themeColor="text1"/>
        </w:rPr>
        <w:t xml:space="preserve">y </w:t>
      </w:r>
      <w:r w:rsidR="00A4481B" w:rsidRPr="005C6CBC">
        <w:rPr>
          <w:rFonts w:ascii="Arial" w:hAnsi="Arial" w:cs="Arial"/>
          <w:color w:val="000000" w:themeColor="text1"/>
        </w:rPr>
        <w:t>Pępowo</w:t>
      </w:r>
      <w:r w:rsidRPr="005C6CBC">
        <w:rPr>
          <w:rFonts w:ascii="Arial" w:hAnsi="Arial" w:cs="Arial"/>
          <w:color w:val="000000" w:themeColor="text1"/>
        </w:rPr>
        <w:t xml:space="preserve"> usunięto łącznie </w:t>
      </w:r>
      <w:r w:rsidR="007F4D01" w:rsidRPr="005C6CBC">
        <w:rPr>
          <w:rFonts w:ascii="Arial" w:hAnsi="Arial" w:cs="Arial"/>
          <w:color w:val="000000" w:themeColor="text1"/>
        </w:rPr>
        <w:t>517,259</w:t>
      </w:r>
      <w:r w:rsidRPr="005C6CBC">
        <w:rPr>
          <w:rFonts w:ascii="Arial" w:hAnsi="Arial" w:cs="Arial"/>
          <w:color w:val="000000" w:themeColor="text1"/>
        </w:rPr>
        <w:t xml:space="preserve"> Mg odpadów azbestowych. </w:t>
      </w:r>
      <w:r w:rsidR="002C7C0E" w:rsidRPr="005C6CBC">
        <w:rPr>
          <w:rFonts w:ascii="Arial" w:hAnsi="Arial" w:cs="Arial"/>
          <w:color w:val="000000" w:themeColor="text1"/>
          <w:shd w:val="clear" w:color="auto" w:fill="FFFFFF"/>
        </w:rPr>
        <w:t xml:space="preserve">Likwidację wyrobów zawierających azbest do tej pory prowadził Powiat Gostyński przy udziale Gmin uczestniczących w „Programie usuwania wyrobów zawierających azbest z obiektów budowlanych na terenie Powiatu Gostyńskiego” przy udziale środków z </w:t>
      </w:r>
      <w:r w:rsidR="002C7C0E" w:rsidRPr="005C6CBC">
        <w:rPr>
          <w:rFonts w:ascii="Arial" w:hAnsi="Arial" w:cs="Arial"/>
          <w:color w:val="000000" w:themeColor="text1"/>
        </w:rPr>
        <w:t>budżetów Powiatu i Gmin</w:t>
      </w:r>
      <w:r w:rsidR="002C7C0E" w:rsidRPr="005C6CBC">
        <w:rPr>
          <w:rFonts w:ascii="Arial" w:hAnsi="Arial" w:cs="Arial"/>
          <w:color w:val="000000" w:themeColor="text1"/>
          <w:shd w:val="clear" w:color="auto" w:fill="FFFFFF"/>
        </w:rPr>
        <w:t xml:space="preserve"> oraz pozyskanych z </w:t>
      </w:r>
      <w:r w:rsidR="002C7C0E" w:rsidRPr="005C6CBC">
        <w:rPr>
          <w:rFonts w:ascii="Arial" w:hAnsi="Arial" w:cs="Arial"/>
          <w:color w:val="000000" w:themeColor="text1"/>
        </w:rPr>
        <w:t xml:space="preserve">NFOŚiGW, </w:t>
      </w:r>
      <w:proofErr w:type="spellStart"/>
      <w:r w:rsidR="002C7C0E" w:rsidRPr="005C6CBC">
        <w:rPr>
          <w:rFonts w:ascii="Arial" w:hAnsi="Arial" w:cs="Arial"/>
          <w:color w:val="000000" w:themeColor="text1"/>
        </w:rPr>
        <w:t>WFOŚiGW</w:t>
      </w:r>
      <w:proofErr w:type="spellEnd"/>
      <w:r w:rsidR="002C7C0E" w:rsidRPr="005C6CBC">
        <w:rPr>
          <w:rFonts w:ascii="Arial" w:hAnsi="Arial" w:cs="Arial"/>
          <w:color w:val="000000" w:themeColor="text1"/>
        </w:rPr>
        <w:t>. Od 2021 usuwanie azbestu będzie realizowane przez Gminy bez udziału Powiatu.</w:t>
      </w:r>
    </w:p>
    <w:p w14:paraId="79961B5A" w14:textId="55F2660F" w:rsidR="00AF444B" w:rsidRPr="005C6CBC" w:rsidRDefault="00AF444B" w:rsidP="00AF444B">
      <w:pPr>
        <w:pStyle w:val="Legenda"/>
        <w:rPr>
          <w:rFonts w:cs="Arial"/>
          <w:color w:val="000000" w:themeColor="text1"/>
        </w:rPr>
      </w:pPr>
      <w:bookmarkStart w:id="215" w:name="_Toc40097411"/>
      <w:bookmarkStart w:id="216" w:name="_Toc55304852"/>
      <w:r w:rsidRPr="005C6CBC">
        <w:rPr>
          <w:color w:val="000000" w:themeColor="text1"/>
        </w:rPr>
        <w:t xml:space="preserve">Tabela </w:t>
      </w:r>
      <w:r w:rsidR="00AE276D" w:rsidRPr="005C6CBC">
        <w:rPr>
          <w:color w:val="000000" w:themeColor="text1"/>
        </w:rPr>
        <w:fldChar w:fldCharType="begin"/>
      </w:r>
      <w:r w:rsidR="00AE276D" w:rsidRPr="005C6CBC">
        <w:rPr>
          <w:color w:val="000000" w:themeColor="text1"/>
        </w:rPr>
        <w:instrText xml:space="preserve"> SEQ Tabela \* ARABIC </w:instrText>
      </w:r>
      <w:r w:rsidR="00AE276D" w:rsidRPr="005C6CBC">
        <w:rPr>
          <w:color w:val="000000" w:themeColor="text1"/>
        </w:rPr>
        <w:fldChar w:fldCharType="separate"/>
      </w:r>
      <w:r w:rsidR="00400AA4">
        <w:rPr>
          <w:noProof/>
          <w:color w:val="000000" w:themeColor="text1"/>
        </w:rPr>
        <w:t>23</w:t>
      </w:r>
      <w:r w:rsidR="00AE276D" w:rsidRPr="005C6CBC">
        <w:rPr>
          <w:noProof/>
          <w:color w:val="000000" w:themeColor="text1"/>
        </w:rPr>
        <w:fldChar w:fldCharType="end"/>
      </w:r>
      <w:r w:rsidRPr="005C6CBC">
        <w:rPr>
          <w:color w:val="000000" w:themeColor="text1"/>
        </w:rPr>
        <w:t xml:space="preserve"> Ilość usuniętych wyrobów azbestowych w latach 2015-2019</w:t>
      </w:r>
      <w:bookmarkEnd w:id="215"/>
      <w:bookmarkEnd w:id="21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9"/>
        <w:gridCol w:w="1499"/>
        <w:gridCol w:w="1499"/>
        <w:gridCol w:w="1499"/>
        <w:gridCol w:w="1499"/>
        <w:gridCol w:w="1495"/>
      </w:tblGrid>
      <w:tr w:rsidR="00BA0AEE" w:rsidRPr="005C6CBC" w14:paraId="6EDC8DD0" w14:textId="77777777" w:rsidTr="00022DC0">
        <w:tc>
          <w:tcPr>
            <w:tcW w:w="866" w:type="pct"/>
            <w:vMerge w:val="restart"/>
            <w:shd w:val="clear" w:color="auto" w:fill="FFFFFF" w:themeFill="background1"/>
            <w:vAlign w:val="center"/>
          </w:tcPr>
          <w:p w14:paraId="0EA4489B" w14:textId="77777777" w:rsidR="00AF444B" w:rsidRPr="005C6CBC" w:rsidRDefault="00AF444B" w:rsidP="00022DC0">
            <w:pPr>
              <w:autoSpaceDE w:val="0"/>
              <w:spacing w:line="100" w:lineRule="atLeast"/>
              <w:jc w:val="center"/>
              <w:rPr>
                <w:rFonts w:ascii="Arial" w:hAnsi="Arial" w:cs="Arial"/>
                <w:b/>
                <w:bCs/>
                <w:color w:val="000000" w:themeColor="text1"/>
                <w:sz w:val="18"/>
                <w:szCs w:val="18"/>
              </w:rPr>
            </w:pPr>
            <w:r w:rsidRPr="005C6CBC">
              <w:rPr>
                <w:rFonts w:ascii="Arial" w:hAnsi="Arial" w:cs="Arial"/>
                <w:b/>
                <w:bCs/>
                <w:color w:val="000000" w:themeColor="text1"/>
                <w:sz w:val="18"/>
                <w:szCs w:val="18"/>
              </w:rPr>
              <w:t>Gmina</w:t>
            </w:r>
          </w:p>
        </w:tc>
        <w:tc>
          <w:tcPr>
            <w:tcW w:w="827" w:type="pct"/>
            <w:shd w:val="clear" w:color="auto" w:fill="FFFFFF" w:themeFill="background1"/>
          </w:tcPr>
          <w:p w14:paraId="4F820DFE" w14:textId="77777777" w:rsidR="00AF444B" w:rsidRPr="005C6CBC" w:rsidRDefault="00AF444B" w:rsidP="00022DC0">
            <w:pPr>
              <w:autoSpaceDE w:val="0"/>
              <w:spacing w:line="100" w:lineRule="atLeast"/>
              <w:jc w:val="center"/>
              <w:rPr>
                <w:rFonts w:ascii="Arial" w:hAnsi="Arial" w:cs="Arial"/>
                <w:b/>
                <w:bCs/>
                <w:color w:val="000000" w:themeColor="text1"/>
                <w:sz w:val="18"/>
                <w:szCs w:val="18"/>
              </w:rPr>
            </w:pPr>
            <w:r w:rsidRPr="005C6CBC">
              <w:rPr>
                <w:rFonts w:ascii="Arial" w:hAnsi="Arial" w:cs="Arial"/>
                <w:b/>
                <w:bCs/>
                <w:color w:val="000000" w:themeColor="text1"/>
                <w:sz w:val="18"/>
                <w:szCs w:val="18"/>
              </w:rPr>
              <w:t>2015</w:t>
            </w:r>
          </w:p>
        </w:tc>
        <w:tc>
          <w:tcPr>
            <w:tcW w:w="827" w:type="pct"/>
            <w:shd w:val="clear" w:color="auto" w:fill="FFFFFF" w:themeFill="background1"/>
            <w:vAlign w:val="center"/>
          </w:tcPr>
          <w:p w14:paraId="4B5F9F24" w14:textId="77777777" w:rsidR="00AF444B" w:rsidRPr="005C6CBC" w:rsidRDefault="00AF444B" w:rsidP="00022DC0">
            <w:pPr>
              <w:autoSpaceDE w:val="0"/>
              <w:spacing w:line="100" w:lineRule="atLeast"/>
              <w:jc w:val="center"/>
              <w:rPr>
                <w:rFonts w:ascii="Arial" w:hAnsi="Arial" w:cs="Arial"/>
                <w:b/>
                <w:bCs/>
                <w:color w:val="000000" w:themeColor="text1"/>
                <w:sz w:val="18"/>
                <w:szCs w:val="18"/>
              </w:rPr>
            </w:pPr>
            <w:r w:rsidRPr="005C6CBC">
              <w:rPr>
                <w:rFonts w:ascii="Arial" w:hAnsi="Arial" w:cs="Arial"/>
                <w:b/>
                <w:bCs/>
                <w:color w:val="000000" w:themeColor="text1"/>
                <w:sz w:val="18"/>
                <w:szCs w:val="18"/>
              </w:rPr>
              <w:t>2016</w:t>
            </w:r>
          </w:p>
        </w:tc>
        <w:tc>
          <w:tcPr>
            <w:tcW w:w="827" w:type="pct"/>
            <w:shd w:val="clear" w:color="auto" w:fill="FFFFFF" w:themeFill="background1"/>
            <w:vAlign w:val="center"/>
          </w:tcPr>
          <w:p w14:paraId="2E690810" w14:textId="77777777" w:rsidR="00AF444B" w:rsidRPr="005C6CBC" w:rsidRDefault="00AF444B" w:rsidP="00022DC0">
            <w:pPr>
              <w:autoSpaceDE w:val="0"/>
              <w:spacing w:line="100" w:lineRule="atLeast"/>
              <w:jc w:val="center"/>
              <w:rPr>
                <w:rFonts w:ascii="Arial" w:hAnsi="Arial" w:cs="Arial"/>
                <w:b/>
                <w:bCs/>
                <w:color w:val="000000" w:themeColor="text1"/>
                <w:sz w:val="18"/>
                <w:szCs w:val="18"/>
              </w:rPr>
            </w:pPr>
            <w:r w:rsidRPr="005C6CBC">
              <w:rPr>
                <w:rFonts w:ascii="Arial" w:hAnsi="Arial" w:cs="Arial"/>
                <w:b/>
                <w:bCs/>
                <w:color w:val="000000" w:themeColor="text1"/>
                <w:sz w:val="18"/>
                <w:szCs w:val="18"/>
              </w:rPr>
              <w:t>2017</w:t>
            </w:r>
          </w:p>
        </w:tc>
        <w:tc>
          <w:tcPr>
            <w:tcW w:w="827" w:type="pct"/>
            <w:shd w:val="clear" w:color="auto" w:fill="FFFFFF" w:themeFill="background1"/>
          </w:tcPr>
          <w:p w14:paraId="0E671B71" w14:textId="77777777" w:rsidR="00AF444B" w:rsidRPr="005C6CBC" w:rsidRDefault="00AF444B" w:rsidP="00022DC0">
            <w:pPr>
              <w:autoSpaceDE w:val="0"/>
              <w:spacing w:line="100" w:lineRule="atLeast"/>
              <w:jc w:val="center"/>
              <w:rPr>
                <w:rFonts w:ascii="Arial" w:hAnsi="Arial" w:cs="Arial"/>
                <w:b/>
                <w:bCs/>
                <w:color w:val="000000" w:themeColor="text1"/>
                <w:sz w:val="18"/>
                <w:szCs w:val="18"/>
              </w:rPr>
            </w:pPr>
            <w:r w:rsidRPr="005C6CBC">
              <w:rPr>
                <w:rFonts w:ascii="Arial" w:hAnsi="Arial" w:cs="Arial"/>
                <w:b/>
                <w:bCs/>
                <w:color w:val="000000" w:themeColor="text1"/>
                <w:sz w:val="18"/>
                <w:szCs w:val="18"/>
              </w:rPr>
              <w:t>2018</w:t>
            </w:r>
          </w:p>
        </w:tc>
        <w:tc>
          <w:tcPr>
            <w:tcW w:w="825" w:type="pct"/>
            <w:shd w:val="clear" w:color="auto" w:fill="FFFFFF" w:themeFill="background1"/>
            <w:vAlign w:val="center"/>
          </w:tcPr>
          <w:p w14:paraId="2494786C" w14:textId="78299A88" w:rsidR="00AF444B" w:rsidRPr="005C6CBC" w:rsidRDefault="00AF444B" w:rsidP="00022DC0">
            <w:pPr>
              <w:autoSpaceDE w:val="0"/>
              <w:spacing w:line="100" w:lineRule="atLeast"/>
              <w:jc w:val="center"/>
              <w:rPr>
                <w:rFonts w:ascii="Arial" w:hAnsi="Arial" w:cs="Arial"/>
                <w:b/>
                <w:bCs/>
                <w:color w:val="000000" w:themeColor="text1"/>
                <w:sz w:val="18"/>
                <w:szCs w:val="18"/>
              </w:rPr>
            </w:pPr>
            <w:r w:rsidRPr="005C6CBC">
              <w:rPr>
                <w:rFonts w:ascii="Arial" w:hAnsi="Arial" w:cs="Arial"/>
                <w:b/>
                <w:bCs/>
                <w:color w:val="000000" w:themeColor="text1"/>
                <w:sz w:val="18"/>
                <w:szCs w:val="18"/>
              </w:rPr>
              <w:t>2019</w:t>
            </w:r>
          </w:p>
        </w:tc>
      </w:tr>
      <w:tr w:rsidR="00BA0AEE" w:rsidRPr="005C6CBC" w14:paraId="09E7EAA3" w14:textId="77777777" w:rsidTr="00022DC0">
        <w:tc>
          <w:tcPr>
            <w:tcW w:w="866" w:type="pct"/>
            <w:vMerge/>
            <w:shd w:val="clear" w:color="auto" w:fill="FFFFFF" w:themeFill="background1"/>
            <w:vAlign w:val="center"/>
          </w:tcPr>
          <w:p w14:paraId="1E3968D0" w14:textId="77777777" w:rsidR="00AF444B" w:rsidRPr="005C6CBC" w:rsidRDefault="00AF444B" w:rsidP="00022DC0">
            <w:pPr>
              <w:autoSpaceDE w:val="0"/>
              <w:spacing w:line="100" w:lineRule="atLeast"/>
              <w:jc w:val="center"/>
              <w:rPr>
                <w:rFonts w:ascii="Arial" w:hAnsi="Arial" w:cs="Arial"/>
                <w:b/>
                <w:bCs/>
                <w:color w:val="000000" w:themeColor="text1"/>
                <w:sz w:val="18"/>
                <w:szCs w:val="18"/>
              </w:rPr>
            </w:pPr>
          </w:p>
        </w:tc>
        <w:tc>
          <w:tcPr>
            <w:tcW w:w="827" w:type="pct"/>
            <w:shd w:val="clear" w:color="auto" w:fill="FFFFFF" w:themeFill="background1"/>
          </w:tcPr>
          <w:p w14:paraId="1B76BDF8" w14:textId="77777777" w:rsidR="00AF444B" w:rsidRPr="005C6CBC" w:rsidRDefault="00AF444B" w:rsidP="00022DC0">
            <w:pPr>
              <w:autoSpaceDE w:val="0"/>
              <w:spacing w:line="100" w:lineRule="atLeast"/>
              <w:jc w:val="center"/>
              <w:rPr>
                <w:rFonts w:ascii="Arial" w:hAnsi="Arial" w:cs="Arial"/>
                <w:b/>
                <w:bCs/>
                <w:color w:val="000000" w:themeColor="text1"/>
                <w:sz w:val="18"/>
                <w:szCs w:val="18"/>
              </w:rPr>
            </w:pPr>
            <w:r w:rsidRPr="005C6CBC">
              <w:rPr>
                <w:rFonts w:ascii="Arial" w:hAnsi="Arial" w:cs="Arial"/>
                <w:b/>
                <w:bCs/>
                <w:color w:val="000000" w:themeColor="text1"/>
                <w:sz w:val="18"/>
                <w:szCs w:val="18"/>
              </w:rPr>
              <w:t>Mg</w:t>
            </w:r>
          </w:p>
        </w:tc>
        <w:tc>
          <w:tcPr>
            <w:tcW w:w="827" w:type="pct"/>
            <w:shd w:val="clear" w:color="auto" w:fill="FFFFFF" w:themeFill="background1"/>
            <w:vAlign w:val="center"/>
          </w:tcPr>
          <w:p w14:paraId="356294BB" w14:textId="77777777" w:rsidR="00AF444B" w:rsidRPr="005C6CBC" w:rsidRDefault="00AF444B" w:rsidP="00022DC0">
            <w:pPr>
              <w:autoSpaceDE w:val="0"/>
              <w:spacing w:line="100" w:lineRule="atLeast"/>
              <w:jc w:val="center"/>
              <w:rPr>
                <w:rFonts w:ascii="Arial" w:hAnsi="Arial" w:cs="Arial"/>
                <w:b/>
                <w:bCs/>
                <w:color w:val="000000" w:themeColor="text1"/>
                <w:sz w:val="18"/>
                <w:szCs w:val="18"/>
              </w:rPr>
            </w:pPr>
            <w:r w:rsidRPr="005C6CBC">
              <w:rPr>
                <w:rFonts w:ascii="Arial" w:hAnsi="Arial" w:cs="Arial"/>
                <w:b/>
                <w:bCs/>
                <w:color w:val="000000" w:themeColor="text1"/>
                <w:sz w:val="18"/>
                <w:szCs w:val="18"/>
              </w:rPr>
              <w:t>Mg</w:t>
            </w:r>
          </w:p>
        </w:tc>
        <w:tc>
          <w:tcPr>
            <w:tcW w:w="827" w:type="pct"/>
            <w:shd w:val="clear" w:color="auto" w:fill="FFFFFF" w:themeFill="background1"/>
            <w:vAlign w:val="center"/>
          </w:tcPr>
          <w:p w14:paraId="21F0A845" w14:textId="77777777" w:rsidR="00AF444B" w:rsidRPr="005C6CBC" w:rsidRDefault="00AF444B" w:rsidP="00022DC0">
            <w:pPr>
              <w:autoSpaceDE w:val="0"/>
              <w:spacing w:line="100" w:lineRule="atLeast"/>
              <w:jc w:val="center"/>
              <w:rPr>
                <w:rFonts w:ascii="Arial" w:hAnsi="Arial" w:cs="Arial"/>
                <w:b/>
                <w:bCs/>
                <w:color w:val="000000" w:themeColor="text1"/>
                <w:sz w:val="18"/>
                <w:szCs w:val="18"/>
              </w:rPr>
            </w:pPr>
            <w:r w:rsidRPr="005C6CBC">
              <w:rPr>
                <w:rFonts w:ascii="Arial" w:hAnsi="Arial" w:cs="Arial"/>
                <w:b/>
                <w:bCs/>
                <w:color w:val="000000" w:themeColor="text1"/>
                <w:sz w:val="18"/>
                <w:szCs w:val="18"/>
              </w:rPr>
              <w:t>Mg</w:t>
            </w:r>
          </w:p>
        </w:tc>
        <w:tc>
          <w:tcPr>
            <w:tcW w:w="827" w:type="pct"/>
            <w:shd w:val="clear" w:color="auto" w:fill="FFFFFF" w:themeFill="background1"/>
          </w:tcPr>
          <w:p w14:paraId="28742CD8" w14:textId="77777777" w:rsidR="00AF444B" w:rsidRPr="005C6CBC" w:rsidRDefault="00AF444B" w:rsidP="00022DC0">
            <w:pPr>
              <w:autoSpaceDE w:val="0"/>
              <w:spacing w:line="100" w:lineRule="atLeast"/>
              <w:jc w:val="center"/>
              <w:rPr>
                <w:rFonts w:ascii="Arial" w:hAnsi="Arial" w:cs="Arial"/>
                <w:b/>
                <w:bCs/>
                <w:color w:val="000000" w:themeColor="text1"/>
                <w:sz w:val="18"/>
                <w:szCs w:val="18"/>
              </w:rPr>
            </w:pPr>
            <w:r w:rsidRPr="005C6CBC">
              <w:rPr>
                <w:rFonts w:ascii="Arial" w:hAnsi="Arial" w:cs="Arial"/>
                <w:b/>
                <w:bCs/>
                <w:color w:val="000000" w:themeColor="text1"/>
                <w:sz w:val="18"/>
                <w:szCs w:val="18"/>
              </w:rPr>
              <w:t>Mg</w:t>
            </w:r>
          </w:p>
        </w:tc>
        <w:tc>
          <w:tcPr>
            <w:tcW w:w="825" w:type="pct"/>
            <w:shd w:val="clear" w:color="auto" w:fill="FFFFFF" w:themeFill="background1"/>
            <w:vAlign w:val="center"/>
          </w:tcPr>
          <w:p w14:paraId="0BE922C7" w14:textId="77777777" w:rsidR="00AF444B" w:rsidRPr="005C6CBC" w:rsidRDefault="00AF444B" w:rsidP="00022DC0">
            <w:pPr>
              <w:autoSpaceDE w:val="0"/>
              <w:spacing w:line="100" w:lineRule="atLeast"/>
              <w:jc w:val="center"/>
              <w:rPr>
                <w:rFonts w:ascii="Arial" w:hAnsi="Arial" w:cs="Arial"/>
                <w:b/>
                <w:bCs/>
                <w:color w:val="000000" w:themeColor="text1"/>
                <w:sz w:val="18"/>
                <w:szCs w:val="18"/>
              </w:rPr>
            </w:pPr>
            <w:r w:rsidRPr="005C6CBC">
              <w:rPr>
                <w:rFonts w:ascii="Arial" w:hAnsi="Arial" w:cs="Arial"/>
                <w:b/>
                <w:bCs/>
                <w:color w:val="000000" w:themeColor="text1"/>
                <w:sz w:val="18"/>
                <w:szCs w:val="18"/>
              </w:rPr>
              <w:t>Mg</w:t>
            </w:r>
          </w:p>
        </w:tc>
      </w:tr>
      <w:tr w:rsidR="00A4481B" w:rsidRPr="005C6CBC" w14:paraId="2B644591" w14:textId="77777777" w:rsidTr="00022DC0">
        <w:tc>
          <w:tcPr>
            <w:tcW w:w="866" w:type="pct"/>
            <w:vAlign w:val="center"/>
          </w:tcPr>
          <w:p w14:paraId="2121277D" w14:textId="6449050D" w:rsidR="00A4481B" w:rsidRPr="005C6CBC" w:rsidRDefault="00A4481B" w:rsidP="00A4481B">
            <w:pPr>
              <w:rPr>
                <w:rFonts w:ascii="Arial" w:hAnsi="Arial" w:cs="Arial"/>
                <w:color w:val="000000" w:themeColor="text1"/>
                <w:sz w:val="18"/>
                <w:szCs w:val="18"/>
              </w:rPr>
            </w:pPr>
            <w:r w:rsidRPr="005C6CBC">
              <w:rPr>
                <w:rFonts w:ascii="Arial" w:hAnsi="Arial" w:cs="Arial"/>
                <w:bCs/>
                <w:color w:val="000000" w:themeColor="text1"/>
                <w:sz w:val="18"/>
                <w:szCs w:val="18"/>
              </w:rPr>
              <w:t>Gm. Pępowo</w:t>
            </w:r>
          </w:p>
        </w:tc>
        <w:tc>
          <w:tcPr>
            <w:tcW w:w="827" w:type="pct"/>
            <w:vAlign w:val="bottom"/>
          </w:tcPr>
          <w:p w14:paraId="0FF4A9B3" w14:textId="4CEE6C60" w:rsidR="00A4481B" w:rsidRPr="005C6CBC" w:rsidRDefault="00A4481B" w:rsidP="00A4481B">
            <w:pPr>
              <w:autoSpaceDE w:val="0"/>
              <w:spacing w:line="100" w:lineRule="atLeast"/>
              <w:jc w:val="right"/>
              <w:rPr>
                <w:rFonts w:ascii="Arial" w:hAnsi="Arial" w:cs="Arial"/>
                <w:bCs/>
                <w:color w:val="000000" w:themeColor="text1"/>
                <w:sz w:val="18"/>
                <w:szCs w:val="18"/>
              </w:rPr>
            </w:pPr>
            <w:r w:rsidRPr="005C6CBC">
              <w:rPr>
                <w:rFonts w:ascii="Arial" w:hAnsi="Arial" w:cs="Arial"/>
                <w:bCs/>
                <w:color w:val="000000" w:themeColor="text1"/>
                <w:sz w:val="18"/>
                <w:szCs w:val="18"/>
              </w:rPr>
              <w:t>75,132</w:t>
            </w:r>
          </w:p>
        </w:tc>
        <w:tc>
          <w:tcPr>
            <w:tcW w:w="827" w:type="pct"/>
            <w:vAlign w:val="bottom"/>
          </w:tcPr>
          <w:p w14:paraId="381EEFDA" w14:textId="04C1B89D" w:rsidR="00A4481B" w:rsidRPr="005C6CBC" w:rsidRDefault="00A4481B" w:rsidP="00A4481B">
            <w:pPr>
              <w:autoSpaceDE w:val="0"/>
              <w:spacing w:line="100" w:lineRule="atLeast"/>
              <w:jc w:val="right"/>
              <w:rPr>
                <w:rFonts w:ascii="Arial" w:hAnsi="Arial" w:cs="Arial"/>
                <w:bCs/>
                <w:color w:val="000000" w:themeColor="text1"/>
                <w:sz w:val="18"/>
                <w:szCs w:val="18"/>
              </w:rPr>
            </w:pPr>
            <w:r w:rsidRPr="005C6CBC">
              <w:rPr>
                <w:rFonts w:ascii="Arial" w:hAnsi="Arial" w:cs="Arial"/>
                <w:color w:val="000000" w:themeColor="text1"/>
                <w:sz w:val="18"/>
                <w:szCs w:val="18"/>
              </w:rPr>
              <w:t>79,367</w:t>
            </w:r>
          </w:p>
        </w:tc>
        <w:tc>
          <w:tcPr>
            <w:tcW w:w="827" w:type="pct"/>
            <w:vAlign w:val="bottom"/>
          </w:tcPr>
          <w:p w14:paraId="15E43E0A" w14:textId="1610A029" w:rsidR="00A4481B" w:rsidRPr="005C6CBC" w:rsidRDefault="00A4481B" w:rsidP="00A4481B">
            <w:pPr>
              <w:autoSpaceDE w:val="0"/>
              <w:spacing w:line="100" w:lineRule="atLeast"/>
              <w:jc w:val="right"/>
              <w:rPr>
                <w:rFonts w:ascii="Arial" w:hAnsi="Arial" w:cs="Arial"/>
                <w:bCs/>
                <w:color w:val="000000" w:themeColor="text1"/>
                <w:sz w:val="18"/>
                <w:szCs w:val="18"/>
              </w:rPr>
            </w:pPr>
            <w:r w:rsidRPr="005C6CBC">
              <w:rPr>
                <w:rFonts w:ascii="Arial" w:hAnsi="Arial" w:cs="Arial"/>
                <w:bCs/>
                <w:color w:val="000000" w:themeColor="text1"/>
                <w:sz w:val="18"/>
                <w:szCs w:val="18"/>
              </w:rPr>
              <w:t>97,9</w:t>
            </w:r>
          </w:p>
        </w:tc>
        <w:tc>
          <w:tcPr>
            <w:tcW w:w="827" w:type="pct"/>
            <w:vAlign w:val="bottom"/>
          </w:tcPr>
          <w:p w14:paraId="702CAFD1" w14:textId="632A027D" w:rsidR="00A4481B" w:rsidRPr="005C6CBC" w:rsidRDefault="00A4481B" w:rsidP="00A4481B">
            <w:pPr>
              <w:autoSpaceDE w:val="0"/>
              <w:spacing w:line="100" w:lineRule="atLeast"/>
              <w:jc w:val="right"/>
              <w:rPr>
                <w:rFonts w:ascii="Arial" w:hAnsi="Arial" w:cs="Arial"/>
                <w:bCs/>
                <w:color w:val="000000" w:themeColor="text1"/>
                <w:sz w:val="18"/>
                <w:szCs w:val="18"/>
              </w:rPr>
            </w:pPr>
            <w:r w:rsidRPr="005C6CBC">
              <w:rPr>
                <w:rFonts w:ascii="Arial" w:hAnsi="Arial" w:cs="Arial"/>
                <w:color w:val="000000" w:themeColor="text1"/>
                <w:sz w:val="18"/>
                <w:szCs w:val="18"/>
              </w:rPr>
              <w:t>104,784</w:t>
            </w:r>
          </w:p>
        </w:tc>
        <w:tc>
          <w:tcPr>
            <w:tcW w:w="825" w:type="pct"/>
            <w:vAlign w:val="center"/>
          </w:tcPr>
          <w:p w14:paraId="7D61C8E0" w14:textId="13C142BA" w:rsidR="00A4481B" w:rsidRPr="005C6CBC" w:rsidRDefault="007F4D01" w:rsidP="00A4481B">
            <w:pPr>
              <w:autoSpaceDE w:val="0"/>
              <w:spacing w:line="100" w:lineRule="atLeast"/>
              <w:jc w:val="right"/>
              <w:rPr>
                <w:rFonts w:ascii="Arial" w:hAnsi="Arial" w:cs="Arial"/>
                <w:bCs/>
                <w:color w:val="000000" w:themeColor="text1"/>
                <w:sz w:val="18"/>
                <w:szCs w:val="18"/>
              </w:rPr>
            </w:pPr>
            <w:r w:rsidRPr="005C6CBC">
              <w:rPr>
                <w:rFonts w:ascii="Arial" w:hAnsi="Arial" w:cs="Arial"/>
                <w:bCs/>
                <w:color w:val="000000" w:themeColor="text1"/>
                <w:sz w:val="18"/>
                <w:szCs w:val="18"/>
              </w:rPr>
              <w:t>160,076</w:t>
            </w:r>
          </w:p>
        </w:tc>
      </w:tr>
    </w:tbl>
    <w:p w14:paraId="2B791475" w14:textId="3BF9FD56" w:rsidR="00AF444B" w:rsidRPr="005C6CBC" w:rsidRDefault="00AF444B" w:rsidP="00AF444B">
      <w:pPr>
        <w:jc w:val="both"/>
        <w:rPr>
          <w:rFonts w:ascii="Arial" w:hAnsi="Arial" w:cs="Arial"/>
          <w:color w:val="000000" w:themeColor="text1"/>
        </w:rPr>
      </w:pPr>
      <w:r w:rsidRPr="005C6CBC">
        <w:rPr>
          <w:rFonts w:ascii="Arial" w:hAnsi="Arial" w:cs="Arial"/>
          <w:color w:val="000000" w:themeColor="text1"/>
        </w:rPr>
        <w:t>Źródło: Powiat Gostyński</w:t>
      </w:r>
      <w:r w:rsidR="00A4481B" w:rsidRPr="005C6CBC">
        <w:rPr>
          <w:rFonts w:ascii="Arial" w:hAnsi="Arial" w:cs="Arial"/>
          <w:color w:val="000000" w:themeColor="text1"/>
        </w:rPr>
        <w:t>, Gmina Pępowo</w:t>
      </w:r>
    </w:p>
    <w:p w14:paraId="5F1285D3" w14:textId="77777777" w:rsidR="00AF444B" w:rsidRPr="005C6CBC" w:rsidRDefault="00AF444B" w:rsidP="00AF444B">
      <w:pPr>
        <w:pStyle w:val="Tekst3Znak"/>
        <w:rPr>
          <w:color w:val="000000" w:themeColor="text1"/>
        </w:rPr>
      </w:pPr>
    </w:p>
    <w:p w14:paraId="64A4C7C4" w14:textId="77777777" w:rsidR="00976F97" w:rsidRPr="005C6CBC" w:rsidRDefault="00976F97" w:rsidP="00976F97">
      <w:pPr>
        <w:pStyle w:val="Nagwek3"/>
        <w:tabs>
          <w:tab w:val="num" w:pos="720"/>
        </w:tabs>
        <w:suppressAutoHyphens/>
        <w:autoSpaceDE w:val="0"/>
        <w:autoSpaceDN w:val="0"/>
        <w:adjustRightInd w:val="0"/>
        <w:spacing w:before="60" w:after="60"/>
        <w:ind w:left="720"/>
        <w:rPr>
          <w:color w:val="000000" w:themeColor="text1"/>
        </w:rPr>
      </w:pPr>
      <w:bookmarkStart w:id="217" w:name="_Toc55304817"/>
      <w:r w:rsidRPr="005C6CBC">
        <w:rPr>
          <w:color w:val="000000" w:themeColor="text1"/>
        </w:rPr>
        <w:t>Zagrożenia dla funkcjonowania racjonalnej gospodarki odpadami</w:t>
      </w:r>
      <w:bookmarkEnd w:id="217"/>
    </w:p>
    <w:p w14:paraId="20909B6C" w14:textId="77777777" w:rsidR="00976F97" w:rsidRPr="005C6CBC" w:rsidRDefault="00F417EF" w:rsidP="00976F97">
      <w:pPr>
        <w:suppressAutoHyphens/>
        <w:autoSpaceDE w:val="0"/>
        <w:autoSpaceDN w:val="0"/>
        <w:adjustRightInd w:val="0"/>
        <w:jc w:val="both"/>
        <w:rPr>
          <w:rFonts w:ascii="Arial" w:hAnsi="Arial" w:cs="Arial"/>
          <w:color w:val="000000" w:themeColor="text1"/>
        </w:rPr>
      </w:pPr>
      <w:r w:rsidRPr="005C6CBC">
        <w:rPr>
          <w:rFonts w:ascii="Arial" w:eastAsia="ArialNarrow" w:hAnsi="Arial" w:cs="Arial"/>
          <w:color w:val="000000" w:themeColor="text1"/>
        </w:rPr>
        <w:t>Największym wyzwaniem dla gmin</w:t>
      </w:r>
      <w:r w:rsidR="00976F97" w:rsidRPr="005C6CBC">
        <w:rPr>
          <w:rFonts w:ascii="Arial" w:eastAsia="ArialNarrow" w:hAnsi="Arial" w:cs="Arial"/>
          <w:color w:val="000000" w:themeColor="text1"/>
        </w:rPr>
        <w:t xml:space="preserve"> jest </w:t>
      </w:r>
      <w:r w:rsidR="00976F97" w:rsidRPr="005C6CBC">
        <w:rPr>
          <w:rFonts w:ascii="Arial" w:hAnsi="Arial" w:cs="Arial"/>
          <w:color w:val="000000" w:themeColor="text1"/>
        </w:rPr>
        <w:t xml:space="preserve">osiągnięcie odpowiednich poziomów odzysku surowców, zgodnie z zapisami w </w:t>
      </w:r>
      <w:r w:rsidR="00B073D0" w:rsidRPr="005C6CBC">
        <w:rPr>
          <w:rFonts w:ascii="Arial" w:hAnsi="Arial" w:cs="Arial"/>
          <w:color w:val="000000" w:themeColor="text1"/>
        </w:rPr>
        <w:t>wojewódzkim planie</w:t>
      </w:r>
      <w:r w:rsidR="00976F97" w:rsidRPr="005C6CBC">
        <w:rPr>
          <w:rFonts w:ascii="Arial" w:hAnsi="Arial" w:cs="Arial"/>
          <w:color w:val="000000" w:themeColor="text1"/>
        </w:rPr>
        <w:t xml:space="preserve"> gospodarki odpadami oraz wywiąz</w:t>
      </w:r>
      <w:r w:rsidRPr="005C6CBC">
        <w:rPr>
          <w:rFonts w:ascii="Arial" w:hAnsi="Arial" w:cs="Arial"/>
          <w:color w:val="000000" w:themeColor="text1"/>
        </w:rPr>
        <w:t>ywanie się z nałożonych na gminy</w:t>
      </w:r>
      <w:r w:rsidR="00976F97" w:rsidRPr="005C6CBC">
        <w:rPr>
          <w:rFonts w:ascii="Arial" w:hAnsi="Arial" w:cs="Arial"/>
          <w:color w:val="000000" w:themeColor="text1"/>
        </w:rPr>
        <w:t xml:space="preserve"> obowiązków określonych w ustawie o odpadach i w ustawie o utrzymaniu porządku i czystości. </w:t>
      </w:r>
    </w:p>
    <w:p w14:paraId="66A74351" w14:textId="77777777" w:rsidR="00D758EA" w:rsidRPr="005C6CBC" w:rsidRDefault="00D758EA" w:rsidP="00976F97">
      <w:pPr>
        <w:suppressAutoHyphens/>
        <w:autoSpaceDE w:val="0"/>
        <w:autoSpaceDN w:val="0"/>
        <w:adjustRightInd w:val="0"/>
        <w:jc w:val="both"/>
        <w:rPr>
          <w:rFonts w:ascii="Arial" w:hAnsi="Arial" w:cs="Arial"/>
          <w:color w:val="000000" w:themeColor="text1"/>
        </w:rPr>
      </w:pPr>
      <w:r w:rsidRPr="005C6CBC">
        <w:rPr>
          <w:rFonts w:ascii="Arial" w:hAnsi="Arial" w:cs="Arial"/>
          <w:color w:val="000000" w:themeColor="text1"/>
        </w:rPr>
        <w:t>Problemem jest zwiększająca się ilość w</w:t>
      </w:r>
      <w:r w:rsidR="00460337" w:rsidRPr="005C6CBC">
        <w:rPr>
          <w:rFonts w:ascii="Arial" w:hAnsi="Arial" w:cs="Arial"/>
          <w:color w:val="000000" w:themeColor="text1"/>
        </w:rPr>
        <w:t>ytwarzanych odpadów komunalnych</w:t>
      </w:r>
      <w:r w:rsidR="00B073D0" w:rsidRPr="005C6CBC">
        <w:rPr>
          <w:rFonts w:ascii="Arial" w:hAnsi="Arial" w:cs="Arial"/>
          <w:color w:val="000000" w:themeColor="text1"/>
        </w:rPr>
        <w:t xml:space="preserve"> oraz rosnące koszty zagospodarowania odpadów.</w:t>
      </w:r>
      <w:r w:rsidR="00460337" w:rsidRPr="005C6CBC">
        <w:rPr>
          <w:rFonts w:ascii="Arial" w:hAnsi="Arial" w:cs="Arial"/>
          <w:color w:val="000000" w:themeColor="text1"/>
        </w:rPr>
        <w:t xml:space="preserve"> </w:t>
      </w:r>
    </w:p>
    <w:p w14:paraId="39CE6666" w14:textId="77777777" w:rsidR="0092538B" w:rsidRPr="005C6CBC" w:rsidRDefault="0092538B" w:rsidP="00976F97">
      <w:pPr>
        <w:suppressAutoHyphens/>
        <w:autoSpaceDE w:val="0"/>
        <w:autoSpaceDN w:val="0"/>
        <w:adjustRightInd w:val="0"/>
        <w:jc w:val="both"/>
        <w:rPr>
          <w:rFonts w:ascii="Arial" w:hAnsi="Arial" w:cs="Arial"/>
          <w:color w:val="000000" w:themeColor="text1"/>
        </w:rPr>
      </w:pPr>
      <w:r w:rsidRPr="005C6CBC">
        <w:rPr>
          <w:rFonts w:ascii="Arial" w:hAnsi="Arial" w:cs="Arial"/>
          <w:color w:val="000000" w:themeColor="text1"/>
        </w:rPr>
        <w:t>Gospodarowanie odpadami może w sposób istotny wpływać na środowisko przyrodnicze oraz zdrowie ludzi. Ograniczanie ich wytwarzania w dobie zwiększającej się produkcji i konsumpcji jest istotnym warunkiem zmniejszania negatywnego wpływu na środowisko oraz jednym z zasadniczych wyzwań współczesnego świata. Ich unieszkodliwianie poprzez składowanie jest przejawem nieefektywnego gospodarowania zasobami, powodującym dodatkowo emisję zanieczyszczeń do atmosfery, gleby, wody, utratę powierzchni pod składowiska czy obniżenie estetycznych walorów krajobrazu. Dopiero powtórne wykorzystanie odpadów, odzyskanie lub poddanie ich recyklingowi sprawia, iż mogą one stać się potencjalnym zasobem, przyczyniając się w ten sposób do zmniejszenia zużycia surowców pierwotnych w celu wytworzenia produktów, a tym samym efektywniejszego gospodarowania zasobami.</w:t>
      </w:r>
    </w:p>
    <w:p w14:paraId="3E3B2714" w14:textId="77777777" w:rsidR="00AE70A0" w:rsidRPr="005C6CBC" w:rsidRDefault="00AE70A0" w:rsidP="00976F97">
      <w:pPr>
        <w:pStyle w:val="Tekst3Znak"/>
        <w:ind w:left="0" w:firstLine="0"/>
        <w:rPr>
          <w:color w:val="000000" w:themeColor="text1"/>
        </w:rPr>
      </w:pPr>
    </w:p>
    <w:p w14:paraId="7E5703CD" w14:textId="77777777" w:rsidR="00D758EA" w:rsidRPr="005C6CBC" w:rsidRDefault="00D758EA" w:rsidP="00976F97">
      <w:pPr>
        <w:pStyle w:val="Tekst3Znak"/>
        <w:ind w:left="0" w:firstLine="0"/>
        <w:rPr>
          <w:b/>
          <w:color w:val="000000" w:themeColor="text1"/>
        </w:rPr>
      </w:pPr>
      <w:r w:rsidRPr="005C6CBC">
        <w:rPr>
          <w:b/>
          <w:color w:val="000000" w:themeColor="text1"/>
        </w:rPr>
        <w:t>Działania</w:t>
      </w:r>
    </w:p>
    <w:p w14:paraId="6B39D1FF" w14:textId="77777777" w:rsidR="0092538B" w:rsidRPr="005C6CBC" w:rsidRDefault="0092538B" w:rsidP="0092538B">
      <w:pPr>
        <w:pStyle w:val="Tekst3Znak"/>
        <w:ind w:left="0" w:firstLine="0"/>
        <w:rPr>
          <w:color w:val="000000" w:themeColor="text1"/>
        </w:rPr>
      </w:pPr>
      <w:r w:rsidRPr="005C6CBC">
        <w:rPr>
          <w:color w:val="000000" w:themeColor="text1"/>
        </w:rPr>
        <w:t>Najważniejsze zadania w gospodarowaniu odpadami komunalnymi, wynikające z konieczności ochrony środowiska, sprowadzają się do minimalizacji powstawania odpadów i maksymalizacji ich zagospodarowania oraz ograniczania do koniecznego minimum składowania odpadów w środowisku</w:t>
      </w:r>
      <w:r w:rsidR="002624C1" w:rsidRPr="005C6CBC">
        <w:rPr>
          <w:color w:val="000000" w:themeColor="text1"/>
        </w:rPr>
        <w:t>, czyli wprowadzenie gospodarki o obiegu zamkniętym.</w:t>
      </w:r>
      <w:r w:rsidRPr="005C6CBC">
        <w:rPr>
          <w:color w:val="000000" w:themeColor="text1"/>
        </w:rPr>
        <w:t xml:space="preserve"> </w:t>
      </w:r>
      <w:r w:rsidR="002624C1" w:rsidRPr="005C6CBC">
        <w:rPr>
          <w:color w:val="000000" w:themeColor="text1"/>
        </w:rPr>
        <w:t xml:space="preserve">Wytwarzanie odpadów powinno być jak najbardziej zminimalizowane. Odpady – jeżeli już powstaną – powinny być traktowane jako surowce wtórne. </w:t>
      </w:r>
      <w:r w:rsidRPr="005C6CBC">
        <w:rPr>
          <w:color w:val="000000" w:themeColor="text1"/>
        </w:rPr>
        <w:t xml:space="preserve">Wyzwaniem dla gmin jest również objęcie wszystkich mieszkańców systemem odbioru i selektywnej zbiórki odpadów. </w:t>
      </w:r>
      <w:r w:rsidR="002624C1" w:rsidRPr="005C6CBC">
        <w:rPr>
          <w:color w:val="000000" w:themeColor="text1"/>
        </w:rPr>
        <w:t>W tym celu nadal niezbędna jest edukacja ekologiczna mieszkańców.</w:t>
      </w:r>
    </w:p>
    <w:p w14:paraId="243A0DAA" w14:textId="77777777" w:rsidR="00DB28B8" w:rsidRPr="005C6CBC" w:rsidRDefault="00DB28B8" w:rsidP="0092538B">
      <w:pPr>
        <w:pStyle w:val="Tekst3Znak"/>
        <w:ind w:left="0" w:firstLine="0"/>
        <w:rPr>
          <w:color w:val="000000" w:themeColor="text1"/>
          <w:szCs w:val="20"/>
        </w:rPr>
      </w:pPr>
    </w:p>
    <w:p w14:paraId="622AE722" w14:textId="77777777" w:rsidR="00DB28B8" w:rsidRPr="005C6CBC" w:rsidRDefault="00DC4B6C" w:rsidP="0092538B">
      <w:pPr>
        <w:pStyle w:val="Tekst3Znak"/>
        <w:ind w:left="0" w:firstLine="0"/>
        <w:rPr>
          <w:color w:val="000000" w:themeColor="text1"/>
          <w:szCs w:val="20"/>
        </w:rPr>
      </w:pPr>
      <w:r w:rsidRPr="005C6CBC">
        <w:rPr>
          <w:rStyle w:val="Pogrubienie"/>
          <w:b w:val="0"/>
          <w:bCs/>
          <w:color w:val="000000" w:themeColor="text1"/>
          <w:szCs w:val="20"/>
          <w:bdr w:val="none" w:sz="0" w:space="0" w:color="auto" w:frame="1"/>
          <w:shd w:val="clear" w:color="auto" w:fill="FFFFFF"/>
        </w:rPr>
        <w:t>W celu ograniczenia ilości odpadów biodegradowalnych gminy powinny zachęcać mieszkańców domów jednorodzinnych do zakładania kompostowników. Kompostowanie jest łatwe i można je prowadzić w każdym gospodarstwie domowym. Jest to też bardzo tani sposób na uzyskanie cennego nawozu i troskę o środowisko.</w:t>
      </w:r>
    </w:p>
    <w:p w14:paraId="22F1DBEB" w14:textId="77777777" w:rsidR="0092538B" w:rsidRPr="005C6CBC" w:rsidRDefault="0092538B" w:rsidP="00976F97">
      <w:pPr>
        <w:pStyle w:val="Tekst3Znak"/>
        <w:ind w:left="0" w:firstLine="0"/>
        <w:rPr>
          <w:color w:val="000000" w:themeColor="text1"/>
        </w:rPr>
      </w:pPr>
    </w:p>
    <w:p w14:paraId="338E94AC" w14:textId="77777777" w:rsidR="00D758EA" w:rsidRPr="005C6CBC" w:rsidRDefault="00D758EA" w:rsidP="00D758EA">
      <w:pPr>
        <w:suppressAutoHyphens/>
        <w:autoSpaceDE w:val="0"/>
        <w:autoSpaceDN w:val="0"/>
        <w:adjustRightInd w:val="0"/>
        <w:jc w:val="both"/>
        <w:rPr>
          <w:rFonts w:ascii="Arial" w:eastAsia="ArialNarrow" w:hAnsi="Arial" w:cs="Arial"/>
          <w:color w:val="000000" w:themeColor="text1"/>
        </w:rPr>
      </w:pPr>
      <w:r w:rsidRPr="005C6CBC">
        <w:rPr>
          <w:rFonts w:ascii="Arial" w:eastAsia="ArialNarrow" w:hAnsi="Arial" w:cs="Arial"/>
          <w:color w:val="000000" w:themeColor="text1"/>
        </w:rPr>
        <w:t xml:space="preserve">Ze względu na ilość wyrobów azbestowych oraz wysokie koszty związane z usuwaniem tych odpadów niezbędna jest pomoc finansowa przez udzielanie dotacji z funduszy ochrony środowiska. </w:t>
      </w:r>
    </w:p>
    <w:p w14:paraId="7FEA5D34" w14:textId="77777777" w:rsidR="00D758EA" w:rsidRPr="005C6CBC" w:rsidRDefault="00D758EA" w:rsidP="00976F97">
      <w:pPr>
        <w:pStyle w:val="Tekst3Znak"/>
        <w:ind w:left="0" w:firstLine="0"/>
        <w:rPr>
          <w:color w:val="000000" w:themeColor="text1"/>
        </w:rPr>
      </w:pPr>
    </w:p>
    <w:p w14:paraId="5D06821C" w14:textId="77777777" w:rsidR="00347CF1" w:rsidRPr="005C6CBC" w:rsidRDefault="00347CF1" w:rsidP="000E0A75">
      <w:pPr>
        <w:pStyle w:val="Nagwek2"/>
        <w:tabs>
          <w:tab w:val="clear" w:pos="936"/>
          <w:tab w:val="num" w:pos="576"/>
        </w:tabs>
        <w:suppressAutoHyphens/>
        <w:spacing w:before="120" w:after="60"/>
        <w:ind w:left="578" w:hanging="578"/>
        <w:rPr>
          <w:color w:val="000000" w:themeColor="text1"/>
          <w:szCs w:val="20"/>
        </w:rPr>
      </w:pPr>
      <w:bookmarkStart w:id="218" w:name="_Toc55304818"/>
      <w:r w:rsidRPr="005C6CBC">
        <w:rPr>
          <w:color w:val="000000" w:themeColor="text1"/>
          <w:szCs w:val="20"/>
        </w:rPr>
        <w:t>Przeciwdziałanie poważnym awariom</w:t>
      </w:r>
      <w:r w:rsidR="000F648E" w:rsidRPr="005C6CBC">
        <w:rPr>
          <w:color w:val="000000" w:themeColor="text1"/>
          <w:szCs w:val="20"/>
        </w:rPr>
        <w:t xml:space="preserve"> i klęskom żywiołowym</w:t>
      </w:r>
      <w:bookmarkEnd w:id="218"/>
    </w:p>
    <w:p w14:paraId="5DBA4D81" w14:textId="77777777" w:rsidR="00E87DF7" w:rsidRPr="005C6CBC" w:rsidRDefault="00E87DF7" w:rsidP="000E0A75">
      <w:pPr>
        <w:pStyle w:val="Tekst2"/>
        <w:widowControl w:val="0"/>
        <w:suppressAutoHyphens/>
        <w:ind w:left="0" w:firstLine="0"/>
        <w:rPr>
          <w:bCs w:val="0"/>
          <w:iCs w:val="0"/>
          <w:color w:val="000000" w:themeColor="text1"/>
          <w:kern w:val="32"/>
        </w:rPr>
      </w:pPr>
      <w:bookmarkStart w:id="219" w:name="_Toc85297558"/>
      <w:r w:rsidRPr="005C6CBC">
        <w:rPr>
          <w:bCs w:val="0"/>
          <w:iCs w:val="0"/>
          <w:color w:val="000000" w:themeColor="text1"/>
          <w:kern w:val="32"/>
        </w:rPr>
        <w:t>Poważną awarią w rozumieniu ustawy Prawo ochrony środowiska jest zdarzenie, w szczególności emisja, pożar lub eksplozja, powstałe w trakcie procesu przemysłowego, magazynowania lub transportu, w których występuje jedna lub więcej niebezpiecznych substancji, prowadzące do natychmiastowego powstania zagrożenia życia lub zdrowia ludzi lub środowiska lub powstanie takiego zagrożenia z opóźnieniem.</w:t>
      </w:r>
    </w:p>
    <w:p w14:paraId="4F3C25D4" w14:textId="77777777" w:rsidR="00E87DF7" w:rsidRPr="005C6CBC" w:rsidRDefault="00E87DF7" w:rsidP="000E0A75">
      <w:pPr>
        <w:pStyle w:val="Tekst2"/>
        <w:widowControl w:val="0"/>
        <w:suppressAutoHyphens/>
        <w:ind w:left="0" w:firstLine="0"/>
        <w:rPr>
          <w:bCs w:val="0"/>
          <w:iCs w:val="0"/>
          <w:color w:val="000000" w:themeColor="text1"/>
          <w:kern w:val="32"/>
        </w:rPr>
      </w:pPr>
    </w:p>
    <w:p w14:paraId="5184194B" w14:textId="77777777" w:rsidR="00E87DF7" w:rsidRPr="005C6CBC" w:rsidRDefault="00E87DF7" w:rsidP="000E0A75">
      <w:pPr>
        <w:pStyle w:val="Tekst2"/>
        <w:widowControl w:val="0"/>
        <w:suppressAutoHyphens/>
        <w:ind w:left="0" w:firstLine="0"/>
        <w:rPr>
          <w:bCs w:val="0"/>
          <w:iCs w:val="0"/>
          <w:color w:val="000000" w:themeColor="text1"/>
          <w:kern w:val="32"/>
        </w:rPr>
      </w:pPr>
      <w:r w:rsidRPr="005C6CBC">
        <w:rPr>
          <w:bCs w:val="0"/>
          <w:iCs w:val="0"/>
          <w:color w:val="000000" w:themeColor="text1"/>
          <w:kern w:val="32"/>
          <w:szCs w:val="20"/>
        </w:rPr>
        <w:t>Do potencjalnych zagrożeń mogących doprowadzić do sytuacji kryzysowych należy zaliczyć przede wszystkim:</w:t>
      </w:r>
    </w:p>
    <w:p w14:paraId="53CB45EF" w14:textId="77777777" w:rsidR="00E87DF7" w:rsidRPr="005C6CBC" w:rsidRDefault="009A56A1" w:rsidP="004B02F4">
      <w:pPr>
        <w:pStyle w:val="Tekst2"/>
        <w:widowControl w:val="0"/>
        <w:numPr>
          <w:ilvl w:val="0"/>
          <w:numId w:val="4"/>
        </w:numPr>
        <w:tabs>
          <w:tab w:val="clear" w:pos="794"/>
        </w:tabs>
        <w:suppressAutoHyphens/>
        <w:rPr>
          <w:bCs w:val="0"/>
          <w:iCs w:val="0"/>
          <w:color w:val="000000" w:themeColor="text1"/>
          <w:kern w:val="32"/>
        </w:rPr>
      </w:pPr>
      <w:r w:rsidRPr="005C6CBC">
        <w:rPr>
          <w:bCs w:val="0"/>
          <w:iCs w:val="0"/>
          <w:color w:val="000000" w:themeColor="text1"/>
          <w:kern w:val="32"/>
          <w:szCs w:val="20"/>
        </w:rPr>
        <w:t>p</w:t>
      </w:r>
      <w:r w:rsidR="00E87DF7" w:rsidRPr="005C6CBC">
        <w:rPr>
          <w:bCs w:val="0"/>
          <w:iCs w:val="0"/>
          <w:color w:val="000000" w:themeColor="text1"/>
          <w:kern w:val="32"/>
          <w:szCs w:val="20"/>
        </w:rPr>
        <w:t>ożary</w:t>
      </w:r>
      <w:bookmarkStart w:id="220" w:name="_Toc85297559"/>
      <w:bookmarkEnd w:id="219"/>
      <w:r w:rsidRPr="005C6CBC">
        <w:rPr>
          <w:bCs w:val="0"/>
          <w:iCs w:val="0"/>
          <w:color w:val="000000" w:themeColor="text1"/>
          <w:kern w:val="32"/>
          <w:szCs w:val="20"/>
        </w:rPr>
        <w:t>;</w:t>
      </w:r>
    </w:p>
    <w:p w14:paraId="3846CD0C" w14:textId="77777777" w:rsidR="00E87DF7" w:rsidRPr="005C6CBC" w:rsidRDefault="00E87DF7" w:rsidP="004B02F4">
      <w:pPr>
        <w:pStyle w:val="Tekst2"/>
        <w:widowControl w:val="0"/>
        <w:numPr>
          <w:ilvl w:val="0"/>
          <w:numId w:val="4"/>
        </w:numPr>
        <w:tabs>
          <w:tab w:val="clear" w:pos="794"/>
        </w:tabs>
        <w:suppressAutoHyphens/>
        <w:rPr>
          <w:bCs w:val="0"/>
          <w:iCs w:val="0"/>
          <w:color w:val="000000" w:themeColor="text1"/>
          <w:kern w:val="32"/>
        </w:rPr>
      </w:pPr>
      <w:r w:rsidRPr="005C6CBC">
        <w:rPr>
          <w:bCs w:val="0"/>
          <w:iCs w:val="0"/>
          <w:color w:val="000000" w:themeColor="text1"/>
          <w:kern w:val="32"/>
          <w:szCs w:val="20"/>
        </w:rPr>
        <w:t>katastrofy, awarie i niekontrolowane przenikanie różnych substancji do środowiska naturalnego</w:t>
      </w:r>
      <w:bookmarkStart w:id="221" w:name="_Toc85297561"/>
      <w:bookmarkEnd w:id="220"/>
      <w:r w:rsidR="009A56A1" w:rsidRPr="005C6CBC">
        <w:rPr>
          <w:bCs w:val="0"/>
          <w:iCs w:val="0"/>
          <w:color w:val="000000" w:themeColor="text1"/>
          <w:kern w:val="32"/>
          <w:szCs w:val="20"/>
        </w:rPr>
        <w:t>;</w:t>
      </w:r>
    </w:p>
    <w:p w14:paraId="0F351C6E" w14:textId="77777777" w:rsidR="00E87DF7" w:rsidRPr="005C6CBC" w:rsidRDefault="00E87DF7" w:rsidP="004B02F4">
      <w:pPr>
        <w:pStyle w:val="Tekst2"/>
        <w:widowControl w:val="0"/>
        <w:numPr>
          <w:ilvl w:val="0"/>
          <w:numId w:val="4"/>
        </w:numPr>
        <w:tabs>
          <w:tab w:val="clear" w:pos="794"/>
        </w:tabs>
        <w:suppressAutoHyphens/>
        <w:rPr>
          <w:bCs w:val="0"/>
          <w:iCs w:val="0"/>
          <w:color w:val="000000" w:themeColor="text1"/>
          <w:kern w:val="32"/>
        </w:rPr>
      </w:pPr>
      <w:r w:rsidRPr="005C6CBC">
        <w:rPr>
          <w:bCs w:val="0"/>
          <w:iCs w:val="0"/>
          <w:color w:val="000000" w:themeColor="text1"/>
          <w:kern w:val="32"/>
          <w:szCs w:val="20"/>
        </w:rPr>
        <w:t>transport kolejowy – ryzyko skażenia toksycznymi środkami prz</w:t>
      </w:r>
      <w:bookmarkEnd w:id="221"/>
      <w:r w:rsidRPr="005C6CBC">
        <w:rPr>
          <w:bCs w:val="0"/>
          <w:iCs w:val="0"/>
          <w:color w:val="000000" w:themeColor="text1"/>
          <w:kern w:val="32"/>
          <w:szCs w:val="20"/>
        </w:rPr>
        <w:t xml:space="preserve">emysłowymi, tj. </w:t>
      </w:r>
      <w:r w:rsidRPr="005C6CBC">
        <w:rPr>
          <w:color w:val="000000" w:themeColor="text1"/>
        </w:rPr>
        <w:t>amoniakiem, chlorem, kwasem siarkowym, kwasem azotowym</w:t>
      </w:r>
      <w:r w:rsidR="009A56A1" w:rsidRPr="005C6CBC">
        <w:rPr>
          <w:color w:val="000000" w:themeColor="text1"/>
        </w:rPr>
        <w:t>;</w:t>
      </w:r>
    </w:p>
    <w:p w14:paraId="03905DFD" w14:textId="77777777" w:rsidR="00E87DF7" w:rsidRPr="005C6CBC" w:rsidRDefault="00E87DF7" w:rsidP="004B02F4">
      <w:pPr>
        <w:pStyle w:val="Tekst2"/>
        <w:widowControl w:val="0"/>
        <w:numPr>
          <w:ilvl w:val="0"/>
          <w:numId w:val="4"/>
        </w:numPr>
        <w:tabs>
          <w:tab w:val="clear" w:pos="794"/>
        </w:tabs>
        <w:suppressAutoHyphens/>
        <w:rPr>
          <w:bCs w:val="0"/>
          <w:iCs w:val="0"/>
          <w:color w:val="000000" w:themeColor="text1"/>
          <w:kern w:val="32"/>
        </w:rPr>
      </w:pPr>
      <w:r w:rsidRPr="005C6CBC">
        <w:rPr>
          <w:bCs w:val="0"/>
          <w:iCs w:val="0"/>
          <w:color w:val="000000" w:themeColor="text1"/>
          <w:kern w:val="32"/>
          <w:szCs w:val="20"/>
        </w:rPr>
        <w:t>transport drogowy</w:t>
      </w:r>
      <w:r w:rsidR="00434CAB" w:rsidRPr="005C6CBC">
        <w:rPr>
          <w:bCs w:val="0"/>
          <w:iCs w:val="0"/>
          <w:color w:val="000000" w:themeColor="text1"/>
          <w:kern w:val="32"/>
          <w:szCs w:val="20"/>
        </w:rPr>
        <w:t xml:space="preserve"> i kolejowy</w:t>
      </w:r>
      <w:r w:rsidRPr="005C6CBC">
        <w:rPr>
          <w:bCs w:val="0"/>
          <w:iCs w:val="0"/>
          <w:color w:val="000000" w:themeColor="text1"/>
          <w:kern w:val="32"/>
          <w:szCs w:val="20"/>
        </w:rPr>
        <w:t xml:space="preserve"> – ryzyko skażenia przez rozszczelnienie cystern z substancjami ropopochodnymi i gazem pł</w:t>
      </w:r>
      <w:r w:rsidR="009A56A1" w:rsidRPr="005C6CBC">
        <w:rPr>
          <w:bCs w:val="0"/>
          <w:iCs w:val="0"/>
          <w:color w:val="000000" w:themeColor="text1"/>
          <w:kern w:val="32"/>
          <w:szCs w:val="20"/>
        </w:rPr>
        <w:t>ynnym oraz amoniakiem i chlorem;</w:t>
      </w:r>
    </w:p>
    <w:p w14:paraId="547264F6" w14:textId="77777777" w:rsidR="00E87DF7" w:rsidRPr="005C6CBC" w:rsidRDefault="00E87DF7" w:rsidP="004B02F4">
      <w:pPr>
        <w:pStyle w:val="Tekst2"/>
        <w:widowControl w:val="0"/>
        <w:numPr>
          <w:ilvl w:val="0"/>
          <w:numId w:val="4"/>
        </w:numPr>
        <w:tabs>
          <w:tab w:val="clear" w:pos="794"/>
        </w:tabs>
        <w:suppressAutoHyphens/>
        <w:rPr>
          <w:bCs w:val="0"/>
          <w:iCs w:val="0"/>
          <w:color w:val="000000" w:themeColor="text1"/>
          <w:kern w:val="32"/>
        </w:rPr>
      </w:pPr>
      <w:r w:rsidRPr="005C6CBC">
        <w:rPr>
          <w:bCs w:val="0"/>
          <w:iCs w:val="0"/>
          <w:color w:val="000000" w:themeColor="text1"/>
          <w:kern w:val="32"/>
          <w:szCs w:val="20"/>
        </w:rPr>
        <w:t>awarie urządzeń technic</w:t>
      </w:r>
      <w:r w:rsidR="009A56A1" w:rsidRPr="005C6CBC">
        <w:rPr>
          <w:bCs w:val="0"/>
          <w:iCs w:val="0"/>
          <w:color w:val="000000" w:themeColor="text1"/>
          <w:kern w:val="32"/>
          <w:szCs w:val="20"/>
        </w:rPr>
        <w:t>znych w zakładach przemysłowych;</w:t>
      </w:r>
    </w:p>
    <w:p w14:paraId="43981818" w14:textId="77777777" w:rsidR="00E87DF7" w:rsidRPr="005C6CBC" w:rsidRDefault="00E87DF7" w:rsidP="004B02F4">
      <w:pPr>
        <w:pStyle w:val="Tekst2"/>
        <w:widowControl w:val="0"/>
        <w:numPr>
          <w:ilvl w:val="0"/>
          <w:numId w:val="4"/>
        </w:numPr>
        <w:tabs>
          <w:tab w:val="clear" w:pos="794"/>
        </w:tabs>
        <w:suppressAutoHyphens/>
        <w:rPr>
          <w:bCs w:val="0"/>
          <w:iCs w:val="0"/>
          <w:color w:val="000000" w:themeColor="text1"/>
          <w:kern w:val="32"/>
          <w:szCs w:val="20"/>
        </w:rPr>
      </w:pPr>
      <w:r w:rsidRPr="005C6CBC">
        <w:rPr>
          <w:bCs w:val="0"/>
          <w:iCs w:val="0"/>
          <w:color w:val="000000" w:themeColor="text1"/>
          <w:kern w:val="32"/>
          <w:szCs w:val="20"/>
        </w:rPr>
        <w:t>klęski żywiołowe, anomalie pogodowe (susze, huragany, intensywne opady, powodzie).</w:t>
      </w:r>
    </w:p>
    <w:p w14:paraId="3CE12BAF" w14:textId="77777777" w:rsidR="002E39E2" w:rsidRPr="005C6CBC" w:rsidRDefault="002E39E2" w:rsidP="002E39E2">
      <w:pPr>
        <w:suppressAutoHyphens/>
        <w:autoSpaceDE w:val="0"/>
        <w:autoSpaceDN w:val="0"/>
        <w:adjustRightInd w:val="0"/>
        <w:jc w:val="both"/>
        <w:rPr>
          <w:rFonts w:ascii="Arial" w:eastAsia="ArialNarrow" w:hAnsi="Arial" w:cs="Arial"/>
          <w:color w:val="000000" w:themeColor="text1"/>
        </w:rPr>
      </w:pPr>
    </w:p>
    <w:p w14:paraId="25559FAF" w14:textId="77777777" w:rsidR="0074448F" w:rsidRPr="005C6CBC" w:rsidRDefault="00C678DD" w:rsidP="00C678DD">
      <w:pPr>
        <w:jc w:val="both"/>
        <w:rPr>
          <w:rFonts w:ascii="Arial" w:hAnsi="Arial" w:cs="Arial"/>
          <w:color w:val="000000" w:themeColor="text1"/>
        </w:rPr>
      </w:pPr>
      <w:bookmarkStart w:id="222" w:name="_Hlk40184503"/>
      <w:r w:rsidRPr="005C6CBC">
        <w:rPr>
          <w:rFonts w:ascii="Arial" w:hAnsi="Arial" w:cs="Arial"/>
          <w:bCs/>
          <w:iCs/>
          <w:color w:val="000000" w:themeColor="text1"/>
          <w:kern w:val="32"/>
        </w:rPr>
        <w:t xml:space="preserve">Na terenie </w:t>
      </w:r>
      <w:r w:rsidR="0083179A" w:rsidRPr="005C6CBC">
        <w:rPr>
          <w:rFonts w:ascii="Arial" w:hAnsi="Arial" w:cs="Arial"/>
          <w:bCs/>
          <w:iCs/>
          <w:color w:val="000000" w:themeColor="text1"/>
          <w:kern w:val="32"/>
        </w:rPr>
        <w:t>gminy</w:t>
      </w:r>
      <w:r w:rsidRPr="005C6CBC">
        <w:rPr>
          <w:rFonts w:ascii="Arial" w:hAnsi="Arial" w:cs="Arial"/>
          <w:bCs/>
          <w:iCs/>
          <w:color w:val="000000" w:themeColor="text1"/>
          <w:kern w:val="32"/>
        </w:rPr>
        <w:t xml:space="preserve"> </w:t>
      </w:r>
      <w:r w:rsidR="0074448F" w:rsidRPr="005C6CBC">
        <w:rPr>
          <w:rFonts w:ascii="Arial" w:hAnsi="Arial" w:cs="Arial"/>
          <w:bCs/>
          <w:iCs/>
          <w:color w:val="000000" w:themeColor="text1"/>
          <w:kern w:val="32"/>
        </w:rPr>
        <w:t xml:space="preserve">nie występują </w:t>
      </w:r>
      <w:r w:rsidRPr="005C6CBC">
        <w:rPr>
          <w:rFonts w:ascii="Arial" w:hAnsi="Arial" w:cs="Arial"/>
          <w:bCs/>
          <w:iCs/>
          <w:color w:val="000000" w:themeColor="text1"/>
          <w:kern w:val="32"/>
        </w:rPr>
        <w:t>zakład</w:t>
      </w:r>
      <w:r w:rsidR="0074448F" w:rsidRPr="005C6CBC">
        <w:rPr>
          <w:rFonts w:ascii="Arial" w:hAnsi="Arial" w:cs="Arial"/>
          <w:bCs/>
          <w:iCs/>
          <w:color w:val="000000" w:themeColor="text1"/>
          <w:kern w:val="32"/>
        </w:rPr>
        <w:t>y</w:t>
      </w:r>
      <w:r w:rsidR="00055730" w:rsidRPr="005C6CBC">
        <w:rPr>
          <w:rFonts w:ascii="Arial" w:hAnsi="Arial" w:cs="Arial"/>
          <w:bCs/>
          <w:iCs/>
          <w:color w:val="000000" w:themeColor="text1"/>
          <w:kern w:val="32"/>
        </w:rPr>
        <w:t xml:space="preserve"> </w:t>
      </w:r>
      <w:r w:rsidR="00055730" w:rsidRPr="005C6CBC">
        <w:rPr>
          <w:rFonts w:ascii="Arial" w:hAnsi="Arial" w:cs="Arial"/>
          <w:color w:val="000000" w:themeColor="text1"/>
        </w:rPr>
        <w:t xml:space="preserve">o </w:t>
      </w:r>
      <w:r w:rsidRPr="005C6CBC">
        <w:rPr>
          <w:rFonts w:ascii="Arial" w:hAnsi="Arial" w:cs="Arial"/>
          <w:color w:val="000000" w:themeColor="text1"/>
        </w:rPr>
        <w:t>zwiększonym ryzyku wystąpienia poważnej awarii przemysłowej (ZZR)</w:t>
      </w:r>
      <w:r w:rsidR="0074448F" w:rsidRPr="005C6CBC">
        <w:rPr>
          <w:rFonts w:ascii="Arial" w:hAnsi="Arial" w:cs="Arial"/>
          <w:color w:val="000000" w:themeColor="text1"/>
        </w:rPr>
        <w:t xml:space="preserve"> ani</w:t>
      </w:r>
      <w:r w:rsidRPr="005C6CBC">
        <w:rPr>
          <w:rFonts w:ascii="Arial" w:hAnsi="Arial" w:cs="Arial"/>
          <w:color w:val="000000" w:themeColor="text1"/>
        </w:rPr>
        <w:t xml:space="preserve"> zakład</w:t>
      </w:r>
      <w:r w:rsidR="0074448F" w:rsidRPr="005C6CBC">
        <w:rPr>
          <w:rFonts w:ascii="Arial" w:hAnsi="Arial" w:cs="Arial"/>
          <w:color w:val="000000" w:themeColor="text1"/>
        </w:rPr>
        <w:t>y</w:t>
      </w:r>
      <w:r w:rsidRPr="005C6CBC">
        <w:rPr>
          <w:rFonts w:ascii="Arial" w:hAnsi="Arial" w:cs="Arial"/>
          <w:color w:val="000000" w:themeColor="text1"/>
        </w:rPr>
        <w:t xml:space="preserve"> o </w:t>
      </w:r>
      <w:r w:rsidR="00055730" w:rsidRPr="005C6CBC">
        <w:rPr>
          <w:rFonts w:ascii="Arial" w:hAnsi="Arial" w:cs="Arial"/>
          <w:color w:val="000000" w:themeColor="text1"/>
        </w:rPr>
        <w:t xml:space="preserve">dużym ryzyku wystąpienia </w:t>
      </w:r>
      <w:r w:rsidR="001E356E" w:rsidRPr="005C6CBC">
        <w:rPr>
          <w:rFonts w:ascii="Arial" w:hAnsi="Arial" w:cs="Arial"/>
          <w:color w:val="000000" w:themeColor="text1"/>
        </w:rPr>
        <w:t>poważnej awarii przemysłowej (Z</w:t>
      </w:r>
      <w:r w:rsidR="00055730" w:rsidRPr="005C6CBC">
        <w:rPr>
          <w:rFonts w:ascii="Arial" w:hAnsi="Arial" w:cs="Arial"/>
          <w:color w:val="000000" w:themeColor="text1"/>
        </w:rPr>
        <w:t>DR)</w:t>
      </w:r>
      <w:r w:rsidR="0074448F" w:rsidRPr="005C6CBC">
        <w:rPr>
          <w:rFonts w:ascii="Arial" w:hAnsi="Arial" w:cs="Arial"/>
          <w:color w:val="000000" w:themeColor="text1"/>
        </w:rPr>
        <w:t>.</w:t>
      </w:r>
    </w:p>
    <w:p w14:paraId="60DBBE82" w14:textId="77777777" w:rsidR="00976F97" w:rsidRPr="005C6CBC" w:rsidRDefault="00976F97" w:rsidP="00976F97">
      <w:pPr>
        <w:suppressAutoHyphens/>
        <w:autoSpaceDE w:val="0"/>
        <w:autoSpaceDN w:val="0"/>
        <w:adjustRightInd w:val="0"/>
        <w:jc w:val="both"/>
        <w:rPr>
          <w:rFonts w:ascii="Arial" w:eastAsia="ArialNarrow" w:hAnsi="Arial" w:cs="Arial"/>
          <w:color w:val="000000" w:themeColor="text1"/>
        </w:rPr>
      </w:pPr>
      <w:r w:rsidRPr="005C6CBC">
        <w:rPr>
          <w:rFonts w:ascii="Arial" w:eastAsia="ArialNarrow" w:hAnsi="Arial" w:cs="Arial"/>
          <w:color w:val="000000" w:themeColor="text1"/>
        </w:rPr>
        <w:t>Awarie są zdarzeniami trudnymi do przewidzenia, stąd konieczne jest doskonalenie systemu zarządzania kryzysowego, wpojenie zasad postępowania mieszkańcom na wypadek wystąpienia awarii oraz utrzymanie infrastruktury umożliwiającej podjęcie działań w przypadku zaistnienia awarii.</w:t>
      </w:r>
    </w:p>
    <w:bookmarkEnd w:id="222"/>
    <w:p w14:paraId="69287B6F" w14:textId="77777777" w:rsidR="00055730" w:rsidRPr="005C6CBC" w:rsidRDefault="00055730" w:rsidP="00976F97">
      <w:pPr>
        <w:suppressAutoHyphens/>
        <w:autoSpaceDE w:val="0"/>
        <w:autoSpaceDN w:val="0"/>
        <w:adjustRightInd w:val="0"/>
        <w:jc w:val="both"/>
        <w:rPr>
          <w:rFonts w:ascii="Arial" w:eastAsia="ArialNarrow" w:hAnsi="Arial" w:cs="Arial"/>
          <w:color w:val="000000" w:themeColor="text1"/>
        </w:rPr>
      </w:pPr>
    </w:p>
    <w:p w14:paraId="511434FA" w14:textId="77777777" w:rsidR="00CC2C29" w:rsidRPr="005C6CBC" w:rsidRDefault="00CC2C29" w:rsidP="00CC2C29">
      <w:pPr>
        <w:pStyle w:val="Nagwek2"/>
        <w:tabs>
          <w:tab w:val="clear" w:pos="936"/>
          <w:tab w:val="num" w:pos="576"/>
        </w:tabs>
        <w:suppressAutoHyphens/>
        <w:spacing w:before="120" w:after="60"/>
        <w:ind w:left="578" w:hanging="578"/>
        <w:rPr>
          <w:color w:val="000000" w:themeColor="text1"/>
          <w:szCs w:val="20"/>
        </w:rPr>
      </w:pPr>
      <w:bookmarkStart w:id="223" w:name="_Toc430689778"/>
      <w:bookmarkStart w:id="224" w:name="_Toc55304819"/>
      <w:r w:rsidRPr="005C6CBC">
        <w:rPr>
          <w:color w:val="000000" w:themeColor="text1"/>
          <w:szCs w:val="20"/>
        </w:rPr>
        <w:t>Adaptacja do zmian klimatu</w:t>
      </w:r>
      <w:bookmarkEnd w:id="223"/>
      <w:bookmarkEnd w:id="224"/>
    </w:p>
    <w:p w14:paraId="0F414AFE" w14:textId="77777777" w:rsidR="00CC2C29" w:rsidRPr="005C6CBC" w:rsidRDefault="00CC2C29" w:rsidP="00CC2C29">
      <w:pPr>
        <w:jc w:val="both"/>
        <w:rPr>
          <w:rFonts w:ascii="Arial" w:hAnsi="Arial" w:cs="Arial"/>
          <w:color w:val="000000" w:themeColor="text1"/>
        </w:rPr>
      </w:pPr>
      <w:r w:rsidRPr="005C6CBC">
        <w:rPr>
          <w:rFonts w:ascii="Arial" w:hAnsi="Arial" w:cs="Arial"/>
          <w:color w:val="000000" w:themeColor="text1"/>
        </w:rPr>
        <w:t xml:space="preserve">W celu uniknięcia najpoważniejszych zagrożeń związanych ze zmianą klimatu, a zwłaszcza nieodwracalnych skutków na wielką skalę, globalne ocieplenie powinno zostać ograniczone do maksymalnie 2°C powyżej poziomu sprzed epoki przemysłowej. </w:t>
      </w:r>
    </w:p>
    <w:p w14:paraId="56E6A287" w14:textId="77777777" w:rsidR="00CC2C29" w:rsidRPr="005C6CBC" w:rsidRDefault="00CC2C29" w:rsidP="00CC2C29">
      <w:pPr>
        <w:jc w:val="both"/>
        <w:rPr>
          <w:rFonts w:ascii="Arial" w:hAnsi="Arial" w:cs="Arial"/>
          <w:color w:val="000000" w:themeColor="text1"/>
        </w:rPr>
      </w:pPr>
      <w:r w:rsidRPr="005C6CBC">
        <w:rPr>
          <w:rFonts w:ascii="Arial" w:hAnsi="Arial" w:cs="Arial"/>
          <w:color w:val="000000" w:themeColor="text1"/>
        </w:rPr>
        <w:t xml:space="preserve">Niezależnie od scenariuszy ocieplenia i skuteczności działań łagodzących, wpływ zmiany klimatu będzie w najbliższych dziesięcioleciach coraz bardziej odczuwalny ze względu na opóźnione skutki wcześniejszych i obecnych emisji gazów cieplarnianych.  Biorąc pod uwagę szczególny charakter skutków zmiany klimatu na terytorium UE i ich szeroki zakres, środki w zakresie przystosowania muszą zostać podjęte na wszystkich poziomach – lokalnym, regionalnym i krajowym. </w:t>
      </w:r>
    </w:p>
    <w:p w14:paraId="68F5EDFB" w14:textId="77777777" w:rsidR="00CC2C29" w:rsidRPr="005C6CBC" w:rsidRDefault="00CC2C29" w:rsidP="00CC2C29">
      <w:pPr>
        <w:jc w:val="both"/>
        <w:rPr>
          <w:rFonts w:ascii="Arial" w:hAnsi="Arial" w:cs="Arial"/>
          <w:color w:val="000000" w:themeColor="text1"/>
        </w:rPr>
      </w:pPr>
    </w:p>
    <w:p w14:paraId="3DB7A753" w14:textId="77777777" w:rsidR="00CC2C29" w:rsidRPr="005C6CBC" w:rsidRDefault="00CC2C29" w:rsidP="00CC2C29">
      <w:pPr>
        <w:jc w:val="both"/>
        <w:rPr>
          <w:rFonts w:ascii="Arial" w:hAnsi="Arial" w:cs="Arial"/>
          <w:color w:val="000000" w:themeColor="text1"/>
        </w:rPr>
      </w:pPr>
      <w:r w:rsidRPr="005C6CBC">
        <w:rPr>
          <w:rFonts w:ascii="Arial" w:hAnsi="Arial" w:cs="Arial"/>
          <w:color w:val="000000" w:themeColor="text1"/>
        </w:rPr>
        <w:t>Skutki zmian klimatu, zwłaszcza wzrost temperatury, częstotliwości i nasilenia zjawisk ekstremalnych, występujące w ostatnich kilku dekadach pogłębiają się i z tego względu stały się przedmiotem zainteresowania rządów i społeczności międzynarodowej. Wyniki badań naukowych jednoznacznie wskazują, że zjawiska powodowane przez zmiany klimatu stanowią zagrożenie dla społecznego i gospodarczego rozwoju wielu krajów na świecie, w tym także dla Polski. Wysiłki na rzecz dostosowania się do skutków zmian klimatu powinny być zatem podejmowane jednocześnie z realizowanymi przez Polskę działaniami ograniczającymi emisję gazów cieplarnianych. Właściwie dobrana paleta działań zmniejszających wrażliwość kraju na zmiany klimatyczne będzie stanowić istotny czynnik stymulujący wzrost efektywności i innowacyjności polskiej gospodarki.</w:t>
      </w:r>
    </w:p>
    <w:p w14:paraId="499AFFA2" w14:textId="77777777" w:rsidR="00CC2C29" w:rsidRPr="005C6CBC" w:rsidRDefault="00CC2C29" w:rsidP="00CC2C29">
      <w:pPr>
        <w:pStyle w:val="Tekst2Znak"/>
        <w:ind w:left="0" w:firstLine="0"/>
        <w:rPr>
          <w:color w:val="000000" w:themeColor="text1"/>
        </w:rPr>
      </w:pPr>
    </w:p>
    <w:p w14:paraId="5A4DB394" w14:textId="77777777" w:rsidR="00CC2C29" w:rsidRPr="005C6CBC" w:rsidRDefault="00CC2C29" w:rsidP="00CC2C29">
      <w:pPr>
        <w:pStyle w:val="Tekst2Znak"/>
        <w:ind w:left="0" w:firstLine="0"/>
        <w:rPr>
          <w:color w:val="000000" w:themeColor="text1"/>
        </w:rPr>
      </w:pPr>
      <w:r w:rsidRPr="005C6CBC">
        <w:rPr>
          <w:color w:val="000000" w:themeColor="text1"/>
        </w:rPr>
        <w:t>Działania adaptacyjne wiążą się ze znacznymi kosztami. W perspektywie globalnej największe koszty zostaną poniesione przez kraje rozwijające się, w których konieczne wydatki mogą sięgać nawet 100 mld USD rocznie. Prognozy dotyczące kosztów w Europie przywoływane przez Europejską Agencję Środowiska mówią o kwotach rzędu kilku miliardów Euro rocznie w perspektywie krótkoterminowej i dziesiątkach miliardów w perspektywie długoterminowej. Mimo różnic w dostępnych szacunkach dotyczących kosztów na poziome globalnym, unijnym i poszczególnych krajów, autorzy analiz są zgodni co do tego, że ewentualne zaniechanie działań adaptacyjnych spowoduje straty o jeszcze większej wartości.</w:t>
      </w:r>
    </w:p>
    <w:p w14:paraId="71EF2AC6" w14:textId="77777777" w:rsidR="00CC2C29" w:rsidRPr="005C6CBC" w:rsidRDefault="00CC2C29" w:rsidP="00CC2C29">
      <w:pPr>
        <w:pStyle w:val="Tekst2Znak"/>
        <w:ind w:left="0" w:firstLine="0"/>
        <w:rPr>
          <w:color w:val="000000" w:themeColor="text1"/>
        </w:rPr>
      </w:pPr>
    </w:p>
    <w:p w14:paraId="7F48F15A" w14:textId="77777777" w:rsidR="00CC2C29" w:rsidRPr="005C6CBC" w:rsidRDefault="00CC2C29" w:rsidP="00CC2C29">
      <w:pPr>
        <w:pStyle w:val="Tekst2Znak"/>
        <w:ind w:left="0" w:firstLine="0"/>
        <w:rPr>
          <w:color w:val="000000" w:themeColor="text1"/>
        </w:rPr>
      </w:pPr>
      <w:r w:rsidRPr="005C6CBC">
        <w:rPr>
          <w:color w:val="000000" w:themeColor="text1"/>
        </w:rPr>
        <w:t xml:space="preserve">Istotą działań adaptacyjnych podejmowanych zarówno przez podmioty publiczne, jak i prywatne, poprzez realizację polityk, inwestycje w infrastrukturę i technologie, a także zmiany </w:t>
      </w:r>
      <w:proofErr w:type="spellStart"/>
      <w:r w:rsidRPr="005C6CBC">
        <w:rPr>
          <w:color w:val="000000" w:themeColor="text1"/>
        </w:rPr>
        <w:t>zachowań</w:t>
      </w:r>
      <w:proofErr w:type="spellEnd"/>
      <w:r w:rsidRPr="005C6CBC">
        <w:rPr>
          <w:color w:val="000000" w:themeColor="text1"/>
        </w:rPr>
        <w:t xml:space="preserve">, jest uniknięcie </w:t>
      </w:r>
      <w:proofErr w:type="spellStart"/>
      <w:r w:rsidRPr="005C6CBC">
        <w:rPr>
          <w:color w:val="000000" w:themeColor="text1"/>
        </w:rPr>
        <w:t>ryzyk</w:t>
      </w:r>
      <w:proofErr w:type="spellEnd"/>
      <w:r w:rsidRPr="005C6CBC">
        <w:rPr>
          <w:color w:val="000000" w:themeColor="text1"/>
        </w:rPr>
        <w:t xml:space="preserve"> i wykorzystanie szans. Zmiany klimatu należy postrzegać jako potencjalne ryzyko, które powinno być brane pod uwagę przy tworzeniu np. mechanizmów regulacyjnych i planów inwestycyjnych, podobnie jak brane pod uwagę są ryzyka o charakterze makroekonomicznym, czy geopolitycznym.</w:t>
      </w:r>
    </w:p>
    <w:p w14:paraId="2C5FFA9D" w14:textId="77777777" w:rsidR="00CC2C29" w:rsidRPr="005C6CBC" w:rsidRDefault="00CC2C29" w:rsidP="00CC2C29">
      <w:pPr>
        <w:pStyle w:val="Tekst2Znak"/>
        <w:ind w:left="0" w:firstLine="0"/>
        <w:rPr>
          <w:color w:val="000000" w:themeColor="text1"/>
        </w:rPr>
      </w:pPr>
    </w:p>
    <w:p w14:paraId="791E28AE" w14:textId="77777777" w:rsidR="00CC2C29" w:rsidRPr="005C6CBC" w:rsidRDefault="00CC2C29" w:rsidP="00CC2C29">
      <w:pPr>
        <w:pStyle w:val="Tekst2"/>
        <w:widowControl w:val="0"/>
        <w:suppressAutoHyphens/>
        <w:ind w:left="0" w:firstLine="0"/>
        <w:rPr>
          <w:color w:val="000000" w:themeColor="text1"/>
        </w:rPr>
      </w:pPr>
      <w:r w:rsidRPr="005C6CBC">
        <w:rPr>
          <w:color w:val="000000" w:themeColor="text1"/>
        </w:rPr>
        <w:t xml:space="preserve">Konieczność opracowania strategii adaptacyjnej (Strategicznego Planu Adaptacyjnego) wynika ze stanowiska rządu przyjętego w dniu 19 marca 2010 roku przez Komitet Europejski Rady Ministrów jako wypełnienie postanowień dokumentu strategicznego Komisji Europejskiej – Białej Księgi [COM (2009) 147] </w:t>
      </w:r>
      <w:proofErr w:type="spellStart"/>
      <w:r w:rsidRPr="005C6CBC">
        <w:rPr>
          <w:color w:val="000000" w:themeColor="text1"/>
        </w:rPr>
        <w:t>ws</w:t>
      </w:r>
      <w:proofErr w:type="spellEnd"/>
      <w:r w:rsidRPr="005C6CBC">
        <w:rPr>
          <w:color w:val="000000" w:themeColor="text1"/>
        </w:rPr>
        <w:t xml:space="preserve">. adaptacji do zmian klimatu. Zgodnie z tym stanowiskiem rządu Strategia obejmuje: </w:t>
      </w:r>
    </w:p>
    <w:p w14:paraId="150B9EA3" w14:textId="77777777" w:rsidR="00CC2C29" w:rsidRPr="005C6CBC" w:rsidRDefault="00CC2C29" w:rsidP="0037397F">
      <w:pPr>
        <w:numPr>
          <w:ilvl w:val="0"/>
          <w:numId w:val="20"/>
        </w:numPr>
        <w:jc w:val="both"/>
        <w:rPr>
          <w:rFonts w:ascii="Arial" w:hAnsi="Arial" w:cs="Arial"/>
          <w:color w:val="000000" w:themeColor="text1"/>
        </w:rPr>
      </w:pPr>
      <w:r w:rsidRPr="005C6CBC">
        <w:rPr>
          <w:rFonts w:ascii="Arial" w:hAnsi="Arial" w:cs="Arial"/>
          <w:color w:val="000000" w:themeColor="text1"/>
        </w:rPr>
        <w:t xml:space="preserve">przygotowanie do adaptacji sektorów najbardziej wrażliwych na zmiany klimatu, tj. rolnictwa i obszarów wiejskich; zasobów i gospodarki wodnej, strefy wybrzeża i obszarów morskich; zdrowia człowieka, zwierząt i roślin oraz niektórych sektorów gospodarczych; </w:t>
      </w:r>
    </w:p>
    <w:p w14:paraId="79D19DC4" w14:textId="77777777" w:rsidR="00CC2C29" w:rsidRPr="005C6CBC" w:rsidRDefault="00CC2C29" w:rsidP="0037397F">
      <w:pPr>
        <w:numPr>
          <w:ilvl w:val="0"/>
          <w:numId w:val="20"/>
        </w:numPr>
        <w:jc w:val="both"/>
        <w:rPr>
          <w:rFonts w:ascii="Arial" w:hAnsi="Arial" w:cs="Arial"/>
          <w:color w:val="000000" w:themeColor="text1"/>
        </w:rPr>
      </w:pPr>
      <w:r w:rsidRPr="005C6CBC">
        <w:rPr>
          <w:rFonts w:ascii="Arial" w:hAnsi="Arial" w:cs="Arial"/>
          <w:color w:val="000000" w:themeColor="text1"/>
        </w:rPr>
        <w:t xml:space="preserve">włączenie strategii adaptacyjnych do strategii i polityk społeczno-gospodarczych na poziomie kraju i regionów oraz sektorów, zwłaszcza do programów rozwoju regionalnego; </w:t>
      </w:r>
    </w:p>
    <w:p w14:paraId="799E5E23" w14:textId="77777777" w:rsidR="00CC2C29" w:rsidRPr="005C6CBC" w:rsidRDefault="00CC2C29" w:rsidP="0037397F">
      <w:pPr>
        <w:numPr>
          <w:ilvl w:val="0"/>
          <w:numId w:val="20"/>
        </w:numPr>
        <w:jc w:val="both"/>
        <w:rPr>
          <w:rFonts w:ascii="Arial" w:hAnsi="Arial" w:cs="Arial"/>
          <w:color w:val="000000" w:themeColor="text1"/>
        </w:rPr>
      </w:pPr>
      <w:r w:rsidRPr="005C6CBC">
        <w:rPr>
          <w:rFonts w:ascii="Arial" w:hAnsi="Arial" w:cs="Arial"/>
          <w:color w:val="000000" w:themeColor="text1"/>
        </w:rPr>
        <w:t>wymianę informacji o wdrażanych przedsięwzięciach i zwiększanie świadomości społeczeństwa.</w:t>
      </w:r>
    </w:p>
    <w:p w14:paraId="4B8E6152" w14:textId="77777777" w:rsidR="00CC2C29" w:rsidRPr="005C6CBC" w:rsidRDefault="00CC2C29" w:rsidP="00CC2C29">
      <w:pPr>
        <w:pStyle w:val="Tekst2"/>
        <w:widowControl w:val="0"/>
        <w:suppressAutoHyphens/>
        <w:ind w:left="0" w:firstLine="0"/>
        <w:rPr>
          <w:bCs w:val="0"/>
          <w:iCs w:val="0"/>
          <w:color w:val="000000" w:themeColor="text1"/>
          <w:kern w:val="32"/>
        </w:rPr>
      </w:pPr>
    </w:p>
    <w:p w14:paraId="30386354" w14:textId="77777777" w:rsidR="00CC2C29" w:rsidRPr="005C6CBC" w:rsidRDefault="00CC2C29" w:rsidP="00CC2C29">
      <w:pPr>
        <w:pStyle w:val="Tekst2"/>
        <w:widowControl w:val="0"/>
        <w:suppressAutoHyphens/>
        <w:ind w:left="0" w:firstLine="0"/>
        <w:rPr>
          <w:color w:val="000000" w:themeColor="text1"/>
        </w:rPr>
      </w:pPr>
      <w:r w:rsidRPr="005C6CBC">
        <w:rPr>
          <w:color w:val="000000" w:themeColor="text1"/>
        </w:rPr>
        <w:t>Skutkiem ocieplania się klimatu jest wzrost występowania groźnych zjawisk pogodowych.</w:t>
      </w:r>
    </w:p>
    <w:p w14:paraId="7E474D80" w14:textId="77777777" w:rsidR="00CC2C29" w:rsidRPr="005C6CBC" w:rsidRDefault="00CC2C29" w:rsidP="00CC2C29">
      <w:pPr>
        <w:pStyle w:val="Tekst2"/>
        <w:widowControl w:val="0"/>
        <w:suppressAutoHyphens/>
        <w:ind w:left="0" w:firstLine="0"/>
        <w:rPr>
          <w:bCs w:val="0"/>
          <w:iCs w:val="0"/>
          <w:color w:val="000000" w:themeColor="text1"/>
          <w:kern w:val="32"/>
        </w:rPr>
      </w:pPr>
      <w:r w:rsidRPr="005C6CBC">
        <w:rPr>
          <w:bCs w:val="0"/>
          <w:iCs w:val="0"/>
          <w:color w:val="000000" w:themeColor="text1"/>
          <w:kern w:val="32"/>
        </w:rPr>
        <w:t xml:space="preserve">Ocena wrażliwości i skutki zmiany klimatu na poszczególne sektory: </w:t>
      </w:r>
    </w:p>
    <w:p w14:paraId="10752C5A" w14:textId="77777777" w:rsidR="00CC2C29" w:rsidRPr="005C6CBC" w:rsidRDefault="00CC2C29" w:rsidP="00CC2C29">
      <w:pPr>
        <w:pStyle w:val="Tekst2"/>
        <w:widowControl w:val="0"/>
        <w:suppressAutoHyphens/>
        <w:ind w:left="0" w:firstLine="0"/>
        <w:rPr>
          <w:bCs w:val="0"/>
          <w:iCs w:val="0"/>
          <w:color w:val="000000" w:themeColor="text1"/>
          <w:kern w:val="32"/>
        </w:rPr>
      </w:pPr>
    </w:p>
    <w:p w14:paraId="7A332E1E" w14:textId="77777777" w:rsidR="00CC2C29" w:rsidRPr="005C6CBC" w:rsidRDefault="00CC2C29" w:rsidP="00CC2C29">
      <w:pPr>
        <w:pStyle w:val="Tekst2"/>
        <w:widowControl w:val="0"/>
        <w:suppressAutoHyphens/>
        <w:ind w:left="0" w:firstLine="0"/>
        <w:rPr>
          <w:color w:val="000000" w:themeColor="text1"/>
        </w:rPr>
      </w:pPr>
      <w:r w:rsidRPr="005C6CBC">
        <w:rPr>
          <w:bCs w:val="0"/>
          <w:iCs w:val="0"/>
          <w:color w:val="000000" w:themeColor="text1"/>
          <w:kern w:val="32"/>
          <w:u w:val="single"/>
        </w:rPr>
        <w:t>R</w:t>
      </w:r>
      <w:r w:rsidRPr="005C6CBC">
        <w:rPr>
          <w:color w:val="000000" w:themeColor="text1"/>
          <w:u w:val="single"/>
        </w:rPr>
        <w:t>olnictwo.</w:t>
      </w:r>
      <w:r w:rsidRPr="005C6CBC">
        <w:rPr>
          <w:color w:val="000000" w:themeColor="text1"/>
        </w:rPr>
        <w:t xml:space="preserve"> Rolnictwo należy do tych obszarów gospodarki, które są lub będą znacząco dotknięte negatywnymi skutkami zmiany klimatu. Większe ryzyko utraty plonów i pogorszenie ich jakości może spowodować zmniejszenie produkcji rolniczej, czego konsekwencją może być niestabilna sytuacja ekonomiczna w rolnictwie. Konieczne jest zatem z jednej strony zabezpieczenie gospodarstw przed skutkami występowania ekstremalnych zjawisk pogodowych wynikających ze zmian klimatu, z drugiej zaś strony wsparcie odbudowy zniszczonego w wyniku klęsk żywiołowych, niekorzystnych zjawisk klimatycznych lub katastrof, potencjału produkcyjnego. Wraz ze wzrostem temperatury poprawiają się warunki klimatyczne do uprawy roślin ciepłolubnych w Polsce. Wzrost temperatury w okresie późnozimowym i wczesnowiosennym przyspiesza początek okresu wegetacyjnego i stwarza możliwość wcześniejszego rozpoczęcia prac polowych oraz wypasu bydła. Wcześniejszy siew odbywa się często w warunkach dostatecznego uwilgotnienia gleby, co pozwala uniknąć negatywnych skutków ewentualnych susz wiosennych. Wyższa temperatura w okresie letnim powoduje dodatkowy stres termiczny dla zwierząt, co może wpływać na zmniejszenie produktywności stad, a w przypadku bydła mlecznego zmniejszać mleczność oraz cechy jakościowe mleka. Wyższa temperatura wymaga rozbudowy urządzeń chłodniczych także w przechowalnictwie surowców zwierzęcych (jaj, mleka i mięsa), co wpływa na wzrost zapotrzebowania na energię, a tym samym na koszty produkcji.</w:t>
      </w:r>
    </w:p>
    <w:p w14:paraId="187D224C" w14:textId="77777777" w:rsidR="00CC2C29" w:rsidRPr="005C6CBC" w:rsidRDefault="00CC2C29" w:rsidP="00CC2C29">
      <w:pPr>
        <w:pStyle w:val="Tekst2"/>
        <w:widowControl w:val="0"/>
        <w:suppressAutoHyphens/>
        <w:ind w:left="0" w:firstLine="0"/>
        <w:rPr>
          <w:color w:val="000000" w:themeColor="text1"/>
        </w:rPr>
      </w:pPr>
    </w:p>
    <w:p w14:paraId="13997895" w14:textId="77777777" w:rsidR="00CC2C29" w:rsidRPr="005C6CBC" w:rsidRDefault="00CC2C29" w:rsidP="00CC2C29">
      <w:pPr>
        <w:pStyle w:val="Tekst2"/>
        <w:widowControl w:val="0"/>
        <w:suppressAutoHyphens/>
        <w:ind w:left="0" w:firstLine="0"/>
        <w:rPr>
          <w:color w:val="000000" w:themeColor="text1"/>
          <w:u w:val="single"/>
        </w:rPr>
      </w:pPr>
      <w:r w:rsidRPr="005C6CBC">
        <w:rPr>
          <w:color w:val="000000" w:themeColor="text1"/>
          <w:u w:val="single"/>
        </w:rPr>
        <w:t>Leśnictwo:</w:t>
      </w:r>
    </w:p>
    <w:p w14:paraId="01B39DBC" w14:textId="77777777" w:rsidR="00CC2C29" w:rsidRPr="005C6CBC" w:rsidRDefault="00CC2C29" w:rsidP="00CC2C29">
      <w:pPr>
        <w:pStyle w:val="Tekst2"/>
        <w:widowControl w:val="0"/>
        <w:suppressAutoHyphens/>
        <w:ind w:left="0" w:firstLine="0"/>
        <w:rPr>
          <w:color w:val="000000" w:themeColor="text1"/>
        </w:rPr>
      </w:pPr>
      <w:r w:rsidRPr="005C6CBC">
        <w:rPr>
          <w:color w:val="000000" w:themeColor="text1"/>
        </w:rPr>
        <w:t xml:space="preserve">Ocena wrażliwości lasów i gospodarki leśnej oraz całego sektora leśno-drzewnego na zmiany warunków klimatycznych zawiera zarówno negatywne, jak i pozytywne elementy, a można ją zawrzeć w następujących punktach: </w:t>
      </w:r>
    </w:p>
    <w:p w14:paraId="62B6F236" w14:textId="77777777" w:rsidR="00CC2C29" w:rsidRPr="005C6CBC" w:rsidRDefault="00CC2C29" w:rsidP="0037397F">
      <w:pPr>
        <w:numPr>
          <w:ilvl w:val="0"/>
          <w:numId w:val="21"/>
        </w:numPr>
        <w:jc w:val="both"/>
        <w:rPr>
          <w:rFonts w:ascii="Arial" w:hAnsi="Arial" w:cs="Arial"/>
          <w:color w:val="000000" w:themeColor="text1"/>
        </w:rPr>
      </w:pPr>
      <w:r w:rsidRPr="005C6CBC">
        <w:rPr>
          <w:rFonts w:ascii="Arial" w:hAnsi="Arial" w:cs="Arial"/>
          <w:color w:val="000000" w:themeColor="text1"/>
        </w:rPr>
        <w:t xml:space="preserve">zmniejszenie (choć niekiedy zwiększenie) produktywności ekosystemów, zarówno drewna, jak i produktów niedrzewnych, na jednostkę powierzchni; </w:t>
      </w:r>
    </w:p>
    <w:p w14:paraId="1F76F550" w14:textId="77777777" w:rsidR="00CC2C29" w:rsidRPr="005C6CBC" w:rsidRDefault="00CC2C29" w:rsidP="0037397F">
      <w:pPr>
        <w:numPr>
          <w:ilvl w:val="0"/>
          <w:numId w:val="21"/>
        </w:numPr>
        <w:jc w:val="both"/>
        <w:rPr>
          <w:rFonts w:ascii="Arial" w:hAnsi="Arial" w:cs="Arial"/>
          <w:color w:val="000000" w:themeColor="text1"/>
        </w:rPr>
      </w:pPr>
      <w:r w:rsidRPr="005C6CBC">
        <w:rPr>
          <w:rFonts w:ascii="Arial" w:hAnsi="Arial" w:cs="Arial"/>
          <w:color w:val="000000" w:themeColor="text1"/>
        </w:rPr>
        <w:t>zmiany w typie i nasileniu występowania szkodników i chorób;</w:t>
      </w:r>
    </w:p>
    <w:p w14:paraId="31ADB390" w14:textId="77777777" w:rsidR="00CC2C29" w:rsidRPr="005C6CBC" w:rsidRDefault="00CC2C29" w:rsidP="0037397F">
      <w:pPr>
        <w:numPr>
          <w:ilvl w:val="0"/>
          <w:numId w:val="21"/>
        </w:numPr>
        <w:jc w:val="both"/>
        <w:rPr>
          <w:rFonts w:ascii="Arial" w:hAnsi="Arial" w:cs="Arial"/>
          <w:color w:val="000000" w:themeColor="text1"/>
        </w:rPr>
      </w:pPr>
      <w:r w:rsidRPr="005C6CBC">
        <w:rPr>
          <w:rFonts w:ascii="Arial" w:hAnsi="Arial" w:cs="Arial"/>
          <w:color w:val="000000" w:themeColor="text1"/>
        </w:rPr>
        <w:t xml:space="preserve">uszkodzenie funkcji ekosystemowych, tj. cykli </w:t>
      </w:r>
      <w:proofErr w:type="spellStart"/>
      <w:r w:rsidRPr="005C6CBC">
        <w:rPr>
          <w:rFonts w:ascii="Arial" w:hAnsi="Arial" w:cs="Arial"/>
          <w:color w:val="000000" w:themeColor="text1"/>
        </w:rPr>
        <w:t>geobiochemicznych</w:t>
      </w:r>
      <w:proofErr w:type="spellEnd"/>
      <w:r w:rsidRPr="005C6CBC">
        <w:rPr>
          <w:rFonts w:ascii="Arial" w:hAnsi="Arial" w:cs="Arial"/>
          <w:color w:val="000000" w:themeColor="text1"/>
        </w:rPr>
        <w:t xml:space="preserve"> i przemian energii (rozkład i mineralizacja materii organicznej); </w:t>
      </w:r>
    </w:p>
    <w:p w14:paraId="6FCE694F" w14:textId="77777777" w:rsidR="00CC2C29" w:rsidRPr="005C6CBC" w:rsidRDefault="00CC2C29" w:rsidP="0037397F">
      <w:pPr>
        <w:numPr>
          <w:ilvl w:val="0"/>
          <w:numId w:val="21"/>
        </w:numPr>
        <w:jc w:val="both"/>
        <w:rPr>
          <w:rFonts w:ascii="Arial" w:hAnsi="Arial" w:cs="Arial"/>
          <w:color w:val="000000" w:themeColor="text1"/>
        </w:rPr>
      </w:pPr>
      <w:r w:rsidRPr="005C6CBC">
        <w:rPr>
          <w:rFonts w:ascii="Arial" w:hAnsi="Arial" w:cs="Arial"/>
          <w:color w:val="000000" w:themeColor="text1"/>
        </w:rPr>
        <w:t xml:space="preserve">wzrost lub spadek retencji elementów odżywczych; </w:t>
      </w:r>
    </w:p>
    <w:p w14:paraId="5CAAFF46" w14:textId="77777777" w:rsidR="00CC2C29" w:rsidRPr="005C6CBC" w:rsidRDefault="00CC2C29" w:rsidP="0037397F">
      <w:pPr>
        <w:numPr>
          <w:ilvl w:val="0"/>
          <w:numId w:val="21"/>
        </w:numPr>
        <w:jc w:val="both"/>
        <w:rPr>
          <w:rFonts w:ascii="Arial" w:hAnsi="Arial" w:cs="Arial"/>
          <w:color w:val="000000" w:themeColor="text1"/>
        </w:rPr>
      </w:pPr>
      <w:r w:rsidRPr="005C6CBC">
        <w:rPr>
          <w:rFonts w:ascii="Arial" w:hAnsi="Arial" w:cs="Arial"/>
          <w:color w:val="000000" w:themeColor="text1"/>
        </w:rPr>
        <w:t xml:space="preserve">zmiany cykli reprodukcyjnych (pogorszenie lub poprawa warunków odnawiania się lasów); </w:t>
      </w:r>
    </w:p>
    <w:p w14:paraId="270FF8C6" w14:textId="77777777" w:rsidR="00CC2C29" w:rsidRPr="005C6CBC" w:rsidRDefault="00CC2C29" w:rsidP="0037397F">
      <w:pPr>
        <w:numPr>
          <w:ilvl w:val="0"/>
          <w:numId w:val="21"/>
        </w:numPr>
        <w:jc w:val="both"/>
        <w:rPr>
          <w:rFonts w:ascii="Arial" w:hAnsi="Arial" w:cs="Arial"/>
          <w:color w:val="000000" w:themeColor="text1"/>
        </w:rPr>
      </w:pPr>
      <w:r w:rsidRPr="005C6CBC">
        <w:rPr>
          <w:rFonts w:ascii="Arial" w:hAnsi="Arial" w:cs="Arial"/>
          <w:color w:val="000000" w:themeColor="text1"/>
        </w:rPr>
        <w:t>zmiany wartości/atrakcyjności ekosystemów leśnych jako miejsc wypoczynku i rekreacji.</w:t>
      </w:r>
    </w:p>
    <w:p w14:paraId="2AC77D54" w14:textId="77777777" w:rsidR="00CC2C29" w:rsidRPr="005C6CBC" w:rsidRDefault="00CC2C29" w:rsidP="00CC2C29">
      <w:pPr>
        <w:pStyle w:val="Tekst2Znak"/>
        <w:suppressAutoHyphens/>
        <w:ind w:left="0" w:firstLine="0"/>
        <w:rPr>
          <w:color w:val="000000" w:themeColor="text1"/>
        </w:rPr>
      </w:pPr>
    </w:p>
    <w:p w14:paraId="421FB83D" w14:textId="77777777" w:rsidR="00CC2C29" w:rsidRPr="005C6CBC" w:rsidRDefault="00CC2C29" w:rsidP="00CC2C29">
      <w:pPr>
        <w:jc w:val="both"/>
        <w:rPr>
          <w:rFonts w:ascii="Arial" w:hAnsi="Arial" w:cs="Arial"/>
          <w:color w:val="000000" w:themeColor="text1"/>
        </w:rPr>
      </w:pPr>
      <w:r w:rsidRPr="005C6CBC">
        <w:rPr>
          <w:rFonts w:ascii="Arial" w:hAnsi="Arial" w:cs="Arial"/>
          <w:color w:val="000000" w:themeColor="text1"/>
          <w:u w:val="single"/>
        </w:rPr>
        <w:t>Zasoby i gospodarka wodna.</w:t>
      </w:r>
      <w:r w:rsidRPr="005C6CBC">
        <w:rPr>
          <w:rFonts w:ascii="Arial" w:hAnsi="Arial" w:cs="Arial"/>
          <w:color w:val="000000" w:themeColor="text1"/>
        </w:rPr>
        <w:t xml:space="preserve"> </w:t>
      </w:r>
    </w:p>
    <w:p w14:paraId="55EBC2E4" w14:textId="77777777" w:rsidR="00CC2C29" w:rsidRPr="005C6CBC" w:rsidRDefault="00CC2C29" w:rsidP="00CC2C29">
      <w:pPr>
        <w:jc w:val="both"/>
        <w:rPr>
          <w:rFonts w:ascii="Arial" w:hAnsi="Arial" w:cs="Arial"/>
          <w:color w:val="000000" w:themeColor="text1"/>
        </w:rPr>
      </w:pPr>
      <w:r w:rsidRPr="005C6CBC">
        <w:rPr>
          <w:rFonts w:ascii="Arial" w:hAnsi="Arial" w:cs="Arial"/>
          <w:color w:val="000000" w:themeColor="text1"/>
        </w:rPr>
        <w:t>Zasoby wód powierzchniowych w Polsce są szczególnie wrażliwe na warunki klimatyczne, przede wszystkim na wahania opadów i parowanie. W latach 1997–2003 odnotowano wzrost częstotliwości występowania wezbrań, a jednocześnie wyraźny wzrost odpływu i to zarówno w półroczu zimowym, jak i letnim. W tych latach Polska doświadczyła szeregu katastrofalnych powodzi. Częstotliwość przepływów maksymalnych rzek o prawdopodobieństwie 1% (woda stuletnia) wzrosła dwukrotnie w latach 1981–2000 w porównaniu z latami 1961–1980. Średnia roczna liczba dni z pokrywą śnieżną w obu okresach prognostycznych wykazuje tendencję spadkową. Wyniki wszystkich analizowanych modeli klimatycznych symulują wzrost temperatury wody. Najwyższy wzrost temperatury wody nawet o 4°C prognozowany jest dla miesięcy wiosennych (kwiecień, maj) oraz w grudniu. W przemyśle, energetyce i gospodarce komunalnej wdrażanie mniej wodochłonnych technologii i bardziej efektywne wykorzystywanie zasobów spowoduje, że zużycie wody w tych sektorach będzie spadać przez cały okres prognozowania. Jedynym sektorem, w którym średnie roczne potrzeby wodne wykazują stałą tendencję rosnącą jest rolnictwo. Wraz z rozwojem technicznym rolnictwa będzie rosła jego efektywność ekonomiczna, pociągając za sobą zwiększone zużycie wody. Potrzeby wodne są zróżnicowane regionalnie i są funkcją strategii rozwojowych. Największy wzrost potrzeb w stosunku do stanu aktualnego w pierwszym okresie prognozowania będzie w województwach centralnych i wschodnich oraz lubuskim.</w:t>
      </w:r>
    </w:p>
    <w:p w14:paraId="50A090A6" w14:textId="77777777" w:rsidR="00CC2C29" w:rsidRPr="005C6CBC" w:rsidRDefault="00CC2C29" w:rsidP="00CC2C29">
      <w:pPr>
        <w:jc w:val="both"/>
        <w:rPr>
          <w:color w:val="000000" w:themeColor="text1"/>
        </w:rPr>
      </w:pPr>
    </w:p>
    <w:p w14:paraId="3ADA18C1" w14:textId="77777777" w:rsidR="00CC2C29" w:rsidRPr="005C6CBC" w:rsidRDefault="00CC2C29" w:rsidP="00CC2C29">
      <w:pPr>
        <w:jc w:val="both"/>
        <w:rPr>
          <w:rFonts w:ascii="Arial" w:hAnsi="Arial" w:cs="Arial"/>
          <w:color w:val="000000" w:themeColor="text1"/>
        </w:rPr>
      </w:pPr>
      <w:r w:rsidRPr="005C6CBC">
        <w:rPr>
          <w:rFonts w:ascii="Arial" w:hAnsi="Arial" w:cs="Arial"/>
          <w:color w:val="000000" w:themeColor="text1"/>
          <w:u w:val="single"/>
        </w:rPr>
        <w:t>Bioróżnorodność.</w:t>
      </w:r>
      <w:r w:rsidRPr="005C6CBC">
        <w:rPr>
          <w:rFonts w:ascii="Arial" w:hAnsi="Arial" w:cs="Arial"/>
          <w:color w:val="000000" w:themeColor="text1"/>
        </w:rPr>
        <w:t xml:space="preserve"> Wrażliwość gatunków i siedlisk jest nie tylko uwarunkowana zmianami temperatury czy opadów, lecz także zmianami częstotliwości i amplitudy zjawisk ekstremalnych, takich jak powodzie, wichury, ulewy. Wpływ wymienionych warunków spowoduje zmiany w zasięgu występowania gatunków, wielkości populacji, parametrach rozrodu, a w konsekwencji całej bioróżnorodności. Spodziewane ocieplanie się klimatu spowoduje intensyfikację migracji gatunków z Europy Południowej, z równoczesnym wycofywaniem się tych gatunków, które nie są przystosowane do wysokich temperatur i suszy latem, a dobrze znoszą ostre mrozy. Wpływ zmian klimatu na bioróżnorodność był rozpatrywany w dwóch aspektach: z punktu widzenia siedlisk przyrodniczych i gatunków oraz zmienności przestrzennej wynikającej z położenia geograficznego. Grupa siedlisk wód słodkich płynących i stojących jest bardzo wrażliwa na zmiany klimatyczne, takie jak wzrost opadów nawalnych, okresy suche, intensyfikacja procesów eutrofizacji wód stojących i płynących. Podobnie wysoka wrażliwość na zmiany w środowisku wodnym cechuje siedliska z grupy torfowisk, trzęsawisk i źródlisk śródlądowych. Zmiany w reżimie opadowym i wzrost </w:t>
      </w:r>
      <w:proofErr w:type="spellStart"/>
      <w:r w:rsidRPr="005C6CBC">
        <w:rPr>
          <w:rFonts w:ascii="Arial" w:hAnsi="Arial" w:cs="Arial"/>
          <w:color w:val="000000" w:themeColor="text1"/>
        </w:rPr>
        <w:t>ewapotranspiracji</w:t>
      </w:r>
      <w:proofErr w:type="spellEnd"/>
      <w:r w:rsidRPr="005C6CBC">
        <w:rPr>
          <w:rFonts w:ascii="Arial" w:hAnsi="Arial" w:cs="Arial"/>
          <w:color w:val="000000" w:themeColor="text1"/>
        </w:rPr>
        <w:t xml:space="preserve"> w połączeniu z antropogenicznym odwodnieniem ich stanowi istotne zagrożenie dla tych siedlisk. Zanik bagien, małych zbiorników wodnych, a także potoków i małych rzek jest największym zagrożeniem dla licznych gatunków, które bądź to bezpośrednio bytują na tych terenach, bądź korzystają z nich jako rezerwuarów wody pitnej. Dotyczy to też łąk wilgotnych i pastwisk, będących siedliskiem dla wielu roślin łąkowych, które zostały w ostatnich dekadach wytrzebione na rzecz monokultur trawy oraz będących ważną bazą pokarmową dla licznych gatunków zwierząt. Grupy wrzosowisk i zarośli oraz naturalnych i półnaturalnych formacji łąkowych i muraw także są zagrożone przez obniżenie poziomu wód gruntowych i częste susze. Zjawiska te będą powodować ich stopniowe przechodzenie od postaci wilgotnych i świeżych do bardziej termofilnych. W górach wrażliwe na zmiany klimatu są zbiorowiska muraw alpejskich, szczególnie narażone na zanikanie w miarę przesuwania w górę pięter termicznych. Spośród siedlisk leśnych do najbardziej zagrożonych należy zaliczyć siedliska lasów bagiennych, z powodu spadku poziomu wód gruntowych, lasy wysokogórskie i silnie termofilne lasy dębowe oraz niektóre postaci lasów na stokach południowych i zachodnich, szczególnie narażonych na skutki susz wiosenno-letnich. Silnie narażone na utratę wartości będą obszary Natura 2000 desygnowane dla ochrony pojedynczego przedmiotu, który jednocześnie jest silnie zagrożony zmianami klimatycznymi, w wyniku których może on doznać znaczącego pogorszenia parametrów struktury i funkcji w stosunkowo krótkim czasie. Obszary Natura 2000 leżące w pasie Nizin Polskich należy generalnie uznać za silnie narażone, co związane jest z obniżaniem poziomu wód gruntowych.</w:t>
      </w:r>
    </w:p>
    <w:p w14:paraId="5BF485E5" w14:textId="77777777" w:rsidR="00CC2C29" w:rsidRPr="005C6CBC" w:rsidRDefault="00CC2C29" w:rsidP="00CC2C29">
      <w:pPr>
        <w:pStyle w:val="Tekst2Znak"/>
        <w:suppressAutoHyphens/>
        <w:ind w:left="0" w:firstLine="0"/>
        <w:rPr>
          <w:color w:val="000000" w:themeColor="text1"/>
        </w:rPr>
      </w:pPr>
    </w:p>
    <w:p w14:paraId="4EC17D9A" w14:textId="77777777" w:rsidR="00CC2C29" w:rsidRPr="005C6CBC" w:rsidRDefault="00CC2C29" w:rsidP="00CC2C29">
      <w:pPr>
        <w:pStyle w:val="Tekst2"/>
        <w:widowControl w:val="0"/>
        <w:suppressAutoHyphens/>
        <w:ind w:left="0" w:firstLine="0"/>
        <w:rPr>
          <w:color w:val="000000" w:themeColor="text1"/>
        </w:rPr>
      </w:pPr>
      <w:r w:rsidRPr="005C6CBC">
        <w:rPr>
          <w:color w:val="000000" w:themeColor="text1"/>
          <w:u w:val="single"/>
        </w:rPr>
        <w:t>Energetyka.</w:t>
      </w:r>
      <w:r w:rsidRPr="005C6CBC">
        <w:rPr>
          <w:color w:val="000000" w:themeColor="text1"/>
        </w:rPr>
        <w:t xml:space="preserve"> Sektor energetyki jest relatywnie mało wrażliwy na zmiany klimatu. Wzrost temperatury jest korzystny z punktu widzenia zapotrzebowania na energię elektryczną i ciepło. Zmniejsza się zapotrzebowanie na ogrzewanie pomieszczeń, a także wyrównaniu ulegają zmiany obciążenia w wyniku zmniejszenia różnic między zapotrzebowaniem minimalnym i maksymalnym, co dotyczy zarówno energii elektrycznej i ciepła. Wzrost temperatury może jednak wpływać na zwiększenie zapotrzebowania na chłód, a tym samym energię elektryczną. W przypadku zapotrzebowania nie można zatem wskazać prawdopodobnych zagrożeń i strat. Najczulszą, z punktu widzenia zmian klimatu, składową sektora energetyki jest infrastruktura wykorzystywana do dystrybucji energii elektrycznej. Już obecnie obfite opady śniegu połączone z przechodzeniem temperatury przez wartość 0°C powodują masowe awarie sieci niskiego napięcia i nawet kilkudniowe braki zasilania, głównie na obszarach wiejskich. Wzrost temperatury w warunkach krajowych spowoduje, że zimą dni o temperaturze ok. 0°C znacznie przybędzie. Wzrastać będą zatem straty spowodowane brakiem zasilania w energię elektryczną. Istotnym problemem w elektrowniach cieplnych jest dostępność wody dla potrzeb chłodzenia i uzupełniania obiegu.</w:t>
      </w:r>
    </w:p>
    <w:p w14:paraId="6FFC6DDC" w14:textId="77777777" w:rsidR="00CC2C29" w:rsidRPr="005C6CBC" w:rsidRDefault="00CC2C29" w:rsidP="00CC2C29">
      <w:pPr>
        <w:pStyle w:val="Tekst2"/>
        <w:widowControl w:val="0"/>
        <w:suppressAutoHyphens/>
        <w:ind w:left="0" w:firstLine="0"/>
        <w:rPr>
          <w:color w:val="000000" w:themeColor="text1"/>
        </w:rPr>
      </w:pPr>
      <w:r w:rsidRPr="005C6CBC">
        <w:rPr>
          <w:color w:val="000000" w:themeColor="text1"/>
        </w:rPr>
        <w:t xml:space="preserve">Rozwój technologiczny zmniejszy energochłonność poszczególnych sektorów gospodarki. Energooszczędność struktur budowlanych, odpowiednie materiały, inteligentna obudowa budynku, systemy odpowiednio zarządzane i sterowane spowodują, że budynki będą </w:t>
      </w:r>
      <w:r w:rsidR="00865430" w:rsidRPr="005C6CBC">
        <w:rPr>
          <w:color w:val="000000" w:themeColor="text1"/>
        </w:rPr>
        <w:t>zero energetyczne</w:t>
      </w:r>
      <w:r w:rsidRPr="005C6CBC">
        <w:rPr>
          <w:color w:val="000000" w:themeColor="text1"/>
        </w:rPr>
        <w:t xml:space="preserve"> w odniesieniu do ciepła na potrzeby ogrzewania pomieszczeń. Natomiast będą produkować energię elektryczną i ciepło, co zostanie wykorzystane do zaopatrywania budynków, zaś nadmiar energii będzie magazynowany albo oddawany do sieci elektroenergetycznej lub ciepłowniczej. Wraz ze wzrostem średniej temperatury wzrośnie efektywność działania cieplnych systemów słonecznych. Zmiany klimatu będą więc miały korzystny wpływ w tym zakresie. Ponadto przyszłe technologie energetyczne OZE będą mniej wrażliwe na zmiany klimatu, co zapewni odpowiedni rozwój poszczególnych technologii i ich adaptację do nowych warunków.</w:t>
      </w:r>
    </w:p>
    <w:p w14:paraId="420F86DC" w14:textId="77777777" w:rsidR="00CC2C29" w:rsidRPr="005C6CBC" w:rsidRDefault="00CC2C29" w:rsidP="00CC2C29">
      <w:pPr>
        <w:pStyle w:val="Tekst2"/>
        <w:widowControl w:val="0"/>
        <w:suppressAutoHyphens/>
        <w:ind w:left="0" w:firstLine="0"/>
        <w:rPr>
          <w:color w:val="000000" w:themeColor="text1"/>
        </w:rPr>
      </w:pPr>
    </w:p>
    <w:p w14:paraId="68B57C2A" w14:textId="77777777" w:rsidR="00CC2C29" w:rsidRPr="005C6CBC" w:rsidRDefault="00CC2C29" w:rsidP="00CC2C29">
      <w:pPr>
        <w:pStyle w:val="Tekst2"/>
        <w:widowControl w:val="0"/>
        <w:suppressAutoHyphens/>
        <w:ind w:left="0" w:firstLine="0"/>
        <w:rPr>
          <w:color w:val="000000" w:themeColor="text1"/>
        </w:rPr>
      </w:pPr>
      <w:r w:rsidRPr="005C6CBC">
        <w:rPr>
          <w:color w:val="000000" w:themeColor="text1"/>
          <w:u w:val="single"/>
        </w:rPr>
        <w:t>Budownictwo.</w:t>
      </w:r>
      <w:r w:rsidRPr="005C6CBC">
        <w:rPr>
          <w:color w:val="000000" w:themeColor="text1"/>
        </w:rPr>
        <w:t xml:space="preserve"> Konstrukcja nośna obiektów budownictwa mieszkaniowego na terenach zurbanizowanych jest wrażliwa na czynniki klimatyczne. Przy zmieniających się warunkach klimatycznych stosowane obecnie normy i wskaźniki trzeba będzie dostosować do tych zmian. Budownictwo usługowe i produkcyjne na terenach wiejskich, takie jak: magazyny, szklarnie oraz naziemne stalowe zbiorniki na gnojowicę wrażliwe są na silne podmuchy wiatru lub na intensywne opady śniegu. Wyjątkową wrażliwością na podwyższoną temperaturę charakteryzują się: szpitale, hospicja, domy opieki i przedszkola, które w okresie lata muszą być wyposażone w klimatyzację ze względu na stres termiczny.</w:t>
      </w:r>
    </w:p>
    <w:p w14:paraId="156933B9" w14:textId="77777777" w:rsidR="00CC2C29" w:rsidRPr="005C6CBC" w:rsidRDefault="00CC2C29" w:rsidP="00CC2C29">
      <w:pPr>
        <w:pStyle w:val="Tekst2"/>
        <w:widowControl w:val="0"/>
        <w:suppressAutoHyphens/>
        <w:ind w:left="0" w:firstLine="0"/>
        <w:rPr>
          <w:color w:val="000000" w:themeColor="text1"/>
        </w:rPr>
      </w:pPr>
    </w:p>
    <w:p w14:paraId="7FF1F939" w14:textId="77777777" w:rsidR="00CC2C29" w:rsidRPr="005C6CBC" w:rsidRDefault="00CC2C29" w:rsidP="00CC2C29">
      <w:pPr>
        <w:pStyle w:val="Tekst2"/>
        <w:widowControl w:val="0"/>
        <w:suppressAutoHyphens/>
        <w:ind w:left="0" w:firstLine="0"/>
        <w:rPr>
          <w:color w:val="000000" w:themeColor="text1"/>
        </w:rPr>
      </w:pPr>
      <w:r w:rsidRPr="005C6CBC">
        <w:rPr>
          <w:color w:val="000000" w:themeColor="text1"/>
          <w:u w:val="single"/>
        </w:rPr>
        <w:t xml:space="preserve">Transport. </w:t>
      </w:r>
      <w:r w:rsidRPr="005C6CBC">
        <w:rPr>
          <w:color w:val="000000" w:themeColor="text1"/>
        </w:rPr>
        <w:t>Infrastruktura transportu drogowego i kolejowego jest najbardziej wrażliwa na czynniki klimatyczne, przede wszystkim na: silny wiatry, opady śniegu, oblodzenie, deszcz i mróz. Ze względu na prognozowane zmiany struktury opadów większego znaczenia nabierze m.in. poprawne określanie światła mostów i przepustów, projektowanie drogi na dojazdach do mostów, problem osuwisk i zagadnienia związane z odwodnieniem powierzchni transportowych oraz kwestie przejść podziemnych, tuneli i in. Równie niekorzystne jest oddziaływanie wysokich temperatur (upałów) – szczególnie długotrwałych – na infrastrukturę drogową i kolejową. Istotny jest problem wpływu wysokich temperatur na nawierzchnie powierzchni komunikacyjnych.</w:t>
      </w:r>
    </w:p>
    <w:p w14:paraId="00F308AE" w14:textId="77777777" w:rsidR="00CC2C29" w:rsidRPr="005C6CBC" w:rsidRDefault="00CC2C29" w:rsidP="00CC2C29">
      <w:pPr>
        <w:pStyle w:val="Tekst2"/>
        <w:widowControl w:val="0"/>
        <w:suppressAutoHyphens/>
        <w:ind w:left="0" w:firstLine="0"/>
        <w:rPr>
          <w:color w:val="000000" w:themeColor="text1"/>
        </w:rPr>
      </w:pPr>
    </w:p>
    <w:p w14:paraId="06A0B030" w14:textId="77777777" w:rsidR="00CC2C29" w:rsidRPr="005C6CBC" w:rsidRDefault="00CC2C29" w:rsidP="00CC2C29">
      <w:pPr>
        <w:pStyle w:val="Tekst2"/>
        <w:widowControl w:val="0"/>
        <w:suppressAutoHyphens/>
        <w:ind w:left="0" w:firstLine="0"/>
        <w:rPr>
          <w:color w:val="000000" w:themeColor="text1"/>
        </w:rPr>
      </w:pPr>
      <w:r w:rsidRPr="005C6CBC">
        <w:rPr>
          <w:color w:val="000000" w:themeColor="text1"/>
          <w:u w:val="single"/>
        </w:rPr>
        <w:t xml:space="preserve">Gospodarka przestrzenna i miasta. </w:t>
      </w:r>
      <w:r w:rsidRPr="005C6CBC">
        <w:rPr>
          <w:color w:val="000000" w:themeColor="text1"/>
        </w:rPr>
        <w:t>Wysokie temperatury powietrza w dużych miastach zwiększają efekt miejskiej wyspy ciepła (MWC). Prognozowane zwiększenie częstotliwości i intensywności fal upałów może pogłębiać zjawiska związane z MWC i jej skutkami dla warunków życia oraz zdrowia ludzi. W obliczu zmian klimatu można oczekiwać coraz częstszych powodzi miejskich generowanych głównie przez nawalne opady deszczu. Zagrożenie tym rodzajem powodzi zwiększa niewydolność systemu odwadniającego oraz uszczelnienie powierzchni terenu ograniczającego możliwości retencji wodnej.</w:t>
      </w:r>
    </w:p>
    <w:p w14:paraId="5D93E506" w14:textId="77777777" w:rsidR="00CC2C29" w:rsidRPr="005C6CBC" w:rsidRDefault="00CC2C29" w:rsidP="00CC2C29">
      <w:pPr>
        <w:pStyle w:val="Tekst2"/>
        <w:widowControl w:val="0"/>
        <w:suppressAutoHyphens/>
        <w:ind w:left="0" w:firstLine="0"/>
        <w:rPr>
          <w:color w:val="000000" w:themeColor="text1"/>
        </w:rPr>
      </w:pPr>
      <w:r w:rsidRPr="005C6CBC">
        <w:rPr>
          <w:color w:val="000000" w:themeColor="text1"/>
          <w:u w:val="single"/>
        </w:rPr>
        <w:t>Zdrowie.</w:t>
      </w:r>
      <w:r w:rsidRPr="005C6CBC">
        <w:rPr>
          <w:color w:val="000000" w:themeColor="text1"/>
        </w:rPr>
        <w:t xml:space="preserve"> Wzrost ryzyka zgonu lub choroby podczas fal gorąca jest związany nie tylko z wysoką temperaturą powietrza, ale także dużym natężeniem promieniowania słonecznego oraz wysoką wilgotnością powietrza. W Polsce najwyższy wzrost ryzyka zgonu towarzyszy dużemu stresowi gorąca i wynosi dla zgonów z ogółu przyczyn +23% w stosunku do warunków </w:t>
      </w:r>
      <w:proofErr w:type="spellStart"/>
      <w:r w:rsidRPr="005C6CBC">
        <w:rPr>
          <w:color w:val="000000" w:themeColor="text1"/>
        </w:rPr>
        <w:t>termoneutralnych</w:t>
      </w:r>
      <w:proofErr w:type="spellEnd"/>
      <w:r w:rsidRPr="005C6CBC">
        <w:rPr>
          <w:color w:val="000000" w:themeColor="text1"/>
        </w:rPr>
        <w:t xml:space="preserve"> i +24% dla zgonów z powodu chorób układu krążenia. Grupami szczególnie wrażliwymi na wpływ wysokiej temperatury są osoby starsze i małe dzieci, u których łatwo dochodzi do zaburzeń gospodarki cieplnej organizmu, oraz osoby ze specyficznymi schorzeniami. W okresie zimowym najbardziej niebezpieczne dla organizmu są duże, gwałtowne spadki temperatury powietrza, które mogą stać się przyczyną nagłych zgonów, zwłaszcza osób starszych z chorobami tętnic czy z chorobą niedokrwienną serca. Pozytywnym skutkiem postępującego ocieplenia okresów zimowych jest wyraźne zmniejszenie liczby zgonów z wychłodzenia organizmu. Pod koniec XXI wieku liczba takich zdarzeń może się zmniejszyć o 45–80%. Ze wzrostem temperatury powietrza wiąże się także inwazja chorób </w:t>
      </w:r>
      <w:proofErr w:type="spellStart"/>
      <w:r w:rsidRPr="005C6CBC">
        <w:rPr>
          <w:color w:val="000000" w:themeColor="text1"/>
        </w:rPr>
        <w:t>odkleszczowych</w:t>
      </w:r>
      <w:proofErr w:type="spellEnd"/>
      <w:r w:rsidRPr="005C6CBC">
        <w:rPr>
          <w:color w:val="000000" w:themeColor="text1"/>
        </w:rPr>
        <w:t xml:space="preserve">. Symulacje zakładają wzrost liczby </w:t>
      </w:r>
      <w:proofErr w:type="spellStart"/>
      <w:r w:rsidRPr="005C6CBC">
        <w:rPr>
          <w:color w:val="000000" w:themeColor="text1"/>
        </w:rPr>
        <w:t>zachorowań</w:t>
      </w:r>
      <w:proofErr w:type="spellEnd"/>
      <w:r w:rsidRPr="005C6CBC">
        <w:rPr>
          <w:color w:val="000000" w:themeColor="text1"/>
        </w:rPr>
        <w:t xml:space="preserve"> na boreliozę od 20% do 50%. W Polsce od kilkudziesięciu lat notuje się wzrost zachorowalności na alergię pyłkową. Pod wpływem zmian klimatu, a zwłaszcza wzrostu temperatury obserwuje się m.in.: coraz wcześniejszy początek sezonów pyłkowych, zwłaszcza na wiosnę (drzewa wczesnowiosenne) – średnio o 6 dni, wydłużenie sezonu pyłkowego o 10–11 dni.</w:t>
      </w:r>
    </w:p>
    <w:p w14:paraId="0DC5F660" w14:textId="77777777" w:rsidR="00CC2C29" w:rsidRPr="005C6CBC" w:rsidRDefault="00CC2C29" w:rsidP="00CC2C29">
      <w:pPr>
        <w:pStyle w:val="Tekst2"/>
        <w:widowControl w:val="0"/>
        <w:suppressAutoHyphens/>
        <w:ind w:left="0" w:firstLine="0"/>
        <w:rPr>
          <w:color w:val="000000" w:themeColor="text1"/>
        </w:rPr>
      </w:pPr>
    </w:p>
    <w:p w14:paraId="7E897745" w14:textId="77777777" w:rsidR="00CC2C29" w:rsidRPr="005C6CBC" w:rsidRDefault="00CC2C29" w:rsidP="00CC2C29">
      <w:pPr>
        <w:pStyle w:val="Tekst2"/>
        <w:widowControl w:val="0"/>
        <w:suppressAutoHyphens/>
        <w:ind w:left="0" w:firstLine="0"/>
        <w:rPr>
          <w:color w:val="000000" w:themeColor="text1"/>
        </w:rPr>
      </w:pPr>
      <w:r w:rsidRPr="005C6CBC">
        <w:rPr>
          <w:color w:val="000000" w:themeColor="text1"/>
          <w:u w:val="single"/>
        </w:rPr>
        <w:t xml:space="preserve">Turystyka i rekreacja. </w:t>
      </w:r>
      <w:r w:rsidRPr="005C6CBC">
        <w:rPr>
          <w:color w:val="000000" w:themeColor="text1"/>
        </w:rPr>
        <w:t>Zmiany klimatu będą wpływać na rozwój turystyki w Polsce poprzez wzrost atrakcyjności wybrzeża Bałtyku i pojezierzy w wyniku wzrostu temperatury i poprawy warunków solarnych w lecie. Turystyce w całym kraju sprzyjać będzie wydłużenie sezonu letniego w turystycznych regionach Polski, co umożliwi poszerzenie oferty wypoczynku. Jednocześnie należy oczekiwać zmniejszenia atrakcyjności turystycznej rejonów o wysokim ryzyku wystąpienia ekstremalnych zjawisk pogodowych i ich skutków oraz o słabym systemie ostrzeżeń. Także utrata lub obniżenie wartości zasobów przyrodniczych w wyniku zmian klimatu (np. zanikanie jezior) będzie powodować spadek atrakcyjności turystycznej.</w:t>
      </w:r>
    </w:p>
    <w:p w14:paraId="7AB18D52" w14:textId="77777777" w:rsidR="00CC2C29" w:rsidRPr="005C6CBC" w:rsidRDefault="00CC2C29" w:rsidP="00CC2C29">
      <w:pPr>
        <w:pStyle w:val="Tekst2"/>
        <w:widowControl w:val="0"/>
        <w:suppressAutoHyphens/>
        <w:ind w:left="0" w:firstLine="0"/>
        <w:rPr>
          <w:color w:val="000000" w:themeColor="text1"/>
        </w:rPr>
      </w:pPr>
    </w:p>
    <w:p w14:paraId="08877B5A" w14:textId="77777777" w:rsidR="00CC2C29" w:rsidRPr="005C6CBC" w:rsidRDefault="00CC2C29" w:rsidP="00CC2C29">
      <w:pPr>
        <w:pStyle w:val="Tekst2"/>
        <w:widowControl w:val="0"/>
        <w:suppressAutoHyphens/>
        <w:ind w:left="0" w:firstLine="0"/>
        <w:rPr>
          <w:color w:val="000000" w:themeColor="text1"/>
        </w:rPr>
      </w:pPr>
      <w:r w:rsidRPr="005C6CBC">
        <w:rPr>
          <w:color w:val="000000" w:themeColor="text1"/>
        </w:rPr>
        <w:t xml:space="preserve">Wdrożenie działań adaptacyjnych przyczyni się do ograniczenia wpływu negatywnych konsekwencji zmian klimatu na działalność człowieka, głównie poprzez zmniejszenie strat finansowych związanych z usuwaniem skutków wywołanych zmianami klimatu, a także konsekwencji społecznych. Korzyścią z wdrożenia działań jest tworzenie dodatkowego dobra publicznego, z którego mogą korzystać wszyscy ludzie. Korzyścią gospodarczą są również pozytywne efekty zewnętrzne działań adaptacyjnych rozumiane jako </w:t>
      </w:r>
      <w:r w:rsidRPr="005C6CBC">
        <w:rPr>
          <w:i/>
          <w:color w:val="000000" w:themeColor="text1"/>
        </w:rPr>
        <w:t xml:space="preserve">win-win </w:t>
      </w:r>
      <w:proofErr w:type="spellStart"/>
      <w:r w:rsidRPr="005C6CBC">
        <w:rPr>
          <w:i/>
          <w:color w:val="000000" w:themeColor="text1"/>
        </w:rPr>
        <w:t>adaptation</w:t>
      </w:r>
      <w:proofErr w:type="spellEnd"/>
      <w:r w:rsidRPr="005C6CBC">
        <w:rPr>
          <w:color w:val="000000" w:themeColor="text1"/>
        </w:rPr>
        <w:t>. Zmniejszenie np. wodochłonności gospodarki przyczyni się do uzyskania wymiernych oszczędności finansowych i ochrony środowiska. Dostosowanie procesów społeczno-gospodarczych do warunków klimatycznych pomoże zmniejszyć i korzystnie przełoży się na jakość życia i poprawę warunków funkcjonowania ludności poprzez poprawę dostępu do niezbędnych zasobów i ich lepszą jakość.</w:t>
      </w:r>
    </w:p>
    <w:p w14:paraId="5093E936" w14:textId="77777777" w:rsidR="00CC2C29" w:rsidRPr="005C6CBC" w:rsidRDefault="00CC2C29" w:rsidP="00CC2C29">
      <w:pPr>
        <w:pStyle w:val="Tekst2"/>
        <w:widowControl w:val="0"/>
        <w:suppressAutoHyphens/>
        <w:ind w:left="0" w:firstLine="0"/>
        <w:rPr>
          <w:color w:val="000000" w:themeColor="text1"/>
        </w:rPr>
      </w:pPr>
      <w:r w:rsidRPr="005C6CBC">
        <w:rPr>
          <w:color w:val="000000" w:themeColor="text1"/>
        </w:rPr>
        <w:t>Warunkiem powodzenia realizacji strategii adaptacyjnej jest włączenie zidentyfikowanych kierunków działań adaptacyjnych do zmian klimatu do polityk i strategii rozwoju na poziomie krajowym, regionalnym i lokalnym, przy zastosowaniu zasady integracji działań szczególnie w sektorze gospodarki, środowiska, zdrowia czy rolnictwa.</w:t>
      </w:r>
    </w:p>
    <w:p w14:paraId="55669B53" w14:textId="77777777" w:rsidR="00CC2C29" w:rsidRPr="005C6CBC" w:rsidRDefault="00CC2C29" w:rsidP="00CC2C29">
      <w:pPr>
        <w:pStyle w:val="Tekst2"/>
        <w:widowControl w:val="0"/>
        <w:suppressAutoHyphens/>
        <w:ind w:left="0" w:firstLine="0"/>
        <w:rPr>
          <w:color w:val="000000" w:themeColor="text1"/>
        </w:rPr>
      </w:pPr>
    </w:p>
    <w:p w14:paraId="5C61AFC5" w14:textId="77777777" w:rsidR="00CC2C29" w:rsidRPr="005C6CBC" w:rsidRDefault="00CC2C29" w:rsidP="00CC2C29">
      <w:pPr>
        <w:pStyle w:val="Tekst2"/>
        <w:widowControl w:val="0"/>
        <w:suppressAutoHyphens/>
        <w:ind w:left="0" w:firstLine="0"/>
        <w:rPr>
          <w:color w:val="000000" w:themeColor="text1"/>
        </w:rPr>
      </w:pPr>
      <w:r w:rsidRPr="005C6CBC">
        <w:rPr>
          <w:color w:val="000000" w:themeColor="text1"/>
        </w:rPr>
        <w:t xml:space="preserve">Zadaniami wynikającymi dla Polski ze Strategii UE w zakresie przystosowania się do zmiany klimatu są: </w:t>
      </w:r>
    </w:p>
    <w:p w14:paraId="2AA0F2A2" w14:textId="77777777" w:rsidR="00CC2C29" w:rsidRPr="005C6CBC" w:rsidRDefault="00CC2C29" w:rsidP="00CC2C29">
      <w:pPr>
        <w:pStyle w:val="Tekst2"/>
        <w:widowControl w:val="0"/>
        <w:suppressAutoHyphens/>
        <w:ind w:left="0" w:firstLine="0"/>
        <w:rPr>
          <w:color w:val="000000" w:themeColor="text1"/>
        </w:rPr>
      </w:pPr>
      <w:r w:rsidRPr="005C6CBC">
        <w:rPr>
          <w:color w:val="000000" w:themeColor="text1"/>
        </w:rPr>
        <w:t xml:space="preserve">1. Zapewnienie wspólnego podejścia i pełnej zgodności pomiędzy krajową strategią adaptacji i krajowym planem zarządzania zagrożeniami. </w:t>
      </w:r>
    </w:p>
    <w:p w14:paraId="7B88F110" w14:textId="77777777" w:rsidR="00CC2C29" w:rsidRPr="005C6CBC" w:rsidRDefault="00CC2C29" w:rsidP="00CC2C29">
      <w:pPr>
        <w:pStyle w:val="Tekst2"/>
        <w:widowControl w:val="0"/>
        <w:suppressAutoHyphens/>
        <w:ind w:left="0" w:firstLine="0"/>
        <w:rPr>
          <w:color w:val="000000" w:themeColor="text1"/>
        </w:rPr>
      </w:pPr>
      <w:r w:rsidRPr="005C6CBC">
        <w:rPr>
          <w:color w:val="000000" w:themeColor="text1"/>
        </w:rPr>
        <w:t xml:space="preserve">2. Tworzenie lokalnych i regionalnych planów zapobiegania zjawiskom ekstremalnym w ramach planów zarządzania kryzysowego. </w:t>
      </w:r>
    </w:p>
    <w:p w14:paraId="4F94E634" w14:textId="77777777" w:rsidR="00CC2C29" w:rsidRPr="005C6CBC" w:rsidRDefault="00CC2C29" w:rsidP="00CC2C29">
      <w:pPr>
        <w:pStyle w:val="Tekst2"/>
        <w:widowControl w:val="0"/>
        <w:suppressAutoHyphens/>
        <w:ind w:left="0" w:firstLine="0"/>
        <w:rPr>
          <w:color w:val="000000" w:themeColor="text1"/>
        </w:rPr>
      </w:pPr>
      <w:r w:rsidRPr="005C6CBC">
        <w:rPr>
          <w:color w:val="000000" w:themeColor="text1"/>
        </w:rPr>
        <w:t xml:space="preserve">3. Podjęcie działań adaptacyjnych na wszystkich poziomach – lokalnym, regionalnym i krajowym. </w:t>
      </w:r>
    </w:p>
    <w:p w14:paraId="1E50283E" w14:textId="77777777" w:rsidR="00CC2C29" w:rsidRPr="005C6CBC" w:rsidRDefault="00CC2C29" w:rsidP="00CC2C29">
      <w:pPr>
        <w:pStyle w:val="Tekst2"/>
        <w:widowControl w:val="0"/>
        <w:suppressAutoHyphens/>
        <w:ind w:left="0" w:firstLine="0"/>
        <w:rPr>
          <w:color w:val="000000" w:themeColor="text1"/>
        </w:rPr>
      </w:pPr>
      <w:r w:rsidRPr="005C6CBC">
        <w:rPr>
          <w:color w:val="000000" w:themeColor="text1"/>
        </w:rPr>
        <w:t xml:space="preserve">4. Opracowywanie do 2020 roku miejskich strategii adaptacyjnych przygotowywanych w koordynacji z innymi strategiami politycznymi na podstawie doświadczeń Porozumienia Burmistrzów dla miast powyżej 150 tys. mieszkańców. </w:t>
      </w:r>
    </w:p>
    <w:p w14:paraId="042493B7" w14:textId="77777777" w:rsidR="00CC2C29" w:rsidRPr="005C6CBC" w:rsidRDefault="00CC2C29" w:rsidP="00CC2C29">
      <w:pPr>
        <w:pStyle w:val="Tekst2"/>
        <w:widowControl w:val="0"/>
        <w:suppressAutoHyphens/>
        <w:ind w:left="0" w:firstLine="0"/>
        <w:rPr>
          <w:color w:val="000000" w:themeColor="text1"/>
        </w:rPr>
      </w:pPr>
      <w:r w:rsidRPr="005C6CBC">
        <w:rPr>
          <w:color w:val="000000" w:themeColor="text1"/>
        </w:rPr>
        <w:t xml:space="preserve">5. Współpraca transgraniczna z sąsiednimi krajami w celu wdrażania działań adaptacyjnych. </w:t>
      </w:r>
    </w:p>
    <w:p w14:paraId="0A438802" w14:textId="77777777" w:rsidR="00CC2C29" w:rsidRPr="005C6CBC" w:rsidRDefault="00CC2C29" w:rsidP="00CC2C29">
      <w:pPr>
        <w:pStyle w:val="Tekst2"/>
        <w:widowControl w:val="0"/>
        <w:suppressAutoHyphens/>
        <w:ind w:left="0" w:firstLine="0"/>
        <w:rPr>
          <w:color w:val="000000" w:themeColor="text1"/>
        </w:rPr>
      </w:pPr>
      <w:r w:rsidRPr="005C6CBC">
        <w:rPr>
          <w:color w:val="000000" w:themeColor="text1"/>
        </w:rPr>
        <w:t xml:space="preserve">6. Udział Polski w transgranicznych, ponadnarodowych i międzyregionalnych programach dotyczących adaptacji do zmian klimatu. </w:t>
      </w:r>
    </w:p>
    <w:p w14:paraId="5BC574DD" w14:textId="77777777" w:rsidR="00CC2C29" w:rsidRPr="005C6CBC" w:rsidRDefault="00CC2C29" w:rsidP="00CC2C29">
      <w:pPr>
        <w:pStyle w:val="Tekst2"/>
        <w:widowControl w:val="0"/>
        <w:suppressAutoHyphens/>
        <w:ind w:left="0" w:firstLine="0"/>
        <w:rPr>
          <w:color w:val="000000" w:themeColor="text1"/>
        </w:rPr>
      </w:pPr>
      <w:r w:rsidRPr="005C6CBC">
        <w:rPr>
          <w:color w:val="000000" w:themeColor="text1"/>
        </w:rPr>
        <w:t xml:space="preserve">7. Współpraca z krajami UE, Komisją Europejską i Międzyrządowym Zespołem ds. Zmian Klimatu (IPCC) w celu doprecyzowania luk w wiedzy w zakresie m.in. takich zagadnień, jak: koszty i korzyści związane z adaptacją; lokalne i regionalne analizy i oceny ryzyka; ramy, modele i narzędzia (wspierające proces decyzyjny) ocena skuteczności różnych działań adaptacyjnych; monitorowanie i ocena dotychczasowych działań adaptacyjnych. </w:t>
      </w:r>
    </w:p>
    <w:p w14:paraId="41212EB5" w14:textId="77777777" w:rsidR="00CC2C29" w:rsidRPr="005C6CBC" w:rsidRDefault="00CC2C29" w:rsidP="00CC2C29">
      <w:pPr>
        <w:pStyle w:val="Tekst2"/>
        <w:widowControl w:val="0"/>
        <w:suppressAutoHyphens/>
        <w:ind w:left="0" w:firstLine="0"/>
        <w:rPr>
          <w:color w:val="000000" w:themeColor="text1"/>
        </w:rPr>
      </w:pPr>
      <w:r w:rsidRPr="005C6CBC">
        <w:rPr>
          <w:color w:val="000000" w:themeColor="text1"/>
        </w:rPr>
        <w:t xml:space="preserve">8. Współudział Polski w tworzeniu zapisów w procesie przygotowania nowych dokumentów UE w sprawie w sprawie ubezpieczeń od klęsk żywiołowych i katastrof spowodowanych przez człowieka; </w:t>
      </w:r>
    </w:p>
    <w:p w14:paraId="3109A93A" w14:textId="77777777" w:rsidR="00CC2C29" w:rsidRPr="005C6CBC" w:rsidRDefault="00CC2C29" w:rsidP="00CC2C29">
      <w:pPr>
        <w:pStyle w:val="Tekst2"/>
        <w:widowControl w:val="0"/>
        <w:suppressAutoHyphens/>
        <w:ind w:left="0" w:firstLine="0"/>
        <w:rPr>
          <w:color w:val="000000" w:themeColor="text1"/>
        </w:rPr>
      </w:pPr>
      <w:r w:rsidRPr="005C6CBC">
        <w:rPr>
          <w:color w:val="000000" w:themeColor="text1"/>
        </w:rPr>
        <w:t xml:space="preserve">9. Powołanie Krajowego Punktu Kontaktowego ds. Adaptacji (KPKA) do końca 2013 roku z następującym zakresem zadań: koordynacja zagadnienia adaptacji do zmian klimatu w kraju; opracowanie planu realizacji strategii i nadzór nad wdrażaniem; współpraca z innymi resortami w kraju w procesie wdrażania; prowadzenie działań informacyjnych i sprawozdawczych w zakresie adaptacji do zmian klimatu i współpraca z Komisją Europejską; rozwijanie krajowego portalu informacyjnego w zakresie adaptacji do zmian klimatu i jego ciągła aktualizacja; interakcja między unijną platformą informacyjną CLIMATE-ADAPT a portalem krajowym; interakcja między krajowym portalem a innymi platformami informacyjnymi; wymiana dobrych praktyk między Polską a innymi krajami UE, regionami, miastami i innymi zainteresowanymi stronami. </w:t>
      </w:r>
    </w:p>
    <w:p w14:paraId="5AADD6E2" w14:textId="77777777" w:rsidR="00CC2C29" w:rsidRPr="005C6CBC" w:rsidRDefault="00CC2C29" w:rsidP="00CC2C29">
      <w:pPr>
        <w:pStyle w:val="Tekst2"/>
        <w:widowControl w:val="0"/>
        <w:suppressAutoHyphens/>
        <w:ind w:left="0" w:firstLine="0"/>
        <w:rPr>
          <w:color w:val="000000" w:themeColor="text1"/>
        </w:rPr>
      </w:pPr>
      <w:r w:rsidRPr="005C6CBC">
        <w:rPr>
          <w:color w:val="000000" w:themeColor="text1"/>
        </w:rPr>
        <w:t xml:space="preserve">10. Powołanie Komitetu Monitorującego ds. Adaptacji (KMA) w celu: opracowania zasad monitorowania i oceny działań adaptacyjnych na podstawie unijnych wytycznych; uruchomienia monitoringu wdrażania działań adaptacyjnych; utworzenia systemu gromadzenia, weryfikacji i raportowania postępów w realizacji strategii. </w:t>
      </w:r>
    </w:p>
    <w:p w14:paraId="5A197A83" w14:textId="77777777" w:rsidR="00CC2C29" w:rsidRPr="005C6CBC" w:rsidRDefault="00CC2C29" w:rsidP="00CC2C29">
      <w:pPr>
        <w:pStyle w:val="Tekst2"/>
        <w:widowControl w:val="0"/>
        <w:suppressAutoHyphens/>
        <w:ind w:left="0" w:firstLine="0"/>
        <w:rPr>
          <w:color w:val="000000" w:themeColor="text1"/>
        </w:rPr>
      </w:pPr>
      <w:r w:rsidRPr="005C6CBC">
        <w:rPr>
          <w:color w:val="000000" w:themeColor="text1"/>
        </w:rPr>
        <w:t>11. Zapewnienie finansowania działań adaptacyjnych ujętych w SPA 2020 w ramach m.in.: europejskich funduszy strukturalnych i inwestycyjnych na lata 2014–2020; programu „Horyzont 2020” i instrumentu finansowego LIFE; projektów międzynarodowych instytucji finansowych takich jak: Europejski Bank Inwestycyjny i Europejski Bank Odbudowy i Rozwoju; z przychodów ze sprzedaży uprawnień do emisji na aukcji w ramach EU ETS.</w:t>
      </w:r>
    </w:p>
    <w:p w14:paraId="1E7DC856" w14:textId="77777777" w:rsidR="00853802" w:rsidRPr="005C6CBC" w:rsidRDefault="00853802" w:rsidP="00CC2C29">
      <w:pPr>
        <w:pStyle w:val="Tekst2"/>
        <w:widowControl w:val="0"/>
        <w:suppressAutoHyphens/>
        <w:ind w:left="0" w:firstLine="0"/>
        <w:rPr>
          <w:color w:val="000000" w:themeColor="text1"/>
        </w:rPr>
      </w:pPr>
    </w:p>
    <w:p w14:paraId="5A7B4F6D" w14:textId="77777777" w:rsidR="00CC2C29" w:rsidRPr="005C6CBC" w:rsidRDefault="00CC2C29" w:rsidP="00CC2C29">
      <w:pPr>
        <w:pStyle w:val="Nagwek2"/>
        <w:tabs>
          <w:tab w:val="clear" w:pos="936"/>
          <w:tab w:val="num" w:pos="576"/>
        </w:tabs>
        <w:suppressAutoHyphens/>
        <w:spacing w:before="120" w:after="60"/>
        <w:ind w:left="578" w:hanging="578"/>
        <w:rPr>
          <w:color w:val="000000" w:themeColor="text1"/>
          <w:szCs w:val="20"/>
        </w:rPr>
      </w:pPr>
      <w:bookmarkStart w:id="225" w:name="_Toc430689779"/>
      <w:bookmarkStart w:id="226" w:name="_Toc55304820"/>
      <w:r w:rsidRPr="005C6CBC">
        <w:rPr>
          <w:color w:val="000000" w:themeColor="text1"/>
          <w:szCs w:val="20"/>
        </w:rPr>
        <w:t>Edukacja ekologiczna społeczeństwa</w:t>
      </w:r>
      <w:bookmarkEnd w:id="225"/>
      <w:bookmarkEnd w:id="226"/>
    </w:p>
    <w:p w14:paraId="47A2EDAD" w14:textId="77777777" w:rsidR="00CC2C29" w:rsidRPr="005C6CBC" w:rsidRDefault="00CC2C29" w:rsidP="00CC2C29">
      <w:pPr>
        <w:jc w:val="both"/>
        <w:rPr>
          <w:rFonts w:ascii="Arial" w:hAnsi="Arial" w:cs="Arial"/>
          <w:color w:val="000000" w:themeColor="text1"/>
        </w:rPr>
      </w:pPr>
      <w:r w:rsidRPr="005C6CBC">
        <w:rPr>
          <w:rFonts w:ascii="Arial" w:hAnsi="Arial" w:cs="Arial"/>
          <w:color w:val="000000" w:themeColor="text1"/>
        </w:rPr>
        <w:t xml:space="preserve">Edukacja ekologiczna znalazła stosowną rangę zarówno w Konstytucji RP (art. 5 i 74) jak i sektorowych uregulowaniach prawnych, przede wszystkim w ustawach: Prawo ochrony środowiska,  w ustawie o ochronie przyrody, w ustawie o systemie oświaty. </w:t>
      </w:r>
    </w:p>
    <w:p w14:paraId="5084E0F6" w14:textId="77777777" w:rsidR="00CC2C29" w:rsidRPr="005C6CBC" w:rsidRDefault="00CC2C29" w:rsidP="00CC2C29">
      <w:pPr>
        <w:jc w:val="both"/>
        <w:rPr>
          <w:rFonts w:ascii="Arial" w:hAnsi="Arial" w:cs="Arial"/>
          <w:color w:val="000000" w:themeColor="text1"/>
        </w:rPr>
      </w:pPr>
      <w:r w:rsidRPr="005C6CBC">
        <w:rPr>
          <w:rFonts w:ascii="Arial" w:hAnsi="Arial" w:cs="Arial"/>
          <w:color w:val="000000" w:themeColor="text1"/>
        </w:rPr>
        <w:t xml:space="preserve">Ustawa o ochronie przyrody mówi, iż „Popularyzowanie, informowanie i promocja ochrony przyrody są obowiązkiem organów administracji publicznej, instytucji naukowych i oświatowych, a także publicznych środków masowego przekazu”. </w:t>
      </w:r>
    </w:p>
    <w:p w14:paraId="14B7126A" w14:textId="77777777" w:rsidR="00CC2C29" w:rsidRPr="005C6CBC" w:rsidRDefault="00CC2C29" w:rsidP="00CC2C29">
      <w:pPr>
        <w:jc w:val="both"/>
        <w:rPr>
          <w:rFonts w:ascii="Arial" w:hAnsi="Arial" w:cs="Arial"/>
          <w:color w:val="000000" w:themeColor="text1"/>
        </w:rPr>
      </w:pPr>
      <w:r w:rsidRPr="005C6CBC">
        <w:rPr>
          <w:rFonts w:ascii="Arial" w:hAnsi="Arial" w:cs="Arial"/>
          <w:color w:val="000000" w:themeColor="text1"/>
        </w:rPr>
        <w:t xml:space="preserve">Istotne znaczenie dla edukacji ekologicznej wynika również z podpisanych przez Polskę dokumentów międzynarodowych przede wszystkim Agendy 21. Ponadto wartość mają inne międzynarodowe konwencje, których Polska jest sygnatariuszem takie jak: Konwencja o ochronie różnorodności biologicznej, Ramowa Konwencja Narodów Zjednoczonych w sprawie zmian klimatu, Konwencja o dostępie do informacji, udziale społeczeństwa w podejmowaniu decyzji oraz dostępie do sprawiedliwości w sprawach ochrony środowiska. Umieszczanie zapisów dotyczących edukacji w międzynarodowych konwencjach i zapisach świadczy o dużej roli jaką promocja edukacji ekologiczna powinna pełnić w działaniach na rzecz ochrony środowiska. </w:t>
      </w:r>
    </w:p>
    <w:p w14:paraId="4E4A2634" w14:textId="77777777" w:rsidR="00CC2C29" w:rsidRPr="005C6CBC" w:rsidRDefault="00CC2C29" w:rsidP="00CC2C29">
      <w:pPr>
        <w:jc w:val="both"/>
        <w:rPr>
          <w:rFonts w:ascii="Arial" w:hAnsi="Arial" w:cs="Arial"/>
          <w:color w:val="000000" w:themeColor="text1"/>
        </w:rPr>
      </w:pPr>
      <w:r w:rsidRPr="005C6CBC">
        <w:rPr>
          <w:rFonts w:ascii="Arial" w:hAnsi="Arial" w:cs="Arial"/>
          <w:color w:val="000000" w:themeColor="text1"/>
        </w:rPr>
        <w:t xml:space="preserve">W wyniku realizacji ustaleń Agendy 21 przez Ministerstwo Edukacji Narodowej i Ministerstwo Ochrony Środowiska Zasobów Naturalnych i Leśnictwa, powstał w 2000 r. dokument pn. Narodowa Strategia Edukacji Ekologicznej (NSEE). Zostały w nim określone cele, z których do podstawowych należą miedzy innymi, upowszechnianie idei ekorozwoju we wszystkich sferach życia oraz wdrożenie edukacji ekologicznej jako edukacji interdyscyplinarnej. </w:t>
      </w:r>
    </w:p>
    <w:p w14:paraId="0DA86D7D" w14:textId="77777777" w:rsidR="00CC2C29" w:rsidRPr="005C6CBC" w:rsidRDefault="00CC2C29" w:rsidP="00CC2C29">
      <w:pPr>
        <w:jc w:val="both"/>
        <w:rPr>
          <w:rFonts w:ascii="Arial" w:hAnsi="Arial" w:cs="Arial"/>
          <w:color w:val="000000" w:themeColor="text1"/>
        </w:rPr>
      </w:pPr>
      <w:r w:rsidRPr="005C6CBC">
        <w:rPr>
          <w:rFonts w:ascii="Arial" w:hAnsi="Arial" w:cs="Arial"/>
          <w:color w:val="000000" w:themeColor="text1"/>
        </w:rPr>
        <w:t xml:space="preserve">Cele zawarte w Strategii Edukacji Ekologicznej i przełożone na konkretne zadania, ujęte zostały w Narodowym Programie Edukacji Ekologicznej (2000/2001). Należą do nich: </w:t>
      </w:r>
    </w:p>
    <w:p w14:paraId="117D0AA9" w14:textId="77777777" w:rsidR="00CC2C29" w:rsidRPr="005C6CBC" w:rsidRDefault="00CC2C29" w:rsidP="0037397F">
      <w:pPr>
        <w:numPr>
          <w:ilvl w:val="0"/>
          <w:numId w:val="16"/>
        </w:numPr>
        <w:jc w:val="both"/>
        <w:rPr>
          <w:rFonts w:ascii="Arial" w:hAnsi="Arial" w:cs="Arial"/>
          <w:color w:val="000000" w:themeColor="text1"/>
        </w:rPr>
      </w:pPr>
      <w:r w:rsidRPr="005C6CBC">
        <w:rPr>
          <w:rFonts w:ascii="Arial" w:hAnsi="Arial" w:cs="Arial"/>
          <w:color w:val="000000" w:themeColor="text1"/>
        </w:rPr>
        <w:t xml:space="preserve">rozpowszechnianie idei ekorozwoju we wszystkich sferach życia, uwzględniając również pracę i wypoczynek; czyli objęcie stałą edukacją ekologiczną wszystkich mieszkańców Rzeczpospolitej Polskiej, </w:t>
      </w:r>
    </w:p>
    <w:p w14:paraId="050EBC5B" w14:textId="77777777" w:rsidR="00CC2C29" w:rsidRPr="005C6CBC" w:rsidRDefault="00CC2C29" w:rsidP="0037397F">
      <w:pPr>
        <w:numPr>
          <w:ilvl w:val="0"/>
          <w:numId w:val="16"/>
        </w:numPr>
        <w:jc w:val="both"/>
        <w:rPr>
          <w:rFonts w:ascii="Arial" w:hAnsi="Arial" w:cs="Arial"/>
          <w:color w:val="000000" w:themeColor="text1"/>
        </w:rPr>
      </w:pPr>
      <w:r w:rsidRPr="005C6CBC">
        <w:rPr>
          <w:rFonts w:ascii="Arial" w:hAnsi="Arial" w:cs="Arial"/>
          <w:color w:val="000000" w:themeColor="text1"/>
        </w:rPr>
        <w:t xml:space="preserve">wdrożenie edukacji ekologicznej jako przedmiotu interdyscyplinarnego na wszystkich stopniach edukacji formalnej i nieformalnej </w:t>
      </w:r>
    </w:p>
    <w:p w14:paraId="215CA310" w14:textId="77777777" w:rsidR="001151EA" w:rsidRPr="005C6CBC" w:rsidRDefault="001151EA" w:rsidP="001151EA">
      <w:pPr>
        <w:jc w:val="both"/>
        <w:rPr>
          <w:rFonts w:ascii="Arial" w:hAnsi="Arial" w:cs="Arial"/>
          <w:color w:val="000000" w:themeColor="text1"/>
        </w:rPr>
      </w:pPr>
      <w:r w:rsidRPr="005C6CBC">
        <w:rPr>
          <w:rFonts w:ascii="Arial" w:hAnsi="Arial" w:cs="Arial"/>
          <w:color w:val="000000" w:themeColor="text1"/>
        </w:rPr>
        <w:t xml:space="preserve">W przygotowaniu jest nowy dokument strategiczny w obszarze edukacji ekologicznej, który będzie nosił nazwę „eduEKO2020: Ekologia, Komunikacja, Odpowiedzialność na lata 2016-2020”. Plan </w:t>
      </w:r>
      <w:proofErr w:type="spellStart"/>
      <w:r w:rsidRPr="005C6CBC">
        <w:rPr>
          <w:rFonts w:ascii="Arial" w:hAnsi="Arial" w:cs="Arial"/>
          <w:color w:val="000000" w:themeColor="text1"/>
        </w:rPr>
        <w:t>eduEKO</w:t>
      </w:r>
      <w:proofErr w:type="spellEnd"/>
      <w:r w:rsidRPr="005C6CBC">
        <w:rPr>
          <w:rFonts w:ascii="Arial" w:hAnsi="Arial" w:cs="Arial"/>
          <w:color w:val="000000" w:themeColor="text1"/>
        </w:rPr>
        <w:t xml:space="preserve"> 2020 będzie uwzględniać bieżące potrzeby w tym zakresie i aktualny stan świadomości ekologicznej społeczeństwa.</w:t>
      </w:r>
    </w:p>
    <w:p w14:paraId="79E85288" w14:textId="77777777" w:rsidR="00CC2C29" w:rsidRPr="005C6CBC" w:rsidRDefault="00CC2C29" w:rsidP="00CC2C29">
      <w:pPr>
        <w:jc w:val="both"/>
        <w:rPr>
          <w:rFonts w:ascii="Arial" w:hAnsi="Arial" w:cs="Arial"/>
          <w:color w:val="000000" w:themeColor="text1"/>
        </w:rPr>
      </w:pPr>
      <w:r w:rsidRPr="005C6CBC">
        <w:rPr>
          <w:rFonts w:ascii="Arial" w:hAnsi="Arial" w:cs="Arial"/>
          <w:color w:val="000000" w:themeColor="text1"/>
        </w:rPr>
        <w:t xml:space="preserve">Edukacja środowiskowa (edukacja ekologiczna) jest koncepcją kształcenia i wychowywania społeczeństwa w duchu poszanowania środowiska przyrodniczego zgodnie z hasłem „myśleć globalnie, działać lokalnie". Ważnym elementem jest łączenie wiedzy przyrodniczej z humanistyczną oraz działaniami praktycznymi. </w:t>
      </w:r>
    </w:p>
    <w:p w14:paraId="60B334AC" w14:textId="77777777" w:rsidR="00CC2C29" w:rsidRPr="005C6CBC" w:rsidRDefault="00CC2C29" w:rsidP="00CC2C29">
      <w:pPr>
        <w:jc w:val="both"/>
        <w:rPr>
          <w:rFonts w:ascii="Arial" w:hAnsi="Arial" w:cs="Arial"/>
          <w:color w:val="000000" w:themeColor="text1"/>
        </w:rPr>
      </w:pPr>
      <w:r w:rsidRPr="005C6CBC">
        <w:rPr>
          <w:rFonts w:ascii="Arial" w:hAnsi="Arial" w:cs="Arial"/>
          <w:color w:val="000000" w:themeColor="text1"/>
        </w:rPr>
        <w:t xml:space="preserve">Obejmuje ona przedstawianie we wszystkich działaniach tematyki z zakresu ochrony i kształtowania środowiska. Musi docierać do wszystkich grup społecznych i wiekowych. W związku z tym ważne jest znalezienie odpowiednich środków przekazu tak, aby w najprostszy i najskuteczniejszy sposób przekazywać informację ekologiczną. </w:t>
      </w:r>
    </w:p>
    <w:p w14:paraId="55F8A1B2" w14:textId="77777777" w:rsidR="00CC2C29" w:rsidRPr="005C6CBC" w:rsidRDefault="00CC2C29" w:rsidP="00CC2C29">
      <w:pPr>
        <w:jc w:val="both"/>
        <w:rPr>
          <w:rFonts w:ascii="Arial" w:hAnsi="Arial" w:cs="Arial"/>
          <w:color w:val="000000" w:themeColor="text1"/>
        </w:rPr>
      </w:pPr>
      <w:r w:rsidRPr="005C6CBC">
        <w:rPr>
          <w:rFonts w:ascii="Arial" w:hAnsi="Arial" w:cs="Arial"/>
          <w:color w:val="000000" w:themeColor="text1"/>
        </w:rPr>
        <w:t xml:space="preserve">Uwzględniając konieczne zróżnicowanie form i treści przekazu, można przyjąć podział mieszkańców na cztery główne grupy, do których trafiać będą odpowiednio przygotowane formy edukacyjne: </w:t>
      </w:r>
    </w:p>
    <w:p w14:paraId="3E600321" w14:textId="77777777" w:rsidR="00CC2C29" w:rsidRPr="005C6CBC" w:rsidRDefault="00CC2C29" w:rsidP="0037397F">
      <w:pPr>
        <w:numPr>
          <w:ilvl w:val="0"/>
          <w:numId w:val="17"/>
        </w:numPr>
        <w:jc w:val="both"/>
        <w:rPr>
          <w:rFonts w:ascii="Arial" w:hAnsi="Arial" w:cs="Arial"/>
          <w:color w:val="000000" w:themeColor="text1"/>
        </w:rPr>
      </w:pPr>
      <w:r w:rsidRPr="005C6CBC">
        <w:rPr>
          <w:rFonts w:ascii="Arial" w:hAnsi="Arial" w:cs="Arial"/>
          <w:color w:val="000000" w:themeColor="text1"/>
        </w:rPr>
        <w:t xml:space="preserve">pracowników samorządowych gminy (zarząd i pracownicy urzędów); </w:t>
      </w:r>
    </w:p>
    <w:p w14:paraId="0464DE30" w14:textId="77777777" w:rsidR="00CC2C29" w:rsidRPr="005C6CBC" w:rsidRDefault="00CC2C29" w:rsidP="0037397F">
      <w:pPr>
        <w:numPr>
          <w:ilvl w:val="0"/>
          <w:numId w:val="17"/>
        </w:numPr>
        <w:jc w:val="both"/>
        <w:rPr>
          <w:rFonts w:ascii="Arial" w:hAnsi="Arial" w:cs="Arial"/>
          <w:color w:val="000000" w:themeColor="text1"/>
        </w:rPr>
      </w:pPr>
      <w:r w:rsidRPr="005C6CBC">
        <w:rPr>
          <w:rFonts w:ascii="Arial" w:hAnsi="Arial" w:cs="Arial"/>
          <w:color w:val="000000" w:themeColor="text1"/>
        </w:rPr>
        <w:t xml:space="preserve">nauczyciele; </w:t>
      </w:r>
    </w:p>
    <w:p w14:paraId="2CAC78B5" w14:textId="77777777" w:rsidR="00CC2C29" w:rsidRPr="005C6CBC" w:rsidRDefault="00CC2C29" w:rsidP="0037397F">
      <w:pPr>
        <w:numPr>
          <w:ilvl w:val="0"/>
          <w:numId w:val="17"/>
        </w:numPr>
        <w:jc w:val="both"/>
        <w:rPr>
          <w:rFonts w:ascii="Arial" w:hAnsi="Arial" w:cs="Arial"/>
          <w:color w:val="000000" w:themeColor="text1"/>
        </w:rPr>
      </w:pPr>
      <w:r w:rsidRPr="005C6CBC">
        <w:rPr>
          <w:rFonts w:ascii="Arial" w:hAnsi="Arial" w:cs="Arial"/>
          <w:color w:val="000000" w:themeColor="text1"/>
        </w:rPr>
        <w:t xml:space="preserve">dzieci i młodzież; </w:t>
      </w:r>
    </w:p>
    <w:p w14:paraId="6F9F841A" w14:textId="77777777" w:rsidR="00CC2C29" w:rsidRPr="005C6CBC" w:rsidRDefault="00CC2C29" w:rsidP="0037397F">
      <w:pPr>
        <w:numPr>
          <w:ilvl w:val="0"/>
          <w:numId w:val="17"/>
        </w:numPr>
        <w:jc w:val="both"/>
        <w:rPr>
          <w:rFonts w:ascii="Arial" w:hAnsi="Arial" w:cs="Arial"/>
          <w:color w:val="000000" w:themeColor="text1"/>
        </w:rPr>
      </w:pPr>
      <w:r w:rsidRPr="005C6CBC">
        <w:rPr>
          <w:rFonts w:ascii="Arial" w:hAnsi="Arial" w:cs="Arial"/>
          <w:color w:val="000000" w:themeColor="text1"/>
        </w:rPr>
        <w:t xml:space="preserve">dorośli mieszkańcy. </w:t>
      </w:r>
    </w:p>
    <w:p w14:paraId="559BDD2B" w14:textId="77777777" w:rsidR="00CC2C29" w:rsidRPr="005C6CBC" w:rsidRDefault="00CC2C29" w:rsidP="00CC2C29">
      <w:pPr>
        <w:jc w:val="both"/>
        <w:rPr>
          <w:rFonts w:ascii="Arial" w:hAnsi="Arial" w:cs="Arial"/>
          <w:color w:val="000000" w:themeColor="text1"/>
        </w:rPr>
      </w:pPr>
      <w:r w:rsidRPr="005C6CBC">
        <w:rPr>
          <w:rFonts w:ascii="Arial" w:hAnsi="Arial" w:cs="Arial"/>
          <w:color w:val="000000" w:themeColor="text1"/>
        </w:rPr>
        <w:t xml:space="preserve">Należy równocześnie wyznaczyć cele i efekty, jakie ma przynieść prowadzona akcja edukacyjno-informacyjna. Są nimi przede wszystkim: </w:t>
      </w:r>
    </w:p>
    <w:p w14:paraId="5780A10C" w14:textId="77777777" w:rsidR="00CC2C29" w:rsidRPr="005C6CBC" w:rsidRDefault="00CC2C29" w:rsidP="0037397F">
      <w:pPr>
        <w:numPr>
          <w:ilvl w:val="0"/>
          <w:numId w:val="18"/>
        </w:numPr>
        <w:jc w:val="both"/>
        <w:rPr>
          <w:rFonts w:ascii="Arial" w:hAnsi="Arial" w:cs="Arial"/>
          <w:color w:val="000000" w:themeColor="text1"/>
        </w:rPr>
      </w:pPr>
      <w:r w:rsidRPr="005C6CBC">
        <w:rPr>
          <w:rFonts w:ascii="Arial" w:hAnsi="Arial" w:cs="Arial"/>
          <w:color w:val="000000" w:themeColor="text1"/>
        </w:rPr>
        <w:t xml:space="preserve">ograniczenie zanieczyszczania wód – poprawa ich jakości; </w:t>
      </w:r>
    </w:p>
    <w:p w14:paraId="7CAF2ECF" w14:textId="77777777" w:rsidR="00CC2C29" w:rsidRPr="005C6CBC" w:rsidRDefault="00CC2C29" w:rsidP="0037397F">
      <w:pPr>
        <w:numPr>
          <w:ilvl w:val="0"/>
          <w:numId w:val="18"/>
        </w:numPr>
        <w:jc w:val="both"/>
        <w:rPr>
          <w:rFonts w:ascii="Arial" w:hAnsi="Arial" w:cs="Arial"/>
          <w:color w:val="000000" w:themeColor="text1"/>
        </w:rPr>
      </w:pPr>
      <w:r w:rsidRPr="005C6CBC">
        <w:rPr>
          <w:rFonts w:ascii="Arial" w:hAnsi="Arial" w:cs="Arial"/>
          <w:color w:val="000000" w:themeColor="text1"/>
        </w:rPr>
        <w:t xml:space="preserve">ograniczenie zanieczyszczeń powietrza; </w:t>
      </w:r>
    </w:p>
    <w:p w14:paraId="67A3B927" w14:textId="77777777" w:rsidR="00CC2C29" w:rsidRPr="005C6CBC" w:rsidRDefault="00CC2C29" w:rsidP="0037397F">
      <w:pPr>
        <w:numPr>
          <w:ilvl w:val="0"/>
          <w:numId w:val="18"/>
        </w:numPr>
        <w:jc w:val="both"/>
        <w:rPr>
          <w:rFonts w:ascii="Arial" w:hAnsi="Arial" w:cs="Arial"/>
          <w:color w:val="000000" w:themeColor="text1"/>
        </w:rPr>
      </w:pPr>
      <w:r w:rsidRPr="005C6CBC">
        <w:rPr>
          <w:rFonts w:ascii="Arial" w:hAnsi="Arial" w:cs="Arial"/>
          <w:color w:val="000000" w:themeColor="text1"/>
        </w:rPr>
        <w:t xml:space="preserve">poprawa stanu zieleni (parki, lasy); </w:t>
      </w:r>
    </w:p>
    <w:p w14:paraId="0F02F40C" w14:textId="77777777" w:rsidR="00CC2C29" w:rsidRPr="005C6CBC" w:rsidRDefault="00CC2C29" w:rsidP="0037397F">
      <w:pPr>
        <w:numPr>
          <w:ilvl w:val="0"/>
          <w:numId w:val="18"/>
        </w:numPr>
        <w:jc w:val="both"/>
        <w:rPr>
          <w:rFonts w:ascii="Arial" w:hAnsi="Arial" w:cs="Arial"/>
          <w:color w:val="000000" w:themeColor="text1"/>
        </w:rPr>
      </w:pPr>
      <w:r w:rsidRPr="005C6CBC">
        <w:rPr>
          <w:rFonts w:ascii="Arial" w:hAnsi="Arial" w:cs="Arial"/>
          <w:color w:val="000000" w:themeColor="text1"/>
        </w:rPr>
        <w:t>powstanie trwałych grup mieszkańców, współpr</w:t>
      </w:r>
      <w:r w:rsidR="005B3626" w:rsidRPr="005C6CBC">
        <w:rPr>
          <w:rFonts w:ascii="Arial" w:hAnsi="Arial" w:cs="Arial"/>
          <w:color w:val="000000" w:themeColor="text1"/>
        </w:rPr>
        <w:t xml:space="preserve">acujących z samorządem lokalnym </w:t>
      </w:r>
      <w:r w:rsidRPr="005C6CBC">
        <w:rPr>
          <w:rFonts w:ascii="Arial" w:hAnsi="Arial" w:cs="Arial"/>
          <w:color w:val="000000" w:themeColor="text1"/>
        </w:rPr>
        <w:t xml:space="preserve">podejmujących nowe wyzwania w zakresie edukacji ekologicznej; </w:t>
      </w:r>
    </w:p>
    <w:p w14:paraId="7F5932E4" w14:textId="77777777" w:rsidR="00CC2C29" w:rsidRPr="005C6CBC" w:rsidRDefault="00CC2C29" w:rsidP="0037397F">
      <w:pPr>
        <w:numPr>
          <w:ilvl w:val="0"/>
          <w:numId w:val="18"/>
        </w:numPr>
        <w:jc w:val="both"/>
        <w:rPr>
          <w:rFonts w:ascii="Arial" w:hAnsi="Arial" w:cs="Arial"/>
          <w:color w:val="000000" w:themeColor="text1"/>
        </w:rPr>
      </w:pPr>
      <w:r w:rsidRPr="005C6CBC">
        <w:rPr>
          <w:rFonts w:ascii="Arial" w:hAnsi="Arial" w:cs="Arial"/>
          <w:color w:val="000000" w:themeColor="text1"/>
        </w:rPr>
        <w:t xml:space="preserve">zwiększenie sprzyjającego nastawienia społeczności lokalnej do ochrony środowiska. </w:t>
      </w:r>
    </w:p>
    <w:p w14:paraId="1C02606C" w14:textId="77777777" w:rsidR="00CC2C29" w:rsidRPr="005C6CBC" w:rsidRDefault="00CC2C29" w:rsidP="00AD4946">
      <w:pPr>
        <w:pStyle w:val="Tekst2"/>
        <w:widowControl w:val="0"/>
        <w:suppressAutoHyphens/>
        <w:ind w:left="0" w:firstLine="0"/>
        <w:rPr>
          <w:bCs w:val="0"/>
          <w:iCs w:val="0"/>
          <w:color w:val="000000" w:themeColor="text1"/>
          <w:kern w:val="32"/>
        </w:rPr>
      </w:pPr>
    </w:p>
    <w:p w14:paraId="2239D1FF" w14:textId="77777777" w:rsidR="00AB6A38" w:rsidRPr="005C6CBC" w:rsidRDefault="00AB6A38" w:rsidP="00AD4946">
      <w:pPr>
        <w:pStyle w:val="Tekst2"/>
        <w:widowControl w:val="0"/>
        <w:suppressAutoHyphens/>
        <w:ind w:left="0" w:firstLine="0"/>
        <w:rPr>
          <w:color w:val="000000" w:themeColor="text1"/>
          <w:shd w:val="clear" w:color="auto" w:fill="FFFFFF"/>
        </w:rPr>
      </w:pPr>
      <w:r w:rsidRPr="005C6CBC">
        <w:rPr>
          <w:color w:val="000000" w:themeColor="text1"/>
          <w:shd w:val="clear" w:color="auto" w:fill="FFFFFF"/>
        </w:rPr>
        <w:t>Celem edukacji ekologicznej powinna być zmiana stosunku do przyrody, zaprzestanie niszczenia jej i zadbanie o jej kurczące się zasoby dla dobra przyszłych pokoleń.</w:t>
      </w:r>
    </w:p>
    <w:p w14:paraId="1F39F769" w14:textId="77777777" w:rsidR="00AB6A38" w:rsidRPr="005C6CBC" w:rsidRDefault="00AB6A38" w:rsidP="00AD4946">
      <w:pPr>
        <w:pStyle w:val="Tekst2"/>
        <w:widowControl w:val="0"/>
        <w:suppressAutoHyphens/>
        <w:ind w:left="0" w:firstLine="0"/>
        <w:rPr>
          <w:bCs w:val="0"/>
          <w:iCs w:val="0"/>
          <w:color w:val="000000" w:themeColor="text1"/>
          <w:kern w:val="32"/>
        </w:rPr>
      </w:pPr>
    </w:p>
    <w:p w14:paraId="0DD52D79" w14:textId="77777777" w:rsidR="00CC2C29" w:rsidRPr="005C6CBC" w:rsidRDefault="00CC2C29" w:rsidP="0037397F">
      <w:pPr>
        <w:pStyle w:val="Nagwek3"/>
        <w:numPr>
          <w:ilvl w:val="2"/>
          <w:numId w:val="19"/>
        </w:numPr>
        <w:tabs>
          <w:tab w:val="clear" w:pos="1004"/>
          <w:tab w:val="num" w:pos="900"/>
        </w:tabs>
        <w:suppressAutoHyphens/>
        <w:spacing w:before="60" w:after="60"/>
        <w:ind w:left="900"/>
        <w:rPr>
          <w:color w:val="000000" w:themeColor="text1"/>
          <w:szCs w:val="20"/>
        </w:rPr>
      </w:pPr>
      <w:bookmarkStart w:id="227" w:name="_Toc430689784"/>
      <w:bookmarkStart w:id="228" w:name="_Toc55304821"/>
      <w:r w:rsidRPr="005C6CBC">
        <w:rPr>
          <w:color w:val="000000" w:themeColor="text1"/>
          <w:szCs w:val="20"/>
        </w:rPr>
        <w:t xml:space="preserve">Realizacja edukacji ekologicznej na terenie </w:t>
      </w:r>
      <w:bookmarkEnd w:id="227"/>
      <w:r w:rsidR="0083179A" w:rsidRPr="005C6CBC">
        <w:rPr>
          <w:color w:val="000000" w:themeColor="text1"/>
          <w:szCs w:val="20"/>
        </w:rPr>
        <w:t>gminy</w:t>
      </w:r>
      <w:bookmarkEnd w:id="228"/>
    </w:p>
    <w:p w14:paraId="463E2285" w14:textId="77777777" w:rsidR="00EE1CA1" w:rsidRPr="005C6CBC" w:rsidRDefault="00CC2C29" w:rsidP="00EE1CA1">
      <w:pPr>
        <w:pStyle w:val="Tekst2"/>
        <w:suppressAutoHyphens/>
        <w:ind w:left="0" w:firstLine="0"/>
        <w:rPr>
          <w:color w:val="000000" w:themeColor="text1"/>
          <w:szCs w:val="20"/>
        </w:rPr>
      </w:pPr>
      <w:r w:rsidRPr="005C6CBC">
        <w:rPr>
          <w:color w:val="000000" w:themeColor="text1"/>
          <w:szCs w:val="20"/>
        </w:rPr>
        <w:t xml:space="preserve">Istotną rolę w szerzeniu wiedzy ekologicznej na terenie </w:t>
      </w:r>
      <w:r w:rsidR="0083179A" w:rsidRPr="005C6CBC">
        <w:rPr>
          <w:color w:val="000000" w:themeColor="text1"/>
          <w:szCs w:val="20"/>
        </w:rPr>
        <w:t>gminy</w:t>
      </w:r>
      <w:r w:rsidR="00685F1D" w:rsidRPr="005C6CBC">
        <w:rPr>
          <w:color w:val="000000" w:themeColor="text1"/>
          <w:szCs w:val="20"/>
        </w:rPr>
        <w:t xml:space="preserve"> </w:t>
      </w:r>
      <w:r w:rsidRPr="005C6CBC">
        <w:rPr>
          <w:color w:val="000000" w:themeColor="text1"/>
          <w:szCs w:val="20"/>
        </w:rPr>
        <w:t>odgrywają m.in.:</w:t>
      </w:r>
    </w:p>
    <w:p w14:paraId="58BF1E8F" w14:textId="6F02A083" w:rsidR="00EE1CA1" w:rsidRPr="005C6CBC" w:rsidRDefault="00EE1CA1" w:rsidP="0037397F">
      <w:pPr>
        <w:pStyle w:val="Tekst2"/>
        <w:numPr>
          <w:ilvl w:val="0"/>
          <w:numId w:val="47"/>
        </w:numPr>
        <w:suppressAutoHyphens/>
        <w:rPr>
          <w:color w:val="000000" w:themeColor="text1"/>
          <w:szCs w:val="20"/>
        </w:rPr>
      </w:pPr>
      <w:r w:rsidRPr="005C6CBC">
        <w:rPr>
          <w:color w:val="000000" w:themeColor="text1"/>
          <w:szCs w:val="20"/>
        </w:rPr>
        <w:t>jednostki samorządowe:</w:t>
      </w:r>
      <w:r w:rsidR="0083179A" w:rsidRPr="005C6CBC">
        <w:rPr>
          <w:color w:val="000000" w:themeColor="text1"/>
          <w:szCs w:val="20"/>
        </w:rPr>
        <w:t xml:space="preserve"> </w:t>
      </w:r>
      <w:r w:rsidRPr="005C6CBC">
        <w:rPr>
          <w:color w:val="000000" w:themeColor="text1"/>
          <w:szCs w:val="20"/>
        </w:rPr>
        <w:t>Urz</w:t>
      </w:r>
      <w:r w:rsidR="0083179A" w:rsidRPr="005C6CBC">
        <w:rPr>
          <w:color w:val="000000" w:themeColor="text1"/>
          <w:szCs w:val="20"/>
        </w:rPr>
        <w:t>ą</w:t>
      </w:r>
      <w:r w:rsidRPr="005C6CBC">
        <w:rPr>
          <w:color w:val="000000" w:themeColor="text1"/>
          <w:szCs w:val="20"/>
        </w:rPr>
        <w:t>d</w:t>
      </w:r>
      <w:r w:rsidR="0083179A" w:rsidRPr="005C6CBC">
        <w:rPr>
          <w:color w:val="000000" w:themeColor="text1"/>
          <w:szCs w:val="20"/>
        </w:rPr>
        <w:t xml:space="preserve"> </w:t>
      </w:r>
      <w:r w:rsidR="00A4481B" w:rsidRPr="005C6CBC">
        <w:rPr>
          <w:color w:val="000000" w:themeColor="text1"/>
          <w:szCs w:val="20"/>
        </w:rPr>
        <w:t>Gminy Pępowo</w:t>
      </w:r>
      <w:r w:rsidRPr="005C6CBC">
        <w:rPr>
          <w:color w:val="000000" w:themeColor="text1"/>
          <w:szCs w:val="20"/>
        </w:rPr>
        <w:t>,</w:t>
      </w:r>
      <w:r w:rsidR="0083179A" w:rsidRPr="005C6CBC">
        <w:rPr>
          <w:color w:val="000000" w:themeColor="text1"/>
          <w:szCs w:val="20"/>
        </w:rPr>
        <w:t xml:space="preserve"> Starostwo Powiatowe</w:t>
      </w:r>
    </w:p>
    <w:p w14:paraId="37043069" w14:textId="77777777" w:rsidR="00EE1CA1" w:rsidRPr="005C6CBC" w:rsidRDefault="00EE1CA1" w:rsidP="0037397F">
      <w:pPr>
        <w:pStyle w:val="Tekst2"/>
        <w:numPr>
          <w:ilvl w:val="0"/>
          <w:numId w:val="47"/>
        </w:numPr>
        <w:suppressAutoHyphens/>
        <w:rPr>
          <w:color w:val="000000" w:themeColor="text1"/>
          <w:szCs w:val="20"/>
        </w:rPr>
      </w:pPr>
      <w:r w:rsidRPr="005C6CBC">
        <w:rPr>
          <w:color w:val="000000" w:themeColor="text1"/>
          <w:szCs w:val="20"/>
        </w:rPr>
        <w:t>Nadleśnictwa,</w:t>
      </w:r>
    </w:p>
    <w:p w14:paraId="36C20B87" w14:textId="77777777" w:rsidR="004E7255" w:rsidRPr="005C6CBC" w:rsidRDefault="001902B1" w:rsidP="0037397F">
      <w:pPr>
        <w:pStyle w:val="Tekst2"/>
        <w:numPr>
          <w:ilvl w:val="0"/>
          <w:numId w:val="47"/>
        </w:numPr>
        <w:suppressAutoHyphens/>
        <w:rPr>
          <w:color w:val="000000" w:themeColor="text1"/>
          <w:szCs w:val="20"/>
        </w:rPr>
      </w:pPr>
      <w:r w:rsidRPr="005C6CBC">
        <w:rPr>
          <w:color w:val="000000" w:themeColor="text1"/>
          <w:szCs w:val="20"/>
          <w:shd w:val="clear" w:color="auto" w:fill="FFFFFF"/>
        </w:rPr>
        <w:t>Komunalny Związek Gmin Regionu Leszczyńskiego</w:t>
      </w:r>
      <w:r w:rsidR="004E7255" w:rsidRPr="005C6CBC">
        <w:rPr>
          <w:color w:val="000000" w:themeColor="text1"/>
          <w:szCs w:val="20"/>
        </w:rPr>
        <w:t>,</w:t>
      </w:r>
    </w:p>
    <w:p w14:paraId="4D411CA6" w14:textId="77777777" w:rsidR="00EE1CA1" w:rsidRPr="005C6CBC" w:rsidRDefault="00EE1CA1" w:rsidP="0037397F">
      <w:pPr>
        <w:pStyle w:val="Tekst2"/>
        <w:numPr>
          <w:ilvl w:val="0"/>
          <w:numId w:val="47"/>
        </w:numPr>
        <w:suppressAutoHyphens/>
        <w:rPr>
          <w:color w:val="000000" w:themeColor="text1"/>
          <w:szCs w:val="20"/>
        </w:rPr>
      </w:pPr>
      <w:r w:rsidRPr="005C6CBC">
        <w:rPr>
          <w:color w:val="000000" w:themeColor="text1"/>
          <w:szCs w:val="20"/>
        </w:rPr>
        <w:t>pozarządowe organizacje ekologiczne</w:t>
      </w:r>
      <w:r w:rsidR="00DB2B28" w:rsidRPr="005C6CBC">
        <w:rPr>
          <w:color w:val="000000" w:themeColor="text1"/>
          <w:szCs w:val="20"/>
        </w:rPr>
        <w:t>,</w:t>
      </w:r>
    </w:p>
    <w:p w14:paraId="55F4E7A4" w14:textId="77777777" w:rsidR="00EE1CA1" w:rsidRPr="005C6CBC" w:rsidRDefault="00EE1CA1" w:rsidP="0037397F">
      <w:pPr>
        <w:pStyle w:val="Tekst2"/>
        <w:numPr>
          <w:ilvl w:val="0"/>
          <w:numId w:val="47"/>
        </w:numPr>
        <w:suppressAutoHyphens/>
        <w:rPr>
          <w:color w:val="000000" w:themeColor="text1"/>
          <w:szCs w:val="20"/>
        </w:rPr>
      </w:pPr>
      <w:r w:rsidRPr="005C6CBC">
        <w:rPr>
          <w:color w:val="000000" w:themeColor="text1"/>
          <w:szCs w:val="20"/>
        </w:rPr>
        <w:t>jednost</w:t>
      </w:r>
      <w:r w:rsidR="00685F1D" w:rsidRPr="005C6CBC">
        <w:rPr>
          <w:color w:val="000000" w:themeColor="text1"/>
          <w:szCs w:val="20"/>
        </w:rPr>
        <w:t>ki oświaty: szkoły, przedszkola.</w:t>
      </w:r>
    </w:p>
    <w:p w14:paraId="2F676887" w14:textId="77777777" w:rsidR="006768BA" w:rsidRPr="005C6CBC" w:rsidRDefault="009439D7" w:rsidP="0083179A">
      <w:pPr>
        <w:pStyle w:val="Tekst2"/>
        <w:tabs>
          <w:tab w:val="left" w:pos="2184"/>
        </w:tabs>
        <w:suppressAutoHyphens/>
        <w:ind w:left="720" w:firstLine="0"/>
        <w:rPr>
          <w:color w:val="000000" w:themeColor="text1"/>
        </w:rPr>
      </w:pPr>
      <w:r w:rsidRPr="005C6CBC">
        <w:rPr>
          <w:color w:val="000000" w:themeColor="text1"/>
        </w:rPr>
        <w:tab/>
      </w:r>
    </w:p>
    <w:p w14:paraId="443B6B63" w14:textId="77777777" w:rsidR="003C0286" w:rsidRPr="005C6CBC" w:rsidRDefault="003C0286" w:rsidP="003C0286">
      <w:pPr>
        <w:autoSpaceDE w:val="0"/>
        <w:autoSpaceDN w:val="0"/>
        <w:adjustRightInd w:val="0"/>
        <w:jc w:val="both"/>
        <w:rPr>
          <w:rFonts w:ascii="Arial" w:hAnsi="Arial" w:cs="Arial"/>
          <w:color w:val="000000" w:themeColor="text1"/>
        </w:rPr>
      </w:pPr>
      <w:r w:rsidRPr="005C6CBC">
        <w:rPr>
          <w:rFonts w:ascii="Arial" w:hAnsi="Arial" w:cs="Arial"/>
          <w:color w:val="000000" w:themeColor="text1"/>
        </w:rPr>
        <w:t>W gminach należących do Komunalnego Związku Gmin Regionu Leszczyńskiego, pracownicy związku również raz w roku przeprowadzają szkolenia w przedszkolach i w szkołach. Tematyka: odpady, segregacja itp.</w:t>
      </w:r>
    </w:p>
    <w:p w14:paraId="59BA4437" w14:textId="77777777" w:rsidR="00A4481B" w:rsidRPr="005C6CBC" w:rsidRDefault="00A02899" w:rsidP="00A4481B">
      <w:pPr>
        <w:jc w:val="both"/>
        <w:rPr>
          <w:rFonts w:ascii="Arial" w:hAnsi="Arial" w:cs="Arial"/>
          <w:color w:val="000000" w:themeColor="text1"/>
        </w:rPr>
      </w:pPr>
      <w:r w:rsidRPr="005C6CBC">
        <w:rPr>
          <w:rFonts w:ascii="Arial" w:eastAsia="Calibri" w:hAnsi="Arial" w:cs="Arial"/>
          <w:color w:val="000000" w:themeColor="text1"/>
        </w:rPr>
        <w:t xml:space="preserve">Edukacją przyrodniczą na terenie </w:t>
      </w:r>
      <w:r w:rsidR="0083179A" w:rsidRPr="005C6CBC">
        <w:rPr>
          <w:rFonts w:ascii="Arial" w:eastAsia="Calibri" w:hAnsi="Arial" w:cs="Arial"/>
          <w:color w:val="000000" w:themeColor="text1"/>
        </w:rPr>
        <w:t xml:space="preserve">gminy </w:t>
      </w:r>
      <w:r w:rsidRPr="005C6CBC">
        <w:rPr>
          <w:rFonts w:ascii="Arial" w:eastAsia="Calibri" w:hAnsi="Arial" w:cs="Arial"/>
          <w:color w:val="000000" w:themeColor="text1"/>
        </w:rPr>
        <w:t xml:space="preserve">zajmują się również nadleśnictwa. </w:t>
      </w:r>
      <w:r w:rsidR="00A4481B" w:rsidRPr="005C6CBC">
        <w:rPr>
          <w:rFonts w:ascii="Arial" w:hAnsi="Arial" w:cs="Arial"/>
          <w:color w:val="000000" w:themeColor="text1"/>
        </w:rPr>
        <w:t>Nadleśnictwo Piaski - prowadzenie spotkań edukacyjnych w izbie leśnej na terenie Nadleśnictwa Piaski.</w:t>
      </w:r>
    </w:p>
    <w:p w14:paraId="369394F3" w14:textId="59D7C7FF" w:rsidR="00A06EBD" w:rsidRPr="005C6CBC" w:rsidRDefault="00A06EBD" w:rsidP="00A06EBD">
      <w:pPr>
        <w:jc w:val="both"/>
        <w:rPr>
          <w:rFonts w:ascii="Arial" w:hAnsi="Arial" w:cs="Arial"/>
          <w:color w:val="000000" w:themeColor="text1"/>
        </w:rPr>
      </w:pPr>
    </w:p>
    <w:p w14:paraId="56C5FBE7" w14:textId="77777777" w:rsidR="00A2681E" w:rsidRPr="005C6CBC" w:rsidRDefault="00605D90" w:rsidP="00605D90">
      <w:pPr>
        <w:jc w:val="both"/>
        <w:textAlignment w:val="baseline"/>
        <w:rPr>
          <w:rFonts w:ascii="Arial" w:hAnsi="Arial" w:cs="Arial"/>
          <w:color w:val="000000" w:themeColor="text1"/>
        </w:rPr>
      </w:pPr>
      <w:bookmarkStart w:id="229" w:name="_Hlk43296842"/>
      <w:r w:rsidRPr="005C6CBC">
        <w:rPr>
          <w:rFonts w:ascii="Arial" w:hAnsi="Arial" w:cs="Arial"/>
          <w:color w:val="000000" w:themeColor="text1"/>
        </w:rPr>
        <w:t>Powiat Gostyński wraz z Gminami przystąpiło do Stowarzyszenia Południowo - Zachodniej  „Samorząd dla Zrównoważonego Rozwoju”, którego celem jest harmonijny rozwój regionu. Wspólnie z przedstawicielami wszystkich samorządów w powiecie gostyńskim oraz starostwami i burmistrzami sąsiednich powiatów, mogą mieć wpływ na decyzje rządowe dla polepszenia warunków życia mieszkańców. W listopadzie 2019 r. zorganizowano konferencję klimatyczną z udziałem naukowców zajmujących się Odnawialnymi Źródłami Energii, wpływem CO</w:t>
      </w:r>
      <w:r w:rsidRPr="005C6CBC">
        <w:rPr>
          <w:rFonts w:ascii="Arial" w:hAnsi="Arial" w:cs="Arial"/>
          <w:color w:val="000000" w:themeColor="text1"/>
          <w:vertAlign w:val="subscript"/>
        </w:rPr>
        <w:t>2</w:t>
      </w:r>
      <w:r w:rsidRPr="005C6CBC">
        <w:rPr>
          <w:rFonts w:ascii="Arial" w:hAnsi="Arial" w:cs="Arial"/>
          <w:color w:val="000000" w:themeColor="text1"/>
        </w:rPr>
        <w:t xml:space="preserve"> na zmiany klimatyczne, skutkami ocieplenia klimatu i suszy w regionie w wyniku zmian klimatycznych. Przedmiotem konferencji były również zagadnienia związane z występowaniem w regionie węgla brunatnego. Konferencja skierowana była dla wielu przedstawicieli regionu oraz młodzieży szkolnej. Partnerami przedsięwzięcia były organizacje działające na rzecz środowiska tj. LGD „Gościnna Wielkopolska”, Stowarzyszenie „Zielona Kohorta”, „Przedsiębiorczość dla Ekologii”, Koalicja „Rozwój Tak Odkrywki Nie”.  </w:t>
      </w:r>
      <w:bookmarkEnd w:id="229"/>
    </w:p>
    <w:p w14:paraId="045DADA8" w14:textId="77777777" w:rsidR="00CC2C29" w:rsidRPr="005C6CBC" w:rsidRDefault="00CC2C29" w:rsidP="00CC2C29">
      <w:pPr>
        <w:pStyle w:val="Nagwek1"/>
        <w:tabs>
          <w:tab w:val="clear" w:pos="772"/>
          <w:tab w:val="num" w:pos="432"/>
        </w:tabs>
        <w:suppressAutoHyphens/>
        <w:spacing w:before="240" w:after="120"/>
        <w:ind w:left="431" w:hanging="431"/>
        <w:rPr>
          <w:rFonts w:cs="Arial"/>
          <w:color w:val="000000" w:themeColor="text1"/>
          <w:szCs w:val="20"/>
        </w:rPr>
      </w:pPr>
      <w:bookmarkStart w:id="230" w:name="_Toc430689785"/>
      <w:bookmarkStart w:id="231" w:name="_Toc55304822"/>
      <w:bookmarkStart w:id="232" w:name="OLE_LINK7"/>
      <w:bookmarkStart w:id="233" w:name="OLE_LINK12"/>
      <w:r w:rsidRPr="005C6CBC">
        <w:rPr>
          <w:rFonts w:cs="Arial"/>
          <w:color w:val="000000" w:themeColor="text1"/>
          <w:szCs w:val="20"/>
        </w:rPr>
        <w:t>Efekty realizacji dotychczasowego programu ochrony środowiska</w:t>
      </w:r>
      <w:bookmarkEnd w:id="230"/>
      <w:bookmarkEnd w:id="231"/>
    </w:p>
    <w:bookmarkEnd w:id="232"/>
    <w:bookmarkEnd w:id="233"/>
    <w:p w14:paraId="18DBA641" w14:textId="568ED565" w:rsidR="004B5964" w:rsidRPr="005C6CBC" w:rsidRDefault="004B5964" w:rsidP="004B5964">
      <w:pPr>
        <w:autoSpaceDE w:val="0"/>
        <w:autoSpaceDN w:val="0"/>
        <w:adjustRightInd w:val="0"/>
        <w:jc w:val="both"/>
        <w:rPr>
          <w:rFonts w:ascii="Arial" w:hAnsi="Arial" w:cs="Arial"/>
          <w:color w:val="000000" w:themeColor="text1"/>
        </w:rPr>
      </w:pPr>
      <w:r w:rsidRPr="005C6CBC">
        <w:rPr>
          <w:rFonts w:ascii="Arial" w:hAnsi="Arial" w:cs="Arial"/>
          <w:color w:val="000000" w:themeColor="text1"/>
        </w:rPr>
        <w:t>Jednym z elementów aktualizacji i opracowania niniejszego Programu jest uwzględnienie oceny osiągnięcia cel</w:t>
      </w:r>
      <w:r w:rsidR="00C64EC8" w:rsidRPr="005C6CBC">
        <w:rPr>
          <w:rFonts w:ascii="Arial" w:hAnsi="Arial" w:cs="Arial"/>
          <w:color w:val="000000" w:themeColor="text1"/>
        </w:rPr>
        <w:t xml:space="preserve">ów ekologicznych wskazanych </w:t>
      </w:r>
      <w:r w:rsidR="00703C98" w:rsidRPr="005C6CBC">
        <w:rPr>
          <w:rFonts w:ascii="Arial" w:hAnsi="Arial" w:cs="Arial"/>
          <w:color w:val="000000" w:themeColor="text1"/>
        </w:rPr>
        <w:t>P</w:t>
      </w:r>
      <w:r w:rsidR="00C64EC8" w:rsidRPr="005C6CBC">
        <w:rPr>
          <w:rFonts w:ascii="Arial" w:hAnsi="Arial" w:cs="Arial"/>
          <w:color w:val="000000" w:themeColor="text1"/>
        </w:rPr>
        <w:t>rogram</w:t>
      </w:r>
      <w:r w:rsidR="00703C98" w:rsidRPr="005C6CBC">
        <w:rPr>
          <w:rFonts w:ascii="Arial" w:hAnsi="Arial" w:cs="Arial"/>
          <w:color w:val="000000" w:themeColor="text1"/>
        </w:rPr>
        <w:t>ie</w:t>
      </w:r>
      <w:r w:rsidRPr="005C6CBC">
        <w:rPr>
          <w:rFonts w:ascii="Arial" w:hAnsi="Arial" w:cs="Arial"/>
          <w:color w:val="000000" w:themeColor="text1"/>
        </w:rPr>
        <w:t xml:space="preserve"> </w:t>
      </w:r>
      <w:r w:rsidR="006F4CBA" w:rsidRPr="005C6CBC">
        <w:rPr>
          <w:rFonts w:ascii="Arial" w:hAnsi="Arial" w:cs="Arial"/>
          <w:color w:val="000000" w:themeColor="text1"/>
        </w:rPr>
        <w:t>o</w:t>
      </w:r>
      <w:r w:rsidR="00C64EC8" w:rsidRPr="005C6CBC">
        <w:rPr>
          <w:rFonts w:ascii="Arial" w:hAnsi="Arial" w:cs="Arial"/>
          <w:color w:val="000000" w:themeColor="text1"/>
        </w:rPr>
        <w:t>ch</w:t>
      </w:r>
      <w:r w:rsidR="00EE1CA1" w:rsidRPr="005C6CBC">
        <w:rPr>
          <w:rFonts w:ascii="Arial" w:hAnsi="Arial" w:cs="Arial"/>
          <w:color w:val="000000" w:themeColor="text1"/>
        </w:rPr>
        <w:t>r</w:t>
      </w:r>
      <w:r w:rsidR="00E0595C" w:rsidRPr="005C6CBC">
        <w:rPr>
          <w:rFonts w:ascii="Arial" w:hAnsi="Arial" w:cs="Arial"/>
          <w:color w:val="000000" w:themeColor="text1"/>
        </w:rPr>
        <w:t xml:space="preserve">ony </w:t>
      </w:r>
      <w:r w:rsidR="006F4CBA" w:rsidRPr="005C6CBC">
        <w:rPr>
          <w:rFonts w:ascii="Arial" w:hAnsi="Arial" w:cs="Arial"/>
          <w:color w:val="000000" w:themeColor="text1"/>
        </w:rPr>
        <w:t>ś</w:t>
      </w:r>
      <w:r w:rsidR="00E0595C" w:rsidRPr="005C6CBC">
        <w:rPr>
          <w:rFonts w:ascii="Arial" w:hAnsi="Arial" w:cs="Arial"/>
          <w:color w:val="000000" w:themeColor="text1"/>
        </w:rPr>
        <w:t xml:space="preserve">rodowiska dla </w:t>
      </w:r>
      <w:r w:rsidR="0083179A" w:rsidRPr="005C6CBC">
        <w:rPr>
          <w:rFonts w:ascii="Arial" w:hAnsi="Arial" w:cs="Arial"/>
          <w:color w:val="000000" w:themeColor="text1"/>
        </w:rPr>
        <w:t xml:space="preserve">Gminy </w:t>
      </w:r>
      <w:r w:rsidR="003C07D7" w:rsidRPr="005C6CBC">
        <w:rPr>
          <w:rFonts w:ascii="Arial" w:hAnsi="Arial" w:cs="Arial"/>
          <w:color w:val="000000" w:themeColor="text1"/>
        </w:rPr>
        <w:t>Pępowo</w:t>
      </w:r>
      <w:r w:rsidR="00703C98" w:rsidRPr="005C6CBC">
        <w:rPr>
          <w:rFonts w:ascii="Arial" w:hAnsi="Arial" w:cs="Arial"/>
          <w:color w:val="000000" w:themeColor="text1"/>
        </w:rPr>
        <w:t xml:space="preserve"> na lata 2017-2020 z uwzględnieniem perspektywy do 2024 r., </w:t>
      </w:r>
      <w:r w:rsidR="004E0A89" w:rsidRPr="005C6CBC">
        <w:rPr>
          <w:rFonts w:ascii="Arial" w:hAnsi="Arial" w:cs="Arial"/>
          <w:color w:val="000000" w:themeColor="text1"/>
        </w:rPr>
        <w:t xml:space="preserve">w zakresie przyjętych </w:t>
      </w:r>
      <w:r w:rsidR="00703C98" w:rsidRPr="005C6CBC">
        <w:rPr>
          <w:rFonts w:ascii="Arial" w:hAnsi="Arial" w:cs="Arial"/>
          <w:color w:val="000000" w:themeColor="text1"/>
        </w:rPr>
        <w:t xml:space="preserve">celów </w:t>
      </w:r>
      <w:r w:rsidR="006F4CBA" w:rsidRPr="005C6CBC">
        <w:rPr>
          <w:rFonts w:ascii="Arial" w:hAnsi="Arial" w:cs="Arial"/>
          <w:color w:val="000000" w:themeColor="text1"/>
        </w:rPr>
        <w:t>kierunków działań</w:t>
      </w:r>
      <w:r w:rsidR="004E0A89" w:rsidRPr="005C6CBC">
        <w:rPr>
          <w:rFonts w:ascii="Arial" w:hAnsi="Arial" w:cs="Arial"/>
          <w:color w:val="000000" w:themeColor="text1"/>
        </w:rPr>
        <w:t>.</w:t>
      </w:r>
      <w:r w:rsidRPr="005C6CBC">
        <w:rPr>
          <w:rFonts w:ascii="Arial" w:hAnsi="Arial" w:cs="Arial"/>
          <w:color w:val="000000" w:themeColor="text1"/>
        </w:rPr>
        <w:t xml:space="preserve"> W</w:t>
      </w:r>
      <w:r w:rsidR="00703C98" w:rsidRPr="005C6CBC">
        <w:rPr>
          <w:rFonts w:ascii="Arial" w:hAnsi="Arial" w:cs="Arial"/>
          <w:color w:val="000000" w:themeColor="text1"/>
        </w:rPr>
        <w:t>skazane</w:t>
      </w:r>
      <w:r w:rsidRPr="005C6CBC">
        <w:rPr>
          <w:rFonts w:ascii="Arial" w:hAnsi="Arial" w:cs="Arial"/>
          <w:color w:val="000000" w:themeColor="text1"/>
        </w:rPr>
        <w:t xml:space="preserve"> cele </w:t>
      </w:r>
      <w:r w:rsidR="007F2625" w:rsidRPr="005C6CBC">
        <w:rPr>
          <w:rFonts w:ascii="Arial" w:hAnsi="Arial" w:cs="Arial"/>
          <w:color w:val="000000" w:themeColor="text1"/>
        </w:rPr>
        <w:t xml:space="preserve">były </w:t>
      </w:r>
      <w:r w:rsidRPr="005C6CBC">
        <w:rPr>
          <w:rFonts w:ascii="Arial" w:hAnsi="Arial" w:cs="Arial"/>
          <w:color w:val="000000" w:themeColor="text1"/>
        </w:rPr>
        <w:t xml:space="preserve">realizowane poprzez działania o charakterze inwestycyjnym i </w:t>
      </w:r>
      <w:proofErr w:type="spellStart"/>
      <w:r w:rsidRPr="005C6CBC">
        <w:rPr>
          <w:rFonts w:ascii="Arial" w:hAnsi="Arial" w:cs="Arial"/>
          <w:color w:val="000000" w:themeColor="text1"/>
        </w:rPr>
        <w:t>nieinwestycyjnym</w:t>
      </w:r>
      <w:proofErr w:type="spellEnd"/>
      <w:r w:rsidRPr="005C6CBC">
        <w:rPr>
          <w:rFonts w:ascii="Arial" w:hAnsi="Arial" w:cs="Arial"/>
          <w:color w:val="000000" w:themeColor="text1"/>
        </w:rPr>
        <w:t>, prowadzące do eliminacji lub ograniczenia natężenia oddziaływania czynników zagrażających zasobom środowiska naturalnego oraz do odtwarzania uży</w:t>
      </w:r>
      <w:r w:rsidR="00EE1CA1" w:rsidRPr="005C6CBC">
        <w:rPr>
          <w:rFonts w:ascii="Arial" w:hAnsi="Arial" w:cs="Arial"/>
          <w:color w:val="000000" w:themeColor="text1"/>
        </w:rPr>
        <w:t xml:space="preserve">tkowanych zasobów. </w:t>
      </w:r>
    </w:p>
    <w:p w14:paraId="3D85C323" w14:textId="77777777" w:rsidR="004B5964" w:rsidRPr="005C6CBC" w:rsidRDefault="00C64EC8" w:rsidP="004B5964">
      <w:pPr>
        <w:spacing w:line="200" w:lineRule="atLeast"/>
        <w:jc w:val="both"/>
        <w:rPr>
          <w:rFonts w:ascii="Arial" w:hAnsi="Arial" w:cs="Arial"/>
          <w:color w:val="000000" w:themeColor="text1"/>
        </w:rPr>
      </w:pPr>
      <w:r w:rsidRPr="005C6CBC">
        <w:rPr>
          <w:rFonts w:ascii="Arial" w:hAnsi="Arial" w:cs="Arial"/>
          <w:color w:val="000000" w:themeColor="text1"/>
        </w:rPr>
        <w:t>Z</w:t>
      </w:r>
      <w:r w:rsidR="004B5964" w:rsidRPr="005C6CBC">
        <w:rPr>
          <w:rFonts w:ascii="Arial" w:hAnsi="Arial" w:cs="Arial"/>
          <w:color w:val="000000" w:themeColor="text1"/>
        </w:rPr>
        <w:t xml:space="preserve"> uwagi na liczne trudności związane zarówno ze zmianą przepisów  w zakresie ochrony środowiska</w:t>
      </w:r>
      <w:r w:rsidRPr="005C6CBC">
        <w:rPr>
          <w:rFonts w:ascii="Arial" w:hAnsi="Arial" w:cs="Arial"/>
          <w:color w:val="000000" w:themeColor="text1"/>
        </w:rPr>
        <w:t xml:space="preserve"> poniższe podsumowanie efektów realizacji POŚ nie przedstawia szczegółowo wszystkich zrealizowanych działań</w:t>
      </w:r>
      <w:r w:rsidR="004B5964" w:rsidRPr="005C6CBC">
        <w:rPr>
          <w:rFonts w:ascii="Arial" w:hAnsi="Arial" w:cs="Arial"/>
          <w:color w:val="000000" w:themeColor="text1"/>
        </w:rPr>
        <w:t>. Znaczna część zadań  określonych w Progra</w:t>
      </w:r>
      <w:r w:rsidRPr="005C6CBC">
        <w:rPr>
          <w:rFonts w:ascii="Arial" w:hAnsi="Arial" w:cs="Arial"/>
          <w:color w:val="000000" w:themeColor="text1"/>
        </w:rPr>
        <w:t>mie</w:t>
      </w:r>
      <w:r w:rsidR="004B5964" w:rsidRPr="005C6CBC">
        <w:rPr>
          <w:rFonts w:ascii="Arial" w:hAnsi="Arial" w:cs="Arial"/>
          <w:color w:val="000000" w:themeColor="text1"/>
        </w:rPr>
        <w:t xml:space="preserve"> ochrony środowiska należała do zadań koordynowanych, których realizacja nie zależy bezpośrednio  od organu wykonawczego </w:t>
      </w:r>
      <w:r w:rsidR="00703C98" w:rsidRPr="005C6CBC">
        <w:rPr>
          <w:rFonts w:ascii="Arial" w:hAnsi="Arial" w:cs="Arial"/>
          <w:color w:val="000000" w:themeColor="text1"/>
        </w:rPr>
        <w:t>G</w:t>
      </w:r>
      <w:r w:rsidR="006F4CBA" w:rsidRPr="005C6CBC">
        <w:rPr>
          <w:rFonts w:ascii="Arial" w:hAnsi="Arial" w:cs="Arial"/>
          <w:color w:val="000000" w:themeColor="text1"/>
        </w:rPr>
        <w:t xml:space="preserve">miny </w:t>
      </w:r>
      <w:r w:rsidR="004B5964" w:rsidRPr="005C6CBC">
        <w:rPr>
          <w:rFonts w:ascii="Arial" w:hAnsi="Arial" w:cs="Arial"/>
          <w:color w:val="000000" w:themeColor="text1"/>
        </w:rPr>
        <w:t>lecz do innych jednostek administracyjnych</w:t>
      </w:r>
      <w:r w:rsidR="00EE1CA1" w:rsidRPr="005C6CBC">
        <w:rPr>
          <w:rFonts w:ascii="Arial" w:hAnsi="Arial" w:cs="Arial"/>
          <w:color w:val="000000" w:themeColor="text1"/>
        </w:rPr>
        <w:t xml:space="preserve">, </w:t>
      </w:r>
      <w:r w:rsidR="004B5964" w:rsidRPr="005C6CBC">
        <w:rPr>
          <w:rFonts w:ascii="Arial" w:hAnsi="Arial" w:cs="Arial"/>
          <w:color w:val="000000" w:themeColor="text1"/>
        </w:rPr>
        <w:t xml:space="preserve">na </w:t>
      </w:r>
      <w:r w:rsidRPr="005C6CBC">
        <w:rPr>
          <w:rFonts w:ascii="Arial" w:hAnsi="Arial" w:cs="Arial"/>
          <w:color w:val="000000" w:themeColor="text1"/>
        </w:rPr>
        <w:t xml:space="preserve">realizację których </w:t>
      </w:r>
      <w:r w:rsidR="006F4CBA" w:rsidRPr="005C6CBC">
        <w:rPr>
          <w:rFonts w:ascii="Arial" w:hAnsi="Arial" w:cs="Arial"/>
          <w:color w:val="000000" w:themeColor="text1"/>
        </w:rPr>
        <w:t>Gmina</w:t>
      </w:r>
      <w:r w:rsidR="007F2625" w:rsidRPr="005C6CBC">
        <w:rPr>
          <w:rFonts w:ascii="Arial" w:hAnsi="Arial" w:cs="Arial"/>
          <w:color w:val="000000" w:themeColor="text1"/>
        </w:rPr>
        <w:t xml:space="preserve"> </w:t>
      </w:r>
      <w:r w:rsidR="004B5964" w:rsidRPr="005C6CBC">
        <w:rPr>
          <w:rFonts w:ascii="Arial" w:hAnsi="Arial" w:cs="Arial"/>
          <w:color w:val="000000" w:themeColor="text1"/>
        </w:rPr>
        <w:t>nie mia</w:t>
      </w:r>
      <w:r w:rsidR="00EE1CA1" w:rsidRPr="005C6CBC">
        <w:rPr>
          <w:rFonts w:ascii="Arial" w:hAnsi="Arial" w:cs="Arial"/>
          <w:color w:val="000000" w:themeColor="text1"/>
        </w:rPr>
        <w:t>ł</w:t>
      </w:r>
      <w:r w:rsidR="006F4CBA" w:rsidRPr="005C6CBC">
        <w:rPr>
          <w:rFonts w:ascii="Arial" w:hAnsi="Arial" w:cs="Arial"/>
          <w:color w:val="000000" w:themeColor="text1"/>
        </w:rPr>
        <w:t>a</w:t>
      </w:r>
      <w:r w:rsidR="004B5964" w:rsidRPr="005C6CBC">
        <w:rPr>
          <w:rFonts w:ascii="Arial" w:hAnsi="Arial" w:cs="Arial"/>
          <w:color w:val="000000" w:themeColor="text1"/>
        </w:rPr>
        <w:t xml:space="preserve"> wpływu. W </w:t>
      </w:r>
      <w:r w:rsidR="00417BA5" w:rsidRPr="005C6CBC">
        <w:rPr>
          <w:rFonts w:ascii="Arial" w:hAnsi="Arial" w:cs="Arial"/>
          <w:color w:val="000000" w:themeColor="text1"/>
        </w:rPr>
        <w:t xml:space="preserve">podsumowaniu </w:t>
      </w:r>
      <w:r w:rsidR="004B5964" w:rsidRPr="005C6CBC">
        <w:rPr>
          <w:rFonts w:ascii="Arial" w:hAnsi="Arial" w:cs="Arial"/>
          <w:color w:val="000000" w:themeColor="text1"/>
        </w:rPr>
        <w:t>odniesiono się również do niektórych działań podjętych przez inne jednostki.</w:t>
      </w:r>
    </w:p>
    <w:p w14:paraId="49E540B0" w14:textId="59AC6C4D" w:rsidR="00A4481B" w:rsidRPr="005C6CBC" w:rsidRDefault="004B5964" w:rsidP="00A4481B">
      <w:pPr>
        <w:pStyle w:val="Tekst2"/>
        <w:ind w:left="0" w:firstLine="0"/>
        <w:rPr>
          <w:rFonts w:eastAsia="Tahoma"/>
          <w:color w:val="000000" w:themeColor="text1"/>
          <w:szCs w:val="20"/>
        </w:rPr>
      </w:pPr>
      <w:r w:rsidRPr="005C6CBC">
        <w:rPr>
          <w:color w:val="000000" w:themeColor="text1"/>
        </w:rPr>
        <w:t xml:space="preserve">W </w:t>
      </w:r>
      <w:r w:rsidR="00C64EC8" w:rsidRPr="005C6CBC">
        <w:rPr>
          <w:color w:val="000000" w:themeColor="text1"/>
        </w:rPr>
        <w:t>Progra</w:t>
      </w:r>
      <w:r w:rsidR="00703C98" w:rsidRPr="005C6CBC">
        <w:rPr>
          <w:color w:val="000000" w:themeColor="text1"/>
        </w:rPr>
        <w:t xml:space="preserve">mie </w:t>
      </w:r>
      <w:r w:rsidR="00C64EC8" w:rsidRPr="005C6CBC">
        <w:rPr>
          <w:color w:val="000000" w:themeColor="text1"/>
        </w:rPr>
        <w:t>ochrony środowiska dla</w:t>
      </w:r>
      <w:r w:rsidR="008364AF" w:rsidRPr="005C6CBC">
        <w:rPr>
          <w:color w:val="000000" w:themeColor="text1"/>
        </w:rPr>
        <w:t xml:space="preserve"> </w:t>
      </w:r>
      <w:r w:rsidR="006F4CBA" w:rsidRPr="005C6CBC">
        <w:rPr>
          <w:color w:val="000000" w:themeColor="text1"/>
        </w:rPr>
        <w:t>Gminy</w:t>
      </w:r>
      <w:r w:rsidR="00703C98" w:rsidRPr="005C6CBC">
        <w:rPr>
          <w:color w:val="000000" w:themeColor="text1"/>
        </w:rPr>
        <w:t xml:space="preserve"> </w:t>
      </w:r>
      <w:r w:rsidR="00A4481B" w:rsidRPr="005C6CBC">
        <w:rPr>
          <w:color w:val="000000" w:themeColor="text1"/>
        </w:rPr>
        <w:t>Pępowo</w:t>
      </w:r>
      <w:r w:rsidR="00703C98" w:rsidRPr="005C6CBC">
        <w:rPr>
          <w:color w:val="000000" w:themeColor="text1"/>
        </w:rPr>
        <w:t xml:space="preserve"> na lata 2017-2020 z </w:t>
      </w:r>
      <w:r w:rsidR="00A4481B" w:rsidRPr="005C6CBC">
        <w:rPr>
          <w:color w:val="000000" w:themeColor="text1"/>
        </w:rPr>
        <w:t>p</w:t>
      </w:r>
      <w:r w:rsidR="00703C98" w:rsidRPr="005C6CBC">
        <w:rPr>
          <w:color w:val="000000" w:themeColor="text1"/>
        </w:rPr>
        <w:t>erspektyw</w:t>
      </w:r>
      <w:r w:rsidR="00A4481B" w:rsidRPr="005C6CBC">
        <w:rPr>
          <w:color w:val="000000" w:themeColor="text1"/>
        </w:rPr>
        <w:t>ą</w:t>
      </w:r>
      <w:r w:rsidR="00703C98" w:rsidRPr="005C6CBC">
        <w:rPr>
          <w:color w:val="000000" w:themeColor="text1"/>
        </w:rPr>
        <w:t xml:space="preserve"> do</w:t>
      </w:r>
      <w:r w:rsidR="00A4481B" w:rsidRPr="005C6CBC">
        <w:rPr>
          <w:color w:val="000000" w:themeColor="text1"/>
        </w:rPr>
        <w:t xml:space="preserve"> roku</w:t>
      </w:r>
      <w:r w:rsidR="00703C98" w:rsidRPr="005C6CBC">
        <w:rPr>
          <w:color w:val="000000" w:themeColor="text1"/>
        </w:rPr>
        <w:t xml:space="preserve"> 2024 r. </w:t>
      </w:r>
      <w:r w:rsidR="00417BA5" w:rsidRPr="005C6CBC">
        <w:rPr>
          <w:rFonts w:eastAsia="Calibri"/>
          <w:color w:val="000000" w:themeColor="text1"/>
        </w:rPr>
        <w:t>zostały omówione problemy środowiskowe wraz z propozycją ich rozwiązania w</w:t>
      </w:r>
      <w:r w:rsidR="004E0A89" w:rsidRPr="005C6CBC">
        <w:rPr>
          <w:rFonts w:eastAsia="Calibri"/>
          <w:color w:val="000000" w:themeColor="text1"/>
        </w:rPr>
        <w:t xml:space="preserve"> obrębie wyznaczonych </w:t>
      </w:r>
      <w:r w:rsidR="00A4481B" w:rsidRPr="005C6CBC">
        <w:rPr>
          <w:rFonts w:eastAsia="Calibri"/>
          <w:color w:val="000000" w:themeColor="text1"/>
        </w:rPr>
        <w:t>c</w:t>
      </w:r>
      <w:r w:rsidR="00A4481B" w:rsidRPr="005C6CBC">
        <w:rPr>
          <w:rFonts w:eastAsia="Tahoma"/>
          <w:color w:val="000000" w:themeColor="text1"/>
        </w:rPr>
        <w:t xml:space="preserve">elów i kierunków </w:t>
      </w:r>
      <w:r w:rsidR="00A4481B" w:rsidRPr="005C6CBC">
        <w:rPr>
          <w:rFonts w:eastAsia="Tahoma"/>
          <w:color w:val="000000" w:themeColor="text1"/>
          <w:szCs w:val="20"/>
        </w:rPr>
        <w:t>interwencji:</w:t>
      </w:r>
    </w:p>
    <w:p w14:paraId="7AEF76B4" w14:textId="77777777" w:rsidR="00A4481B" w:rsidRPr="005C6CBC" w:rsidRDefault="00A4481B" w:rsidP="00A4481B">
      <w:pPr>
        <w:autoSpaceDE w:val="0"/>
        <w:autoSpaceDN w:val="0"/>
        <w:adjustRightInd w:val="0"/>
        <w:jc w:val="both"/>
        <w:rPr>
          <w:rFonts w:ascii="Arial" w:hAnsi="Arial" w:cs="Arial"/>
          <w:bCs/>
          <w:color w:val="000000" w:themeColor="text1"/>
        </w:rPr>
      </w:pPr>
    </w:p>
    <w:p w14:paraId="4FA9BE44" w14:textId="77777777" w:rsidR="00A4481B" w:rsidRPr="005C6CBC" w:rsidRDefault="00A4481B" w:rsidP="00A4481B">
      <w:pPr>
        <w:autoSpaceDE w:val="0"/>
        <w:autoSpaceDN w:val="0"/>
        <w:adjustRightInd w:val="0"/>
        <w:jc w:val="both"/>
        <w:rPr>
          <w:rFonts w:ascii="Arial" w:hAnsi="Arial" w:cs="Arial"/>
          <w:bCs/>
          <w:color w:val="000000" w:themeColor="text1"/>
          <w:u w:val="single"/>
        </w:rPr>
      </w:pPr>
      <w:r w:rsidRPr="005C6CBC">
        <w:rPr>
          <w:rFonts w:ascii="Arial" w:hAnsi="Arial" w:cs="Arial"/>
          <w:b/>
          <w:color w:val="000000" w:themeColor="text1"/>
          <w:u w:val="single"/>
        </w:rPr>
        <w:t>OBSZAR INTERWENCJI: POWIETRZE, ADAPTACJA DO ZMIAN KLIMATU</w:t>
      </w:r>
    </w:p>
    <w:p w14:paraId="3DF51FAE" w14:textId="77777777" w:rsidR="00A4481B" w:rsidRPr="005C6CBC" w:rsidRDefault="00A4481B" w:rsidP="00A4481B">
      <w:pPr>
        <w:pStyle w:val="Bezodstpw"/>
        <w:jc w:val="both"/>
        <w:rPr>
          <w:rFonts w:ascii="Arial" w:hAnsi="Arial" w:cs="Arial"/>
          <w:b/>
          <w:color w:val="000000" w:themeColor="text1"/>
          <w:sz w:val="20"/>
          <w:szCs w:val="20"/>
        </w:rPr>
      </w:pPr>
    </w:p>
    <w:p w14:paraId="7FCD1C0A" w14:textId="77777777" w:rsidR="00A4481B" w:rsidRPr="005C6CBC" w:rsidRDefault="00A4481B" w:rsidP="00A4481B">
      <w:pPr>
        <w:pStyle w:val="Bezodstpw"/>
        <w:jc w:val="both"/>
        <w:rPr>
          <w:rFonts w:ascii="Arial" w:hAnsi="Arial" w:cs="Arial"/>
          <w:b/>
          <w:color w:val="000000" w:themeColor="text1"/>
          <w:sz w:val="20"/>
          <w:szCs w:val="20"/>
        </w:rPr>
      </w:pPr>
      <w:r w:rsidRPr="005C6CBC">
        <w:rPr>
          <w:rFonts w:ascii="Arial" w:hAnsi="Arial" w:cs="Arial"/>
          <w:b/>
          <w:color w:val="000000" w:themeColor="text1"/>
          <w:sz w:val="20"/>
          <w:szCs w:val="20"/>
        </w:rPr>
        <w:t>Cel: Osiągnięcie wymaganych standardów jakości powietrza</w:t>
      </w:r>
    </w:p>
    <w:p w14:paraId="7AB9B6EC" w14:textId="77777777" w:rsidR="00A4481B" w:rsidRPr="005C6CBC" w:rsidRDefault="00A4481B" w:rsidP="00A4481B">
      <w:pPr>
        <w:pStyle w:val="Bezodstpw"/>
        <w:jc w:val="both"/>
        <w:rPr>
          <w:rFonts w:ascii="Arial" w:hAnsi="Arial" w:cs="Arial"/>
          <w:b/>
          <w:color w:val="000000" w:themeColor="text1"/>
          <w:sz w:val="20"/>
          <w:szCs w:val="20"/>
        </w:rPr>
      </w:pPr>
      <w:r w:rsidRPr="005C6CBC">
        <w:rPr>
          <w:rFonts w:ascii="Arial" w:hAnsi="Arial" w:cs="Arial"/>
          <w:b/>
          <w:color w:val="000000" w:themeColor="text1"/>
          <w:sz w:val="20"/>
          <w:szCs w:val="20"/>
        </w:rPr>
        <w:t>Kierunki interwencji:</w:t>
      </w:r>
    </w:p>
    <w:p w14:paraId="41AB6F59" w14:textId="77777777" w:rsidR="00A4481B" w:rsidRPr="005C6CBC" w:rsidRDefault="00A4481B" w:rsidP="00E66CCB">
      <w:pPr>
        <w:pStyle w:val="Bezodstpw"/>
        <w:numPr>
          <w:ilvl w:val="0"/>
          <w:numId w:val="76"/>
        </w:numPr>
        <w:jc w:val="both"/>
        <w:rPr>
          <w:rFonts w:ascii="Arial" w:hAnsi="Arial" w:cs="Arial"/>
          <w:color w:val="000000" w:themeColor="text1"/>
          <w:sz w:val="20"/>
          <w:szCs w:val="20"/>
        </w:rPr>
      </w:pPr>
      <w:r w:rsidRPr="005C6CBC">
        <w:rPr>
          <w:rFonts w:ascii="Arial" w:hAnsi="Arial" w:cs="Arial"/>
          <w:color w:val="000000" w:themeColor="text1"/>
          <w:sz w:val="20"/>
          <w:szCs w:val="20"/>
        </w:rPr>
        <w:t>Ograniczenie emisji ze źródeł komunikacyjnych;</w:t>
      </w:r>
    </w:p>
    <w:p w14:paraId="68DB8DA9" w14:textId="77777777" w:rsidR="00A4481B" w:rsidRPr="005C6CBC" w:rsidRDefault="00A4481B" w:rsidP="00E66CCB">
      <w:pPr>
        <w:pStyle w:val="Bezodstpw"/>
        <w:numPr>
          <w:ilvl w:val="0"/>
          <w:numId w:val="76"/>
        </w:numPr>
        <w:jc w:val="both"/>
        <w:rPr>
          <w:rFonts w:ascii="Arial" w:hAnsi="Arial" w:cs="Arial"/>
          <w:color w:val="000000" w:themeColor="text1"/>
          <w:sz w:val="20"/>
          <w:szCs w:val="20"/>
        </w:rPr>
      </w:pPr>
      <w:r w:rsidRPr="005C6CBC">
        <w:rPr>
          <w:rFonts w:ascii="Arial" w:hAnsi="Arial" w:cs="Arial"/>
          <w:color w:val="000000" w:themeColor="text1"/>
          <w:sz w:val="20"/>
          <w:szCs w:val="20"/>
        </w:rPr>
        <w:t>Termomodernizacja budynków;</w:t>
      </w:r>
    </w:p>
    <w:p w14:paraId="49D66E8D" w14:textId="77777777" w:rsidR="00A4481B" w:rsidRPr="005C6CBC" w:rsidRDefault="00A4481B" w:rsidP="00E66CCB">
      <w:pPr>
        <w:pStyle w:val="Bezodstpw"/>
        <w:numPr>
          <w:ilvl w:val="0"/>
          <w:numId w:val="76"/>
        </w:numPr>
        <w:jc w:val="both"/>
        <w:rPr>
          <w:rFonts w:ascii="Arial" w:hAnsi="Arial" w:cs="Arial"/>
          <w:color w:val="000000" w:themeColor="text1"/>
          <w:sz w:val="20"/>
          <w:szCs w:val="20"/>
        </w:rPr>
      </w:pPr>
      <w:r w:rsidRPr="005C6CBC">
        <w:rPr>
          <w:rFonts w:ascii="Arial" w:hAnsi="Arial" w:cs="Arial"/>
          <w:color w:val="000000" w:themeColor="text1"/>
          <w:sz w:val="20"/>
          <w:szCs w:val="20"/>
        </w:rPr>
        <w:t>Ograniczanie emisji zanieczyszczeń pochodzących ze źródeł niskoenergetycznych;</w:t>
      </w:r>
    </w:p>
    <w:p w14:paraId="425BEF1D" w14:textId="77777777" w:rsidR="00A4481B" w:rsidRPr="005C6CBC" w:rsidRDefault="00A4481B" w:rsidP="00E66CCB">
      <w:pPr>
        <w:pStyle w:val="Bezodstpw"/>
        <w:numPr>
          <w:ilvl w:val="0"/>
          <w:numId w:val="76"/>
        </w:numPr>
        <w:jc w:val="both"/>
        <w:rPr>
          <w:rFonts w:ascii="Arial" w:hAnsi="Arial" w:cs="Arial"/>
          <w:color w:val="000000" w:themeColor="text1"/>
          <w:sz w:val="20"/>
          <w:szCs w:val="20"/>
        </w:rPr>
      </w:pPr>
      <w:r w:rsidRPr="005C6CBC">
        <w:rPr>
          <w:rFonts w:ascii="Arial" w:hAnsi="Arial" w:cs="Arial"/>
          <w:color w:val="000000" w:themeColor="text1"/>
          <w:sz w:val="20"/>
          <w:szCs w:val="20"/>
        </w:rPr>
        <w:t>Poprawa jakości powietrza.</w:t>
      </w:r>
    </w:p>
    <w:p w14:paraId="5BF107D8" w14:textId="77777777" w:rsidR="00A4481B" w:rsidRPr="005C6CBC" w:rsidRDefault="00A4481B" w:rsidP="00A4481B">
      <w:pPr>
        <w:pStyle w:val="Bezodstpw"/>
        <w:jc w:val="both"/>
        <w:rPr>
          <w:rFonts w:ascii="Arial" w:hAnsi="Arial" w:cs="Arial"/>
          <w:b/>
          <w:color w:val="000000" w:themeColor="text1"/>
          <w:sz w:val="20"/>
          <w:szCs w:val="20"/>
        </w:rPr>
      </w:pPr>
    </w:p>
    <w:p w14:paraId="48C6E147" w14:textId="77777777" w:rsidR="00A4481B" w:rsidRPr="005C6CBC" w:rsidRDefault="00A4481B" w:rsidP="00A4481B">
      <w:pPr>
        <w:pStyle w:val="Bezodstpw"/>
        <w:jc w:val="both"/>
        <w:rPr>
          <w:rFonts w:ascii="Arial" w:hAnsi="Arial" w:cs="Arial"/>
          <w:b/>
          <w:color w:val="000000" w:themeColor="text1"/>
          <w:sz w:val="20"/>
          <w:szCs w:val="20"/>
        </w:rPr>
      </w:pPr>
      <w:r w:rsidRPr="005C6CBC">
        <w:rPr>
          <w:rFonts w:ascii="Arial" w:hAnsi="Arial" w:cs="Arial"/>
          <w:b/>
          <w:color w:val="000000" w:themeColor="text1"/>
          <w:sz w:val="20"/>
          <w:szCs w:val="20"/>
        </w:rPr>
        <w:t>Cel: Zwiększenie bezpieczeństwa energetycznego</w:t>
      </w:r>
    </w:p>
    <w:p w14:paraId="10BD4BA5" w14:textId="77777777" w:rsidR="00A4481B" w:rsidRPr="005C6CBC" w:rsidRDefault="00A4481B" w:rsidP="00A4481B">
      <w:pPr>
        <w:pStyle w:val="Bezodstpw"/>
        <w:jc w:val="both"/>
        <w:rPr>
          <w:rFonts w:ascii="Arial" w:hAnsi="Arial" w:cs="Arial"/>
          <w:b/>
          <w:color w:val="000000" w:themeColor="text1"/>
          <w:sz w:val="20"/>
          <w:szCs w:val="20"/>
        </w:rPr>
      </w:pPr>
      <w:r w:rsidRPr="005C6CBC">
        <w:rPr>
          <w:rFonts w:ascii="Arial" w:hAnsi="Arial" w:cs="Arial"/>
          <w:b/>
          <w:color w:val="000000" w:themeColor="text1"/>
          <w:sz w:val="20"/>
          <w:szCs w:val="20"/>
        </w:rPr>
        <w:t>Kierunki interwencji:</w:t>
      </w:r>
    </w:p>
    <w:p w14:paraId="490BAD2B" w14:textId="77777777" w:rsidR="00A4481B" w:rsidRPr="005C6CBC" w:rsidRDefault="00A4481B" w:rsidP="00E66CCB">
      <w:pPr>
        <w:pStyle w:val="Bezodstpw"/>
        <w:numPr>
          <w:ilvl w:val="0"/>
          <w:numId w:val="77"/>
        </w:numPr>
        <w:jc w:val="both"/>
        <w:rPr>
          <w:rFonts w:ascii="Arial" w:hAnsi="Arial" w:cs="Arial"/>
          <w:b/>
          <w:color w:val="000000" w:themeColor="text1"/>
          <w:sz w:val="20"/>
          <w:szCs w:val="20"/>
        </w:rPr>
      </w:pPr>
      <w:r w:rsidRPr="005C6CBC">
        <w:rPr>
          <w:rFonts w:ascii="Arial" w:hAnsi="Arial" w:cs="Arial"/>
          <w:color w:val="000000" w:themeColor="text1"/>
          <w:sz w:val="20"/>
          <w:szCs w:val="20"/>
        </w:rPr>
        <w:t>Zwiększenie wykorzystania odnawialnych źródeł energii;</w:t>
      </w:r>
    </w:p>
    <w:p w14:paraId="5FFF1540" w14:textId="77777777" w:rsidR="00A4481B" w:rsidRPr="005C6CBC" w:rsidRDefault="00A4481B" w:rsidP="00E66CCB">
      <w:pPr>
        <w:pStyle w:val="Bezodstpw"/>
        <w:numPr>
          <w:ilvl w:val="0"/>
          <w:numId w:val="77"/>
        </w:numPr>
        <w:jc w:val="both"/>
        <w:rPr>
          <w:rFonts w:ascii="Arial" w:hAnsi="Arial" w:cs="Arial"/>
          <w:b/>
          <w:color w:val="000000" w:themeColor="text1"/>
          <w:sz w:val="20"/>
          <w:szCs w:val="20"/>
        </w:rPr>
      </w:pPr>
      <w:r w:rsidRPr="005C6CBC">
        <w:rPr>
          <w:rFonts w:ascii="Arial" w:hAnsi="Arial" w:cs="Arial"/>
          <w:color w:val="000000" w:themeColor="text1"/>
          <w:sz w:val="20"/>
          <w:szCs w:val="20"/>
        </w:rPr>
        <w:t>Poprawa efektywności energetycznej.</w:t>
      </w:r>
    </w:p>
    <w:p w14:paraId="57DF0ECB" w14:textId="77777777" w:rsidR="00A4481B" w:rsidRPr="005C6CBC" w:rsidRDefault="00A4481B" w:rsidP="00A4481B">
      <w:pPr>
        <w:pStyle w:val="Bezodstpw"/>
        <w:ind w:left="720"/>
        <w:jc w:val="both"/>
        <w:rPr>
          <w:rFonts w:ascii="Arial" w:hAnsi="Arial" w:cs="Arial"/>
          <w:b/>
          <w:color w:val="000000" w:themeColor="text1"/>
          <w:sz w:val="20"/>
          <w:szCs w:val="20"/>
        </w:rPr>
      </w:pPr>
    </w:p>
    <w:p w14:paraId="234753B8" w14:textId="77777777" w:rsidR="00A4481B" w:rsidRPr="005C6CBC" w:rsidRDefault="00A4481B" w:rsidP="00A4481B">
      <w:pPr>
        <w:pStyle w:val="Bezodstpw"/>
        <w:jc w:val="both"/>
        <w:rPr>
          <w:rFonts w:ascii="Arial" w:hAnsi="Arial" w:cs="Arial"/>
          <w:b/>
          <w:color w:val="000000" w:themeColor="text1"/>
          <w:sz w:val="20"/>
          <w:szCs w:val="20"/>
        </w:rPr>
      </w:pPr>
      <w:r w:rsidRPr="005C6CBC">
        <w:rPr>
          <w:rFonts w:ascii="Arial" w:hAnsi="Arial" w:cs="Arial"/>
          <w:b/>
          <w:color w:val="000000" w:themeColor="text1"/>
          <w:sz w:val="20"/>
          <w:szCs w:val="20"/>
          <w:u w:val="single"/>
        </w:rPr>
        <w:t>OBSZAR INTERWENCJI: ZASOBY I JAKOŚĆ WÓD, GOSPODARKA WODNO-ŚCIEKOWA</w:t>
      </w:r>
    </w:p>
    <w:p w14:paraId="026388BF" w14:textId="77777777" w:rsidR="00A4481B" w:rsidRPr="005C6CBC" w:rsidRDefault="00A4481B" w:rsidP="00A4481B">
      <w:pPr>
        <w:pStyle w:val="Bezodstpw"/>
        <w:jc w:val="both"/>
        <w:rPr>
          <w:rFonts w:ascii="Arial" w:hAnsi="Arial" w:cs="Arial"/>
          <w:b/>
          <w:color w:val="000000" w:themeColor="text1"/>
          <w:sz w:val="20"/>
          <w:szCs w:val="20"/>
        </w:rPr>
      </w:pPr>
    </w:p>
    <w:p w14:paraId="3F81C521" w14:textId="77777777" w:rsidR="00A4481B" w:rsidRPr="005C6CBC" w:rsidRDefault="00A4481B" w:rsidP="00A4481B">
      <w:pPr>
        <w:pStyle w:val="Bezodstpw"/>
        <w:jc w:val="both"/>
        <w:rPr>
          <w:rFonts w:ascii="Arial" w:hAnsi="Arial" w:cs="Arial"/>
          <w:b/>
          <w:color w:val="000000" w:themeColor="text1"/>
          <w:sz w:val="20"/>
          <w:szCs w:val="20"/>
        </w:rPr>
      </w:pPr>
      <w:r w:rsidRPr="005C6CBC">
        <w:rPr>
          <w:rFonts w:ascii="Arial" w:hAnsi="Arial" w:cs="Arial"/>
          <w:b/>
          <w:color w:val="000000" w:themeColor="text1"/>
          <w:sz w:val="20"/>
          <w:szCs w:val="20"/>
        </w:rPr>
        <w:t>Cel: Osiągnięcie i utrzymanie dobrego stanu wód powierzchniowych i podziemnych</w:t>
      </w:r>
    </w:p>
    <w:p w14:paraId="7074503D" w14:textId="77777777" w:rsidR="00A4481B" w:rsidRPr="005C6CBC" w:rsidRDefault="00A4481B" w:rsidP="00A4481B">
      <w:pPr>
        <w:pStyle w:val="Bezodstpw"/>
        <w:jc w:val="both"/>
        <w:rPr>
          <w:rFonts w:ascii="Arial" w:hAnsi="Arial" w:cs="Arial"/>
          <w:b/>
          <w:color w:val="000000" w:themeColor="text1"/>
          <w:sz w:val="20"/>
          <w:szCs w:val="20"/>
        </w:rPr>
      </w:pPr>
      <w:r w:rsidRPr="005C6CBC">
        <w:rPr>
          <w:rFonts w:ascii="Arial" w:hAnsi="Arial" w:cs="Arial"/>
          <w:b/>
          <w:color w:val="000000" w:themeColor="text1"/>
          <w:sz w:val="20"/>
          <w:szCs w:val="20"/>
        </w:rPr>
        <w:t>Kierunki interwencji:</w:t>
      </w:r>
    </w:p>
    <w:p w14:paraId="39372F6B" w14:textId="77777777" w:rsidR="00A4481B" w:rsidRPr="005C6CBC" w:rsidRDefault="00A4481B" w:rsidP="00E66CCB">
      <w:pPr>
        <w:pStyle w:val="Akapitzlist"/>
        <w:numPr>
          <w:ilvl w:val="0"/>
          <w:numId w:val="78"/>
        </w:numPr>
        <w:contextualSpacing/>
        <w:jc w:val="both"/>
        <w:rPr>
          <w:rFonts w:ascii="Arial" w:hAnsi="Arial" w:cs="Arial"/>
          <w:color w:val="000000" w:themeColor="text1"/>
        </w:rPr>
      </w:pPr>
      <w:r w:rsidRPr="005C6CBC">
        <w:rPr>
          <w:rFonts w:ascii="Arial" w:hAnsi="Arial" w:cs="Arial"/>
          <w:color w:val="000000" w:themeColor="text1"/>
        </w:rPr>
        <w:t>Rozbudowa infrastruktury oczyszczania ścieków;</w:t>
      </w:r>
    </w:p>
    <w:p w14:paraId="1522EE12" w14:textId="77777777" w:rsidR="00A4481B" w:rsidRPr="005C6CBC" w:rsidRDefault="00A4481B" w:rsidP="00E66CCB">
      <w:pPr>
        <w:pStyle w:val="Bezodstpw"/>
        <w:numPr>
          <w:ilvl w:val="0"/>
          <w:numId w:val="78"/>
        </w:numPr>
        <w:jc w:val="both"/>
        <w:rPr>
          <w:rFonts w:ascii="Arial" w:hAnsi="Arial" w:cs="Arial"/>
          <w:color w:val="000000" w:themeColor="text1"/>
          <w:sz w:val="20"/>
          <w:szCs w:val="20"/>
        </w:rPr>
      </w:pPr>
      <w:r w:rsidRPr="005C6CBC">
        <w:rPr>
          <w:rFonts w:ascii="Arial" w:hAnsi="Arial" w:cs="Arial"/>
          <w:color w:val="000000" w:themeColor="text1"/>
          <w:sz w:val="20"/>
          <w:szCs w:val="20"/>
        </w:rPr>
        <w:t>Przebudowa stacji uzdatniania wody;</w:t>
      </w:r>
    </w:p>
    <w:p w14:paraId="7813E5FA" w14:textId="77777777" w:rsidR="00A4481B" w:rsidRPr="005C6CBC" w:rsidRDefault="00A4481B" w:rsidP="00E66CCB">
      <w:pPr>
        <w:pStyle w:val="Bezodstpw"/>
        <w:numPr>
          <w:ilvl w:val="0"/>
          <w:numId w:val="78"/>
        </w:numPr>
        <w:jc w:val="both"/>
        <w:rPr>
          <w:rFonts w:ascii="Arial" w:hAnsi="Arial" w:cs="Arial"/>
          <w:color w:val="000000" w:themeColor="text1"/>
          <w:sz w:val="20"/>
          <w:szCs w:val="20"/>
        </w:rPr>
      </w:pPr>
      <w:r w:rsidRPr="005C6CBC">
        <w:rPr>
          <w:rFonts w:ascii="Arial" w:hAnsi="Arial" w:cs="Arial"/>
          <w:color w:val="000000" w:themeColor="text1"/>
          <w:sz w:val="20"/>
          <w:szCs w:val="20"/>
        </w:rPr>
        <w:t>Rozbudowa sieci wodociągowej na terenie zabudowy mieszkaniowej;</w:t>
      </w:r>
    </w:p>
    <w:p w14:paraId="2E6AA5ED" w14:textId="77777777" w:rsidR="00A4481B" w:rsidRPr="005C6CBC" w:rsidRDefault="00A4481B" w:rsidP="00E66CCB">
      <w:pPr>
        <w:pStyle w:val="Bezodstpw"/>
        <w:numPr>
          <w:ilvl w:val="0"/>
          <w:numId w:val="78"/>
        </w:numPr>
        <w:jc w:val="both"/>
        <w:rPr>
          <w:rFonts w:ascii="Arial" w:hAnsi="Arial" w:cs="Arial"/>
          <w:color w:val="000000" w:themeColor="text1"/>
          <w:sz w:val="20"/>
          <w:szCs w:val="20"/>
        </w:rPr>
      </w:pPr>
      <w:r w:rsidRPr="005C6CBC">
        <w:rPr>
          <w:rFonts w:ascii="Arial" w:hAnsi="Arial" w:cs="Arial"/>
          <w:color w:val="000000" w:themeColor="text1"/>
          <w:sz w:val="20"/>
          <w:szCs w:val="20"/>
        </w:rPr>
        <w:t>Zapewnienie dostępu do czystej wody dla społeczeństwa i gospodarki;</w:t>
      </w:r>
    </w:p>
    <w:p w14:paraId="4C6C438C" w14:textId="77777777" w:rsidR="00A4481B" w:rsidRPr="005C6CBC" w:rsidRDefault="00A4481B" w:rsidP="00E66CCB">
      <w:pPr>
        <w:pStyle w:val="Bezodstpw"/>
        <w:numPr>
          <w:ilvl w:val="0"/>
          <w:numId w:val="78"/>
        </w:numPr>
        <w:jc w:val="both"/>
        <w:rPr>
          <w:rFonts w:ascii="Arial" w:hAnsi="Arial" w:cs="Arial"/>
          <w:color w:val="000000" w:themeColor="text1"/>
          <w:sz w:val="20"/>
          <w:szCs w:val="20"/>
        </w:rPr>
      </w:pPr>
      <w:r w:rsidRPr="005C6CBC">
        <w:rPr>
          <w:rFonts w:ascii="Arial" w:hAnsi="Arial" w:cs="Arial"/>
          <w:color w:val="000000" w:themeColor="text1"/>
          <w:sz w:val="20"/>
          <w:szCs w:val="20"/>
        </w:rPr>
        <w:t>Poprawa jakości wód powierzchniowych i podziemnych;</w:t>
      </w:r>
    </w:p>
    <w:p w14:paraId="70683284" w14:textId="77777777" w:rsidR="00A4481B" w:rsidRPr="005C6CBC" w:rsidRDefault="00A4481B" w:rsidP="00E66CCB">
      <w:pPr>
        <w:pStyle w:val="Akapitzlist"/>
        <w:numPr>
          <w:ilvl w:val="0"/>
          <w:numId w:val="78"/>
        </w:numPr>
        <w:contextualSpacing/>
        <w:jc w:val="both"/>
        <w:rPr>
          <w:rFonts w:ascii="Arial" w:hAnsi="Arial" w:cs="Arial"/>
          <w:color w:val="000000" w:themeColor="text1"/>
        </w:rPr>
      </w:pPr>
      <w:r w:rsidRPr="005C6CBC">
        <w:rPr>
          <w:rFonts w:ascii="Arial" w:hAnsi="Arial" w:cs="Arial"/>
          <w:color w:val="000000" w:themeColor="text1"/>
        </w:rPr>
        <w:t>Ochrona i zrównoważone gospodarowanie zasobami wodnymi.</w:t>
      </w:r>
    </w:p>
    <w:p w14:paraId="7F06506A" w14:textId="77777777" w:rsidR="00A4481B" w:rsidRPr="005C6CBC" w:rsidRDefault="00A4481B" w:rsidP="00A4481B">
      <w:pPr>
        <w:pStyle w:val="Bezodstpw"/>
        <w:jc w:val="both"/>
        <w:rPr>
          <w:rFonts w:ascii="Arial" w:hAnsi="Arial" w:cs="Arial"/>
          <w:b/>
          <w:color w:val="000000" w:themeColor="text1"/>
          <w:sz w:val="20"/>
          <w:szCs w:val="20"/>
        </w:rPr>
      </w:pPr>
    </w:p>
    <w:p w14:paraId="3047F94E" w14:textId="77777777" w:rsidR="00A4481B" w:rsidRPr="005C6CBC" w:rsidRDefault="00A4481B" w:rsidP="00A4481B">
      <w:pPr>
        <w:pStyle w:val="Bezodstpw"/>
        <w:jc w:val="both"/>
        <w:rPr>
          <w:rFonts w:ascii="Arial" w:hAnsi="Arial" w:cs="Arial"/>
          <w:b/>
          <w:color w:val="000000" w:themeColor="text1"/>
          <w:sz w:val="20"/>
          <w:szCs w:val="20"/>
          <w:u w:val="single"/>
        </w:rPr>
      </w:pPr>
      <w:r w:rsidRPr="005C6CBC">
        <w:rPr>
          <w:rFonts w:ascii="Arial" w:hAnsi="Arial" w:cs="Arial"/>
          <w:b/>
          <w:color w:val="000000" w:themeColor="text1"/>
          <w:sz w:val="20"/>
          <w:szCs w:val="20"/>
          <w:u w:val="single"/>
        </w:rPr>
        <w:t>OBSZAR INTERWENCJI: KLIMAT AKUSTYCZNY, POLA ELEKTROMAGNETYCZNE</w:t>
      </w:r>
    </w:p>
    <w:p w14:paraId="5433F67B" w14:textId="77777777" w:rsidR="00A4481B" w:rsidRPr="005C6CBC" w:rsidRDefault="00A4481B" w:rsidP="00A4481B">
      <w:pPr>
        <w:pStyle w:val="Bezodstpw"/>
        <w:jc w:val="both"/>
        <w:rPr>
          <w:rFonts w:ascii="Arial" w:hAnsi="Arial" w:cs="Arial"/>
          <w:b/>
          <w:color w:val="000000" w:themeColor="text1"/>
          <w:sz w:val="20"/>
          <w:szCs w:val="20"/>
        </w:rPr>
      </w:pPr>
    </w:p>
    <w:p w14:paraId="6883C205" w14:textId="77777777" w:rsidR="00A4481B" w:rsidRPr="005C6CBC" w:rsidRDefault="00A4481B" w:rsidP="00A4481B">
      <w:pPr>
        <w:pStyle w:val="Bezodstpw"/>
        <w:jc w:val="both"/>
        <w:rPr>
          <w:rFonts w:ascii="Arial" w:hAnsi="Arial" w:cs="Arial"/>
          <w:b/>
          <w:color w:val="000000" w:themeColor="text1"/>
          <w:sz w:val="20"/>
          <w:szCs w:val="20"/>
        </w:rPr>
      </w:pPr>
      <w:r w:rsidRPr="005C6CBC">
        <w:rPr>
          <w:rFonts w:ascii="Arial" w:hAnsi="Arial" w:cs="Arial"/>
          <w:b/>
          <w:color w:val="000000" w:themeColor="text1"/>
          <w:sz w:val="20"/>
          <w:szCs w:val="20"/>
        </w:rPr>
        <w:t>Cel: Zmniejszenie oddziaływania hałasu i promieniowania elektromagnetycznego</w:t>
      </w:r>
    </w:p>
    <w:p w14:paraId="21B724E4" w14:textId="77777777" w:rsidR="00A4481B" w:rsidRPr="005C6CBC" w:rsidRDefault="00A4481B" w:rsidP="00A4481B">
      <w:pPr>
        <w:pStyle w:val="Bezodstpw"/>
        <w:jc w:val="both"/>
        <w:rPr>
          <w:rFonts w:ascii="Arial" w:hAnsi="Arial" w:cs="Arial"/>
          <w:b/>
          <w:color w:val="000000" w:themeColor="text1"/>
          <w:sz w:val="20"/>
          <w:szCs w:val="20"/>
        </w:rPr>
      </w:pPr>
      <w:r w:rsidRPr="005C6CBC">
        <w:rPr>
          <w:rFonts w:ascii="Arial" w:hAnsi="Arial" w:cs="Arial"/>
          <w:b/>
          <w:color w:val="000000" w:themeColor="text1"/>
          <w:sz w:val="20"/>
          <w:szCs w:val="20"/>
        </w:rPr>
        <w:t>Kierunki interwencji:</w:t>
      </w:r>
    </w:p>
    <w:p w14:paraId="0A0F07F6" w14:textId="77777777" w:rsidR="00A4481B" w:rsidRPr="005C6CBC" w:rsidRDefault="00A4481B" w:rsidP="00E66CCB">
      <w:pPr>
        <w:pStyle w:val="Bezodstpw"/>
        <w:numPr>
          <w:ilvl w:val="0"/>
          <w:numId w:val="79"/>
        </w:numPr>
        <w:autoSpaceDE w:val="0"/>
        <w:autoSpaceDN w:val="0"/>
        <w:adjustRightInd w:val="0"/>
        <w:jc w:val="both"/>
        <w:rPr>
          <w:rFonts w:ascii="Arial" w:hAnsi="Arial" w:cs="Arial"/>
          <w:color w:val="000000" w:themeColor="text1"/>
          <w:sz w:val="20"/>
          <w:szCs w:val="20"/>
        </w:rPr>
      </w:pPr>
      <w:r w:rsidRPr="005C6CBC">
        <w:rPr>
          <w:rFonts w:ascii="Arial" w:hAnsi="Arial" w:cs="Arial"/>
          <w:color w:val="000000" w:themeColor="text1"/>
          <w:sz w:val="20"/>
          <w:szCs w:val="20"/>
        </w:rPr>
        <w:t>Realizacja przedsięwzięć, zmniejszających narażenie na hałas komunikacyjny;</w:t>
      </w:r>
    </w:p>
    <w:p w14:paraId="7DB126A1" w14:textId="77777777" w:rsidR="00A4481B" w:rsidRPr="005C6CBC" w:rsidRDefault="00A4481B" w:rsidP="00E66CCB">
      <w:pPr>
        <w:pStyle w:val="Bezodstpw"/>
        <w:numPr>
          <w:ilvl w:val="0"/>
          <w:numId w:val="79"/>
        </w:numPr>
        <w:jc w:val="both"/>
        <w:rPr>
          <w:rFonts w:ascii="Arial" w:hAnsi="Arial" w:cs="Arial"/>
          <w:color w:val="000000" w:themeColor="text1"/>
          <w:sz w:val="20"/>
          <w:szCs w:val="20"/>
        </w:rPr>
      </w:pPr>
      <w:r w:rsidRPr="005C6CBC">
        <w:rPr>
          <w:rFonts w:ascii="Arial" w:hAnsi="Arial" w:cs="Arial"/>
          <w:color w:val="000000" w:themeColor="text1"/>
          <w:sz w:val="20"/>
          <w:szCs w:val="20"/>
        </w:rPr>
        <w:t>Wprowadzenie monitoringu hałasu, zwłaszcza na terenach zagrożonych hałasem komunikacyjnym;</w:t>
      </w:r>
    </w:p>
    <w:p w14:paraId="1023EC85" w14:textId="77777777" w:rsidR="00A4481B" w:rsidRPr="005C6CBC" w:rsidRDefault="00A4481B" w:rsidP="00E66CCB">
      <w:pPr>
        <w:pStyle w:val="Bezodstpw"/>
        <w:numPr>
          <w:ilvl w:val="0"/>
          <w:numId w:val="79"/>
        </w:numPr>
        <w:jc w:val="both"/>
        <w:rPr>
          <w:rFonts w:ascii="Arial" w:hAnsi="Arial" w:cs="Arial"/>
          <w:color w:val="000000" w:themeColor="text1"/>
          <w:sz w:val="20"/>
          <w:szCs w:val="20"/>
        </w:rPr>
      </w:pPr>
      <w:r w:rsidRPr="005C6CBC">
        <w:rPr>
          <w:rFonts w:ascii="Arial" w:hAnsi="Arial" w:cs="Arial"/>
          <w:color w:val="000000" w:themeColor="text1"/>
          <w:sz w:val="20"/>
          <w:szCs w:val="20"/>
        </w:rPr>
        <w:t>Minimalizacja oddziaływania promieniowania elektromagnetycznego na zdrowie człowieka i środowisko.</w:t>
      </w:r>
    </w:p>
    <w:p w14:paraId="4D3571DF" w14:textId="77777777" w:rsidR="00A4481B" w:rsidRPr="005C6CBC" w:rsidRDefault="00A4481B" w:rsidP="00A4481B">
      <w:pPr>
        <w:pStyle w:val="Bezodstpw"/>
        <w:jc w:val="both"/>
        <w:rPr>
          <w:rFonts w:ascii="Arial" w:hAnsi="Arial" w:cs="Arial"/>
          <w:b/>
          <w:color w:val="000000" w:themeColor="text1"/>
          <w:sz w:val="20"/>
          <w:szCs w:val="20"/>
        </w:rPr>
      </w:pPr>
    </w:p>
    <w:p w14:paraId="165E63C3" w14:textId="77777777" w:rsidR="00A4481B" w:rsidRPr="005C6CBC" w:rsidRDefault="00A4481B" w:rsidP="00A4481B">
      <w:pPr>
        <w:pStyle w:val="Bezodstpw"/>
        <w:jc w:val="both"/>
        <w:rPr>
          <w:rFonts w:ascii="Arial" w:hAnsi="Arial" w:cs="Arial"/>
          <w:b/>
          <w:color w:val="000000" w:themeColor="text1"/>
          <w:sz w:val="20"/>
          <w:szCs w:val="20"/>
          <w:u w:val="single"/>
        </w:rPr>
      </w:pPr>
      <w:r w:rsidRPr="005C6CBC">
        <w:rPr>
          <w:rFonts w:ascii="Arial" w:hAnsi="Arial" w:cs="Arial"/>
          <w:b/>
          <w:color w:val="000000" w:themeColor="text1"/>
          <w:sz w:val="20"/>
          <w:szCs w:val="20"/>
          <w:u w:val="single"/>
        </w:rPr>
        <w:t>OBSZAR INTERWENCJI: GOSPODARKA ODPADAMI I ZAPOBIEGANIE POWSTAWANIU ODPADÓW</w:t>
      </w:r>
    </w:p>
    <w:p w14:paraId="3E25EAF5" w14:textId="77777777" w:rsidR="00A4481B" w:rsidRPr="005C6CBC" w:rsidRDefault="00A4481B" w:rsidP="00A4481B">
      <w:pPr>
        <w:pStyle w:val="Bezodstpw"/>
        <w:jc w:val="both"/>
        <w:rPr>
          <w:rFonts w:ascii="Arial" w:hAnsi="Arial" w:cs="Arial"/>
          <w:color w:val="000000" w:themeColor="text1"/>
          <w:sz w:val="20"/>
          <w:szCs w:val="20"/>
        </w:rPr>
      </w:pPr>
    </w:p>
    <w:p w14:paraId="4FB39EE8" w14:textId="77777777" w:rsidR="00A4481B" w:rsidRPr="005C6CBC" w:rsidRDefault="00A4481B" w:rsidP="00A4481B">
      <w:pPr>
        <w:pStyle w:val="Bezodstpw"/>
        <w:jc w:val="both"/>
        <w:rPr>
          <w:rFonts w:ascii="Arial" w:hAnsi="Arial" w:cs="Arial"/>
          <w:b/>
          <w:color w:val="000000" w:themeColor="text1"/>
          <w:sz w:val="20"/>
          <w:szCs w:val="20"/>
        </w:rPr>
      </w:pPr>
      <w:r w:rsidRPr="005C6CBC">
        <w:rPr>
          <w:rFonts w:ascii="Arial" w:hAnsi="Arial" w:cs="Arial"/>
          <w:b/>
          <w:color w:val="000000" w:themeColor="text1"/>
          <w:sz w:val="20"/>
          <w:szCs w:val="20"/>
        </w:rPr>
        <w:t>Cel: Racjonalna gospodarka odpadami</w:t>
      </w:r>
    </w:p>
    <w:p w14:paraId="38E40552" w14:textId="77777777" w:rsidR="00A4481B" w:rsidRPr="005C6CBC" w:rsidRDefault="00A4481B" w:rsidP="00A4481B">
      <w:pPr>
        <w:pStyle w:val="Bezodstpw"/>
        <w:jc w:val="both"/>
        <w:rPr>
          <w:rFonts w:ascii="Arial" w:hAnsi="Arial" w:cs="Arial"/>
          <w:b/>
          <w:color w:val="000000" w:themeColor="text1"/>
          <w:sz w:val="20"/>
          <w:szCs w:val="20"/>
        </w:rPr>
      </w:pPr>
      <w:r w:rsidRPr="005C6CBC">
        <w:rPr>
          <w:rFonts w:ascii="Arial" w:hAnsi="Arial" w:cs="Arial"/>
          <w:b/>
          <w:color w:val="000000" w:themeColor="text1"/>
          <w:sz w:val="20"/>
          <w:szCs w:val="20"/>
        </w:rPr>
        <w:t>Kierunki interwencji:</w:t>
      </w:r>
    </w:p>
    <w:p w14:paraId="1EACE8DE" w14:textId="77777777" w:rsidR="00A4481B" w:rsidRPr="005C6CBC" w:rsidRDefault="00A4481B" w:rsidP="00E66CCB">
      <w:pPr>
        <w:pStyle w:val="Bezodstpw"/>
        <w:numPr>
          <w:ilvl w:val="0"/>
          <w:numId w:val="80"/>
        </w:numPr>
        <w:jc w:val="both"/>
        <w:rPr>
          <w:rFonts w:ascii="Arial" w:hAnsi="Arial" w:cs="Arial"/>
          <w:color w:val="000000" w:themeColor="text1"/>
          <w:sz w:val="20"/>
          <w:szCs w:val="20"/>
        </w:rPr>
      </w:pPr>
      <w:r w:rsidRPr="005C6CBC">
        <w:rPr>
          <w:rFonts w:ascii="Arial" w:hAnsi="Arial" w:cs="Arial"/>
          <w:color w:val="000000" w:themeColor="text1"/>
          <w:sz w:val="20"/>
          <w:szCs w:val="20"/>
        </w:rPr>
        <w:t>Ograniczenie ilości odpadów, trafiających bezpośrednio na składowisko oraz zmniejszenie uciążliwości odpadów;</w:t>
      </w:r>
    </w:p>
    <w:p w14:paraId="6A6E4A76" w14:textId="77777777" w:rsidR="00A4481B" w:rsidRPr="005C6CBC" w:rsidRDefault="00A4481B" w:rsidP="00E66CCB">
      <w:pPr>
        <w:pStyle w:val="Bezodstpw"/>
        <w:numPr>
          <w:ilvl w:val="0"/>
          <w:numId w:val="80"/>
        </w:numPr>
        <w:jc w:val="both"/>
        <w:rPr>
          <w:rFonts w:ascii="Arial" w:hAnsi="Arial" w:cs="Arial"/>
          <w:color w:val="000000" w:themeColor="text1"/>
          <w:sz w:val="20"/>
          <w:szCs w:val="20"/>
        </w:rPr>
      </w:pPr>
      <w:r w:rsidRPr="005C6CBC">
        <w:rPr>
          <w:rFonts w:ascii="Arial" w:hAnsi="Arial" w:cs="Arial"/>
          <w:color w:val="000000" w:themeColor="text1"/>
          <w:sz w:val="20"/>
          <w:szCs w:val="20"/>
        </w:rPr>
        <w:t>Likwidacja azbestu.</w:t>
      </w:r>
    </w:p>
    <w:p w14:paraId="242B8B74" w14:textId="77777777" w:rsidR="00A4481B" w:rsidRPr="005C6CBC" w:rsidRDefault="00A4481B" w:rsidP="00A4481B">
      <w:pPr>
        <w:pStyle w:val="Bezodstpw"/>
        <w:jc w:val="both"/>
        <w:rPr>
          <w:rFonts w:ascii="Arial" w:hAnsi="Arial" w:cs="Arial"/>
          <w:b/>
          <w:color w:val="000000" w:themeColor="text1"/>
          <w:sz w:val="20"/>
          <w:szCs w:val="20"/>
          <w:u w:val="single"/>
        </w:rPr>
      </w:pPr>
    </w:p>
    <w:p w14:paraId="35919AE9" w14:textId="77777777" w:rsidR="00A4481B" w:rsidRPr="005C6CBC" w:rsidRDefault="00A4481B" w:rsidP="00A4481B">
      <w:pPr>
        <w:pStyle w:val="Bezodstpw"/>
        <w:jc w:val="both"/>
        <w:rPr>
          <w:rFonts w:ascii="Arial" w:hAnsi="Arial" w:cs="Arial"/>
          <w:b/>
          <w:color w:val="000000" w:themeColor="text1"/>
          <w:sz w:val="20"/>
          <w:szCs w:val="20"/>
          <w:u w:val="single"/>
        </w:rPr>
      </w:pPr>
      <w:r w:rsidRPr="005C6CBC">
        <w:rPr>
          <w:rFonts w:ascii="Arial" w:hAnsi="Arial" w:cs="Arial"/>
          <w:b/>
          <w:color w:val="000000" w:themeColor="text1"/>
          <w:sz w:val="20"/>
          <w:szCs w:val="20"/>
          <w:u w:val="single"/>
        </w:rPr>
        <w:t>OBSZAR INTERWENCJI: ADAPTACJA DO ZMIAN KLIMATU I NADZWYCZAJNE ZAGROŻENIA ŚRODOWISKA</w:t>
      </w:r>
    </w:p>
    <w:p w14:paraId="2DF0B835" w14:textId="77777777" w:rsidR="00A4481B" w:rsidRPr="005C6CBC" w:rsidRDefault="00A4481B" w:rsidP="00A4481B">
      <w:pPr>
        <w:pStyle w:val="Bezodstpw"/>
        <w:jc w:val="both"/>
        <w:rPr>
          <w:rFonts w:ascii="Arial" w:hAnsi="Arial" w:cs="Arial"/>
          <w:b/>
          <w:color w:val="000000" w:themeColor="text1"/>
          <w:sz w:val="20"/>
          <w:szCs w:val="20"/>
        </w:rPr>
      </w:pPr>
    </w:p>
    <w:p w14:paraId="06D7A1BF" w14:textId="77777777" w:rsidR="00A4481B" w:rsidRPr="005C6CBC" w:rsidRDefault="00A4481B" w:rsidP="00A4481B">
      <w:pPr>
        <w:pStyle w:val="Bezodstpw"/>
        <w:jc w:val="both"/>
        <w:rPr>
          <w:rFonts w:ascii="Arial" w:hAnsi="Arial" w:cs="Arial"/>
          <w:b/>
          <w:color w:val="000000" w:themeColor="text1"/>
          <w:sz w:val="20"/>
          <w:szCs w:val="20"/>
        </w:rPr>
      </w:pPr>
      <w:r w:rsidRPr="005C6CBC">
        <w:rPr>
          <w:rFonts w:ascii="Arial" w:hAnsi="Arial" w:cs="Arial"/>
          <w:b/>
          <w:color w:val="000000" w:themeColor="text1"/>
          <w:sz w:val="20"/>
          <w:szCs w:val="20"/>
        </w:rPr>
        <w:t>Cel: Przeciwdziałanie awariom i zagrożeniom środowiska, m.in. powodziom, suszom, wiatrom huraganowym, nawalnym deszczom, awariom instalacji przemysłowych</w:t>
      </w:r>
    </w:p>
    <w:p w14:paraId="1964E3B9" w14:textId="77777777" w:rsidR="00A4481B" w:rsidRPr="005C6CBC" w:rsidRDefault="00A4481B" w:rsidP="00A4481B">
      <w:pPr>
        <w:pStyle w:val="Bezodstpw"/>
        <w:jc w:val="both"/>
        <w:rPr>
          <w:rFonts w:ascii="Arial" w:hAnsi="Arial" w:cs="Arial"/>
          <w:b/>
          <w:color w:val="000000" w:themeColor="text1"/>
          <w:sz w:val="20"/>
          <w:szCs w:val="20"/>
        </w:rPr>
      </w:pPr>
      <w:r w:rsidRPr="005C6CBC">
        <w:rPr>
          <w:rFonts w:ascii="Arial" w:hAnsi="Arial" w:cs="Arial"/>
          <w:b/>
          <w:color w:val="000000" w:themeColor="text1"/>
          <w:sz w:val="20"/>
          <w:szCs w:val="20"/>
        </w:rPr>
        <w:t>Kierunki interwencji:</w:t>
      </w:r>
    </w:p>
    <w:p w14:paraId="4E80E0AF" w14:textId="77777777" w:rsidR="00A4481B" w:rsidRPr="005C6CBC" w:rsidRDefault="00A4481B" w:rsidP="00E66CCB">
      <w:pPr>
        <w:pStyle w:val="Bezodstpw"/>
        <w:numPr>
          <w:ilvl w:val="0"/>
          <w:numId w:val="81"/>
        </w:numPr>
        <w:jc w:val="both"/>
        <w:rPr>
          <w:rFonts w:ascii="Arial" w:hAnsi="Arial" w:cs="Arial"/>
          <w:color w:val="000000" w:themeColor="text1"/>
          <w:sz w:val="20"/>
          <w:szCs w:val="20"/>
        </w:rPr>
      </w:pPr>
      <w:r w:rsidRPr="005C6CBC">
        <w:rPr>
          <w:rFonts w:ascii="Arial" w:hAnsi="Arial" w:cs="Arial"/>
          <w:color w:val="000000" w:themeColor="text1"/>
          <w:sz w:val="20"/>
          <w:szCs w:val="20"/>
        </w:rPr>
        <w:t>Utrzymanie właściwego stanu urządzeń melioracji podstawowej i szczegółowej;</w:t>
      </w:r>
    </w:p>
    <w:p w14:paraId="4138876B" w14:textId="77777777" w:rsidR="00A4481B" w:rsidRPr="005C6CBC" w:rsidRDefault="00A4481B" w:rsidP="00E66CCB">
      <w:pPr>
        <w:pStyle w:val="Bezodstpw"/>
        <w:numPr>
          <w:ilvl w:val="0"/>
          <w:numId w:val="81"/>
        </w:numPr>
        <w:jc w:val="both"/>
        <w:rPr>
          <w:rFonts w:ascii="Arial" w:hAnsi="Arial" w:cs="Arial"/>
          <w:color w:val="000000" w:themeColor="text1"/>
          <w:sz w:val="20"/>
          <w:szCs w:val="20"/>
        </w:rPr>
      </w:pPr>
      <w:r w:rsidRPr="005C6CBC">
        <w:rPr>
          <w:rFonts w:ascii="Arial" w:hAnsi="Arial" w:cs="Arial"/>
          <w:color w:val="000000" w:themeColor="text1"/>
          <w:sz w:val="20"/>
          <w:szCs w:val="20"/>
        </w:rPr>
        <w:t>Realizacja programu małej retencji;</w:t>
      </w:r>
    </w:p>
    <w:p w14:paraId="30AFF8A7" w14:textId="77777777" w:rsidR="00A4481B" w:rsidRPr="005C6CBC" w:rsidRDefault="00A4481B" w:rsidP="00E66CCB">
      <w:pPr>
        <w:pStyle w:val="Bezodstpw"/>
        <w:numPr>
          <w:ilvl w:val="0"/>
          <w:numId w:val="81"/>
        </w:numPr>
        <w:jc w:val="both"/>
        <w:rPr>
          <w:rFonts w:ascii="Arial" w:hAnsi="Arial" w:cs="Arial"/>
          <w:color w:val="000000" w:themeColor="text1"/>
          <w:sz w:val="20"/>
          <w:szCs w:val="20"/>
        </w:rPr>
      </w:pPr>
      <w:r w:rsidRPr="005C6CBC">
        <w:rPr>
          <w:rFonts w:ascii="Arial" w:hAnsi="Arial" w:cs="Arial"/>
          <w:color w:val="000000" w:themeColor="text1"/>
          <w:sz w:val="20"/>
          <w:szCs w:val="20"/>
        </w:rPr>
        <w:t>Rozwój systemów ostrzegania i reagowania w sytuacji zjawisk ekstremalnych;</w:t>
      </w:r>
    </w:p>
    <w:p w14:paraId="69E2DDE8" w14:textId="77777777" w:rsidR="00A4481B" w:rsidRPr="005C6CBC" w:rsidRDefault="00A4481B" w:rsidP="00A4481B">
      <w:pPr>
        <w:autoSpaceDE w:val="0"/>
        <w:autoSpaceDN w:val="0"/>
        <w:adjustRightInd w:val="0"/>
        <w:jc w:val="both"/>
        <w:rPr>
          <w:rFonts w:ascii="Arial" w:hAnsi="Arial" w:cs="Arial"/>
          <w:b/>
          <w:color w:val="000000" w:themeColor="text1"/>
        </w:rPr>
      </w:pPr>
    </w:p>
    <w:p w14:paraId="3F67F2CF" w14:textId="77777777" w:rsidR="00A4481B" w:rsidRPr="005C6CBC" w:rsidRDefault="00A4481B" w:rsidP="00A4481B">
      <w:pPr>
        <w:autoSpaceDE w:val="0"/>
        <w:autoSpaceDN w:val="0"/>
        <w:adjustRightInd w:val="0"/>
        <w:jc w:val="both"/>
        <w:rPr>
          <w:rFonts w:ascii="Arial" w:hAnsi="Arial" w:cs="Arial"/>
          <w:b/>
          <w:color w:val="000000" w:themeColor="text1"/>
          <w:u w:val="single"/>
        </w:rPr>
      </w:pPr>
      <w:r w:rsidRPr="005C6CBC">
        <w:rPr>
          <w:rFonts w:ascii="Arial" w:hAnsi="Arial" w:cs="Arial"/>
          <w:b/>
          <w:color w:val="000000" w:themeColor="text1"/>
          <w:u w:val="single"/>
        </w:rPr>
        <w:t xml:space="preserve">OBSZAR INTERWENCJI: ZASOBY PRZYRODNICZE </w:t>
      </w:r>
    </w:p>
    <w:p w14:paraId="11DACDC3" w14:textId="77777777" w:rsidR="00A4481B" w:rsidRPr="005C6CBC" w:rsidRDefault="00A4481B" w:rsidP="00A4481B">
      <w:pPr>
        <w:autoSpaceDE w:val="0"/>
        <w:autoSpaceDN w:val="0"/>
        <w:adjustRightInd w:val="0"/>
        <w:jc w:val="both"/>
        <w:rPr>
          <w:rFonts w:ascii="Arial" w:hAnsi="Arial" w:cs="Arial"/>
          <w:b/>
          <w:color w:val="000000" w:themeColor="text1"/>
        </w:rPr>
      </w:pPr>
    </w:p>
    <w:p w14:paraId="12146E29" w14:textId="77777777" w:rsidR="00A4481B" w:rsidRPr="005C6CBC" w:rsidRDefault="00A4481B" w:rsidP="00A4481B">
      <w:pPr>
        <w:pStyle w:val="Bezodstpw"/>
        <w:jc w:val="both"/>
        <w:rPr>
          <w:rFonts w:ascii="Arial" w:hAnsi="Arial" w:cs="Arial"/>
          <w:b/>
          <w:color w:val="000000" w:themeColor="text1"/>
          <w:sz w:val="20"/>
          <w:szCs w:val="20"/>
        </w:rPr>
      </w:pPr>
      <w:r w:rsidRPr="005C6CBC">
        <w:rPr>
          <w:rFonts w:ascii="Arial" w:hAnsi="Arial" w:cs="Arial"/>
          <w:b/>
          <w:color w:val="000000" w:themeColor="text1"/>
          <w:sz w:val="20"/>
          <w:szCs w:val="20"/>
        </w:rPr>
        <w:t>Cel: Ochrona walorów przyrodniczych i krajobrazowych</w:t>
      </w:r>
    </w:p>
    <w:p w14:paraId="34D2D6D7" w14:textId="77777777" w:rsidR="00A4481B" w:rsidRPr="005C6CBC" w:rsidRDefault="00A4481B" w:rsidP="00A4481B">
      <w:pPr>
        <w:pStyle w:val="Bezodstpw"/>
        <w:jc w:val="both"/>
        <w:rPr>
          <w:rFonts w:ascii="Arial" w:hAnsi="Arial" w:cs="Arial"/>
          <w:b/>
          <w:color w:val="000000" w:themeColor="text1"/>
          <w:sz w:val="20"/>
          <w:szCs w:val="20"/>
        </w:rPr>
      </w:pPr>
      <w:r w:rsidRPr="005C6CBC">
        <w:rPr>
          <w:rFonts w:ascii="Arial" w:hAnsi="Arial" w:cs="Arial"/>
          <w:b/>
          <w:color w:val="000000" w:themeColor="text1"/>
          <w:sz w:val="20"/>
          <w:szCs w:val="20"/>
        </w:rPr>
        <w:t>Kierunki interwencji:</w:t>
      </w:r>
    </w:p>
    <w:p w14:paraId="1788B593" w14:textId="77777777" w:rsidR="00A4481B" w:rsidRPr="005C6CBC" w:rsidRDefault="00A4481B" w:rsidP="00E66CCB">
      <w:pPr>
        <w:pStyle w:val="Bezodstpw"/>
        <w:numPr>
          <w:ilvl w:val="0"/>
          <w:numId w:val="82"/>
        </w:numPr>
        <w:jc w:val="both"/>
        <w:rPr>
          <w:rFonts w:ascii="Arial" w:hAnsi="Arial" w:cs="Arial"/>
          <w:color w:val="000000" w:themeColor="text1"/>
          <w:sz w:val="20"/>
          <w:szCs w:val="20"/>
        </w:rPr>
      </w:pPr>
      <w:r w:rsidRPr="005C6CBC">
        <w:rPr>
          <w:rFonts w:ascii="Arial" w:hAnsi="Arial" w:cs="Arial"/>
          <w:color w:val="000000" w:themeColor="text1"/>
          <w:sz w:val="20"/>
          <w:szCs w:val="20"/>
        </w:rPr>
        <w:t>Wzmocnienie systemu obszarów chronionych;</w:t>
      </w:r>
    </w:p>
    <w:p w14:paraId="72AA761B" w14:textId="77777777" w:rsidR="00A4481B" w:rsidRPr="005C6CBC" w:rsidRDefault="00A4481B" w:rsidP="00E66CCB">
      <w:pPr>
        <w:pStyle w:val="Bezodstpw"/>
        <w:numPr>
          <w:ilvl w:val="0"/>
          <w:numId w:val="82"/>
        </w:numPr>
        <w:jc w:val="both"/>
        <w:rPr>
          <w:rFonts w:ascii="Arial" w:hAnsi="Arial" w:cs="Arial"/>
          <w:color w:val="000000" w:themeColor="text1"/>
          <w:sz w:val="20"/>
          <w:szCs w:val="20"/>
        </w:rPr>
      </w:pPr>
      <w:r w:rsidRPr="005C6CBC">
        <w:rPr>
          <w:rFonts w:ascii="Arial" w:hAnsi="Arial" w:cs="Arial"/>
          <w:color w:val="000000" w:themeColor="text1"/>
          <w:sz w:val="20"/>
          <w:szCs w:val="20"/>
        </w:rPr>
        <w:t>Rozwój obszarów zieleni oraz utrzymanie terenów już istniejących;</w:t>
      </w:r>
    </w:p>
    <w:p w14:paraId="1081E25F" w14:textId="77777777" w:rsidR="00A4481B" w:rsidRPr="005C6CBC" w:rsidRDefault="00A4481B" w:rsidP="00E66CCB">
      <w:pPr>
        <w:pStyle w:val="Bezodstpw"/>
        <w:numPr>
          <w:ilvl w:val="0"/>
          <w:numId w:val="82"/>
        </w:numPr>
        <w:jc w:val="both"/>
        <w:rPr>
          <w:rFonts w:ascii="Arial" w:hAnsi="Arial" w:cs="Arial"/>
          <w:color w:val="000000" w:themeColor="text1"/>
          <w:sz w:val="20"/>
          <w:szCs w:val="20"/>
        </w:rPr>
      </w:pPr>
      <w:r w:rsidRPr="005C6CBC">
        <w:rPr>
          <w:rFonts w:ascii="Arial" w:hAnsi="Arial" w:cs="Arial"/>
          <w:color w:val="000000" w:themeColor="text1"/>
          <w:sz w:val="20"/>
          <w:szCs w:val="20"/>
        </w:rPr>
        <w:t>Promocja walorów przyrodniczych i zrównoważony rozwój turystyki;</w:t>
      </w:r>
    </w:p>
    <w:p w14:paraId="61D61407" w14:textId="77777777" w:rsidR="00A4481B" w:rsidRPr="005C6CBC" w:rsidRDefault="00A4481B" w:rsidP="00E66CCB">
      <w:pPr>
        <w:pStyle w:val="Bezodstpw"/>
        <w:numPr>
          <w:ilvl w:val="0"/>
          <w:numId w:val="82"/>
        </w:numPr>
        <w:jc w:val="both"/>
        <w:rPr>
          <w:rFonts w:ascii="Arial" w:hAnsi="Arial" w:cs="Arial"/>
          <w:color w:val="000000" w:themeColor="text1"/>
          <w:sz w:val="20"/>
          <w:szCs w:val="20"/>
        </w:rPr>
      </w:pPr>
      <w:r w:rsidRPr="005C6CBC">
        <w:rPr>
          <w:rFonts w:ascii="Arial" w:hAnsi="Arial" w:cs="Arial"/>
          <w:color w:val="000000" w:themeColor="text1"/>
          <w:sz w:val="20"/>
          <w:szCs w:val="20"/>
        </w:rPr>
        <w:t>Ochrona powierzchni i spójności lasów.</w:t>
      </w:r>
    </w:p>
    <w:p w14:paraId="6CCB2F40" w14:textId="77777777" w:rsidR="00A4481B" w:rsidRPr="005C6CBC" w:rsidRDefault="00A4481B" w:rsidP="00A4481B">
      <w:pPr>
        <w:pStyle w:val="Bezodstpw"/>
        <w:ind w:left="720"/>
        <w:jc w:val="both"/>
        <w:rPr>
          <w:rFonts w:ascii="Arial" w:hAnsi="Arial" w:cs="Arial"/>
          <w:color w:val="000000" w:themeColor="text1"/>
          <w:sz w:val="20"/>
          <w:szCs w:val="20"/>
        </w:rPr>
      </w:pPr>
    </w:p>
    <w:p w14:paraId="49E09ADE" w14:textId="77777777" w:rsidR="00A4481B" w:rsidRPr="005C6CBC" w:rsidRDefault="00A4481B" w:rsidP="00A4481B">
      <w:pPr>
        <w:pStyle w:val="Bezodstpw"/>
        <w:ind w:left="720"/>
        <w:jc w:val="both"/>
        <w:rPr>
          <w:rFonts w:ascii="Arial" w:hAnsi="Arial" w:cs="Arial"/>
          <w:color w:val="000000" w:themeColor="text1"/>
          <w:sz w:val="20"/>
          <w:szCs w:val="20"/>
        </w:rPr>
      </w:pPr>
    </w:p>
    <w:p w14:paraId="48A210C9" w14:textId="77777777" w:rsidR="00A4481B" w:rsidRPr="005C6CBC" w:rsidRDefault="00A4481B" w:rsidP="00A4481B">
      <w:pPr>
        <w:pStyle w:val="Bezodstpw"/>
        <w:jc w:val="both"/>
        <w:rPr>
          <w:rFonts w:ascii="Arial" w:hAnsi="Arial" w:cs="Arial"/>
          <w:b/>
          <w:color w:val="000000" w:themeColor="text1"/>
          <w:sz w:val="20"/>
          <w:szCs w:val="20"/>
          <w:u w:val="single"/>
        </w:rPr>
      </w:pPr>
      <w:r w:rsidRPr="005C6CBC">
        <w:rPr>
          <w:rFonts w:ascii="Arial" w:hAnsi="Arial" w:cs="Arial"/>
          <w:b/>
          <w:color w:val="000000" w:themeColor="text1"/>
          <w:sz w:val="20"/>
          <w:szCs w:val="20"/>
          <w:u w:val="single"/>
        </w:rPr>
        <w:t>OBSZAR INTERWENCJI: ZASOBY GEOLOGICZNE I GLEBY</w:t>
      </w:r>
    </w:p>
    <w:p w14:paraId="0C6ADC91" w14:textId="77777777" w:rsidR="00A4481B" w:rsidRPr="005C6CBC" w:rsidRDefault="00A4481B" w:rsidP="00A4481B">
      <w:pPr>
        <w:pStyle w:val="Bezodstpw"/>
        <w:jc w:val="both"/>
        <w:rPr>
          <w:rFonts w:ascii="Arial" w:hAnsi="Arial" w:cs="Arial"/>
          <w:b/>
          <w:color w:val="000000" w:themeColor="text1"/>
          <w:sz w:val="20"/>
          <w:szCs w:val="20"/>
        </w:rPr>
      </w:pPr>
    </w:p>
    <w:p w14:paraId="7A9C6F94" w14:textId="77777777" w:rsidR="00A4481B" w:rsidRPr="005C6CBC" w:rsidRDefault="00A4481B" w:rsidP="00A4481B">
      <w:pPr>
        <w:pStyle w:val="Bezodstpw"/>
        <w:jc w:val="both"/>
        <w:rPr>
          <w:rFonts w:ascii="Arial" w:hAnsi="Arial" w:cs="Arial"/>
          <w:b/>
          <w:color w:val="000000" w:themeColor="text1"/>
          <w:sz w:val="20"/>
          <w:szCs w:val="20"/>
        </w:rPr>
      </w:pPr>
      <w:r w:rsidRPr="005C6CBC">
        <w:rPr>
          <w:rFonts w:ascii="Arial" w:hAnsi="Arial" w:cs="Arial"/>
          <w:b/>
          <w:color w:val="000000" w:themeColor="text1"/>
          <w:sz w:val="20"/>
          <w:szCs w:val="20"/>
        </w:rPr>
        <w:t>Cel: Racjonalne wykorzystanie zasobów naturalnych</w:t>
      </w:r>
    </w:p>
    <w:p w14:paraId="5E7176DA" w14:textId="77777777" w:rsidR="00A4481B" w:rsidRPr="005C6CBC" w:rsidRDefault="00A4481B" w:rsidP="00A4481B">
      <w:pPr>
        <w:pStyle w:val="Bezodstpw"/>
        <w:jc w:val="both"/>
        <w:rPr>
          <w:rFonts w:ascii="Arial" w:hAnsi="Arial" w:cs="Arial"/>
          <w:b/>
          <w:color w:val="000000" w:themeColor="text1"/>
          <w:sz w:val="20"/>
          <w:szCs w:val="20"/>
        </w:rPr>
      </w:pPr>
      <w:r w:rsidRPr="005C6CBC">
        <w:rPr>
          <w:rFonts w:ascii="Arial" w:hAnsi="Arial" w:cs="Arial"/>
          <w:b/>
          <w:color w:val="000000" w:themeColor="text1"/>
          <w:sz w:val="20"/>
          <w:szCs w:val="20"/>
        </w:rPr>
        <w:t>Kierunki interwencji:</w:t>
      </w:r>
    </w:p>
    <w:p w14:paraId="41E96D3A" w14:textId="77777777" w:rsidR="00A4481B" w:rsidRPr="005C6CBC" w:rsidRDefault="00A4481B" w:rsidP="00E66CCB">
      <w:pPr>
        <w:pStyle w:val="Bezodstpw"/>
        <w:numPr>
          <w:ilvl w:val="0"/>
          <w:numId w:val="82"/>
        </w:numPr>
        <w:jc w:val="both"/>
        <w:rPr>
          <w:rFonts w:ascii="Arial" w:hAnsi="Arial" w:cs="Arial"/>
          <w:color w:val="000000" w:themeColor="text1"/>
          <w:sz w:val="20"/>
          <w:szCs w:val="20"/>
        </w:rPr>
      </w:pPr>
      <w:r w:rsidRPr="005C6CBC">
        <w:rPr>
          <w:rFonts w:ascii="Arial" w:hAnsi="Arial" w:cs="Arial"/>
          <w:color w:val="000000" w:themeColor="text1"/>
          <w:sz w:val="20"/>
          <w:szCs w:val="20"/>
        </w:rPr>
        <w:t>Racjonalne wykorzystanie zasobów gleb.</w:t>
      </w:r>
    </w:p>
    <w:p w14:paraId="3310105B" w14:textId="77777777" w:rsidR="00A4481B" w:rsidRPr="005C6CBC" w:rsidRDefault="00A4481B" w:rsidP="00A4481B">
      <w:pPr>
        <w:pStyle w:val="Bezodstpw"/>
        <w:jc w:val="both"/>
        <w:rPr>
          <w:rFonts w:ascii="Arial" w:hAnsi="Arial" w:cs="Arial"/>
          <w:b/>
          <w:color w:val="000000" w:themeColor="text1"/>
          <w:sz w:val="20"/>
          <w:szCs w:val="20"/>
        </w:rPr>
      </w:pPr>
    </w:p>
    <w:p w14:paraId="0A503513" w14:textId="77777777" w:rsidR="00A4481B" w:rsidRPr="005C6CBC" w:rsidRDefault="00A4481B" w:rsidP="00A4481B">
      <w:pPr>
        <w:pStyle w:val="Bezodstpw"/>
        <w:jc w:val="both"/>
        <w:rPr>
          <w:rFonts w:ascii="Arial" w:hAnsi="Arial" w:cs="Arial"/>
          <w:b/>
          <w:color w:val="000000" w:themeColor="text1"/>
          <w:sz w:val="20"/>
          <w:szCs w:val="20"/>
        </w:rPr>
      </w:pPr>
    </w:p>
    <w:p w14:paraId="4210CE5A" w14:textId="77777777" w:rsidR="00A4481B" w:rsidRPr="005C6CBC" w:rsidRDefault="00A4481B" w:rsidP="00A4481B">
      <w:pPr>
        <w:pStyle w:val="Bezodstpw"/>
        <w:jc w:val="both"/>
        <w:rPr>
          <w:rFonts w:ascii="Arial" w:hAnsi="Arial" w:cs="Arial"/>
          <w:b/>
          <w:color w:val="000000" w:themeColor="text1"/>
          <w:sz w:val="20"/>
          <w:szCs w:val="20"/>
          <w:u w:val="single"/>
        </w:rPr>
      </w:pPr>
      <w:r w:rsidRPr="005C6CBC">
        <w:rPr>
          <w:rFonts w:ascii="Arial" w:hAnsi="Arial" w:cs="Arial"/>
          <w:b/>
          <w:color w:val="000000" w:themeColor="text1"/>
          <w:sz w:val="20"/>
          <w:szCs w:val="20"/>
          <w:u w:val="single"/>
        </w:rPr>
        <w:t>OBSZAR INTERWENCJI:EDUKACJA I ŚWIADOMOŚĆ EKOLOGICZNA MIESZKAŃCÓW</w:t>
      </w:r>
    </w:p>
    <w:p w14:paraId="19C9323B" w14:textId="77777777" w:rsidR="00A4481B" w:rsidRPr="005C6CBC" w:rsidRDefault="00A4481B" w:rsidP="00A4481B">
      <w:pPr>
        <w:pStyle w:val="Bezodstpw"/>
        <w:jc w:val="both"/>
        <w:rPr>
          <w:rFonts w:ascii="Arial" w:hAnsi="Arial" w:cs="Arial"/>
          <w:b/>
          <w:color w:val="000000" w:themeColor="text1"/>
          <w:sz w:val="20"/>
          <w:szCs w:val="20"/>
          <w:u w:val="single"/>
        </w:rPr>
      </w:pPr>
    </w:p>
    <w:p w14:paraId="5698CB9D" w14:textId="77777777" w:rsidR="00A4481B" w:rsidRPr="005C6CBC" w:rsidRDefault="00A4481B" w:rsidP="00A4481B">
      <w:pPr>
        <w:pStyle w:val="Bezodstpw"/>
        <w:jc w:val="both"/>
        <w:rPr>
          <w:rFonts w:ascii="Arial" w:hAnsi="Arial" w:cs="Arial"/>
          <w:b/>
          <w:color w:val="000000" w:themeColor="text1"/>
          <w:sz w:val="20"/>
          <w:szCs w:val="20"/>
        </w:rPr>
      </w:pPr>
      <w:r w:rsidRPr="005C6CBC">
        <w:rPr>
          <w:rFonts w:ascii="Arial" w:hAnsi="Arial" w:cs="Arial"/>
          <w:b/>
          <w:color w:val="000000" w:themeColor="text1"/>
          <w:sz w:val="20"/>
          <w:szCs w:val="20"/>
        </w:rPr>
        <w:t>Cel: Podniesienie świadomości ekologicznej mieszkańców gminy</w:t>
      </w:r>
    </w:p>
    <w:p w14:paraId="3EC81922" w14:textId="77777777" w:rsidR="00A4481B" w:rsidRPr="005C6CBC" w:rsidRDefault="00A4481B" w:rsidP="00A4481B">
      <w:pPr>
        <w:pStyle w:val="Bezodstpw"/>
        <w:jc w:val="both"/>
        <w:rPr>
          <w:rFonts w:ascii="Arial" w:hAnsi="Arial" w:cs="Arial"/>
          <w:b/>
          <w:color w:val="000000" w:themeColor="text1"/>
          <w:sz w:val="20"/>
          <w:szCs w:val="20"/>
        </w:rPr>
      </w:pPr>
      <w:r w:rsidRPr="005C6CBC">
        <w:rPr>
          <w:rFonts w:ascii="Arial" w:hAnsi="Arial" w:cs="Arial"/>
          <w:b/>
          <w:color w:val="000000" w:themeColor="text1"/>
          <w:sz w:val="20"/>
          <w:szCs w:val="20"/>
        </w:rPr>
        <w:t>Kierunki interwencji:</w:t>
      </w:r>
    </w:p>
    <w:p w14:paraId="1D78F1B0" w14:textId="77777777" w:rsidR="00A4481B" w:rsidRPr="005C6CBC" w:rsidRDefault="00A4481B" w:rsidP="00E66CCB">
      <w:pPr>
        <w:pStyle w:val="Bezodstpw"/>
        <w:numPr>
          <w:ilvl w:val="0"/>
          <w:numId w:val="83"/>
        </w:numPr>
        <w:jc w:val="both"/>
        <w:rPr>
          <w:rFonts w:ascii="Arial" w:hAnsi="Arial" w:cs="Arial"/>
          <w:b/>
          <w:color w:val="000000" w:themeColor="text1"/>
          <w:sz w:val="20"/>
          <w:szCs w:val="20"/>
        </w:rPr>
      </w:pPr>
      <w:r w:rsidRPr="005C6CBC">
        <w:rPr>
          <w:rFonts w:ascii="Arial" w:hAnsi="Arial" w:cs="Arial"/>
          <w:color w:val="000000" w:themeColor="text1"/>
          <w:sz w:val="20"/>
          <w:szCs w:val="20"/>
        </w:rPr>
        <w:t xml:space="preserve">Pobudzenie u mieszkańców odpowiedzialności za otaczające środowisko i wyeliminowanie negatywnych </w:t>
      </w:r>
      <w:proofErr w:type="spellStart"/>
      <w:r w:rsidRPr="005C6CBC">
        <w:rPr>
          <w:rFonts w:ascii="Arial" w:hAnsi="Arial" w:cs="Arial"/>
          <w:color w:val="000000" w:themeColor="text1"/>
          <w:sz w:val="20"/>
          <w:szCs w:val="20"/>
        </w:rPr>
        <w:t>zachowań</w:t>
      </w:r>
      <w:proofErr w:type="spellEnd"/>
      <w:r w:rsidRPr="005C6CBC">
        <w:rPr>
          <w:rFonts w:ascii="Arial" w:hAnsi="Arial" w:cs="Arial"/>
          <w:color w:val="000000" w:themeColor="text1"/>
          <w:sz w:val="20"/>
          <w:szCs w:val="20"/>
        </w:rPr>
        <w:t>;</w:t>
      </w:r>
    </w:p>
    <w:p w14:paraId="43DCB997" w14:textId="77777777" w:rsidR="00A4481B" w:rsidRPr="005C6CBC" w:rsidRDefault="00A4481B" w:rsidP="00E66CCB">
      <w:pPr>
        <w:pStyle w:val="Tekst2Znak"/>
        <w:widowControl w:val="0"/>
        <w:numPr>
          <w:ilvl w:val="0"/>
          <w:numId w:val="83"/>
        </w:numPr>
        <w:suppressAutoHyphens/>
        <w:spacing w:after="120"/>
        <w:rPr>
          <w:color w:val="000000" w:themeColor="text1"/>
          <w:szCs w:val="20"/>
        </w:rPr>
      </w:pPr>
      <w:r w:rsidRPr="005C6CBC">
        <w:rPr>
          <w:rFonts w:eastAsia="Symbol"/>
          <w:bCs w:val="0"/>
          <w:iCs w:val="0"/>
          <w:color w:val="000000" w:themeColor="text1"/>
          <w:szCs w:val="20"/>
          <w:lang w:eastAsia="en-US"/>
        </w:rPr>
        <w:t>Ocena stanu środowiska i weryfikacja przyjętych celów.</w:t>
      </w:r>
    </w:p>
    <w:p w14:paraId="13C75DCF" w14:textId="77777777" w:rsidR="000E468D" w:rsidRPr="005C6CBC" w:rsidRDefault="000E468D" w:rsidP="000E468D">
      <w:pPr>
        <w:autoSpaceDE w:val="0"/>
        <w:autoSpaceDN w:val="0"/>
        <w:adjustRightInd w:val="0"/>
        <w:rPr>
          <w:rFonts w:ascii="Arial" w:hAnsi="Arial" w:cs="Arial"/>
          <w:color w:val="000000" w:themeColor="text1"/>
        </w:rPr>
      </w:pPr>
    </w:p>
    <w:p w14:paraId="62669C33" w14:textId="27B7B00B" w:rsidR="000E468D" w:rsidRPr="005C6CBC" w:rsidRDefault="000E468D" w:rsidP="000E468D">
      <w:p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W poniższej tabeli przedstawiono efekty realizacji POŚ dla Gminy </w:t>
      </w:r>
      <w:r w:rsidR="00383DFD" w:rsidRPr="005C6CBC">
        <w:rPr>
          <w:rFonts w:ascii="Arial" w:hAnsi="Arial" w:cs="Arial"/>
          <w:color w:val="000000" w:themeColor="text1"/>
        </w:rPr>
        <w:t>Pępowo</w:t>
      </w:r>
      <w:r w:rsidRPr="005C6CBC">
        <w:rPr>
          <w:rFonts w:ascii="Arial" w:hAnsi="Arial" w:cs="Arial"/>
          <w:color w:val="000000" w:themeColor="text1"/>
        </w:rPr>
        <w:t xml:space="preserve"> na lata 2017-2020 z m perspektyw</w:t>
      </w:r>
      <w:r w:rsidR="00383DFD" w:rsidRPr="005C6CBC">
        <w:rPr>
          <w:rFonts w:ascii="Arial" w:hAnsi="Arial" w:cs="Arial"/>
          <w:color w:val="000000" w:themeColor="text1"/>
        </w:rPr>
        <w:t>ą</w:t>
      </w:r>
      <w:r w:rsidRPr="005C6CBC">
        <w:rPr>
          <w:rFonts w:ascii="Arial" w:hAnsi="Arial" w:cs="Arial"/>
          <w:color w:val="000000" w:themeColor="text1"/>
        </w:rPr>
        <w:t xml:space="preserve"> do 2024 r.</w:t>
      </w:r>
    </w:p>
    <w:p w14:paraId="15832DBE" w14:textId="77777777" w:rsidR="000E468D" w:rsidRPr="005C6CBC" w:rsidRDefault="000E468D" w:rsidP="00703C98">
      <w:pPr>
        <w:pStyle w:val="Tekst2"/>
        <w:ind w:left="0" w:firstLine="0"/>
        <w:rPr>
          <w:rFonts w:eastAsia="Calibri"/>
          <w:color w:val="000000" w:themeColor="text1"/>
        </w:rPr>
        <w:sectPr w:rsidR="000E468D" w:rsidRPr="005C6CBC" w:rsidSect="00F2653E">
          <w:headerReference w:type="even" r:id="rId44"/>
          <w:headerReference w:type="first" r:id="rId45"/>
          <w:footnotePr>
            <w:numStart w:val="3"/>
          </w:footnotePr>
          <w:pgSz w:w="11906" w:h="16838" w:code="9"/>
          <w:pgMar w:top="1077" w:right="1418" w:bottom="1418" w:left="1418" w:header="709" w:footer="442" w:gutter="0"/>
          <w:cols w:space="708"/>
          <w:docGrid w:linePitch="360"/>
        </w:sectPr>
      </w:pPr>
    </w:p>
    <w:p w14:paraId="78319100" w14:textId="2B6B49AA" w:rsidR="002D695B" w:rsidRPr="005C6CBC" w:rsidRDefault="00B95308" w:rsidP="002D695B">
      <w:pPr>
        <w:pStyle w:val="Legenda"/>
        <w:spacing w:before="0"/>
        <w:rPr>
          <w:color w:val="000000" w:themeColor="text1"/>
        </w:rPr>
      </w:pPr>
      <w:bookmarkStart w:id="234" w:name="_Toc55304853"/>
      <w:r w:rsidRPr="005C6CBC">
        <w:rPr>
          <w:color w:val="000000" w:themeColor="text1"/>
        </w:rPr>
        <w:t xml:space="preserve">Tabela </w:t>
      </w:r>
      <w:r w:rsidR="00456F3D" w:rsidRPr="005C6CBC">
        <w:rPr>
          <w:color w:val="000000" w:themeColor="text1"/>
        </w:rPr>
        <w:fldChar w:fldCharType="begin"/>
      </w:r>
      <w:r w:rsidR="00A84A03" w:rsidRPr="005C6CBC">
        <w:rPr>
          <w:color w:val="000000" w:themeColor="text1"/>
        </w:rPr>
        <w:instrText xml:space="preserve"> SEQ Tabela \* ARABIC </w:instrText>
      </w:r>
      <w:r w:rsidR="00456F3D" w:rsidRPr="005C6CBC">
        <w:rPr>
          <w:color w:val="000000" w:themeColor="text1"/>
        </w:rPr>
        <w:fldChar w:fldCharType="separate"/>
      </w:r>
      <w:r w:rsidR="00400AA4">
        <w:rPr>
          <w:noProof/>
          <w:color w:val="000000" w:themeColor="text1"/>
        </w:rPr>
        <w:t>24</w:t>
      </w:r>
      <w:r w:rsidR="00456F3D" w:rsidRPr="005C6CBC">
        <w:rPr>
          <w:color w:val="000000" w:themeColor="text1"/>
        </w:rPr>
        <w:fldChar w:fldCharType="end"/>
      </w:r>
      <w:r w:rsidRPr="005C6CBC">
        <w:rPr>
          <w:color w:val="000000" w:themeColor="text1"/>
        </w:rPr>
        <w:t xml:space="preserve"> </w:t>
      </w:r>
      <w:r w:rsidR="00EA6CCA" w:rsidRPr="005C6CBC">
        <w:rPr>
          <w:color w:val="000000" w:themeColor="text1"/>
        </w:rPr>
        <w:t>Efekty realizacji</w:t>
      </w:r>
      <w:r w:rsidRPr="005C6CBC">
        <w:rPr>
          <w:color w:val="000000" w:themeColor="text1"/>
        </w:rPr>
        <w:t xml:space="preserve"> Programu ochrony środowiska dla </w:t>
      </w:r>
      <w:r w:rsidR="006A1B87" w:rsidRPr="005C6CBC">
        <w:rPr>
          <w:color w:val="000000" w:themeColor="text1"/>
        </w:rPr>
        <w:t xml:space="preserve">Gminy </w:t>
      </w:r>
      <w:r w:rsidR="002D695B" w:rsidRPr="005C6CBC">
        <w:rPr>
          <w:color w:val="000000" w:themeColor="text1"/>
        </w:rPr>
        <w:t>Pępowo</w:t>
      </w:r>
      <w:r w:rsidR="00AB2D52" w:rsidRPr="005C6CBC">
        <w:rPr>
          <w:color w:val="000000" w:themeColor="text1"/>
        </w:rPr>
        <w:t xml:space="preserve"> </w:t>
      </w:r>
      <w:r w:rsidR="00AB2D52" w:rsidRPr="005C6CBC">
        <w:rPr>
          <w:rFonts w:cs="Arial"/>
          <w:color w:val="000000" w:themeColor="text1"/>
        </w:rPr>
        <w:t>na lata 2017-202</w:t>
      </w:r>
      <w:r w:rsidR="00E34C92" w:rsidRPr="005C6CBC">
        <w:rPr>
          <w:rFonts w:cs="Arial"/>
          <w:color w:val="000000" w:themeColor="text1"/>
        </w:rPr>
        <w:t>0</w:t>
      </w:r>
      <w:r w:rsidR="00AB2D52" w:rsidRPr="005C6CBC">
        <w:rPr>
          <w:rFonts w:cs="Arial"/>
          <w:color w:val="000000" w:themeColor="text1"/>
        </w:rPr>
        <w:t xml:space="preserve"> z perspektyw</w:t>
      </w:r>
      <w:r w:rsidR="002D695B" w:rsidRPr="005C6CBC">
        <w:rPr>
          <w:rFonts w:cs="Arial"/>
          <w:color w:val="000000" w:themeColor="text1"/>
        </w:rPr>
        <w:t>ą</w:t>
      </w:r>
      <w:r w:rsidR="00AB2D52" w:rsidRPr="005C6CBC">
        <w:rPr>
          <w:rFonts w:cs="Arial"/>
          <w:color w:val="000000" w:themeColor="text1"/>
        </w:rPr>
        <w:t xml:space="preserve"> do 2024 r</w:t>
      </w:r>
      <w:bookmarkEnd w:id="234"/>
    </w:p>
    <w:tbl>
      <w:tblPr>
        <w:tblStyle w:val="Tabela-Siatka"/>
        <w:tblW w:w="0" w:type="auto"/>
        <w:tblLook w:val="04A0" w:firstRow="1" w:lastRow="0" w:firstColumn="1" w:lastColumn="0" w:noHBand="0" w:noVBand="1"/>
      </w:tblPr>
      <w:tblGrid>
        <w:gridCol w:w="654"/>
        <w:gridCol w:w="2934"/>
        <w:gridCol w:w="5654"/>
        <w:gridCol w:w="1827"/>
        <w:gridCol w:w="3264"/>
      </w:tblGrid>
      <w:tr w:rsidR="00400AA4" w:rsidRPr="005C6CBC" w14:paraId="4F6E50D5" w14:textId="77777777" w:rsidTr="002D695B">
        <w:tc>
          <w:tcPr>
            <w:tcW w:w="668" w:type="dxa"/>
            <w:vAlign w:val="center"/>
          </w:tcPr>
          <w:p w14:paraId="2094A749" w14:textId="77777777" w:rsidR="002D695B" w:rsidRPr="005C6CBC" w:rsidRDefault="002D695B" w:rsidP="00A03E09">
            <w:pPr>
              <w:rPr>
                <w:rFonts w:ascii="Arial" w:hAnsi="Arial" w:cs="Arial"/>
                <w:color w:val="000000" w:themeColor="text1"/>
                <w:sz w:val="18"/>
                <w:szCs w:val="18"/>
              </w:rPr>
            </w:pPr>
            <w:r w:rsidRPr="005C6CBC">
              <w:rPr>
                <w:rFonts w:ascii="Arial" w:hAnsi="Arial" w:cs="Arial"/>
                <w:b/>
                <w:color w:val="000000" w:themeColor="text1"/>
                <w:sz w:val="18"/>
                <w:szCs w:val="18"/>
              </w:rPr>
              <w:t>Lp.</w:t>
            </w:r>
          </w:p>
        </w:tc>
        <w:tc>
          <w:tcPr>
            <w:tcW w:w="2949" w:type="dxa"/>
            <w:vAlign w:val="center"/>
          </w:tcPr>
          <w:p w14:paraId="01E25FC9" w14:textId="77777777" w:rsidR="002D695B" w:rsidRPr="005C6CBC" w:rsidRDefault="002D695B" w:rsidP="00A03E09">
            <w:pPr>
              <w:rPr>
                <w:rFonts w:ascii="Arial" w:hAnsi="Arial" w:cs="Arial"/>
                <w:color w:val="000000" w:themeColor="text1"/>
                <w:sz w:val="18"/>
                <w:szCs w:val="18"/>
              </w:rPr>
            </w:pPr>
            <w:r w:rsidRPr="005C6CBC">
              <w:rPr>
                <w:rFonts w:ascii="Arial" w:hAnsi="Arial" w:cs="Arial"/>
                <w:b/>
                <w:color w:val="000000" w:themeColor="text1"/>
                <w:sz w:val="18"/>
                <w:szCs w:val="18"/>
              </w:rPr>
              <w:t>Zakładane cele i kierunki</w:t>
            </w:r>
          </w:p>
        </w:tc>
        <w:tc>
          <w:tcPr>
            <w:tcW w:w="5943" w:type="dxa"/>
            <w:vAlign w:val="center"/>
          </w:tcPr>
          <w:p w14:paraId="64814156" w14:textId="77777777" w:rsidR="002D695B" w:rsidRPr="005C6CBC" w:rsidRDefault="002D695B" w:rsidP="00A03E09">
            <w:pPr>
              <w:rPr>
                <w:rFonts w:ascii="Arial" w:hAnsi="Arial" w:cs="Arial"/>
                <w:color w:val="000000" w:themeColor="text1"/>
                <w:sz w:val="18"/>
                <w:szCs w:val="18"/>
              </w:rPr>
            </w:pPr>
            <w:r w:rsidRPr="005C6CBC">
              <w:rPr>
                <w:rFonts w:ascii="Arial" w:hAnsi="Arial" w:cs="Arial"/>
                <w:b/>
                <w:color w:val="000000" w:themeColor="text1"/>
                <w:sz w:val="18"/>
                <w:szCs w:val="18"/>
              </w:rPr>
              <w:t>Opis podjętych działań</w:t>
            </w:r>
          </w:p>
        </w:tc>
        <w:tc>
          <w:tcPr>
            <w:tcW w:w="1067" w:type="dxa"/>
            <w:vAlign w:val="center"/>
          </w:tcPr>
          <w:p w14:paraId="4DB47D99" w14:textId="77777777" w:rsidR="002D695B" w:rsidRPr="005C6CBC" w:rsidRDefault="002D695B" w:rsidP="00A03E09">
            <w:pPr>
              <w:rPr>
                <w:rFonts w:ascii="Arial" w:hAnsi="Arial" w:cs="Arial"/>
                <w:color w:val="000000" w:themeColor="text1"/>
                <w:sz w:val="18"/>
                <w:szCs w:val="18"/>
              </w:rPr>
            </w:pPr>
            <w:r w:rsidRPr="005C6CBC">
              <w:rPr>
                <w:rFonts w:ascii="Arial" w:hAnsi="Arial" w:cs="Arial"/>
                <w:b/>
                <w:color w:val="000000" w:themeColor="text1"/>
                <w:sz w:val="18"/>
                <w:szCs w:val="18"/>
              </w:rPr>
              <w:t>Jednostka odpowiedzialna</w:t>
            </w:r>
          </w:p>
        </w:tc>
        <w:tc>
          <w:tcPr>
            <w:tcW w:w="3367" w:type="dxa"/>
            <w:vAlign w:val="center"/>
          </w:tcPr>
          <w:p w14:paraId="20434301" w14:textId="77777777" w:rsidR="002D695B" w:rsidRPr="005C6CBC" w:rsidRDefault="002D695B" w:rsidP="00A03E09">
            <w:pPr>
              <w:rPr>
                <w:rFonts w:ascii="Arial" w:hAnsi="Arial" w:cs="Arial"/>
                <w:color w:val="000000" w:themeColor="text1"/>
                <w:sz w:val="18"/>
                <w:szCs w:val="18"/>
              </w:rPr>
            </w:pPr>
            <w:r w:rsidRPr="005C6CBC">
              <w:rPr>
                <w:rFonts w:ascii="Arial" w:hAnsi="Arial" w:cs="Arial"/>
                <w:b/>
                <w:color w:val="000000" w:themeColor="text1"/>
                <w:sz w:val="18"/>
                <w:szCs w:val="18"/>
              </w:rPr>
              <w:t>Osiągnięty efekt / wskaźniki</w:t>
            </w:r>
          </w:p>
        </w:tc>
      </w:tr>
      <w:tr w:rsidR="00400AA4" w:rsidRPr="005C6CBC" w14:paraId="53810C74" w14:textId="77777777" w:rsidTr="002D695B">
        <w:tc>
          <w:tcPr>
            <w:tcW w:w="668" w:type="dxa"/>
            <w:vAlign w:val="center"/>
          </w:tcPr>
          <w:p w14:paraId="561FE28E" w14:textId="77777777" w:rsidR="002D695B" w:rsidRPr="005C6CBC" w:rsidRDefault="002D695B" w:rsidP="00A03E09">
            <w:pPr>
              <w:rPr>
                <w:rFonts w:ascii="Arial" w:hAnsi="Arial" w:cs="Arial"/>
                <w:bCs/>
                <w:color w:val="000000" w:themeColor="text1"/>
                <w:sz w:val="18"/>
                <w:szCs w:val="18"/>
              </w:rPr>
            </w:pPr>
          </w:p>
        </w:tc>
        <w:tc>
          <w:tcPr>
            <w:tcW w:w="2949" w:type="dxa"/>
            <w:vAlign w:val="center"/>
          </w:tcPr>
          <w:p w14:paraId="20433FFF" w14:textId="77777777" w:rsidR="002D695B" w:rsidRPr="005C6CBC" w:rsidRDefault="002D695B" w:rsidP="00A03E09">
            <w:pPr>
              <w:pStyle w:val="Bezodstpw"/>
              <w:jc w:val="both"/>
              <w:rPr>
                <w:rFonts w:ascii="Arial" w:hAnsi="Arial" w:cs="Arial"/>
                <w:b/>
                <w:color w:val="000000" w:themeColor="text1"/>
                <w:sz w:val="18"/>
                <w:szCs w:val="18"/>
              </w:rPr>
            </w:pPr>
            <w:r w:rsidRPr="005C6CBC">
              <w:rPr>
                <w:rFonts w:ascii="Arial" w:hAnsi="Arial" w:cs="Arial"/>
                <w:b/>
                <w:color w:val="000000" w:themeColor="text1"/>
                <w:sz w:val="18"/>
                <w:szCs w:val="18"/>
              </w:rPr>
              <w:t>Cel: Osiągnięcie wymaganych standardów jakości powietrza</w:t>
            </w:r>
          </w:p>
          <w:p w14:paraId="4EFAEE61" w14:textId="77777777" w:rsidR="002D695B" w:rsidRPr="005C6CBC" w:rsidRDefault="002D695B" w:rsidP="00A03E09">
            <w:pPr>
              <w:pStyle w:val="Bezodstpw"/>
              <w:jc w:val="both"/>
              <w:rPr>
                <w:rFonts w:ascii="Arial" w:hAnsi="Arial" w:cs="Arial"/>
                <w:b/>
                <w:color w:val="000000" w:themeColor="text1"/>
                <w:sz w:val="18"/>
                <w:szCs w:val="18"/>
              </w:rPr>
            </w:pPr>
            <w:r w:rsidRPr="005C6CBC">
              <w:rPr>
                <w:rFonts w:ascii="Arial" w:hAnsi="Arial" w:cs="Arial"/>
                <w:b/>
                <w:color w:val="000000" w:themeColor="text1"/>
                <w:sz w:val="18"/>
                <w:szCs w:val="18"/>
              </w:rPr>
              <w:t>Kierunki interwencji:</w:t>
            </w:r>
          </w:p>
          <w:p w14:paraId="0B97E9CA" w14:textId="77777777" w:rsidR="002D695B" w:rsidRPr="005C6CBC" w:rsidRDefault="002D695B" w:rsidP="00E66CCB">
            <w:pPr>
              <w:pStyle w:val="Bezodstpw"/>
              <w:numPr>
                <w:ilvl w:val="0"/>
                <w:numId w:val="76"/>
              </w:numPr>
              <w:jc w:val="both"/>
              <w:rPr>
                <w:rFonts w:ascii="Arial" w:hAnsi="Arial" w:cs="Arial"/>
                <w:color w:val="000000" w:themeColor="text1"/>
                <w:sz w:val="18"/>
                <w:szCs w:val="18"/>
              </w:rPr>
            </w:pPr>
            <w:r w:rsidRPr="005C6CBC">
              <w:rPr>
                <w:rFonts w:ascii="Arial" w:hAnsi="Arial" w:cs="Arial"/>
                <w:color w:val="000000" w:themeColor="text1"/>
                <w:sz w:val="18"/>
                <w:szCs w:val="18"/>
              </w:rPr>
              <w:t>Ograniczenie emisji ze źródeł komunikacyjnych;</w:t>
            </w:r>
          </w:p>
          <w:p w14:paraId="5DF0A919" w14:textId="77777777" w:rsidR="002D695B" w:rsidRPr="005C6CBC" w:rsidRDefault="002D695B" w:rsidP="00E66CCB">
            <w:pPr>
              <w:pStyle w:val="Bezodstpw"/>
              <w:numPr>
                <w:ilvl w:val="0"/>
                <w:numId w:val="76"/>
              </w:numPr>
              <w:jc w:val="both"/>
              <w:rPr>
                <w:rFonts w:ascii="Arial" w:hAnsi="Arial" w:cs="Arial"/>
                <w:color w:val="000000" w:themeColor="text1"/>
                <w:sz w:val="18"/>
                <w:szCs w:val="18"/>
              </w:rPr>
            </w:pPr>
            <w:r w:rsidRPr="005C6CBC">
              <w:rPr>
                <w:rFonts w:ascii="Arial" w:hAnsi="Arial" w:cs="Arial"/>
                <w:color w:val="000000" w:themeColor="text1"/>
                <w:sz w:val="18"/>
                <w:szCs w:val="18"/>
              </w:rPr>
              <w:t>Termomodernizacja budynków;</w:t>
            </w:r>
          </w:p>
          <w:p w14:paraId="7493FF31" w14:textId="77777777" w:rsidR="002D695B" w:rsidRPr="005C6CBC" w:rsidRDefault="002D695B" w:rsidP="00E66CCB">
            <w:pPr>
              <w:pStyle w:val="Bezodstpw"/>
              <w:numPr>
                <w:ilvl w:val="0"/>
                <w:numId w:val="76"/>
              </w:numPr>
              <w:jc w:val="both"/>
              <w:rPr>
                <w:rFonts w:ascii="Arial" w:hAnsi="Arial" w:cs="Arial"/>
                <w:color w:val="000000" w:themeColor="text1"/>
                <w:sz w:val="18"/>
                <w:szCs w:val="18"/>
              </w:rPr>
            </w:pPr>
            <w:r w:rsidRPr="005C6CBC">
              <w:rPr>
                <w:rFonts w:ascii="Arial" w:hAnsi="Arial" w:cs="Arial"/>
                <w:color w:val="000000" w:themeColor="text1"/>
                <w:sz w:val="18"/>
                <w:szCs w:val="18"/>
              </w:rPr>
              <w:t>Ograniczanie emisji zanieczyszczeń pochodzących ze źródeł niskoenergetycznych;</w:t>
            </w:r>
          </w:p>
          <w:p w14:paraId="6CB1F635" w14:textId="77777777" w:rsidR="002D695B" w:rsidRPr="005C6CBC" w:rsidRDefault="002D695B" w:rsidP="00E66CCB">
            <w:pPr>
              <w:pStyle w:val="Bezodstpw"/>
              <w:numPr>
                <w:ilvl w:val="0"/>
                <w:numId w:val="76"/>
              </w:numPr>
              <w:jc w:val="both"/>
              <w:rPr>
                <w:rFonts w:ascii="Arial" w:hAnsi="Arial" w:cs="Arial"/>
                <w:color w:val="000000" w:themeColor="text1"/>
                <w:sz w:val="18"/>
                <w:szCs w:val="18"/>
              </w:rPr>
            </w:pPr>
            <w:r w:rsidRPr="005C6CBC">
              <w:rPr>
                <w:rFonts w:ascii="Arial" w:hAnsi="Arial" w:cs="Arial"/>
                <w:color w:val="000000" w:themeColor="text1"/>
                <w:sz w:val="18"/>
                <w:szCs w:val="18"/>
              </w:rPr>
              <w:t>Poprawa jakości powietrza</w:t>
            </w:r>
          </w:p>
        </w:tc>
        <w:tc>
          <w:tcPr>
            <w:tcW w:w="5943" w:type="dxa"/>
            <w:vAlign w:val="center"/>
          </w:tcPr>
          <w:p w14:paraId="023F2F64"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 xml:space="preserve">- Termomodernizacja budynków (budynków użyteczności publicznej i innych obiektów komunalnych, budynków mieszkalnych): </w:t>
            </w:r>
          </w:p>
          <w:p w14:paraId="4D09C49A"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Termomodernizacja świetlicy wiejskiej w Babkowicach (ocieplenie ścian),</w:t>
            </w:r>
          </w:p>
          <w:p w14:paraId="0AC82769"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Wymiana 4 okien z drewnianych na plastikowe w  świetlicy wiejskiej w Magdalenkach,</w:t>
            </w:r>
          </w:p>
          <w:p w14:paraId="3B9C9AFF"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Termomodernizacja świetlicy wiejskiej w Krzekotowicach (ocieplenie ścian),</w:t>
            </w:r>
          </w:p>
          <w:p w14:paraId="01F2F6CB"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Termomodernizacja świetlicy wiejskiej w Czeluścinie (wymiana 5 okien drewnianych na okna plastikowe),</w:t>
            </w:r>
          </w:p>
          <w:p w14:paraId="60F2682A" w14:textId="6652A3C1"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Termomodernizacja pomieszczeń szatnio</w:t>
            </w:r>
            <w:r w:rsidR="00D66BB3" w:rsidRPr="005C6CBC">
              <w:rPr>
                <w:rFonts w:ascii="Arial" w:hAnsi="Arial" w:cs="Arial"/>
                <w:color w:val="000000" w:themeColor="text1"/>
                <w:sz w:val="18"/>
                <w:szCs w:val="18"/>
              </w:rPr>
              <w:t>wo</w:t>
            </w:r>
            <w:r w:rsidRPr="005C6CBC">
              <w:rPr>
                <w:rFonts w:ascii="Arial" w:hAnsi="Arial" w:cs="Arial"/>
                <w:color w:val="000000" w:themeColor="text1"/>
                <w:sz w:val="18"/>
                <w:szCs w:val="18"/>
              </w:rPr>
              <w:t xml:space="preserve"> – sanitarnych w budynku przy ul. Sportowej w Pępowie (ocieplenie ścian i dachu),</w:t>
            </w:r>
          </w:p>
          <w:p w14:paraId="4E9309B9"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Termomodernizacja świetlicy wiejskiej w Kościuszkowie (ocieplenie dachu)</w:t>
            </w:r>
          </w:p>
          <w:p w14:paraId="79E8CF5A"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Ocieplenie elewacji budynku świetlicowego w Kościuszkowie,</w:t>
            </w:r>
          </w:p>
          <w:p w14:paraId="7367A508" w14:textId="31D8C200" w:rsidR="002D695B" w:rsidRPr="005C6CBC" w:rsidRDefault="007F4D01" w:rsidP="007F4D01">
            <w:pPr>
              <w:pStyle w:val="Tekstkomentarza"/>
              <w:rPr>
                <w:rFonts w:ascii="Arial" w:hAnsi="Arial" w:cs="Arial"/>
                <w:color w:val="000000" w:themeColor="text1"/>
                <w:sz w:val="18"/>
                <w:szCs w:val="18"/>
              </w:rPr>
            </w:pPr>
            <w:r w:rsidRPr="005C6CBC">
              <w:rPr>
                <w:rFonts w:ascii="Arial" w:hAnsi="Arial" w:cs="Arial"/>
                <w:color w:val="000000" w:themeColor="text1"/>
                <w:sz w:val="18"/>
                <w:szCs w:val="18"/>
              </w:rPr>
              <w:t xml:space="preserve">Wymiana kotła węglowego na ogrzewanie elektryczne </w:t>
            </w:r>
            <w:r w:rsidR="002D695B" w:rsidRPr="005C6CBC">
              <w:rPr>
                <w:rFonts w:ascii="Arial" w:hAnsi="Arial" w:cs="Arial"/>
                <w:color w:val="000000" w:themeColor="text1"/>
                <w:sz w:val="18"/>
                <w:szCs w:val="18"/>
              </w:rPr>
              <w:t>w budynku przy ul. Sportowej w Pępowie,</w:t>
            </w:r>
          </w:p>
          <w:p w14:paraId="6A330F20"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Termomodernizacja świetlicy wiejskiej w Skoraszewicach (wymiana 3 okien i drzwi wejściowych),</w:t>
            </w:r>
          </w:p>
          <w:p w14:paraId="43D83C21"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Termomodernizacja świetlicy wiejskiej w Siedlcu – wymiana 5 okien,</w:t>
            </w:r>
          </w:p>
          <w:p w14:paraId="5987A158"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 Zmiana systemu ogrzewania na bardziej efektywny ekologicznie i energetycznie, w tym wymiana ogrzewania węglowego na gazowe lub inne bardziej ekologiczne:</w:t>
            </w:r>
          </w:p>
          <w:p w14:paraId="43458143" w14:textId="77777777" w:rsidR="002D695B" w:rsidRPr="005C6CBC" w:rsidRDefault="002D695B" w:rsidP="00A03E09">
            <w:pPr>
              <w:autoSpaceDE w:val="0"/>
              <w:autoSpaceDN w:val="0"/>
              <w:adjustRightInd w:val="0"/>
              <w:rPr>
                <w:rFonts w:ascii="Arial" w:hAnsi="Arial" w:cs="Arial"/>
                <w:iCs/>
                <w:color w:val="000000" w:themeColor="text1"/>
                <w:sz w:val="18"/>
                <w:szCs w:val="18"/>
              </w:rPr>
            </w:pPr>
            <w:r w:rsidRPr="005C6CBC">
              <w:rPr>
                <w:rFonts w:ascii="Arial" w:hAnsi="Arial" w:cs="Arial"/>
                <w:iCs/>
                <w:color w:val="000000" w:themeColor="text1"/>
                <w:sz w:val="18"/>
                <w:szCs w:val="18"/>
              </w:rPr>
              <w:t>Wymiana  kotła  węglowego na ogrzewanie gazowe; budowa wewnętrznej instalacji gazowej wraz z montażem kotła gazowego,</w:t>
            </w:r>
          </w:p>
          <w:p w14:paraId="5C7CCE71" w14:textId="5B45FA6A" w:rsidR="002D695B" w:rsidRPr="005C6CBC" w:rsidRDefault="002D695B" w:rsidP="00A03E09">
            <w:pPr>
              <w:autoSpaceDE w:val="0"/>
              <w:autoSpaceDN w:val="0"/>
              <w:adjustRightInd w:val="0"/>
              <w:rPr>
                <w:rFonts w:ascii="Arial" w:hAnsi="Arial" w:cs="Arial"/>
                <w:iCs/>
                <w:color w:val="000000" w:themeColor="text1"/>
                <w:sz w:val="18"/>
                <w:szCs w:val="18"/>
              </w:rPr>
            </w:pPr>
            <w:r w:rsidRPr="005C6CBC">
              <w:rPr>
                <w:rFonts w:ascii="Arial" w:hAnsi="Arial" w:cs="Arial"/>
                <w:iCs/>
                <w:color w:val="000000" w:themeColor="text1"/>
                <w:sz w:val="18"/>
                <w:szCs w:val="18"/>
              </w:rPr>
              <w:t>Wymiana  pieców kaflowych  na ogrzewanie elektryczne;  remont instalacji elektrycznej wraz z wykonaniem instalacji grzewczej obiektu za pomocą pieców akumulacyjnych oraz konwertorowych grzejników elektrycznych,</w:t>
            </w:r>
          </w:p>
          <w:p w14:paraId="26A4989D" w14:textId="70593E20" w:rsidR="00992393" w:rsidRPr="005C6CBC" w:rsidRDefault="00992393" w:rsidP="00992393">
            <w:pPr>
              <w:jc w:val="both"/>
              <w:rPr>
                <w:rFonts w:ascii="Arial" w:eastAsia="Calibri" w:hAnsi="Arial" w:cs="Arial"/>
                <w:color w:val="000000" w:themeColor="text1"/>
                <w:sz w:val="18"/>
                <w:szCs w:val="18"/>
              </w:rPr>
            </w:pPr>
            <w:r w:rsidRPr="005C6CBC">
              <w:rPr>
                <w:rFonts w:ascii="Arial" w:hAnsi="Arial" w:cs="Arial"/>
                <w:iCs/>
                <w:color w:val="000000" w:themeColor="text1"/>
                <w:sz w:val="18"/>
                <w:szCs w:val="18"/>
              </w:rPr>
              <w:t xml:space="preserve">- przyjęcie </w:t>
            </w:r>
            <w:r w:rsidRPr="005C6CBC">
              <w:rPr>
                <w:rFonts w:ascii="Arial" w:hAnsi="Arial" w:cs="Arial"/>
                <w:color w:val="000000" w:themeColor="text1"/>
                <w:sz w:val="18"/>
                <w:szCs w:val="18"/>
              </w:rPr>
              <w:t>Uchwały Nr XIV/108/2020 Rady Gminy Pępowo z dnia 17 lutego 2020 roku w sprawie określenia zasad udzielania dotacji celowej z budżetu Gminy Pępowo na dofinansowanie kosztów wymiany źródeł ciepła w budynkach i  lokalach położonych na terenie Gminy Pępowo,</w:t>
            </w:r>
          </w:p>
          <w:p w14:paraId="3B089C7E"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iCs/>
                <w:color w:val="000000" w:themeColor="text1"/>
                <w:sz w:val="18"/>
                <w:szCs w:val="18"/>
              </w:rPr>
              <w:t xml:space="preserve">- </w:t>
            </w:r>
            <w:r w:rsidRPr="005C6CBC">
              <w:rPr>
                <w:rFonts w:ascii="Arial" w:hAnsi="Arial" w:cs="Arial"/>
                <w:color w:val="000000" w:themeColor="text1"/>
                <w:sz w:val="18"/>
                <w:szCs w:val="18"/>
              </w:rPr>
              <w:t>Zakup czujnika do pomiaru jakości powietrza i jego monitoring (Gmina),</w:t>
            </w:r>
          </w:p>
          <w:p w14:paraId="546866A3" w14:textId="77777777" w:rsidR="002D695B" w:rsidRPr="005C6CBC" w:rsidRDefault="002D695B" w:rsidP="00A03E09">
            <w:pPr>
              <w:autoSpaceDE w:val="0"/>
              <w:autoSpaceDN w:val="0"/>
              <w:adjustRightInd w:val="0"/>
              <w:rPr>
                <w:rFonts w:ascii="Arial" w:hAnsi="Arial" w:cs="Arial"/>
                <w:color w:val="000000" w:themeColor="text1"/>
                <w:sz w:val="18"/>
                <w:szCs w:val="18"/>
                <w:shd w:val="clear" w:color="auto" w:fill="FFFFFF"/>
              </w:rPr>
            </w:pPr>
            <w:r w:rsidRPr="005C6CBC">
              <w:rPr>
                <w:rFonts w:ascii="Arial" w:hAnsi="Arial" w:cs="Arial"/>
                <w:color w:val="000000" w:themeColor="text1"/>
                <w:sz w:val="18"/>
                <w:szCs w:val="18"/>
              </w:rPr>
              <w:t xml:space="preserve">- Realizacja działania </w:t>
            </w:r>
            <w:r w:rsidRPr="005C6CBC">
              <w:rPr>
                <w:rFonts w:ascii="Arial" w:hAnsi="Arial" w:cs="Arial"/>
                <w:color w:val="000000" w:themeColor="text1"/>
                <w:sz w:val="18"/>
                <w:szCs w:val="18"/>
                <w:shd w:val="clear" w:color="auto" w:fill="FFFFFF"/>
              </w:rPr>
              <w:t>na podstawie pomiarów lub innych metod oceny zgodnie z Rozporządzeniem Ministra Środowiska z dnia 18 września 2012 r. w sprawie dokonywania oceny poziomów substancji w powietrzu. Ocenę jakości powietrza dokonuje się w strefach zgodnie z Rozporządzeniem Ministra Środowiska z dnia 2 sierpnia 2012 r. w sprawie stref, w których dokonuje się oceny jakości powietrza</w:t>
            </w:r>
          </w:p>
          <w:p w14:paraId="44366563"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shd w:val="clear" w:color="auto" w:fill="FFFFFF"/>
              </w:rPr>
              <w:t xml:space="preserve">- Poprawa stanu technicznego dróg gminnych i powiatowych </w:t>
            </w:r>
          </w:p>
          <w:p w14:paraId="75DC6F90" w14:textId="77777777" w:rsidR="002D695B" w:rsidRPr="005C6CBC" w:rsidRDefault="002D695B" w:rsidP="00A03E09">
            <w:pPr>
              <w:autoSpaceDE w:val="0"/>
              <w:autoSpaceDN w:val="0"/>
              <w:adjustRightInd w:val="0"/>
              <w:rPr>
                <w:rFonts w:ascii="Arial" w:hAnsi="Arial" w:cs="Arial"/>
                <w:color w:val="000000" w:themeColor="text1"/>
                <w:sz w:val="18"/>
                <w:szCs w:val="18"/>
              </w:rPr>
            </w:pPr>
          </w:p>
          <w:p w14:paraId="24B0D708" w14:textId="77777777" w:rsidR="002D695B" w:rsidRPr="005C6CBC" w:rsidRDefault="002D695B" w:rsidP="00A03E09">
            <w:pPr>
              <w:autoSpaceDE w:val="0"/>
              <w:autoSpaceDN w:val="0"/>
              <w:adjustRightInd w:val="0"/>
              <w:rPr>
                <w:rFonts w:ascii="Arial" w:hAnsi="Arial" w:cs="Arial"/>
                <w:bCs/>
                <w:color w:val="000000" w:themeColor="text1"/>
                <w:sz w:val="18"/>
                <w:szCs w:val="18"/>
              </w:rPr>
            </w:pPr>
          </w:p>
        </w:tc>
        <w:tc>
          <w:tcPr>
            <w:tcW w:w="1067" w:type="dxa"/>
            <w:vAlign w:val="center"/>
          </w:tcPr>
          <w:p w14:paraId="2F362127" w14:textId="77777777" w:rsidR="002D695B" w:rsidRPr="005C6CBC" w:rsidRDefault="002D695B" w:rsidP="00A03E09">
            <w:pPr>
              <w:rPr>
                <w:rFonts w:ascii="Arial" w:hAnsi="Arial" w:cs="Arial"/>
                <w:bCs/>
                <w:color w:val="000000" w:themeColor="text1"/>
                <w:sz w:val="18"/>
                <w:szCs w:val="18"/>
              </w:rPr>
            </w:pPr>
            <w:r w:rsidRPr="005C6CBC">
              <w:rPr>
                <w:rFonts w:ascii="Arial" w:hAnsi="Arial" w:cs="Arial"/>
                <w:bCs/>
                <w:color w:val="000000" w:themeColor="text1"/>
                <w:sz w:val="18"/>
                <w:szCs w:val="18"/>
              </w:rPr>
              <w:t>Gmina Pępowo</w:t>
            </w:r>
          </w:p>
          <w:p w14:paraId="4AA2A770" w14:textId="77777777" w:rsidR="002D695B" w:rsidRPr="005C6CBC" w:rsidRDefault="002D695B" w:rsidP="00A03E09">
            <w:pPr>
              <w:rPr>
                <w:rFonts w:ascii="Arial" w:hAnsi="Arial" w:cs="Arial"/>
                <w:bCs/>
                <w:color w:val="000000" w:themeColor="text1"/>
                <w:sz w:val="18"/>
                <w:szCs w:val="18"/>
              </w:rPr>
            </w:pPr>
            <w:r w:rsidRPr="005C6CBC">
              <w:rPr>
                <w:rFonts w:ascii="Arial" w:hAnsi="Arial" w:cs="Arial"/>
                <w:bCs/>
                <w:color w:val="000000" w:themeColor="text1"/>
                <w:sz w:val="18"/>
                <w:szCs w:val="18"/>
              </w:rPr>
              <w:t>WIOŚ</w:t>
            </w:r>
          </w:p>
        </w:tc>
        <w:tc>
          <w:tcPr>
            <w:tcW w:w="3367" w:type="dxa"/>
            <w:vAlign w:val="center"/>
          </w:tcPr>
          <w:p w14:paraId="5CFE5E75"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Efekt:</w:t>
            </w:r>
          </w:p>
          <w:p w14:paraId="257AA87D" w14:textId="77777777" w:rsidR="002D695B" w:rsidRPr="005C6CBC" w:rsidRDefault="002D695B" w:rsidP="00A03E09">
            <w:pPr>
              <w:pStyle w:val="Tekst2"/>
              <w:ind w:left="0" w:firstLine="0"/>
              <w:jc w:val="left"/>
              <w:rPr>
                <w:iCs w:val="0"/>
                <w:color w:val="000000" w:themeColor="text1"/>
                <w:sz w:val="18"/>
                <w:szCs w:val="18"/>
              </w:rPr>
            </w:pPr>
            <w:r w:rsidRPr="005C6CBC">
              <w:rPr>
                <w:iCs w:val="0"/>
                <w:color w:val="000000" w:themeColor="text1"/>
                <w:sz w:val="18"/>
                <w:szCs w:val="18"/>
              </w:rPr>
              <w:t>Ograniczenie emisji zanieczyszczeń do powietrza oraz podniesienie efektywności energetycznej budynków, wzrost wykorzystania energii odnawialnej,</w:t>
            </w:r>
          </w:p>
          <w:p w14:paraId="6D9E9228" w14:textId="77777777" w:rsidR="002D695B" w:rsidRPr="005C6CBC" w:rsidRDefault="002D695B" w:rsidP="00A03E09">
            <w:pPr>
              <w:pStyle w:val="Tekst2"/>
              <w:ind w:left="0" w:firstLine="0"/>
              <w:jc w:val="left"/>
              <w:rPr>
                <w:iCs w:val="0"/>
                <w:color w:val="000000" w:themeColor="text1"/>
                <w:sz w:val="18"/>
                <w:szCs w:val="18"/>
              </w:rPr>
            </w:pPr>
            <w:r w:rsidRPr="005C6CBC">
              <w:rPr>
                <w:iCs w:val="0"/>
                <w:color w:val="000000" w:themeColor="text1"/>
                <w:sz w:val="18"/>
                <w:szCs w:val="18"/>
              </w:rPr>
              <w:t>Zmniejszenie pylenia z dróg i powierzchni nieutwardzonych, poprawa komfortu życia mieszkańców,</w:t>
            </w:r>
          </w:p>
          <w:p w14:paraId="775A050F" w14:textId="77777777" w:rsidR="002D695B" w:rsidRPr="005C6CBC" w:rsidRDefault="002D695B" w:rsidP="00A03E09">
            <w:pPr>
              <w:rPr>
                <w:rFonts w:ascii="Arial" w:hAnsi="Arial" w:cs="Arial"/>
                <w:bCs/>
                <w:color w:val="000000" w:themeColor="text1"/>
                <w:sz w:val="18"/>
                <w:szCs w:val="18"/>
              </w:rPr>
            </w:pPr>
          </w:p>
        </w:tc>
      </w:tr>
      <w:tr w:rsidR="00400AA4" w:rsidRPr="005C6CBC" w14:paraId="092DBFBB" w14:textId="77777777" w:rsidTr="002D695B">
        <w:tc>
          <w:tcPr>
            <w:tcW w:w="668" w:type="dxa"/>
            <w:vAlign w:val="center"/>
          </w:tcPr>
          <w:p w14:paraId="18C7AFA9" w14:textId="77777777" w:rsidR="002D695B" w:rsidRPr="005C6CBC" w:rsidRDefault="002D695B" w:rsidP="00A03E09">
            <w:pPr>
              <w:rPr>
                <w:rFonts w:ascii="Arial" w:hAnsi="Arial" w:cs="Arial"/>
                <w:bCs/>
                <w:color w:val="000000" w:themeColor="text1"/>
                <w:sz w:val="18"/>
                <w:szCs w:val="18"/>
              </w:rPr>
            </w:pPr>
          </w:p>
        </w:tc>
        <w:tc>
          <w:tcPr>
            <w:tcW w:w="2949" w:type="dxa"/>
            <w:vAlign w:val="center"/>
          </w:tcPr>
          <w:p w14:paraId="3FAAA0FD" w14:textId="77777777" w:rsidR="002D695B" w:rsidRPr="005C6CBC" w:rsidRDefault="002D695B" w:rsidP="00A03E09">
            <w:pPr>
              <w:pStyle w:val="Bezodstpw"/>
              <w:jc w:val="both"/>
              <w:rPr>
                <w:rFonts w:ascii="Arial" w:hAnsi="Arial" w:cs="Arial"/>
                <w:b/>
                <w:color w:val="000000" w:themeColor="text1"/>
                <w:sz w:val="18"/>
                <w:szCs w:val="18"/>
              </w:rPr>
            </w:pPr>
            <w:r w:rsidRPr="005C6CBC">
              <w:rPr>
                <w:rFonts w:ascii="Arial" w:hAnsi="Arial" w:cs="Arial"/>
                <w:b/>
                <w:color w:val="000000" w:themeColor="text1"/>
                <w:sz w:val="18"/>
                <w:szCs w:val="18"/>
              </w:rPr>
              <w:t>Cel: Zwiększenie bezpieczeństwa energetycznego</w:t>
            </w:r>
          </w:p>
          <w:p w14:paraId="0FEEE567" w14:textId="77777777" w:rsidR="002D695B" w:rsidRPr="005C6CBC" w:rsidRDefault="002D695B" w:rsidP="00A03E09">
            <w:pPr>
              <w:pStyle w:val="Bezodstpw"/>
              <w:jc w:val="both"/>
              <w:rPr>
                <w:rFonts w:ascii="Arial" w:hAnsi="Arial" w:cs="Arial"/>
                <w:b/>
                <w:color w:val="000000" w:themeColor="text1"/>
                <w:sz w:val="18"/>
                <w:szCs w:val="18"/>
              </w:rPr>
            </w:pPr>
            <w:r w:rsidRPr="005C6CBC">
              <w:rPr>
                <w:rFonts w:ascii="Arial" w:hAnsi="Arial" w:cs="Arial"/>
                <w:b/>
                <w:color w:val="000000" w:themeColor="text1"/>
                <w:sz w:val="18"/>
                <w:szCs w:val="18"/>
              </w:rPr>
              <w:t>Kierunki interwencji:</w:t>
            </w:r>
          </w:p>
          <w:p w14:paraId="5AE34B93" w14:textId="77777777" w:rsidR="002D695B" w:rsidRPr="005C6CBC" w:rsidRDefault="002D695B" w:rsidP="00E66CCB">
            <w:pPr>
              <w:pStyle w:val="Bezodstpw"/>
              <w:numPr>
                <w:ilvl w:val="0"/>
                <w:numId w:val="77"/>
              </w:numPr>
              <w:jc w:val="both"/>
              <w:rPr>
                <w:rFonts w:ascii="Arial" w:hAnsi="Arial" w:cs="Arial"/>
                <w:b/>
                <w:color w:val="000000" w:themeColor="text1"/>
                <w:sz w:val="18"/>
                <w:szCs w:val="18"/>
              </w:rPr>
            </w:pPr>
            <w:r w:rsidRPr="005C6CBC">
              <w:rPr>
                <w:rFonts w:ascii="Arial" w:hAnsi="Arial" w:cs="Arial"/>
                <w:color w:val="000000" w:themeColor="text1"/>
                <w:sz w:val="18"/>
                <w:szCs w:val="18"/>
              </w:rPr>
              <w:t>Zwiększenie wykorzystania odnawialnych źródeł energii;</w:t>
            </w:r>
          </w:p>
          <w:p w14:paraId="5CD73838" w14:textId="77777777" w:rsidR="002D695B" w:rsidRPr="005C6CBC" w:rsidRDefault="002D695B" w:rsidP="00E66CCB">
            <w:pPr>
              <w:pStyle w:val="Bezodstpw"/>
              <w:numPr>
                <w:ilvl w:val="0"/>
                <w:numId w:val="77"/>
              </w:numPr>
              <w:jc w:val="both"/>
              <w:rPr>
                <w:rFonts w:ascii="Arial" w:hAnsi="Arial" w:cs="Arial"/>
                <w:b/>
                <w:color w:val="000000" w:themeColor="text1"/>
                <w:sz w:val="18"/>
                <w:szCs w:val="18"/>
              </w:rPr>
            </w:pPr>
            <w:r w:rsidRPr="005C6CBC">
              <w:rPr>
                <w:rFonts w:ascii="Arial" w:hAnsi="Arial" w:cs="Arial"/>
                <w:color w:val="000000" w:themeColor="text1"/>
                <w:sz w:val="18"/>
                <w:szCs w:val="18"/>
              </w:rPr>
              <w:t>Poprawa efektywności energetycznej.</w:t>
            </w:r>
          </w:p>
          <w:p w14:paraId="479492D0" w14:textId="77777777" w:rsidR="002D695B" w:rsidRPr="005C6CBC" w:rsidRDefault="002D695B" w:rsidP="00A03E09">
            <w:pPr>
              <w:rPr>
                <w:rFonts w:ascii="Arial" w:hAnsi="Arial" w:cs="Arial"/>
                <w:bCs/>
                <w:color w:val="000000" w:themeColor="text1"/>
                <w:sz w:val="18"/>
                <w:szCs w:val="18"/>
              </w:rPr>
            </w:pPr>
          </w:p>
        </w:tc>
        <w:tc>
          <w:tcPr>
            <w:tcW w:w="5943" w:type="dxa"/>
            <w:vAlign w:val="center"/>
          </w:tcPr>
          <w:p w14:paraId="29D10091" w14:textId="77777777" w:rsidR="002D695B" w:rsidRPr="005C6CBC" w:rsidRDefault="002D695B" w:rsidP="00A03E09">
            <w:pPr>
              <w:autoSpaceDE w:val="0"/>
              <w:autoSpaceDN w:val="0"/>
              <w:adjustRightInd w:val="0"/>
              <w:rPr>
                <w:rFonts w:ascii="Arial" w:hAnsi="Arial" w:cs="Arial"/>
                <w:bCs/>
                <w:color w:val="000000" w:themeColor="text1"/>
                <w:sz w:val="18"/>
                <w:szCs w:val="18"/>
              </w:rPr>
            </w:pPr>
            <w:r w:rsidRPr="005C6CBC">
              <w:rPr>
                <w:rFonts w:ascii="Arial" w:hAnsi="Arial" w:cs="Arial"/>
                <w:bCs/>
                <w:color w:val="000000" w:themeColor="text1"/>
                <w:sz w:val="18"/>
                <w:szCs w:val="18"/>
              </w:rPr>
              <w:t xml:space="preserve">- </w:t>
            </w:r>
            <w:r w:rsidRPr="005C6CBC">
              <w:rPr>
                <w:rFonts w:ascii="Arial" w:hAnsi="Arial" w:cs="Arial"/>
                <w:color w:val="000000" w:themeColor="text1"/>
                <w:sz w:val="18"/>
                <w:szCs w:val="18"/>
              </w:rPr>
              <w:t>Prowadzenie działań dotyczących możliwości wykorzystania alternatywnych źródeł energii: wydawanie decyzji środowiskowych dla przedsięwzięć związanych z OZE</w:t>
            </w:r>
          </w:p>
        </w:tc>
        <w:tc>
          <w:tcPr>
            <w:tcW w:w="1067" w:type="dxa"/>
            <w:vAlign w:val="center"/>
          </w:tcPr>
          <w:p w14:paraId="520F8DB2" w14:textId="77777777" w:rsidR="002D695B" w:rsidRPr="005C6CBC" w:rsidRDefault="002D695B" w:rsidP="00A03E09">
            <w:pPr>
              <w:rPr>
                <w:rFonts w:ascii="Arial" w:hAnsi="Arial" w:cs="Arial"/>
                <w:bCs/>
                <w:color w:val="000000" w:themeColor="text1"/>
                <w:sz w:val="18"/>
                <w:szCs w:val="18"/>
              </w:rPr>
            </w:pPr>
            <w:r w:rsidRPr="005C6CBC">
              <w:rPr>
                <w:rFonts w:ascii="Arial" w:hAnsi="Arial" w:cs="Arial"/>
                <w:bCs/>
                <w:color w:val="000000" w:themeColor="text1"/>
                <w:sz w:val="18"/>
                <w:szCs w:val="18"/>
              </w:rPr>
              <w:t>Gmina</w:t>
            </w:r>
          </w:p>
        </w:tc>
        <w:tc>
          <w:tcPr>
            <w:tcW w:w="3367" w:type="dxa"/>
            <w:vAlign w:val="center"/>
          </w:tcPr>
          <w:p w14:paraId="39BBC965" w14:textId="77777777" w:rsidR="002D695B" w:rsidRPr="005C6CBC" w:rsidRDefault="002D695B" w:rsidP="00A03E09">
            <w:pPr>
              <w:pStyle w:val="Tekst2"/>
              <w:ind w:left="0" w:firstLine="0"/>
              <w:jc w:val="left"/>
              <w:rPr>
                <w:iCs w:val="0"/>
                <w:color w:val="000000" w:themeColor="text1"/>
                <w:sz w:val="18"/>
                <w:szCs w:val="18"/>
              </w:rPr>
            </w:pPr>
            <w:r w:rsidRPr="005C6CBC">
              <w:rPr>
                <w:iCs w:val="0"/>
                <w:color w:val="000000" w:themeColor="text1"/>
                <w:sz w:val="18"/>
                <w:szCs w:val="18"/>
              </w:rPr>
              <w:t>Efekt:</w:t>
            </w:r>
          </w:p>
          <w:p w14:paraId="7429F876" w14:textId="77777777" w:rsidR="002D695B" w:rsidRPr="005C6CBC" w:rsidRDefault="002D695B" w:rsidP="00A03E09">
            <w:pPr>
              <w:rPr>
                <w:rFonts w:ascii="Arial" w:hAnsi="Arial" w:cs="Arial"/>
                <w:bCs/>
                <w:color w:val="000000" w:themeColor="text1"/>
                <w:sz w:val="18"/>
                <w:szCs w:val="18"/>
              </w:rPr>
            </w:pPr>
            <w:r w:rsidRPr="005C6CBC">
              <w:rPr>
                <w:rFonts w:ascii="Arial" w:hAnsi="Arial" w:cs="Arial"/>
                <w:iCs/>
                <w:color w:val="000000" w:themeColor="text1"/>
                <w:sz w:val="18"/>
                <w:szCs w:val="18"/>
              </w:rPr>
              <w:t>Zmniejszenie zapotrzebowania na energię cieplną i zmniejszenie ilości zanieczyszczeń trafiających do powietrza w wyniku spalania paliw kopalnych</w:t>
            </w:r>
          </w:p>
        </w:tc>
      </w:tr>
      <w:tr w:rsidR="00400AA4" w:rsidRPr="005C6CBC" w14:paraId="1FEA3662" w14:textId="77777777" w:rsidTr="002D695B">
        <w:tc>
          <w:tcPr>
            <w:tcW w:w="668" w:type="dxa"/>
            <w:vAlign w:val="center"/>
          </w:tcPr>
          <w:p w14:paraId="3B211BF6" w14:textId="77777777" w:rsidR="002D695B" w:rsidRPr="005C6CBC" w:rsidRDefault="002D695B" w:rsidP="00A03E09">
            <w:pPr>
              <w:rPr>
                <w:rFonts w:ascii="Arial" w:hAnsi="Arial" w:cs="Arial"/>
                <w:bCs/>
                <w:color w:val="000000" w:themeColor="text1"/>
                <w:sz w:val="18"/>
                <w:szCs w:val="18"/>
              </w:rPr>
            </w:pPr>
          </w:p>
        </w:tc>
        <w:tc>
          <w:tcPr>
            <w:tcW w:w="2949" w:type="dxa"/>
            <w:vAlign w:val="center"/>
          </w:tcPr>
          <w:p w14:paraId="003A7A99" w14:textId="77777777" w:rsidR="002D695B" w:rsidRPr="005C6CBC" w:rsidRDefault="002D695B" w:rsidP="00A03E09">
            <w:pPr>
              <w:pStyle w:val="Indeks"/>
              <w:jc w:val="both"/>
              <w:rPr>
                <w:rFonts w:ascii="Arial" w:hAnsi="Arial" w:cs="Arial"/>
                <w:b/>
                <w:color w:val="000000" w:themeColor="text1"/>
                <w:sz w:val="18"/>
                <w:szCs w:val="18"/>
              </w:rPr>
            </w:pPr>
            <w:r w:rsidRPr="005C6CBC">
              <w:rPr>
                <w:rFonts w:ascii="Arial" w:hAnsi="Arial" w:cs="Arial"/>
                <w:b/>
                <w:color w:val="000000" w:themeColor="text1"/>
                <w:sz w:val="18"/>
                <w:szCs w:val="18"/>
              </w:rPr>
              <w:t>Cel: Osiągnięcie i utrzymanie dobrego stanu wód powierzchniowych i podziemnych</w:t>
            </w:r>
          </w:p>
          <w:p w14:paraId="5E7DE4F8" w14:textId="77777777" w:rsidR="002D695B" w:rsidRPr="005C6CBC" w:rsidRDefault="002D695B" w:rsidP="00A03E09">
            <w:pPr>
              <w:pStyle w:val="Indeks"/>
              <w:jc w:val="both"/>
              <w:rPr>
                <w:rFonts w:ascii="Arial" w:hAnsi="Arial" w:cs="Arial"/>
                <w:b/>
                <w:color w:val="000000" w:themeColor="text1"/>
                <w:sz w:val="18"/>
                <w:szCs w:val="18"/>
              </w:rPr>
            </w:pPr>
            <w:r w:rsidRPr="005C6CBC">
              <w:rPr>
                <w:rFonts w:ascii="Arial" w:hAnsi="Arial" w:cs="Arial"/>
                <w:b/>
                <w:color w:val="000000" w:themeColor="text1"/>
                <w:sz w:val="18"/>
                <w:szCs w:val="18"/>
              </w:rPr>
              <w:t>Kierunki interwencji:</w:t>
            </w:r>
          </w:p>
          <w:p w14:paraId="1EC5F070" w14:textId="77777777" w:rsidR="002D695B" w:rsidRPr="005C6CBC" w:rsidRDefault="002D695B" w:rsidP="00E66CCB">
            <w:pPr>
              <w:numPr>
                <w:ilvl w:val="0"/>
                <w:numId w:val="78"/>
              </w:numPr>
              <w:contextualSpacing/>
              <w:rPr>
                <w:rFonts w:ascii="Arial" w:hAnsi="Arial" w:cs="Arial"/>
                <w:color w:val="000000" w:themeColor="text1"/>
                <w:sz w:val="18"/>
                <w:szCs w:val="18"/>
              </w:rPr>
            </w:pPr>
            <w:r w:rsidRPr="005C6CBC">
              <w:rPr>
                <w:rFonts w:ascii="Arial" w:hAnsi="Arial" w:cs="Arial"/>
                <w:color w:val="000000" w:themeColor="text1"/>
                <w:sz w:val="18"/>
                <w:szCs w:val="18"/>
              </w:rPr>
              <w:t>Rozbudowa infrastruktury oczyszczania ścieków;</w:t>
            </w:r>
          </w:p>
          <w:p w14:paraId="2AA5C198" w14:textId="77777777" w:rsidR="002D695B" w:rsidRPr="005C6CBC" w:rsidRDefault="002D695B" w:rsidP="00E66CCB">
            <w:pPr>
              <w:pStyle w:val="Indeks"/>
              <w:widowControl/>
              <w:numPr>
                <w:ilvl w:val="0"/>
                <w:numId w:val="78"/>
              </w:numPr>
              <w:suppressLineNumbers w:val="0"/>
              <w:suppressAutoHyphens w:val="0"/>
              <w:jc w:val="both"/>
              <w:rPr>
                <w:rFonts w:ascii="Arial" w:hAnsi="Arial" w:cs="Arial"/>
                <w:color w:val="000000" w:themeColor="text1"/>
                <w:sz w:val="18"/>
                <w:szCs w:val="18"/>
              </w:rPr>
            </w:pPr>
            <w:r w:rsidRPr="005C6CBC">
              <w:rPr>
                <w:rFonts w:ascii="Arial" w:hAnsi="Arial" w:cs="Arial"/>
                <w:color w:val="000000" w:themeColor="text1"/>
                <w:sz w:val="18"/>
                <w:szCs w:val="18"/>
              </w:rPr>
              <w:t>Przebudowa stacji uzdatniania wody;</w:t>
            </w:r>
          </w:p>
          <w:p w14:paraId="3400B3F2" w14:textId="77777777" w:rsidR="002D695B" w:rsidRPr="005C6CBC" w:rsidRDefault="002D695B" w:rsidP="00E66CCB">
            <w:pPr>
              <w:pStyle w:val="Indeks"/>
              <w:widowControl/>
              <w:numPr>
                <w:ilvl w:val="0"/>
                <w:numId w:val="78"/>
              </w:numPr>
              <w:suppressLineNumbers w:val="0"/>
              <w:suppressAutoHyphens w:val="0"/>
              <w:jc w:val="both"/>
              <w:rPr>
                <w:rFonts w:ascii="Arial" w:hAnsi="Arial" w:cs="Arial"/>
                <w:color w:val="000000" w:themeColor="text1"/>
                <w:sz w:val="18"/>
                <w:szCs w:val="18"/>
              </w:rPr>
            </w:pPr>
            <w:r w:rsidRPr="005C6CBC">
              <w:rPr>
                <w:rFonts w:ascii="Arial" w:hAnsi="Arial" w:cs="Arial"/>
                <w:color w:val="000000" w:themeColor="text1"/>
                <w:sz w:val="18"/>
                <w:szCs w:val="18"/>
              </w:rPr>
              <w:t>Rozbudowa sieci wodociągowej na terenie zabudowy mieszkaniowej;</w:t>
            </w:r>
          </w:p>
          <w:p w14:paraId="1A040895" w14:textId="77777777" w:rsidR="002D695B" w:rsidRPr="005C6CBC" w:rsidRDefault="002D695B" w:rsidP="00E66CCB">
            <w:pPr>
              <w:pStyle w:val="Indeks"/>
              <w:widowControl/>
              <w:numPr>
                <w:ilvl w:val="0"/>
                <w:numId w:val="78"/>
              </w:numPr>
              <w:suppressLineNumbers w:val="0"/>
              <w:suppressAutoHyphens w:val="0"/>
              <w:jc w:val="both"/>
              <w:rPr>
                <w:rFonts w:ascii="Arial" w:hAnsi="Arial" w:cs="Arial"/>
                <w:color w:val="000000" w:themeColor="text1"/>
                <w:sz w:val="18"/>
                <w:szCs w:val="18"/>
              </w:rPr>
            </w:pPr>
            <w:r w:rsidRPr="005C6CBC">
              <w:rPr>
                <w:rFonts w:ascii="Arial" w:hAnsi="Arial" w:cs="Arial"/>
                <w:color w:val="000000" w:themeColor="text1"/>
                <w:sz w:val="18"/>
                <w:szCs w:val="18"/>
              </w:rPr>
              <w:t>Zapewnienie dostępu do czystej wody dla społeczeństwa i gospodarki;</w:t>
            </w:r>
          </w:p>
          <w:p w14:paraId="27CA026A" w14:textId="77777777" w:rsidR="002D695B" w:rsidRPr="005C6CBC" w:rsidRDefault="002D695B" w:rsidP="00E66CCB">
            <w:pPr>
              <w:pStyle w:val="Indeks"/>
              <w:widowControl/>
              <w:numPr>
                <w:ilvl w:val="0"/>
                <w:numId w:val="78"/>
              </w:numPr>
              <w:suppressLineNumbers w:val="0"/>
              <w:suppressAutoHyphens w:val="0"/>
              <w:jc w:val="both"/>
              <w:rPr>
                <w:rFonts w:ascii="Arial" w:hAnsi="Arial" w:cs="Arial"/>
                <w:color w:val="000000" w:themeColor="text1"/>
                <w:sz w:val="18"/>
                <w:szCs w:val="18"/>
              </w:rPr>
            </w:pPr>
            <w:r w:rsidRPr="005C6CBC">
              <w:rPr>
                <w:rFonts w:ascii="Arial" w:hAnsi="Arial" w:cs="Arial"/>
                <w:color w:val="000000" w:themeColor="text1"/>
                <w:sz w:val="18"/>
                <w:szCs w:val="18"/>
              </w:rPr>
              <w:t>Poprawa jakości wód powierzchniowych i podziemnych;</w:t>
            </w:r>
          </w:p>
          <w:p w14:paraId="0BCB5E86" w14:textId="77777777" w:rsidR="002D695B" w:rsidRPr="005C6CBC" w:rsidRDefault="002D695B" w:rsidP="00E66CCB">
            <w:pPr>
              <w:numPr>
                <w:ilvl w:val="0"/>
                <w:numId w:val="78"/>
              </w:numPr>
              <w:contextualSpacing/>
              <w:rPr>
                <w:rFonts w:ascii="Arial" w:hAnsi="Arial" w:cs="Arial"/>
                <w:color w:val="000000" w:themeColor="text1"/>
                <w:sz w:val="18"/>
                <w:szCs w:val="18"/>
              </w:rPr>
            </w:pPr>
            <w:r w:rsidRPr="005C6CBC">
              <w:rPr>
                <w:rFonts w:ascii="Arial" w:hAnsi="Arial" w:cs="Arial"/>
                <w:color w:val="000000" w:themeColor="text1"/>
                <w:sz w:val="18"/>
                <w:szCs w:val="18"/>
              </w:rPr>
              <w:t>Ochrona i zrównoważone gospodarowanie zasobami wodnymi.</w:t>
            </w:r>
          </w:p>
          <w:p w14:paraId="13F5EF22" w14:textId="77777777" w:rsidR="002D695B" w:rsidRPr="005C6CBC" w:rsidRDefault="002D695B" w:rsidP="00A03E09">
            <w:pPr>
              <w:rPr>
                <w:rFonts w:ascii="Arial" w:hAnsi="Arial" w:cs="Arial"/>
                <w:bCs/>
                <w:color w:val="000000" w:themeColor="text1"/>
                <w:sz w:val="18"/>
                <w:szCs w:val="18"/>
              </w:rPr>
            </w:pPr>
          </w:p>
        </w:tc>
        <w:tc>
          <w:tcPr>
            <w:tcW w:w="5943" w:type="dxa"/>
            <w:vAlign w:val="center"/>
          </w:tcPr>
          <w:p w14:paraId="5CE3A485"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 xml:space="preserve">- Rozbudowa i modernizacja systemów zbiorowego odprowadzania i oczyszczania ścieków komunalnych na obszarze gminy. Projekty w zakresie gospodarki ściekowej (sieci kanalizacyjne, oczyszczalnie ścieków): </w:t>
            </w:r>
          </w:p>
          <w:p w14:paraId="242B72DC"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Budowa sieci kanalizacji sanitarnej z przyłączami w obrębie m. Gębice – etap II,</w:t>
            </w:r>
          </w:p>
          <w:p w14:paraId="31E23505"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Dofinansowanie budowy kanalizacji sanitarnej w m. Pępowo, ul. 1 Maja,</w:t>
            </w:r>
          </w:p>
          <w:p w14:paraId="4E18C527"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Rozbudowa oczyszczalni ścieków komunalnych w Pępowie,</w:t>
            </w:r>
          </w:p>
          <w:p w14:paraId="4B2D8C29" w14:textId="4F361152"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bCs/>
                <w:color w:val="000000" w:themeColor="text1"/>
                <w:sz w:val="18"/>
                <w:szCs w:val="18"/>
              </w:rPr>
              <w:t xml:space="preserve">- </w:t>
            </w:r>
            <w:r w:rsidRPr="005C6CBC">
              <w:rPr>
                <w:rFonts w:ascii="Arial" w:hAnsi="Arial" w:cs="Arial"/>
                <w:color w:val="000000" w:themeColor="text1"/>
                <w:sz w:val="18"/>
                <w:szCs w:val="18"/>
              </w:rPr>
              <w:t>Wspieranie rozwoju (tam, gdzie jest to uzasadnione pod względami środowiskowymi i ekonomicznymi) lokalnych systemów oczyszczania ścieków bytowych poprzez wyposażanie nieruchomości w przydomowe</w:t>
            </w:r>
            <w:r w:rsidR="00451EC4" w:rsidRPr="005C6CBC">
              <w:rPr>
                <w:rFonts w:ascii="Arial" w:hAnsi="Arial" w:cs="Arial"/>
                <w:color w:val="000000" w:themeColor="text1"/>
                <w:sz w:val="18"/>
                <w:szCs w:val="18"/>
              </w:rPr>
              <w:t xml:space="preserve"> </w:t>
            </w:r>
            <w:r w:rsidRPr="005C6CBC">
              <w:rPr>
                <w:rFonts w:ascii="Arial" w:hAnsi="Arial" w:cs="Arial"/>
                <w:color w:val="000000" w:themeColor="text1"/>
                <w:sz w:val="18"/>
                <w:szCs w:val="18"/>
              </w:rPr>
              <w:t>oczyszczalnie ścieków, w tym:</w:t>
            </w:r>
          </w:p>
          <w:p w14:paraId="2D66D6B0" w14:textId="1BBA9F11"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Dofinansowanie budowy przydomowych oczyszczalni ścieków na terenie gminy Pępowo w 2017 – 3 szt., 2019 – 3 szt.</w:t>
            </w:r>
          </w:p>
          <w:p w14:paraId="61751562" w14:textId="070FE542" w:rsidR="00451EC4" w:rsidRPr="005C6CBC" w:rsidRDefault="00451EC4" w:rsidP="00A03E09">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-Inwestycje wodociągowe:</w:t>
            </w:r>
          </w:p>
          <w:p w14:paraId="7168235E" w14:textId="63C8EC45" w:rsidR="00451EC4" w:rsidRPr="005C6CBC" w:rsidRDefault="00451EC4" w:rsidP="00451EC4">
            <w:pPr>
              <w:pStyle w:val="Tekstkomentarza"/>
              <w:rPr>
                <w:rFonts w:ascii="Arial" w:hAnsi="Arial" w:cs="Arial"/>
                <w:color w:val="000000" w:themeColor="text1"/>
                <w:sz w:val="18"/>
                <w:szCs w:val="18"/>
              </w:rPr>
            </w:pPr>
            <w:r w:rsidRPr="005C6CBC">
              <w:rPr>
                <w:rFonts w:ascii="Arial" w:hAnsi="Arial" w:cs="Arial"/>
                <w:color w:val="000000" w:themeColor="text1"/>
                <w:sz w:val="18"/>
                <w:szCs w:val="18"/>
              </w:rPr>
              <w:t>Budowa sieci wodociągowej i kanalizacji sanitarnej w Siedlcu,</w:t>
            </w:r>
          </w:p>
          <w:p w14:paraId="07DAD69E" w14:textId="26CA912E" w:rsidR="00451EC4" w:rsidRPr="005C6CBC" w:rsidRDefault="00451EC4" w:rsidP="00451EC4">
            <w:pPr>
              <w:pStyle w:val="Tekstkomentarza"/>
              <w:rPr>
                <w:rFonts w:ascii="Arial" w:hAnsi="Arial" w:cs="Arial"/>
                <w:color w:val="000000" w:themeColor="text1"/>
                <w:sz w:val="18"/>
                <w:szCs w:val="18"/>
              </w:rPr>
            </w:pPr>
            <w:r w:rsidRPr="005C6CBC">
              <w:rPr>
                <w:rFonts w:ascii="Arial" w:hAnsi="Arial" w:cs="Arial"/>
                <w:color w:val="000000" w:themeColor="text1"/>
                <w:sz w:val="18"/>
                <w:szCs w:val="18"/>
              </w:rPr>
              <w:t>Budowa sieci wodociągowej w Czeluścinie,</w:t>
            </w:r>
          </w:p>
          <w:p w14:paraId="2A639AA4" w14:textId="77777777" w:rsidR="00451EC4" w:rsidRPr="005C6CBC" w:rsidRDefault="00451EC4" w:rsidP="00451EC4">
            <w:pPr>
              <w:pStyle w:val="Tekstkomentarza"/>
              <w:rPr>
                <w:rFonts w:ascii="Arial" w:hAnsi="Arial" w:cs="Arial"/>
                <w:color w:val="000000" w:themeColor="text1"/>
                <w:sz w:val="18"/>
                <w:szCs w:val="18"/>
              </w:rPr>
            </w:pPr>
            <w:r w:rsidRPr="005C6CBC">
              <w:rPr>
                <w:rFonts w:ascii="Arial" w:hAnsi="Arial" w:cs="Arial"/>
                <w:color w:val="000000" w:themeColor="text1"/>
                <w:sz w:val="18"/>
                <w:szCs w:val="18"/>
              </w:rPr>
              <w:t>- Przebudowa stacji uzdatniania wody:</w:t>
            </w:r>
          </w:p>
          <w:p w14:paraId="7AE8F19A" w14:textId="3B75EF8E" w:rsidR="00451EC4" w:rsidRPr="005C6CBC" w:rsidRDefault="00451EC4" w:rsidP="00451EC4">
            <w:pPr>
              <w:pStyle w:val="Tekstkomentarza"/>
              <w:rPr>
                <w:rFonts w:ascii="Arial" w:hAnsi="Arial" w:cs="Arial"/>
                <w:color w:val="000000" w:themeColor="text1"/>
                <w:sz w:val="18"/>
                <w:szCs w:val="18"/>
              </w:rPr>
            </w:pPr>
            <w:r w:rsidRPr="005C6CBC">
              <w:rPr>
                <w:rFonts w:ascii="Arial" w:hAnsi="Arial" w:cs="Arial"/>
                <w:color w:val="000000" w:themeColor="text1"/>
                <w:sz w:val="18"/>
                <w:szCs w:val="18"/>
              </w:rPr>
              <w:t xml:space="preserve"> Modernizacja SUW w Krzyżankach, Modernizacja SUW w Wilkonicach, Modernizacja SUW w Pępowie,</w:t>
            </w:r>
          </w:p>
          <w:p w14:paraId="5D46F6F3"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bCs/>
                <w:color w:val="000000" w:themeColor="text1"/>
                <w:sz w:val="18"/>
                <w:szCs w:val="18"/>
              </w:rPr>
              <w:t xml:space="preserve">- </w:t>
            </w:r>
            <w:r w:rsidRPr="005C6CBC">
              <w:rPr>
                <w:rFonts w:ascii="Arial" w:hAnsi="Arial" w:cs="Arial"/>
                <w:color w:val="000000" w:themeColor="text1"/>
                <w:sz w:val="18"/>
                <w:szCs w:val="18"/>
              </w:rPr>
              <w:t xml:space="preserve">Budowa kanalizacji deszczowej, modernizacja kanalizacji w celu wydzielenia kanalizacji deszczowej, budowa osadników i separatorów wód opadowych i roztopowych na wylotach sieci deszczowej do odbiorników, w tym: </w:t>
            </w:r>
          </w:p>
          <w:p w14:paraId="067CC064"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 xml:space="preserve">Zabudowa rowu rurociągiem ø 500 mm kat. XXVII w miejscowości Gębice, </w:t>
            </w:r>
          </w:p>
          <w:p w14:paraId="7AED7652"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 Inwentaryzacja zbiorników bezodpływowych na ścieki (szamba). Kontrola i likwidacja nieszczelnych zbiorników na nieczystości ciekłe,</w:t>
            </w:r>
          </w:p>
          <w:p w14:paraId="02E11843" w14:textId="77777777" w:rsidR="002D695B" w:rsidRPr="005C6CBC" w:rsidRDefault="002D695B" w:rsidP="00A03E09">
            <w:pPr>
              <w:pStyle w:val="Bezodstpw"/>
              <w:jc w:val="both"/>
              <w:rPr>
                <w:rFonts w:ascii="Arial" w:hAnsi="Arial" w:cs="Arial"/>
                <w:color w:val="000000" w:themeColor="text1"/>
                <w:sz w:val="18"/>
                <w:szCs w:val="18"/>
              </w:rPr>
            </w:pPr>
            <w:r w:rsidRPr="005C6CBC">
              <w:rPr>
                <w:rFonts w:ascii="Arial" w:hAnsi="Arial" w:cs="Arial"/>
                <w:color w:val="000000" w:themeColor="text1"/>
                <w:sz w:val="18"/>
                <w:szCs w:val="18"/>
              </w:rPr>
              <w:t xml:space="preserve">- Wykoszenie roślinności z koryta cieku </w:t>
            </w:r>
            <w:proofErr w:type="spellStart"/>
            <w:r w:rsidRPr="005C6CBC">
              <w:rPr>
                <w:rFonts w:ascii="Arial" w:hAnsi="Arial" w:cs="Arial"/>
                <w:color w:val="000000" w:themeColor="text1"/>
                <w:sz w:val="18"/>
                <w:szCs w:val="18"/>
              </w:rPr>
              <w:t>Dąbrocznia</w:t>
            </w:r>
            <w:proofErr w:type="spellEnd"/>
            <w:r w:rsidRPr="005C6CBC">
              <w:rPr>
                <w:rFonts w:ascii="Arial" w:hAnsi="Arial" w:cs="Arial"/>
                <w:color w:val="000000" w:themeColor="text1"/>
                <w:sz w:val="18"/>
                <w:szCs w:val="18"/>
              </w:rPr>
              <w:t xml:space="preserve"> oraz odmulenie dna w celu zapewnienia właściwego przepływu, </w:t>
            </w:r>
          </w:p>
          <w:p w14:paraId="106C682F" w14:textId="77777777" w:rsidR="002D695B" w:rsidRPr="005C6CBC" w:rsidRDefault="002D695B" w:rsidP="00A03E09">
            <w:pPr>
              <w:suppressAutoHyphens/>
              <w:autoSpaceDE w:val="0"/>
              <w:autoSpaceDN w:val="0"/>
              <w:adjustRightInd w:val="0"/>
              <w:jc w:val="both"/>
              <w:rPr>
                <w:rStyle w:val="apple-converted-space"/>
                <w:rFonts w:ascii="Arial" w:hAnsi="Arial" w:cs="Arial"/>
                <w:color w:val="000000" w:themeColor="text1"/>
                <w:sz w:val="18"/>
                <w:szCs w:val="18"/>
                <w:shd w:val="clear" w:color="auto" w:fill="FFFFFF"/>
              </w:rPr>
            </w:pPr>
            <w:r w:rsidRPr="005C6CBC">
              <w:rPr>
                <w:rStyle w:val="apple-converted-space"/>
                <w:rFonts w:ascii="Arial" w:hAnsi="Arial" w:cs="Arial"/>
                <w:color w:val="000000" w:themeColor="text1"/>
                <w:sz w:val="18"/>
                <w:szCs w:val="18"/>
                <w:shd w:val="clear" w:color="auto" w:fill="FFFFFF"/>
              </w:rPr>
              <w:t>- Odmulenie rowów melioracyjnych i naprawa sieci drenarskich (Spółka Wodna),</w:t>
            </w:r>
          </w:p>
          <w:p w14:paraId="6EFF749A" w14:textId="03F8A528" w:rsidR="002D695B" w:rsidRPr="005C6CBC" w:rsidRDefault="002D695B" w:rsidP="00A03E09">
            <w:pPr>
              <w:autoSpaceDE w:val="0"/>
              <w:autoSpaceDN w:val="0"/>
              <w:adjustRightInd w:val="0"/>
              <w:rPr>
                <w:rFonts w:ascii="Arial" w:hAnsi="Arial" w:cs="Arial"/>
                <w:color w:val="000000" w:themeColor="text1"/>
                <w:sz w:val="18"/>
                <w:szCs w:val="18"/>
              </w:rPr>
            </w:pPr>
          </w:p>
        </w:tc>
        <w:tc>
          <w:tcPr>
            <w:tcW w:w="1067" w:type="dxa"/>
            <w:vAlign w:val="center"/>
          </w:tcPr>
          <w:p w14:paraId="592920C5" w14:textId="0CD4FD5A" w:rsidR="002D695B" w:rsidRPr="005C6CBC" w:rsidRDefault="002D695B" w:rsidP="00A03E09">
            <w:pPr>
              <w:rPr>
                <w:rFonts w:ascii="Arial" w:hAnsi="Arial" w:cs="Arial"/>
                <w:bCs/>
                <w:color w:val="000000" w:themeColor="text1"/>
                <w:sz w:val="18"/>
                <w:szCs w:val="18"/>
              </w:rPr>
            </w:pPr>
            <w:r w:rsidRPr="005C6CBC">
              <w:rPr>
                <w:rFonts w:ascii="Arial" w:hAnsi="Arial" w:cs="Arial"/>
                <w:bCs/>
                <w:color w:val="000000" w:themeColor="text1"/>
                <w:sz w:val="18"/>
                <w:szCs w:val="18"/>
              </w:rPr>
              <w:t>Gmina</w:t>
            </w:r>
            <w:r w:rsidR="00451EC4" w:rsidRPr="005C6CBC">
              <w:rPr>
                <w:rFonts w:ascii="Arial" w:hAnsi="Arial" w:cs="Arial"/>
                <w:bCs/>
                <w:color w:val="000000" w:themeColor="text1"/>
                <w:sz w:val="18"/>
                <w:szCs w:val="18"/>
              </w:rPr>
              <w:t>,</w:t>
            </w:r>
          </w:p>
          <w:p w14:paraId="62081C51" w14:textId="72432EE0" w:rsidR="00451EC4" w:rsidRPr="005C6CBC" w:rsidRDefault="00451EC4" w:rsidP="00A03E09">
            <w:pPr>
              <w:rPr>
                <w:rFonts w:ascii="Arial" w:hAnsi="Arial" w:cs="Arial"/>
                <w:bCs/>
                <w:color w:val="000000" w:themeColor="text1"/>
                <w:sz w:val="18"/>
                <w:szCs w:val="18"/>
              </w:rPr>
            </w:pPr>
            <w:proofErr w:type="spellStart"/>
            <w:r w:rsidRPr="005C6CBC">
              <w:rPr>
                <w:rFonts w:ascii="Arial" w:hAnsi="Arial" w:cs="Arial"/>
                <w:bCs/>
                <w:color w:val="000000" w:themeColor="text1"/>
                <w:sz w:val="18"/>
                <w:szCs w:val="18"/>
              </w:rPr>
              <w:t>MZWiK</w:t>
            </w:r>
            <w:proofErr w:type="spellEnd"/>
            <w:r w:rsidRPr="005C6CBC">
              <w:rPr>
                <w:rFonts w:ascii="Arial" w:hAnsi="Arial" w:cs="Arial"/>
                <w:bCs/>
                <w:color w:val="000000" w:themeColor="text1"/>
                <w:sz w:val="18"/>
                <w:szCs w:val="18"/>
              </w:rPr>
              <w:t>,</w:t>
            </w:r>
          </w:p>
          <w:p w14:paraId="19DB03E7" w14:textId="77777777" w:rsidR="002D695B" w:rsidRPr="005C6CBC" w:rsidRDefault="002D695B" w:rsidP="00A03E09">
            <w:pPr>
              <w:suppressAutoHyphens/>
              <w:rPr>
                <w:rFonts w:ascii="Arial" w:hAnsi="Arial" w:cs="Arial"/>
                <w:color w:val="000000" w:themeColor="text1"/>
                <w:sz w:val="18"/>
                <w:szCs w:val="18"/>
              </w:rPr>
            </w:pPr>
            <w:r w:rsidRPr="005C6CBC">
              <w:rPr>
                <w:rFonts w:ascii="Arial" w:hAnsi="Arial" w:cs="Arial"/>
                <w:color w:val="000000" w:themeColor="text1"/>
                <w:sz w:val="18"/>
                <w:szCs w:val="18"/>
              </w:rPr>
              <w:t>PGW WP ZZ Leszno</w:t>
            </w:r>
          </w:p>
          <w:p w14:paraId="023182B3" w14:textId="77777777" w:rsidR="002D695B" w:rsidRPr="005C6CBC" w:rsidRDefault="002D695B" w:rsidP="00A03E09">
            <w:pPr>
              <w:rPr>
                <w:rFonts w:ascii="Arial" w:hAnsi="Arial" w:cs="Arial"/>
                <w:bCs/>
                <w:color w:val="000000" w:themeColor="text1"/>
                <w:sz w:val="18"/>
                <w:szCs w:val="18"/>
              </w:rPr>
            </w:pPr>
          </w:p>
        </w:tc>
        <w:tc>
          <w:tcPr>
            <w:tcW w:w="3367" w:type="dxa"/>
            <w:vAlign w:val="center"/>
          </w:tcPr>
          <w:p w14:paraId="406FAEF8"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Efekt:</w:t>
            </w:r>
          </w:p>
          <w:p w14:paraId="179844CD"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 xml:space="preserve">Zmniejszenie ilości zanieczyszczeń trafiających bezpośrednio do ziemi i wód. </w:t>
            </w:r>
          </w:p>
          <w:p w14:paraId="47943BBF"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Wzrost ilości ścieków odprowadzonych siecią kanalizacyjną.</w:t>
            </w:r>
          </w:p>
          <w:p w14:paraId="1CC4EEF9"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Wskaźniki:</w:t>
            </w:r>
          </w:p>
          <w:p w14:paraId="4A107F1A"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Długość sieci kanalizacyjnej – 30,7 km (GUS 2019)</w:t>
            </w:r>
          </w:p>
          <w:p w14:paraId="75E8EE92"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Stopień skanalizowania gminy – 44,9% (GUS 2018)</w:t>
            </w:r>
          </w:p>
          <w:p w14:paraId="041546FC"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Ilość odprowadzonych ścieków siecią kanalizacyjną –  175 dam</w:t>
            </w:r>
            <w:r w:rsidRPr="005C6CBC">
              <w:rPr>
                <w:rFonts w:ascii="Arial" w:hAnsi="Arial" w:cs="Arial"/>
                <w:color w:val="000000" w:themeColor="text1"/>
                <w:sz w:val="18"/>
                <w:szCs w:val="18"/>
                <w:vertAlign w:val="superscript"/>
              </w:rPr>
              <w:t>3</w:t>
            </w:r>
            <w:r w:rsidRPr="005C6CBC">
              <w:rPr>
                <w:rFonts w:ascii="Arial" w:hAnsi="Arial" w:cs="Arial"/>
                <w:color w:val="000000" w:themeColor="text1"/>
                <w:sz w:val="18"/>
                <w:szCs w:val="18"/>
              </w:rPr>
              <w:t xml:space="preserve"> (GUS 2019)</w:t>
            </w:r>
          </w:p>
          <w:p w14:paraId="3F50F369" w14:textId="77777777" w:rsidR="002D695B" w:rsidRPr="005C6CBC" w:rsidRDefault="002D695B" w:rsidP="00A03E09">
            <w:pPr>
              <w:rPr>
                <w:rFonts w:ascii="Arial" w:hAnsi="Arial" w:cs="Arial"/>
                <w:color w:val="000000" w:themeColor="text1"/>
                <w:sz w:val="18"/>
                <w:szCs w:val="18"/>
              </w:rPr>
            </w:pPr>
          </w:p>
          <w:p w14:paraId="1F96D006"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Efekt:</w:t>
            </w:r>
          </w:p>
          <w:p w14:paraId="77B73797"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 xml:space="preserve">Powstanie bezpiecznych instalacji do oczyszczania ścieków w miejscach, gdzie budowa sieci kanalizacyjnej jest nieopłacalna z ekonomicznego punktu widzenia. </w:t>
            </w:r>
          </w:p>
          <w:p w14:paraId="4ADC8BA6"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Wskaźniki:</w:t>
            </w:r>
          </w:p>
          <w:p w14:paraId="09E63972"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Liczba zewidencjonowanych przydomowych oczyszczalni ścieków na terenie gminy – 25 szt. I zbiorników bezodpływowych – 505 szt.</w:t>
            </w:r>
          </w:p>
          <w:p w14:paraId="60369198" w14:textId="77777777" w:rsidR="002D695B" w:rsidRPr="005C6CBC" w:rsidRDefault="002D695B" w:rsidP="00A03E09">
            <w:pPr>
              <w:rPr>
                <w:rFonts w:ascii="Arial" w:hAnsi="Arial" w:cs="Arial"/>
                <w:bCs/>
                <w:color w:val="000000" w:themeColor="text1"/>
                <w:sz w:val="18"/>
                <w:szCs w:val="18"/>
              </w:rPr>
            </w:pPr>
          </w:p>
          <w:p w14:paraId="287C637D"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 xml:space="preserve">Efekt: </w:t>
            </w:r>
          </w:p>
          <w:p w14:paraId="47018222" w14:textId="77777777" w:rsidR="002D695B" w:rsidRPr="005C6CBC" w:rsidRDefault="002D695B" w:rsidP="00A03E09">
            <w:pPr>
              <w:rPr>
                <w:rFonts w:ascii="Arial" w:hAnsi="Arial" w:cs="Arial"/>
                <w:bCs/>
                <w:color w:val="000000" w:themeColor="text1"/>
                <w:sz w:val="18"/>
                <w:szCs w:val="18"/>
              </w:rPr>
            </w:pPr>
            <w:r w:rsidRPr="005C6CBC">
              <w:rPr>
                <w:rFonts w:ascii="Arial" w:hAnsi="Arial" w:cs="Arial"/>
                <w:iCs/>
                <w:color w:val="000000" w:themeColor="text1"/>
                <w:sz w:val="18"/>
                <w:szCs w:val="18"/>
              </w:rPr>
              <w:t>regulacja stosunków wodnych w celu polepszenia zdolności produkcyjnej gleby, ułatwienia jej uprawy oraz w ochronie użytków rolnych przed powodziami i suszą</w:t>
            </w:r>
          </w:p>
        </w:tc>
      </w:tr>
      <w:tr w:rsidR="00400AA4" w:rsidRPr="005C6CBC" w14:paraId="59E2F8A9" w14:textId="77777777" w:rsidTr="002D695B">
        <w:tc>
          <w:tcPr>
            <w:tcW w:w="668" w:type="dxa"/>
            <w:vAlign w:val="center"/>
          </w:tcPr>
          <w:p w14:paraId="773513E2" w14:textId="77777777" w:rsidR="002D695B" w:rsidRPr="005C6CBC" w:rsidRDefault="002D695B" w:rsidP="00A03E09">
            <w:pPr>
              <w:rPr>
                <w:rFonts w:ascii="Arial" w:hAnsi="Arial" w:cs="Arial"/>
                <w:bCs/>
                <w:color w:val="000000" w:themeColor="text1"/>
                <w:sz w:val="18"/>
                <w:szCs w:val="18"/>
              </w:rPr>
            </w:pPr>
          </w:p>
        </w:tc>
        <w:tc>
          <w:tcPr>
            <w:tcW w:w="2949" w:type="dxa"/>
            <w:vAlign w:val="center"/>
          </w:tcPr>
          <w:p w14:paraId="4A48AD7A" w14:textId="77777777" w:rsidR="002D695B" w:rsidRPr="005C6CBC" w:rsidRDefault="002D695B" w:rsidP="00A03E09">
            <w:pPr>
              <w:pStyle w:val="Bezodstpw"/>
              <w:jc w:val="both"/>
              <w:rPr>
                <w:rFonts w:ascii="Arial" w:hAnsi="Arial" w:cs="Arial"/>
                <w:b/>
                <w:color w:val="000000" w:themeColor="text1"/>
                <w:sz w:val="18"/>
                <w:szCs w:val="18"/>
              </w:rPr>
            </w:pPr>
            <w:r w:rsidRPr="005C6CBC">
              <w:rPr>
                <w:rFonts w:ascii="Arial" w:hAnsi="Arial" w:cs="Arial"/>
                <w:b/>
                <w:color w:val="000000" w:themeColor="text1"/>
                <w:sz w:val="18"/>
                <w:szCs w:val="18"/>
              </w:rPr>
              <w:t>Cel: Zmniejszenie oddziaływania hałasu i promieniowania elektromagnetycznego</w:t>
            </w:r>
          </w:p>
          <w:p w14:paraId="6133FC35" w14:textId="77777777" w:rsidR="002D695B" w:rsidRPr="005C6CBC" w:rsidRDefault="002D695B" w:rsidP="00A03E09">
            <w:pPr>
              <w:pStyle w:val="Bezodstpw"/>
              <w:jc w:val="both"/>
              <w:rPr>
                <w:rFonts w:ascii="Arial" w:hAnsi="Arial" w:cs="Arial"/>
                <w:b/>
                <w:color w:val="000000" w:themeColor="text1"/>
                <w:sz w:val="18"/>
                <w:szCs w:val="18"/>
              </w:rPr>
            </w:pPr>
            <w:r w:rsidRPr="005C6CBC">
              <w:rPr>
                <w:rFonts w:ascii="Arial" w:hAnsi="Arial" w:cs="Arial"/>
                <w:b/>
                <w:color w:val="000000" w:themeColor="text1"/>
                <w:sz w:val="18"/>
                <w:szCs w:val="18"/>
              </w:rPr>
              <w:t>Kierunki interwencji:</w:t>
            </w:r>
          </w:p>
          <w:p w14:paraId="225F63C2" w14:textId="77777777" w:rsidR="002D695B" w:rsidRPr="005C6CBC" w:rsidRDefault="002D695B" w:rsidP="00E66CCB">
            <w:pPr>
              <w:pStyle w:val="Bezodstpw"/>
              <w:numPr>
                <w:ilvl w:val="0"/>
                <w:numId w:val="79"/>
              </w:numPr>
              <w:autoSpaceDE w:val="0"/>
              <w:autoSpaceDN w:val="0"/>
              <w:adjustRightInd w:val="0"/>
              <w:jc w:val="both"/>
              <w:rPr>
                <w:rFonts w:ascii="Arial" w:hAnsi="Arial" w:cs="Arial"/>
                <w:color w:val="000000" w:themeColor="text1"/>
                <w:sz w:val="18"/>
                <w:szCs w:val="18"/>
              </w:rPr>
            </w:pPr>
            <w:r w:rsidRPr="005C6CBC">
              <w:rPr>
                <w:rFonts w:ascii="Arial" w:hAnsi="Arial" w:cs="Arial"/>
                <w:color w:val="000000" w:themeColor="text1"/>
                <w:sz w:val="18"/>
                <w:szCs w:val="18"/>
              </w:rPr>
              <w:t>Realizacja przedsięwzięć, zmniejszających narażenie na hałas komunikacyjny;</w:t>
            </w:r>
          </w:p>
          <w:p w14:paraId="4082CF89" w14:textId="77777777" w:rsidR="002D695B" w:rsidRPr="005C6CBC" w:rsidRDefault="002D695B" w:rsidP="00E66CCB">
            <w:pPr>
              <w:pStyle w:val="Bezodstpw"/>
              <w:numPr>
                <w:ilvl w:val="0"/>
                <w:numId w:val="79"/>
              </w:numPr>
              <w:jc w:val="both"/>
              <w:rPr>
                <w:rFonts w:ascii="Arial" w:hAnsi="Arial" w:cs="Arial"/>
                <w:color w:val="000000" w:themeColor="text1"/>
                <w:sz w:val="18"/>
                <w:szCs w:val="18"/>
              </w:rPr>
            </w:pPr>
            <w:r w:rsidRPr="005C6CBC">
              <w:rPr>
                <w:rFonts w:ascii="Arial" w:hAnsi="Arial" w:cs="Arial"/>
                <w:color w:val="000000" w:themeColor="text1"/>
                <w:sz w:val="18"/>
                <w:szCs w:val="18"/>
              </w:rPr>
              <w:t>Wprowadzenie monitoringu hałasu, zwłaszcza na terenach zagrożonych hałasem komunikacyjnym;</w:t>
            </w:r>
          </w:p>
          <w:p w14:paraId="75608E3D" w14:textId="77777777" w:rsidR="002D695B" w:rsidRPr="005C6CBC" w:rsidRDefault="002D695B" w:rsidP="00E66CCB">
            <w:pPr>
              <w:pStyle w:val="Bezodstpw"/>
              <w:numPr>
                <w:ilvl w:val="0"/>
                <w:numId w:val="79"/>
              </w:numPr>
              <w:jc w:val="both"/>
              <w:rPr>
                <w:rFonts w:ascii="Arial" w:hAnsi="Arial" w:cs="Arial"/>
                <w:color w:val="000000" w:themeColor="text1"/>
                <w:sz w:val="18"/>
                <w:szCs w:val="18"/>
              </w:rPr>
            </w:pPr>
            <w:r w:rsidRPr="005C6CBC">
              <w:rPr>
                <w:rFonts w:ascii="Arial" w:hAnsi="Arial" w:cs="Arial"/>
                <w:color w:val="000000" w:themeColor="text1"/>
                <w:sz w:val="18"/>
                <w:szCs w:val="18"/>
              </w:rPr>
              <w:t>Minimalizacja oddziaływania promieniowania elektromagnetycznego na zdrowie człowieka i środowisko.</w:t>
            </w:r>
          </w:p>
          <w:p w14:paraId="143DA157" w14:textId="77777777" w:rsidR="002D695B" w:rsidRPr="005C6CBC" w:rsidRDefault="002D695B" w:rsidP="00A03E09">
            <w:pPr>
              <w:rPr>
                <w:rFonts w:ascii="Arial" w:hAnsi="Arial" w:cs="Arial"/>
                <w:bCs/>
                <w:color w:val="000000" w:themeColor="text1"/>
                <w:sz w:val="18"/>
                <w:szCs w:val="18"/>
              </w:rPr>
            </w:pPr>
          </w:p>
        </w:tc>
        <w:tc>
          <w:tcPr>
            <w:tcW w:w="5943" w:type="dxa"/>
            <w:vAlign w:val="center"/>
          </w:tcPr>
          <w:p w14:paraId="1B633EBB"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bCs/>
                <w:color w:val="000000" w:themeColor="text1"/>
                <w:sz w:val="18"/>
                <w:szCs w:val="18"/>
              </w:rPr>
              <w:t xml:space="preserve">- </w:t>
            </w:r>
            <w:r w:rsidRPr="005C6CBC">
              <w:rPr>
                <w:rFonts w:ascii="Arial" w:hAnsi="Arial" w:cs="Arial"/>
                <w:color w:val="000000" w:themeColor="text1"/>
                <w:sz w:val="18"/>
                <w:szCs w:val="18"/>
              </w:rPr>
              <w:t>Budowa dróg umożliwiających zmniejszenie natężenia ruchu, przebudowa, modernizacja/poprawa stanu technicznego dróg, w tym:</w:t>
            </w:r>
          </w:p>
          <w:p w14:paraId="496A4148"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Przebudowa drogi powiatowej nr 4923 P Ludwinowo -  Kościuszkowo – Pępowo; ułożenie warstwy ścieralnej z betonu asfaltowego 5045 m², uzupełnienie pobocza destruktem bitumicznym 2218 m²,</w:t>
            </w:r>
          </w:p>
          <w:p w14:paraId="0C574D96"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Przebudowa drogi powiatowej nr 4925 P Magdalenki-Czeluścin; ułożenie warstwy ścieralnej z betonu asfaltowego 3000 m², uzupełnienie pobocza destruktem bitumicznym 600 m²,</w:t>
            </w:r>
          </w:p>
          <w:p w14:paraId="0C483296" w14:textId="77777777" w:rsidR="002D695B" w:rsidRPr="005C6CBC" w:rsidRDefault="002D695B" w:rsidP="00A03E09">
            <w:pPr>
              <w:suppressAutoHyphens/>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Przebudowa drogi gminnej Siedlec-Ludwinowo; położenie masy asfaltowej na odcinku 1,02 km,</w:t>
            </w:r>
          </w:p>
          <w:p w14:paraId="48C955B8" w14:textId="77777777" w:rsidR="002D695B" w:rsidRPr="005C6CBC" w:rsidRDefault="002D695B" w:rsidP="00A03E09">
            <w:pPr>
              <w:suppressAutoHyphens/>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Przebudowa drogi gminnej – ul. Promienista w Pępowie; położenie masy asfaltowej na odcinku 0,28 km,</w:t>
            </w:r>
          </w:p>
          <w:p w14:paraId="6EEA5AA5" w14:textId="77777777" w:rsidR="002D695B" w:rsidRPr="005C6CBC" w:rsidRDefault="002D695B" w:rsidP="00A03E09">
            <w:pPr>
              <w:suppressAutoHyphens/>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Przebudowa drogi gminnej – ul. 1 Maja w Pępowie; położenie masy asfaltowej na odcinku 0,35 km oraz ułożenie chodnika z kostki brukowej 406 m²,</w:t>
            </w:r>
          </w:p>
          <w:p w14:paraId="2FA44DE0" w14:textId="77777777" w:rsidR="002D695B" w:rsidRPr="005C6CBC" w:rsidRDefault="002D695B" w:rsidP="00A03E09">
            <w:pPr>
              <w:suppressAutoHyphens/>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 xml:space="preserve">Przebudowa drogi powiatowej nr 4929P Kościuszkowo-Pępowo miejscowość Pępowo ulica </w:t>
            </w:r>
            <w:proofErr w:type="spellStart"/>
            <w:r w:rsidRPr="005C6CBC">
              <w:rPr>
                <w:rFonts w:ascii="Arial" w:hAnsi="Arial" w:cs="Arial"/>
                <w:color w:val="000000" w:themeColor="text1"/>
                <w:sz w:val="18"/>
                <w:szCs w:val="18"/>
              </w:rPr>
              <w:t>Chocieszewicka</w:t>
            </w:r>
            <w:proofErr w:type="spellEnd"/>
            <w:r w:rsidRPr="005C6CBC">
              <w:rPr>
                <w:rFonts w:ascii="Arial" w:hAnsi="Arial" w:cs="Arial"/>
                <w:color w:val="000000" w:themeColor="text1"/>
                <w:sz w:val="18"/>
                <w:szCs w:val="18"/>
              </w:rPr>
              <w:t xml:space="preserve">; ułożenie warstwy ścieralnej z betonu asfaltowego 2494,90 m², uzupełnienie pobocza destruktem bitumicznym 146 m², </w:t>
            </w:r>
          </w:p>
          <w:p w14:paraId="4D4C4D6F" w14:textId="77777777" w:rsidR="002D695B" w:rsidRPr="005C6CBC" w:rsidRDefault="002D695B" w:rsidP="00A03E09">
            <w:pPr>
              <w:suppressAutoHyphens/>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Przebudowa drogi gminnej – ul. 1 Maja w Pępowie; położenie masy asfaltowej na odcinku 0,12 km oraz ułożenie chodnika z kostki brukowej 212,76 m²,</w:t>
            </w:r>
          </w:p>
          <w:p w14:paraId="03438AF9" w14:textId="77777777" w:rsidR="002D695B" w:rsidRPr="005C6CBC" w:rsidRDefault="002D695B" w:rsidP="00A03E09">
            <w:pPr>
              <w:suppressAutoHyphens/>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Przebudowa dróg gminnych: Siedlec, Babkowice, Skoraszewice, Kościuszkowo, Krzyżanki; położenie masy asfaltowej na odcinku 1,125 km,</w:t>
            </w:r>
          </w:p>
          <w:p w14:paraId="5137184C" w14:textId="77777777" w:rsidR="002D695B" w:rsidRPr="005C6CBC" w:rsidRDefault="002D695B" w:rsidP="00A03E09">
            <w:pPr>
              <w:suppressAutoHyphens/>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Budowa chodnika w miejscowości Skoraszewice,</w:t>
            </w:r>
          </w:p>
          <w:p w14:paraId="49ABEB09" w14:textId="77777777" w:rsidR="002D695B" w:rsidRPr="005C6CBC" w:rsidRDefault="002D695B" w:rsidP="00A03E09">
            <w:pPr>
              <w:suppressAutoHyphens/>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 xml:space="preserve">Budowa kanalizacji deszczowej w miejscowości </w:t>
            </w:r>
            <w:proofErr w:type="spellStart"/>
            <w:r w:rsidRPr="005C6CBC">
              <w:rPr>
                <w:rFonts w:ascii="Arial" w:hAnsi="Arial" w:cs="Arial"/>
                <w:color w:val="000000" w:themeColor="text1"/>
                <w:sz w:val="18"/>
                <w:szCs w:val="18"/>
              </w:rPr>
              <w:t>Czeluścinek</w:t>
            </w:r>
            <w:proofErr w:type="spellEnd"/>
            <w:r w:rsidRPr="005C6CBC">
              <w:rPr>
                <w:rFonts w:ascii="Arial" w:hAnsi="Arial" w:cs="Arial"/>
                <w:color w:val="000000" w:themeColor="text1"/>
                <w:sz w:val="18"/>
                <w:szCs w:val="18"/>
              </w:rPr>
              <w:t xml:space="preserve"> w ciągu drogi powiatowej nr 4925P (w ramach inwestycji wykonano chodnik w </w:t>
            </w:r>
            <w:proofErr w:type="spellStart"/>
            <w:r w:rsidRPr="005C6CBC">
              <w:rPr>
                <w:rFonts w:ascii="Arial" w:hAnsi="Arial" w:cs="Arial"/>
                <w:color w:val="000000" w:themeColor="text1"/>
                <w:sz w:val="18"/>
                <w:szCs w:val="18"/>
              </w:rPr>
              <w:t>Czeluścinku</w:t>
            </w:r>
            <w:proofErr w:type="spellEnd"/>
            <w:r w:rsidRPr="005C6CBC">
              <w:rPr>
                <w:rFonts w:ascii="Arial" w:hAnsi="Arial" w:cs="Arial"/>
                <w:color w:val="000000" w:themeColor="text1"/>
                <w:sz w:val="18"/>
                <w:szCs w:val="18"/>
              </w:rPr>
              <w:t>),</w:t>
            </w:r>
          </w:p>
          <w:p w14:paraId="6364976D" w14:textId="77777777" w:rsidR="002D695B" w:rsidRPr="005C6CBC" w:rsidRDefault="002D695B" w:rsidP="00A03E09">
            <w:pPr>
              <w:suppressAutoHyphens/>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Budowa chodnika przy drodze powiatowej nr 5125P w miejscowości Czeluścin, nawierzchnia chodnika z kostki brukowej,</w:t>
            </w:r>
          </w:p>
          <w:p w14:paraId="251224AA" w14:textId="77777777" w:rsidR="002D695B" w:rsidRPr="005C6CBC" w:rsidRDefault="002D695B" w:rsidP="00A03E09">
            <w:pPr>
              <w:suppressAutoHyphens/>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 xml:space="preserve">Przebudowa drogi powiatowej nr 4925 Magdalenki – </w:t>
            </w:r>
            <w:proofErr w:type="spellStart"/>
            <w:r w:rsidRPr="005C6CBC">
              <w:rPr>
                <w:rFonts w:ascii="Arial" w:hAnsi="Arial" w:cs="Arial"/>
                <w:color w:val="000000" w:themeColor="text1"/>
                <w:sz w:val="18"/>
                <w:szCs w:val="18"/>
              </w:rPr>
              <w:t>Czeluścinek</w:t>
            </w:r>
            <w:proofErr w:type="spellEnd"/>
            <w:r w:rsidRPr="005C6CBC">
              <w:rPr>
                <w:rFonts w:ascii="Arial" w:hAnsi="Arial" w:cs="Arial"/>
                <w:color w:val="000000" w:themeColor="text1"/>
                <w:sz w:val="18"/>
                <w:szCs w:val="18"/>
              </w:rPr>
              <w:t>, warstwa ścieralna z mieszanki grysowo-mastyksowej,</w:t>
            </w:r>
          </w:p>
          <w:p w14:paraId="44154F18" w14:textId="77777777" w:rsidR="002D695B" w:rsidRPr="005C6CBC" w:rsidRDefault="002D695B" w:rsidP="00A03E09">
            <w:pPr>
              <w:suppressAutoHyphens/>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Budowa chodnika przy ul. Promienistej – nawierzchnia chodnika z kostki brukowej,</w:t>
            </w:r>
          </w:p>
          <w:p w14:paraId="0088348C" w14:textId="77777777" w:rsidR="002D695B" w:rsidRPr="005C6CBC" w:rsidRDefault="002D695B" w:rsidP="00A03E09">
            <w:pPr>
              <w:suppressAutoHyphens/>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Budowa drogi w Krzekotowicach (PKP),</w:t>
            </w:r>
          </w:p>
          <w:p w14:paraId="045496C3" w14:textId="77777777" w:rsidR="002D695B" w:rsidRPr="005C6CBC" w:rsidRDefault="002D695B" w:rsidP="00A03E09">
            <w:pPr>
              <w:suppressAutoHyphens/>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 xml:space="preserve">Przebudowa dróg gminnych </w:t>
            </w:r>
            <w:proofErr w:type="spellStart"/>
            <w:r w:rsidRPr="005C6CBC">
              <w:rPr>
                <w:rFonts w:ascii="Arial" w:hAnsi="Arial" w:cs="Arial"/>
                <w:color w:val="000000" w:themeColor="text1"/>
                <w:sz w:val="18"/>
                <w:szCs w:val="18"/>
              </w:rPr>
              <w:t>Czeluścinek</w:t>
            </w:r>
            <w:proofErr w:type="spellEnd"/>
            <w:r w:rsidRPr="005C6CBC">
              <w:rPr>
                <w:rFonts w:ascii="Arial" w:hAnsi="Arial" w:cs="Arial"/>
                <w:color w:val="000000" w:themeColor="text1"/>
                <w:sz w:val="18"/>
                <w:szCs w:val="18"/>
              </w:rPr>
              <w:t xml:space="preserve"> – Krzekotowice,</w:t>
            </w:r>
          </w:p>
          <w:p w14:paraId="3C285749" w14:textId="77777777" w:rsidR="002D695B" w:rsidRPr="005C6CBC" w:rsidRDefault="002D695B" w:rsidP="00A03E09">
            <w:pPr>
              <w:suppressAutoHyphens/>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 xml:space="preserve">Przebudowa ścieżki rowerowej przy drodze powiatowej nr 4803 P w miejscowości Gębice (668 </w:t>
            </w:r>
            <w:proofErr w:type="spellStart"/>
            <w:r w:rsidRPr="005C6CBC">
              <w:rPr>
                <w:rFonts w:ascii="Arial" w:hAnsi="Arial" w:cs="Arial"/>
                <w:color w:val="000000" w:themeColor="text1"/>
                <w:sz w:val="18"/>
                <w:szCs w:val="18"/>
              </w:rPr>
              <w:t>mb</w:t>
            </w:r>
            <w:proofErr w:type="spellEnd"/>
            <w:r w:rsidRPr="005C6CBC">
              <w:rPr>
                <w:rFonts w:ascii="Arial" w:hAnsi="Arial" w:cs="Arial"/>
                <w:color w:val="000000" w:themeColor="text1"/>
                <w:sz w:val="18"/>
                <w:szCs w:val="18"/>
              </w:rPr>
              <w:t>),</w:t>
            </w:r>
          </w:p>
          <w:p w14:paraId="72A96371" w14:textId="77777777" w:rsidR="002D695B" w:rsidRPr="005C6CBC" w:rsidRDefault="002D695B" w:rsidP="00A03E09">
            <w:pPr>
              <w:suppressAutoHyphens/>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 xml:space="preserve">Przebudowa drogi powiatowej nr 4907 P </w:t>
            </w:r>
            <w:r w:rsidRPr="005C6CBC">
              <w:rPr>
                <w:rFonts w:ascii="Arial" w:hAnsi="Arial" w:cs="Arial"/>
                <w:color w:val="000000" w:themeColor="text1"/>
                <w:sz w:val="18"/>
                <w:szCs w:val="18"/>
              </w:rPr>
              <w:br/>
              <w:t>w zakresie budowy ścieżki pieszo-rowerowej na odcinku od Pępowa do Siedlca – ETAP I,</w:t>
            </w:r>
          </w:p>
          <w:p w14:paraId="7BC6D463" w14:textId="77777777" w:rsidR="002D695B" w:rsidRPr="005C6CBC" w:rsidRDefault="002D695B" w:rsidP="00A03E09">
            <w:pPr>
              <w:suppressAutoHyphens/>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 przebudowy dróg powiatowych,</w:t>
            </w:r>
          </w:p>
          <w:p w14:paraId="63693765" w14:textId="77777777" w:rsidR="0019002A" w:rsidRPr="005C6CBC" w:rsidRDefault="002D695B" w:rsidP="0019002A">
            <w:pPr>
              <w:suppressAutoHyphens/>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 budowa ście</w:t>
            </w:r>
            <w:r w:rsidR="0019002A" w:rsidRPr="005C6CBC">
              <w:rPr>
                <w:rFonts w:ascii="Arial" w:hAnsi="Arial" w:cs="Arial"/>
                <w:color w:val="000000" w:themeColor="text1"/>
                <w:sz w:val="18"/>
                <w:szCs w:val="18"/>
              </w:rPr>
              <w:t xml:space="preserve">żek </w:t>
            </w:r>
            <w:r w:rsidRPr="005C6CBC">
              <w:rPr>
                <w:rFonts w:ascii="Arial" w:hAnsi="Arial" w:cs="Arial"/>
                <w:color w:val="000000" w:themeColor="text1"/>
                <w:sz w:val="18"/>
                <w:szCs w:val="18"/>
              </w:rPr>
              <w:t>pieszo-rowerow</w:t>
            </w:r>
            <w:r w:rsidR="0019002A" w:rsidRPr="005C6CBC">
              <w:rPr>
                <w:rFonts w:ascii="Arial" w:hAnsi="Arial" w:cs="Arial"/>
                <w:color w:val="000000" w:themeColor="text1"/>
                <w:sz w:val="18"/>
                <w:szCs w:val="18"/>
              </w:rPr>
              <w:t>ych:</w:t>
            </w:r>
          </w:p>
          <w:p w14:paraId="5DFEFACC" w14:textId="2CDE7DA9" w:rsidR="0019002A" w:rsidRPr="005C6CBC" w:rsidRDefault="0019002A" w:rsidP="0019002A">
            <w:pPr>
              <w:suppressAutoHyphens/>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Budowa ścieżki pieszo-rowerowej</w:t>
            </w:r>
            <w:r w:rsidR="002D695B" w:rsidRPr="005C6CBC">
              <w:rPr>
                <w:rFonts w:ascii="Arial" w:hAnsi="Arial" w:cs="Arial"/>
                <w:color w:val="000000" w:themeColor="text1"/>
                <w:sz w:val="18"/>
                <w:szCs w:val="18"/>
              </w:rPr>
              <w:t xml:space="preserve"> na odcinku od Pępowa do Siedlca, przy drodze powiatowej nr 5125 P w miejscowości Czeluścin, </w:t>
            </w:r>
          </w:p>
          <w:p w14:paraId="08E7FE1B" w14:textId="42EECB6D" w:rsidR="0019002A" w:rsidRPr="005C6CBC" w:rsidRDefault="0019002A" w:rsidP="0019002A">
            <w:pPr>
              <w:suppressAutoHyphens/>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Budowa ścieżki pieszo-rowerowej przy drodze powiatowej nr 5125 P w miejscowości Czeluścin,</w:t>
            </w:r>
          </w:p>
          <w:p w14:paraId="470C1026" w14:textId="77777777" w:rsidR="0019002A" w:rsidRPr="005C6CBC" w:rsidRDefault="0019002A" w:rsidP="0019002A">
            <w:pPr>
              <w:suppressAutoHyphens/>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Budowa ścieżki pieszo-rowerowej z Pępowa do Siedlca – ETAP II i III; nawierzchnia ścieżki wykonana z kostki brukowej, działanie realizowane było niezależnie,</w:t>
            </w:r>
          </w:p>
          <w:p w14:paraId="15CEE077" w14:textId="6E877809" w:rsidR="002D695B" w:rsidRPr="005C6CBC" w:rsidRDefault="0019002A" w:rsidP="00A03E09">
            <w:pPr>
              <w:suppressAutoHyphens/>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Budowa ścieżki pieszo-rowerowej z Pępowa do Siedlca – ETAP IV; nawierzchnia ścieżki wykonana z kostki brukowej, działanie realizowane było niezależnie,</w:t>
            </w:r>
          </w:p>
          <w:p w14:paraId="3AEEB414" w14:textId="118FFA39" w:rsidR="002D695B" w:rsidRPr="005C6CBC" w:rsidRDefault="002D695B" w:rsidP="002D695B">
            <w:pPr>
              <w:suppressAutoHyphens/>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 Monitoring promieniowania elektromagnetycznego prowadzony w gminach sąsiednich</w:t>
            </w:r>
          </w:p>
        </w:tc>
        <w:tc>
          <w:tcPr>
            <w:tcW w:w="1067" w:type="dxa"/>
            <w:vAlign w:val="center"/>
          </w:tcPr>
          <w:p w14:paraId="727F2E31" w14:textId="77777777" w:rsidR="002D695B" w:rsidRPr="005C6CBC" w:rsidRDefault="002D695B" w:rsidP="00A03E09">
            <w:pPr>
              <w:rPr>
                <w:rFonts w:ascii="Arial" w:hAnsi="Arial" w:cs="Arial"/>
                <w:bCs/>
                <w:color w:val="000000" w:themeColor="text1"/>
                <w:sz w:val="18"/>
                <w:szCs w:val="18"/>
              </w:rPr>
            </w:pPr>
            <w:r w:rsidRPr="005C6CBC">
              <w:rPr>
                <w:rFonts w:ascii="Arial" w:hAnsi="Arial" w:cs="Arial"/>
                <w:bCs/>
                <w:color w:val="000000" w:themeColor="text1"/>
                <w:sz w:val="18"/>
                <w:szCs w:val="18"/>
              </w:rPr>
              <w:t>Gmina</w:t>
            </w:r>
          </w:p>
          <w:p w14:paraId="141C0038" w14:textId="77777777" w:rsidR="002D695B" w:rsidRPr="005C6CBC" w:rsidRDefault="002D695B" w:rsidP="00A03E09">
            <w:pPr>
              <w:rPr>
                <w:rFonts w:ascii="Arial" w:hAnsi="Arial" w:cs="Arial"/>
                <w:bCs/>
                <w:color w:val="000000" w:themeColor="text1"/>
                <w:sz w:val="18"/>
                <w:szCs w:val="18"/>
              </w:rPr>
            </w:pPr>
            <w:r w:rsidRPr="005C6CBC">
              <w:rPr>
                <w:rFonts w:ascii="Arial" w:hAnsi="Arial" w:cs="Arial"/>
                <w:bCs/>
                <w:color w:val="000000" w:themeColor="text1"/>
                <w:sz w:val="18"/>
                <w:szCs w:val="18"/>
              </w:rPr>
              <w:t>Powiat</w:t>
            </w:r>
          </w:p>
        </w:tc>
        <w:tc>
          <w:tcPr>
            <w:tcW w:w="3367" w:type="dxa"/>
            <w:vAlign w:val="center"/>
          </w:tcPr>
          <w:p w14:paraId="114125E9"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Efekty:</w:t>
            </w:r>
          </w:p>
          <w:p w14:paraId="0B580CA7" w14:textId="77777777" w:rsidR="002D695B" w:rsidRPr="005C6CBC" w:rsidRDefault="002D695B" w:rsidP="00A03E09">
            <w:pPr>
              <w:pStyle w:val="Tekst2"/>
              <w:ind w:left="0" w:firstLine="0"/>
              <w:jc w:val="left"/>
              <w:rPr>
                <w:iCs w:val="0"/>
                <w:color w:val="000000" w:themeColor="text1"/>
                <w:sz w:val="18"/>
                <w:szCs w:val="18"/>
              </w:rPr>
            </w:pPr>
            <w:r w:rsidRPr="005C6CBC">
              <w:rPr>
                <w:iCs w:val="0"/>
                <w:color w:val="000000" w:themeColor="text1"/>
                <w:sz w:val="18"/>
                <w:szCs w:val="18"/>
              </w:rPr>
              <w:t xml:space="preserve">Ograniczenie hałasu komunikacyjnego, podniesienie atrakcyjności rekreacyjnej, poprawa komfortu życia mieszkańców, </w:t>
            </w:r>
          </w:p>
          <w:p w14:paraId="4BEA0E33" w14:textId="77777777" w:rsidR="002D695B" w:rsidRPr="005C6CBC" w:rsidRDefault="002D695B" w:rsidP="00A03E09">
            <w:pPr>
              <w:pStyle w:val="Tekst2"/>
              <w:ind w:left="0" w:firstLine="0"/>
              <w:jc w:val="left"/>
              <w:rPr>
                <w:iCs w:val="0"/>
                <w:color w:val="000000" w:themeColor="text1"/>
                <w:sz w:val="18"/>
                <w:szCs w:val="18"/>
              </w:rPr>
            </w:pPr>
            <w:r w:rsidRPr="005C6CBC">
              <w:rPr>
                <w:iCs w:val="0"/>
                <w:color w:val="000000" w:themeColor="text1"/>
                <w:sz w:val="18"/>
                <w:szCs w:val="18"/>
              </w:rPr>
              <w:t>Zmniejszenie pylenia z dróg i powierzchni nieutwardzonych,</w:t>
            </w:r>
          </w:p>
          <w:p w14:paraId="6D2FA8D2" w14:textId="77777777" w:rsidR="002D695B" w:rsidRPr="005C6CBC" w:rsidRDefault="002D695B" w:rsidP="00A03E09">
            <w:pPr>
              <w:pStyle w:val="Tekst2"/>
              <w:ind w:left="0" w:firstLine="0"/>
              <w:jc w:val="left"/>
              <w:rPr>
                <w:iCs w:val="0"/>
                <w:color w:val="000000" w:themeColor="text1"/>
                <w:sz w:val="18"/>
                <w:szCs w:val="18"/>
              </w:rPr>
            </w:pPr>
          </w:p>
          <w:p w14:paraId="586C6883"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Efekt:</w:t>
            </w:r>
          </w:p>
          <w:p w14:paraId="51F25CE7" w14:textId="77777777" w:rsidR="002D695B" w:rsidRPr="005C6CBC" w:rsidRDefault="002D695B" w:rsidP="00A03E09">
            <w:pPr>
              <w:pStyle w:val="Tekst2"/>
              <w:ind w:left="0" w:firstLine="0"/>
              <w:jc w:val="left"/>
              <w:rPr>
                <w:color w:val="000000" w:themeColor="text1"/>
                <w:sz w:val="18"/>
                <w:szCs w:val="18"/>
              </w:rPr>
            </w:pPr>
            <w:r w:rsidRPr="005C6CBC">
              <w:rPr>
                <w:color w:val="000000" w:themeColor="text1"/>
                <w:sz w:val="18"/>
                <w:szCs w:val="18"/>
              </w:rPr>
              <w:t>Zmniejszenie zagrożenia promieniowaniem elektromagnetycznym</w:t>
            </w:r>
            <w:r w:rsidRPr="005C6CBC">
              <w:rPr>
                <w:iCs w:val="0"/>
                <w:color w:val="000000" w:themeColor="text1"/>
                <w:sz w:val="18"/>
                <w:szCs w:val="18"/>
              </w:rPr>
              <w:t xml:space="preserve"> </w:t>
            </w:r>
          </w:p>
        </w:tc>
      </w:tr>
      <w:tr w:rsidR="00400AA4" w:rsidRPr="005C6CBC" w14:paraId="2215C897" w14:textId="77777777" w:rsidTr="002D695B">
        <w:tc>
          <w:tcPr>
            <w:tcW w:w="668" w:type="dxa"/>
            <w:vAlign w:val="center"/>
          </w:tcPr>
          <w:p w14:paraId="736A5710" w14:textId="77777777" w:rsidR="002D695B" w:rsidRPr="005C6CBC" w:rsidRDefault="002D695B" w:rsidP="00A03E09">
            <w:pPr>
              <w:rPr>
                <w:rFonts w:ascii="Arial" w:hAnsi="Arial" w:cs="Arial"/>
                <w:bCs/>
                <w:color w:val="000000" w:themeColor="text1"/>
                <w:sz w:val="18"/>
                <w:szCs w:val="18"/>
              </w:rPr>
            </w:pPr>
          </w:p>
        </w:tc>
        <w:tc>
          <w:tcPr>
            <w:tcW w:w="2949" w:type="dxa"/>
            <w:vAlign w:val="center"/>
          </w:tcPr>
          <w:p w14:paraId="519B01B0" w14:textId="77777777" w:rsidR="002D695B" w:rsidRPr="005C6CBC" w:rsidRDefault="002D695B" w:rsidP="00A03E09">
            <w:pPr>
              <w:pStyle w:val="Bezodstpw"/>
              <w:jc w:val="both"/>
              <w:rPr>
                <w:rFonts w:ascii="Arial" w:hAnsi="Arial" w:cs="Arial"/>
                <w:b/>
                <w:color w:val="000000" w:themeColor="text1"/>
                <w:sz w:val="18"/>
                <w:szCs w:val="18"/>
              </w:rPr>
            </w:pPr>
            <w:r w:rsidRPr="005C6CBC">
              <w:rPr>
                <w:rFonts w:ascii="Arial" w:hAnsi="Arial" w:cs="Arial"/>
                <w:b/>
                <w:color w:val="000000" w:themeColor="text1"/>
                <w:sz w:val="18"/>
                <w:szCs w:val="18"/>
              </w:rPr>
              <w:t>Cel: Racjonalna gospodarka odpadami</w:t>
            </w:r>
          </w:p>
          <w:p w14:paraId="429CA6F6" w14:textId="77777777" w:rsidR="002D695B" w:rsidRPr="005C6CBC" w:rsidRDefault="002D695B" w:rsidP="00A03E09">
            <w:pPr>
              <w:pStyle w:val="Bezodstpw"/>
              <w:jc w:val="both"/>
              <w:rPr>
                <w:rFonts w:ascii="Arial" w:hAnsi="Arial" w:cs="Arial"/>
                <w:b/>
                <w:color w:val="000000" w:themeColor="text1"/>
                <w:sz w:val="18"/>
                <w:szCs w:val="18"/>
              </w:rPr>
            </w:pPr>
            <w:r w:rsidRPr="005C6CBC">
              <w:rPr>
                <w:rFonts w:ascii="Arial" w:hAnsi="Arial" w:cs="Arial"/>
                <w:b/>
                <w:color w:val="000000" w:themeColor="text1"/>
                <w:sz w:val="18"/>
                <w:szCs w:val="18"/>
              </w:rPr>
              <w:t>Kierunki interwencji:</w:t>
            </w:r>
          </w:p>
          <w:p w14:paraId="0EBE0609" w14:textId="77777777" w:rsidR="002D695B" w:rsidRPr="005C6CBC" w:rsidRDefault="002D695B" w:rsidP="00E66CCB">
            <w:pPr>
              <w:pStyle w:val="Bezodstpw"/>
              <w:numPr>
                <w:ilvl w:val="0"/>
                <w:numId w:val="80"/>
              </w:numPr>
              <w:jc w:val="both"/>
              <w:rPr>
                <w:rFonts w:ascii="Arial" w:hAnsi="Arial" w:cs="Arial"/>
                <w:color w:val="000000" w:themeColor="text1"/>
                <w:sz w:val="18"/>
                <w:szCs w:val="18"/>
              </w:rPr>
            </w:pPr>
            <w:r w:rsidRPr="005C6CBC">
              <w:rPr>
                <w:rFonts w:ascii="Arial" w:hAnsi="Arial" w:cs="Arial"/>
                <w:color w:val="000000" w:themeColor="text1"/>
                <w:sz w:val="18"/>
                <w:szCs w:val="18"/>
              </w:rPr>
              <w:t>Ograniczenie ilości odpadów, trafiających bezpośrednio na składowisko oraz zmniejszenie uciążliwości odpadów;</w:t>
            </w:r>
          </w:p>
          <w:p w14:paraId="2AFA3281" w14:textId="77777777" w:rsidR="002D695B" w:rsidRPr="005C6CBC" w:rsidRDefault="002D695B" w:rsidP="00E66CCB">
            <w:pPr>
              <w:pStyle w:val="Bezodstpw"/>
              <w:numPr>
                <w:ilvl w:val="0"/>
                <w:numId w:val="80"/>
              </w:numPr>
              <w:jc w:val="both"/>
              <w:rPr>
                <w:rFonts w:ascii="Arial" w:hAnsi="Arial" w:cs="Arial"/>
                <w:color w:val="000000" w:themeColor="text1"/>
                <w:sz w:val="18"/>
                <w:szCs w:val="18"/>
              </w:rPr>
            </w:pPr>
            <w:r w:rsidRPr="005C6CBC">
              <w:rPr>
                <w:rFonts w:ascii="Arial" w:hAnsi="Arial" w:cs="Arial"/>
                <w:color w:val="000000" w:themeColor="text1"/>
                <w:sz w:val="18"/>
                <w:szCs w:val="18"/>
              </w:rPr>
              <w:t>Likwidacja azbestu.</w:t>
            </w:r>
          </w:p>
          <w:p w14:paraId="5B705148" w14:textId="77777777" w:rsidR="002D695B" w:rsidRPr="005C6CBC" w:rsidRDefault="002D695B" w:rsidP="00A03E09">
            <w:pPr>
              <w:rPr>
                <w:rFonts w:ascii="Arial" w:hAnsi="Arial" w:cs="Arial"/>
                <w:bCs/>
                <w:color w:val="000000" w:themeColor="text1"/>
                <w:sz w:val="18"/>
                <w:szCs w:val="18"/>
              </w:rPr>
            </w:pPr>
          </w:p>
        </w:tc>
        <w:tc>
          <w:tcPr>
            <w:tcW w:w="5943" w:type="dxa"/>
            <w:vAlign w:val="center"/>
          </w:tcPr>
          <w:p w14:paraId="7EEB2FDD"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 Intensyfikacja edukacji ekologicznej promującej właściwe postępowanie z odpadami oraz prowadzenie skutecznej kampanii informacyjno-edukacyjnej w tym zakresie,</w:t>
            </w:r>
          </w:p>
          <w:p w14:paraId="1F982307"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bCs/>
                <w:color w:val="000000" w:themeColor="text1"/>
                <w:sz w:val="18"/>
                <w:szCs w:val="18"/>
              </w:rPr>
              <w:t xml:space="preserve">- </w:t>
            </w:r>
            <w:r w:rsidRPr="005C6CBC">
              <w:rPr>
                <w:rFonts w:ascii="Arial" w:hAnsi="Arial" w:cs="Arial"/>
                <w:color w:val="000000" w:themeColor="text1"/>
                <w:sz w:val="18"/>
                <w:szCs w:val="18"/>
              </w:rPr>
              <w:t>Wzmocnienie kontroli podmiotów prowadzących działalność w zakresie zbierania, transportu, odzysku i unieszkodliwiania odpadów dla zapewnienia skutecznej egzekucji prawa,</w:t>
            </w:r>
          </w:p>
          <w:p w14:paraId="2A849332"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bCs/>
                <w:color w:val="000000" w:themeColor="text1"/>
                <w:sz w:val="18"/>
                <w:szCs w:val="18"/>
              </w:rPr>
              <w:t xml:space="preserve">- </w:t>
            </w:r>
            <w:r w:rsidRPr="005C6CBC">
              <w:rPr>
                <w:rFonts w:ascii="Arial" w:hAnsi="Arial" w:cs="Arial"/>
                <w:color w:val="000000" w:themeColor="text1"/>
                <w:sz w:val="18"/>
                <w:szCs w:val="18"/>
              </w:rPr>
              <w:t>Objęcie wszystkich mieszkańców gminy systemem odbioru odpadów komunalnych, w tym selektywną zbiórką odpadów,</w:t>
            </w:r>
          </w:p>
          <w:p w14:paraId="3B0F9BDD" w14:textId="77777777" w:rsidR="002D695B" w:rsidRPr="005C6CBC" w:rsidRDefault="002D695B" w:rsidP="00A03E09">
            <w:pPr>
              <w:autoSpaceDE w:val="0"/>
              <w:autoSpaceDN w:val="0"/>
              <w:adjustRightInd w:val="0"/>
              <w:rPr>
                <w:rFonts w:ascii="Arial" w:hAnsi="Arial" w:cs="Arial"/>
                <w:bCs/>
                <w:color w:val="000000" w:themeColor="text1"/>
                <w:sz w:val="18"/>
                <w:szCs w:val="18"/>
              </w:rPr>
            </w:pPr>
            <w:r w:rsidRPr="005C6CBC">
              <w:rPr>
                <w:rFonts w:ascii="Arial" w:hAnsi="Arial" w:cs="Arial"/>
                <w:bCs/>
                <w:color w:val="000000" w:themeColor="text1"/>
                <w:sz w:val="18"/>
                <w:szCs w:val="18"/>
              </w:rPr>
              <w:t>- Uzyskanie zakładanych poziomów odzysku i recyklingu odpadów opakowaniowych, biodegradowalnych  budowlanych,</w:t>
            </w:r>
          </w:p>
          <w:p w14:paraId="60DB37B0"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bCs/>
                <w:color w:val="000000" w:themeColor="text1"/>
                <w:sz w:val="18"/>
                <w:szCs w:val="18"/>
              </w:rPr>
              <w:t xml:space="preserve">- </w:t>
            </w:r>
            <w:r w:rsidRPr="005C6CBC">
              <w:rPr>
                <w:rFonts w:ascii="Arial" w:hAnsi="Arial" w:cs="Arial"/>
                <w:color w:val="000000" w:themeColor="text1"/>
                <w:sz w:val="18"/>
                <w:szCs w:val="18"/>
              </w:rPr>
              <w:t>Monitoring poeksploatacyjny zamkniętego składowiska odpadów na terenie gminy: Od 2010r. gmina zleca na podstawie oferty prowadzenie badań i monitoringu zrekultywowanego składowiska odpadów w miejscowości Czeluścin gmina Pępowo, zgodnie z rozporządzeniem. Ministra Środowiska z dnia 30 kwietnia 2013r w sprawie składowisk odpadów (Dz.U. z 2013r., poz.523)</w:t>
            </w:r>
          </w:p>
          <w:p w14:paraId="54F442F0" w14:textId="77777777" w:rsidR="002D695B" w:rsidRPr="005C6CBC" w:rsidRDefault="002D695B" w:rsidP="00A03E09">
            <w:pPr>
              <w:autoSpaceDE w:val="0"/>
              <w:autoSpaceDN w:val="0"/>
              <w:adjustRightInd w:val="0"/>
              <w:rPr>
                <w:rFonts w:ascii="Arial" w:hAnsi="Arial" w:cs="Arial"/>
                <w:bCs/>
                <w:color w:val="000000" w:themeColor="text1"/>
                <w:sz w:val="18"/>
                <w:szCs w:val="18"/>
              </w:rPr>
            </w:pPr>
            <w:r w:rsidRPr="005C6CBC">
              <w:rPr>
                <w:rFonts w:ascii="Arial" w:hAnsi="Arial" w:cs="Arial"/>
                <w:bCs/>
                <w:color w:val="000000" w:themeColor="text1"/>
                <w:sz w:val="18"/>
                <w:szCs w:val="18"/>
              </w:rPr>
              <w:t>- usuwanie azbestu z terenu gminy</w:t>
            </w:r>
          </w:p>
        </w:tc>
        <w:tc>
          <w:tcPr>
            <w:tcW w:w="1067" w:type="dxa"/>
            <w:vAlign w:val="center"/>
          </w:tcPr>
          <w:p w14:paraId="39B8CF86" w14:textId="77777777" w:rsidR="002D695B" w:rsidRPr="005C6CBC" w:rsidRDefault="002D695B" w:rsidP="00A03E09">
            <w:pPr>
              <w:rPr>
                <w:rFonts w:ascii="Arial" w:hAnsi="Arial" w:cs="Arial"/>
                <w:bCs/>
                <w:color w:val="000000" w:themeColor="text1"/>
                <w:sz w:val="18"/>
                <w:szCs w:val="18"/>
              </w:rPr>
            </w:pPr>
            <w:r w:rsidRPr="005C6CBC">
              <w:rPr>
                <w:rFonts w:ascii="Arial" w:hAnsi="Arial" w:cs="Arial"/>
                <w:bCs/>
                <w:color w:val="000000" w:themeColor="text1"/>
                <w:sz w:val="18"/>
                <w:szCs w:val="18"/>
              </w:rPr>
              <w:t>KZGRL,</w:t>
            </w:r>
          </w:p>
          <w:p w14:paraId="01FE1576" w14:textId="77777777" w:rsidR="002D695B" w:rsidRPr="005C6CBC" w:rsidRDefault="002D695B" w:rsidP="00A03E09">
            <w:pPr>
              <w:rPr>
                <w:rFonts w:ascii="Arial" w:hAnsi="Arial" w:cs="Arial"/>
                <w:bCs/>
                <w:color w:val="000000" w:themeColor="text1"/>
                <w:sz w:val="18"/>
                <w:szCs w:val="18"/>
              </w:rPr>
            </w:pPr>
            <w:r w:rsidRPr="005C6CBC">
              <w:rPr>
                <w:rFonts w:ascii="Arial" w:hAnsi="Arial" w:cs="Arial"/>
                <w:bCs/>
                <w:color w:val="000000" w:themeColor="text1"/>
                <w:sz w:val="18"/>
                <w:szCs w:val="18"/>
              </w:rPr>
              <w:t>Gmina,</w:t>
            </w:r>
          </w:p>
          <w:p w14:paraId="0B89F1D0" w14:textId="77777777" w:rsidR="002D695B" w:rsidRPr="005C6CBC" w:rsidRDefault="002D695B" w:rsidP="00A03E09">
            <w:pPr>
              <w:rPr>
                <w:rFonts w:ascii="Arial" w:hAnsi="Arial" w:cs="Arial"/>
                <w:bCs/>
                <w:color w:val="000000" w:themeColor="text1"/>
                <w:sz w:val="18"/>
                <w:szCs w:val="18"/>
              </w:rPr>
            </w:pPr>
            <w:r w:rsidRPr="005C6CBC">
              <w:rPr>
                <w:rFonts w:ascii="Arial" w:hAnsi="Arial" w:cs="Arial"/>
                <w:color w:val="000000" w:themeColor="text1"/>
                <w:sz w:val="18"/>
                <w:szCs w:val="18"/>
              </w:rPr>
              <w:t>Zakłady Pomiarowo-Badawcze Energetyki „ENERGOPOMIAR” Sp. z o.o. z siedzibą w Gliwicach</w:t>
            </w:r>
          </w:p>
        </w:tc>
        <w:tc>
          <w:tcPr>
            <w:tcW w:w="3367" w:type="dxa"/>
            <w:vAlign w:val="center"/>
          </w:tcPr>
          <w:p w14:paraId="460E76E8"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Efekt:</w:t>
            </w:r>
          </w:p>
          <w:p w14:paraId="33F4718C" w14:textId="77777777" w:rsidR="002D695B" w:rsidRPr="005C6CBC" w:rsidRDefault="002D695B" w:rsidP="00A03E09">
            <w:pPr>
              <w:pStyle w:val="Tekst2"/>
              <w:ind w:left="0" w:firstLine="0"/>
              <w:jc w:val="left"/>
              <w:rPr>
                <w:color w:val="000000" w:themeColor="text1"/>
                <w:sz w:val="18"/>
                <w:szCs w:val="18"/>
              </w:rPr>
            </w:pPr>
            <w:r w:rsidRPr="005C6CBC">
              <w:rPr>
                <w:color w:val="000000" w:themeColor="text1"/>
                <w:sz w:val="18"/>
                <w:szCs w:val="18"/>
              </w:rPr>
              <w:t>Podniesienie świadomości ekologicznej mieszkańców w zakresie prawidłowego postępowania z odpadami, zmniejszenie ilości dzikich wysypisk odpadów</w:t>
            </w:r>
          </w:p>
          <w:p w14:paraId="43B4D928" w14:textId="77777777" w:rsidR="002D695B" w:rsidRPr="005C6CBC" w:rsidRDefault="002D695B" w:rsidP="00A03E09">
            <w:pPr>
              <w:pStyle w:val="Tekst2"/>
              <w:ind w:left="0" w:firstLine="0"/>
              <w:jc w:val="left"/>
              <w:rPr>
                <w:color w:val="000000" w:themeColor="text1"/>
                <w:sz w:val="18"/>
                <w:szCs w:val="18"/>
              </w:rPr>
            </w:pPr>
          </w:p>
          <w:p w14:paraId="0BFBB072"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Efekt:</w:t>
            </w:r>
          </w:p>
          <w:p w14:paraId="51ACC1E1"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 xml:space="preserve">Uzyskanie zakładanych poziomów odzysku i recyklingu poszczególnych rodzajów odpadów, zmniejszenie strumienia odpadów kierowanych bezpośrednio na składowisko </w:t>
            </w:r>
          </w:p>
          <w:p w14:paraId="6B96C4FB"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 xml:space="preserve">Wskaźniki: </w:t>
            </w:r>
          </w:p>
          <w:p w14:paraId="120FAEC6"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Osiągnięte poziomy recyklingu, przygotowania do ponownego użycia i odzysku poszczególnych odpadów w 2018 r.:</w:t>
            </w:r>
          </w:p>
          <w:p w14:paraId="7EB09075"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 xml:space="preserve">Odpady biodegradowalne: </w:t>
            </w:r>
          </w:p>
          <w:p w14:paraId="56A2D0FD"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Gminy w KZGRL: 15,7%</w:t>
            </w:r>
          </w:p>
          <w:p w14:paraId="3F3856BF"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Odpady opakowaniowe:</w:t>
            </w:r>
          </w:p>
          <w:p w14:paraId="6F64B93F"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Gminy w KZGRL: 53,36%</w:t>
            </w:r>
          </w:p>
          <w:p w14:paraId="06239A41"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Odpady budowlane:</w:t>
            </w:r>
          </w:p>
          <w:p w14:paraId="1EE1668A"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Gminy w KZGRL: 90,01%</w:t>
            </w:r>
          </w:p>
          <w:p w14:paraId="48277514" w14:textId="77777777" w:rsidR="002D695B" w:rsidRPr="005C6CBC" w:rsidRDefault="002D695B" w:rsidP="00A03E09">
            <w:pPr>
              <w:rPr>
                <w:rFonts w:ascii="Arial" w:hAnsi="Arial" w:cs="Arial"/>
                <w:color w:val="000000" w:themeColor="text1"/>
                <w:sz w:val="18"/>
                <w:szCs w:val="18"/>
              </w:rPr>
            </w:pPr>
          </w:p>
          <w:p w14:paraId="2CC35BE8"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Efekt:</w:t>
            </w:r>
          </w:p>
          <w:p w14:paraId="5DA98C60" w14:textId="77777777" w:rsidR="002D695B" w:rsidRPr="005C6CBC" w:rsidRDefault="002D695B" w:rsidP="00A03E09">
            <w:pPr>
              <w:pStyle w:val="Tekst2"/>
              <w:ind w:left="0" w:firstLine="0"/>
              <w:jc w:val="left"/>
              <w:rPr>
                <w:iCs w:val="0"/>
                <w:color w:val="000000" w:themeColor="text1"/>
                <w:sz w:val="18"/>
                <w:szCs w:val="18"/>
              </w:rPr>
            </w:pPr>
            <w:r w:rsidRPr="005C6CBC">
              <w:rPr>
                <w:iCs w:val="0"/>
                <w:color w:val="000000" w:themeColor="text1"/>
                <w:sz w:val="18"/>
                <w:szCs w:val="18"/>
              </w:rPr>
              <w:t>Zmniejszenie negatywnego oddziaływania wyrobów azbestowych na środowisko i człowieka, bezpieczne usunięcie odpadów azbestowych z terenu gminy</w:t>
            </w:r>
          </w:p>
          <w:p w14:paraId="4C7B2873" w14:textId="77777777" w:rsidR="002D695B" w:rsidRPr="005C6CBC" w:rsidRDefault="002D695B" w:rsidP="00A03E09">
            <w:pPr>
              <w:pStyle w:val="Tekst2"/>
              <w:ind w:left="0" w:firstLine="0"/>
              <w:jc w:val="left"/>
              <w:rPr>
                <w:iCs w:val="0"/>
                <w:color w:val="000000" w:themeColor="text1"/>
                <w:sz w:val="18"/>
                <w:szCs w:val="18"/>
              </w:rPr>
            </w:pPr>
          </w:p>
          <w:p w14:paraId="2BCB9AFF" w14:textId="77777777" w:rsidR="002D695B" w:rsidRPr="005C6CBC" w:rsidRDefault="002D695B" w:rsidP="00A03E09">
            <w:pPr>
              <w:pStyle w:val="Tekst2"/>
              <w:ind w:left="0" w:firstLine="0"/>
              <w:jc w:val="left"/>
              <w:rPr>
                <w:iCs w:val="0"/>
                <w:color w:val="000000" w:themeColor="text1"/>
                <w:sz w:val="18"/>
                <w:szCs w:val="18"/>
              </w:rPr>
            </w:pPr>
            <w:r w:rsidRPr="005C6CBC">
              <w:rPr>
                <w:iCs w:val="0"/>
                <w:color w:val="000000" w:themeColor="text1"/>
                <w:sz w:val="18"/>
                <w:szCs w:val="18"/>
              </w:rPr>
              <w:t xml:space="preserve">Wskaźniki: </w:t>
            </w:r>
          </w:p>
          <w:p w14:paraId="3D05EC99"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Ilość pozostałych do usunięcia wyrobów azbestowych –3 132,9 Mg</w:t>
            </w:r>
          </w:p>
          <w:p w14:paraId="275279C2" w14:textId="77777777" w:rsidR="002D695B" w:rsidRPr="005C6CBC" w:rsidRDefault="002D695B" w:rsidP="00A03E09">
            <w:pPr>
              <w:rPr>
                <w:rFonts w:ascii="Arial" w:hAnsi="Arial" w:cs="Arial"/>
                <w:bCs/>
                <w:color w:val="000000" w:themeColor="text1"/>
                <w:sz w:val="18"/>
                <w:szCs w:val="18"/>
              </w:rPr>
            </w:pPr>
            <w:r w:rsidRPr="005C6CBC">
              <w:rPr>
                <w:rFonts w:ascii="Arial" w:hAnsi="Arial" w:cs="Arial"/>
                <w:color w:val="000000" w:themeColor="text1"/>
                <w:sz w:val="18"/>
                <w:szCs w:val="18"/>
              </w:rPr>
              <w:t>Poniesione koszty w latach 2017-2019: 12 200,00 zł</w:t>
            </w:r>
          </w:p>
        </w:tc>
      </w:tr>
      <w:tr w:rsidR="00400AA4" w:rsidRPr="005C6CBC" w14:paraId="4CFE23F0" w14:textId="77777777" w:rsidTr="002D695B">
        <w:tc>
          <w:tcPr>
            <w:tcW w:w="668" w:type="dxa"/>
            <w:vAlign w:val="center"/>
          </w:tcPr>
          <w:p w14:paraId="38BD1CC7" w14:textId="77777777" w:rsidR="002D695B" w:rsidRPr="005C6CBC" w:rsidRDefault="002D695B" w:rsidP="00A03E09">
            <w:pPr>
              <w:rPr>
                <w:rFonts w:ascii="Arial" w:hAnsi="Arial" w:cs="Arial"/>
                <w:bCs/>
                <w:color w:val="000000" w:themeColor="text1"/>
                <w:sz w:val="18"/>
                <w:szCs w:val="18"/>
              </w:rPr>
            </w:pPr>
          </w:p>
        </w:tc>
        <w:tc>
          <w:tcPr>
            <w:tcW w:w="2949" w:type="dxa"/>
            <w:vAlign w:val="center"/>
          </w:tcPr>
          <w:p w14:paraId="4A05C28D" w14:textId="77777777" w:rsidR="002D695B" w:rsidRPr="005C6CBC" w:rsidRDefault="002D695B" w:rsidP="00A03E09">
            <w:pPr>
              <w:pStyle w:val="Bezodstpw"/>
              <w:jc w:val="both"/>
              <w:rPr>
                <w:rFonts w:ascii="Arial" w:hAnsi="Arial" w:cs="Arial"/>
                <w:b/>
                <w:color w:val="000000" w:themeColor="text1"/>
                <w:sz w:val="18"/>
                <w:szCs w:val="18"/>
              </w:rPr>
            </w:pPr>
            <w:r w:rsidRPr="005C6CBC">
              <w:rPr>
                <w:rFonts w:ascii="Arial" w:hAnsi="Arial" w:cs="Arial"/>
                <w:b/>
                <w:color w:val="000000" w:themeColor="text1"/>
                <w:sz w:val="18"/>
                <w:szCs w:val="18"/>
              </w:rPr>
              <w:t>Cel: Przeciwdziałanie awariom i zagrożeniom środowiska, m.in. powodziom, suszom, wiatrom huraganowym, nawalnym deszczom, awariom instalacji przemysłowych</w:t>
            </w:r>
          </w:p>
          <w:p w14:paraId="5A058745" w14:textId="77777777" w:rsidR="002D695B" w:rsidRPr="005C6CBC" w:rsidRDefault="002D695B" w:rsidP="00A03E09">
            <w:pPr>
              <w:pStyle w:val="Bezodstpw"/>
              <w:jc w:val="both"/>
              <w:rPr>
                <w:rFonts w:ascii="Arial" w:hAnsi="Arial" w:cs="Arial"/>
                <w:b/>
                <w:color w:val="000000" w:themeColor="text1"/>
                <w:sz w:val="18"/>
                <w:szCs w:val="18"/>
              </w:rPr>
            </w:pPr>
            <w:r w:rsidRPr="005C6CBC">
              <w:rPr>
                <w:rFonts w:ascii="Arial" w:hAnsi="Arial" w:cs="Arial"/>
                <w:b/>
                <w:color w:val="000000" w:themeColor="text1"/>
                <w:sz w:val="18"/>
                <w:szCs w:val="18"/>
              </w:rPr>
              <w:t>Kierunki interwencji:</w:t>
            </w:r>
          </w:p>
          <w:p w14:paraId="2123390F" w14:textId="77777777" w:rsidR="002D695B" w:rsidRPr="005C6CBC" w:rsidRDefault="002D695B" w:rsidP="00E66CCB">
            <w:pPr>
              <w:pStyle w:val="Bezodstpw"/>
              <w:numPr>
                <w:ilvl w:val="0"/>
                <w:numId w:val="81"/>
              </w:numPr>
              <w:jc w:val="both"/>
              <w:rPr>
                <w:rFonts w:ascii="Arial" w:hAnsi="Arial" w:cs="Arial"/>
                <w:color w:val="000000" w:themeColor="text1"/>
                <w:sz w:val="18"/>
                <w:szCs w:val="18"/>
              </w:rPr>
            </w:pPr>
            <w:r w:rsidRPr="005C6CBC">
              <w:rPr>
                <w:rFonts w:ascii="Arial" w:hAnsi="Arial" w:cs="Arial"/>
                <w:color w:val="000000" w:themeColor="text1"/>
                <w:sz w:val="18"/>
                <w:szCs w:val="18"/>
              </w:rPr>
              <w:t>Utrzymanie właściwego stanu urządzeń melioracji podstawowej i szczegółowej;</w:t>
            </w:r>
          </w:p>
          <w:p w14:paraId="5F50C9DE" w14:textId="77777777" w:rsidR="002D695B" w:rsidRPr="005C6CBC" w:rsidRDefault="002D695B" w:rsidP="00E66CCB">
            <w:pPr>
              <w:pStyle w:val="Bezodstpw"/>
              <w:numPr>
                <w:ilvl w:val="0"/>
                <w:numId w:val="81"/>
              </w:numPr>
              <w:jc w:val="both"/>
              <w:rPr>
                <w:rFonts w:ascii="Arial" w:hAnsi="Arial" w:cs="Arial"/>
                <w:color w:val="000000" w:themeColor="text1"/>
                <w:sz w:val="18"/>
                <w:szCs w:val="18"/>
              </w:rPr>
            </w:pPr>
            <w:r w:rsidRPr="005C6CBC">
              <w:rPr>
                <w:rFonts w:ascii="Arial" w:hAnsi="Arial" w:cs="Arial"/>
                <w:color w:val="000000" w:themeColor="text1"/>
                <w:sz w:val="18"/>
                <w:szCs w:val="18"/>
              </w:rPr>
              <w:t>Realizacja programu małej retencji;</w:t>
            </w:r>
          </w:p>
          <w:p w14:paraId="395D2630" w14:textId="77777777" w:rsidR="002D695B" w:rsidRPr="005C6CBC" w:rsidRDefault="002D695B" w:rsidP="00E66CCB">
            <w:pPr>
              <w:pStyle w:val="Bezodstpw"/>
              <w:numPr>
                <w:ilvl w:val="0"/>
                <w:numId w:val="81"/>
              </w:numPr>
              <w:jc w:val="both"/>
              <w:rPr>
                <w:rFonts w:ascii="Arial" w:hAnsi="Arial" w:cs="Arial"/>
                <w:color w:val="000000" w:themeColor="text1"/>
                <w:sz w:val="18"/>
                <w:szCs w:val="18"/>
              </w:rPr>
            </w:pPr>
            <w:r w:rsidRPr="005C6CBC">
              <w:rPr>
                <w:rFonts w:ascii="Arial" w:hAnsi="Arial" w:cs="Arial"/>
                <w:color w:val="000000" w:themeColor="text1"/>
                <w:sz w:val="18"/>
                <w:szCs w:val="18"/>
              </w:rPr>
              <w:t>Rozwój systemów ostrzegania i reagowania w sytuacji zjawisk ekstremalnych;</w:t>
            </w:r>
          </w:p>
          <w:p w14:paraId="458EBF6D" w14:textId="77777777" w:rsidR="002D695B" w:rsidRPr="005C6CBC" w:rsidRDefault="002D695B" w:rsidP="00A03E09">
            <w:pPr>
              <w:rPr>
                <w:rFonts w:ascii="Arial" w:hAnsi="Arial" w:cs="Arial"/>
                <w:bCs/>
                <w:color w:val="000000" w:themeColor="text1"/>
                <w:sz w:val="18"/>
                <w:szCs w:val="18"/>
              </w:rPr>
            </w:pPr>
          </w:p>
        </w:tc>
        <w:tc>
          <w:tcPr>
            <w:tcW w:w="5943" w:type="dxa"/>
            <w:vAlign w:val="center"/>
          </w:tcPr>
          <w:p w14:paraId="10529716"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bCs/>
                <w:color w:val="000000" w:themeColor="text1"/>
                <w:sz w:val="18"/>
                <w:szCs w:val="18"/>
              </w:rPr>
              <w:t xml:space="preserve">- </w:t>
            </w:r>
            <w:r w:rsidRPr="005C6CBC">
              <w:rPr>
                <w:rFonts w:ascii="Arial" w:hAnsi="Arial" w:cs="Arial"/>
                <w:color w:val="000000" w:themeColor="text1"/>
                <w:sz w:val="18"/>
                <w:szCs w:val="18"/>
              </w:rPr>
              <w:t>Budowa i modernizacja i utrzymanie urządzeń melioracyjnych,</w:t>
            </w:r>
          </w:p>
          <w:p w14:paraId="4B7ADC57"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 xml:space="preserve">zbiorników retencyjnych: </w:t>
            </w:r>
          </w:p>
          <w:p w14:paraId="4363DC08" w14:textId="77777777" w:rsidR="002D695B" w:rsidRPr="005C6CBC" w:rsidRDefault="002D695B" w:rsidP="00A03E09">
            <w:pPr>
              <w:rPr>
                <w:rStyle w:val="apple-converted-space"/>
                <w:rFonts w:ascii="Arial" w:hAnsi="Arial" w:cs="Arial"/>
                <w:color w:val="000000" w:themeColor="text1"/>
                <w:sz w:val="18"/>
                <w:szCs w:val="18"/>
                <w:shd w:val="clear" w:color="auto" w:fill="FFFFFF"/>
              </w:rPr>
            </w:pPr>
            <w:r w:rsidRPr="005C6CBC">
              <w:rPr>
                <w:rStyle w:val="apple-converted-space"/>
                <w:rFonts w:ascii="Arial" w:hAnsi="Arial" w:cs="Arial"/>
                <w:color w:val="000000" w:themeColor="text1"/>
                <w:sz w:val="18"/>
                <w:szCs w:val="18"/>
                <w:shd w:val="clear" w:color="auto" w:fill="FFFFFF"/>
              </w:rPr>
              <w:t xml:space="preserve">Renowacja stawów w Krzekotowicach i Wilkonicach w ramach projektu „Ochrona zasobów i kształtowanie krajobrazu wiejskiego w dorzeczu </w:t>
            </w:r>
            <w:proofErr w:type="spellStart"/>
            <w:r w:rsidRPr="005C6CBC">
              <w:rPr>
                <w:rStyle w:val="apple-converted-space"/>
                <w:rFonts w:ascii="Arial" w:hAnsi="Arial" w:cs="Arial"/>
                <w:color w:val="000000" w:themeColor="text1"/>
                <w:sz w:val="18"/>
                <w:szCs w:val="18"/>
                <w:shd w:val="clear" w:color="auto" w:fill="FFFFFF"/>
              </w:rPr>
              <w:t>Dąbroczni</w:t>
            </w:r>
            <w:proofErr w:type="spellEnd"/>
            <w:r w:rsidRPr="005C6CBC">
              <w:rPr>
                <w:rStyle w:val="apple-converted-space"/>
                <w:rFonts w:ascii="Arial" w:hAnsi="Arial" w:cs="Arial"/>
                <w:color w:val="000000" w:themeColor="text1"/>
                <w:sz w:val="18"/>
                <w:szCs w:val="18"/>
                <w:shd w:val="clear" w:color="auto" w:fill="FFFFFF"/>
              </w:rPr>
              <w:t xml:space="preserve"> na terenie Gminy Pępowo poprzez odnowienie stawów wraz z zagospodarowaniem, odnowieniem rowów melioracyjnych oraz wykonanie </w:t>
            </w:r>
            <w:proofErr w:type="spellStart"/>
            <w:r w:rsidRPr="005C6CBC">
              <w:rPr>
                <w:rStyle w:val="apple-converted-space"/>
                <w:rFonts w:ascii="Arial" w:hAnsi="Arial" w:cs="Arial"/>
                <w:color w:val="000000" w:themeColor="text1"/>
                <w:sz w:val="18"/>
                <w:szCs w:val="18"/>
                <w:shd w:val="clear" w:color="auto" w:fill="FFFFFF"/>
              </w:rPr>
              <w:t>nasadzeń</w:t>
            </w:r>
            <w:proofErr w:type="spellEnd"/>
            <w:r w:rsidRPr="005C6CBC">
              <w:rPr>
                <w:rStyle w:val="apple-converted-space"/>
                <w:rFonts w:ascii="Arial" w:hAnsi="Arial" w:cs="Arial"/>
                <w:color w:val="000000" w:themeColor="text1"/>
                <w:sz w:val="18"/>
                <w:szCs w:val="18"/>
                <w:shd w:val="clear" w:color="auto" w:fill="FFFFFF"/>
              </w:rPr>
              <w:t xml:space="preserve"> śródpolnych i przydrożnych”,</w:t>
            </w:r>
          </w:p>
          <w:p w14:paraId="68FD045B" w14:textId="77777777" w:rsidR="002D695B" w:rsidRPr="005C6CBC" w:rsidRDefault="002D695B" w:rsidP="00A03E09">
            <w:pPr>
              <w:rPr>
                <w:rStyle w:val="apple-converted-space"/>
                <w:rFonts w:ascii="Arial" w:hAnsi="Arial" w:cs="Arial"/>
                <w:color w:val="000000" w:themeColor="text1"/>
                <w:sz w:val="18"/>
                <w:szCs w:val="18"/>
                <w:shd w:val="clear" w:color="auto" w:fill="FFFFFF"/>
              </w:rPr>
            </w:pPr>
            <w:r w:rsidRPr="005C6CBC">
              <w:rPr>
                <w:rStyle w:val="apple-converted-space"/>
                <w:rFonts w:ascii="Arial" w:hAnsi="Arial" w:cs="Arial"/>
                <w:color w:val="000000" w:themeColor="text1"/>
                <w:sz w:val="18"/>
                <w:szCs w:val="18"/>
                <w:shd w:val="clear" w:color="auto" w:fill="FFFFFF"/>
              </w:rPr>
              <w:t xml:space="preserve">Odmulenie i odkrzaczenie rowów melioracyjnych w Pępowie oraz Pasierbach i Wilkoniach w ramach projektu „Ochrona zasobów i kształtowanie krajobrazu wiejskiego w dorzeczu </w:t>
            </w:r>
            <w:proofErr w:type="spellStart"/>
            <w:r w:rsidRPr="005C6CBC">
              <w:rPr>
                <w:rStyle w:val="apple-converted-space"/>
                <w:rFonts w:ascii="Arial" w:hAnsi="Arial" w:cs="Arial"/>
                <w:color w:val="000000" w:themeColor="text1"/>
                <w:sz w:val="18"/>
                <w:szCs w:val="18"/>
                <w:shd w:val="clear" w:color="auto" w:fill="FFFFFF"/>
              </w:rPr>
              <w:t>Dąbroczni</w:t>
            </w:r>
            <w:proofErr w:type="spellEnd"/>
            <w:r w:rsidRPr="005C6CBC">
              <w:rPr>
                <w:rStyle w:val="apple-converted-space"/>
                <w:rFonts w:ascii="Arial" w:hAnsi="Arial" w:cs="Arial"/>
                <w:color w:val="000000" w:themeColor="text1"/>
                <w:sz w:val="18"/>
                <w:szCs w:val="18"/>
                <w:shd w:val="clear" w:color="auto" w:fill="FFFFFF"/>
              </w:rPr>
              <w:t xml:space="preserve"> na terenie Gminy Pępowo poprzez odnowienie stawów wraz z zagospodarowaniem, odnowieniem rowów melioracyjnych oraz wykonanie </w:t>
            </w:r>
            <w:proofErr w:type="spellStart"/>
            <w:r w:rsidRPr="005C6CBC">
              <w:rPr>
                <w:rStyle w:val="apple-converted-space"/>
                <w:rFonts w:ascii="Arial" w:hAnsi="Arial" w:cs="Arial"/>
                <w:color w:val="000000" w:themeColor="text1"/>
                <w:sz w:val="18"/>
                <w:szCs w:val="18"/>
                <w:shd w:val="clear" w:color="auto" w:fill="FFFFFF"/>
              </w:rPr>
              <w:t>nasadzeń</w:t>
            </w:r>
            <w:proofErr w:type="spellEnd"/>
            <w:r w:rsidRPr="005C6CBC">
              <w:rPr>
                <w:rStyle w:val="apple-converted-space"/>
                <w:rFonts w:ascii="Arial" w:hAnsi="Arial" w:cs="Arial"/>
                <w:color w:val="000000" w:themeColor="text1"/>
                <w:sz w:val="18"/>
                <w:szCs w:val="18"/>
                <w:shd w:val="clear" w:color="auto" w:fill="FFFFFF"/>
              </w:rPr>
              <w:t xml:space="preserve"> śródpolnych i przydrożnych,</w:t>
            </w:r>
          </w:p>
          <w:p w14:paraId="4D9D1503"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Style w:val="apple-converted-space"/>
                <w:rFonts w:ascii="Arial" w:hAnsi="Arial" w:cs="Arial"/>
                <w:color w:val="000000" w:themeColor="text1"/>
                <w:sz w:val="18"/>
                <w:szCs w:val="18"/>
                <w:shd w:val="clear" w:color="auto" w:fill="FFFFFF"/>
              </w:rPr>
              <w:t xml:space="preserve">- </w:t>
            </w:r>
            <w:r w:rsidRPr="005C6CBC">
              <w:rPr>
                <w:rFonts w:ascii="Arial" w:hAnsi="Arial" w:cs="Arial"/>
                <w:color w:val="000000" w:themeColor="text1"/>
                <w:sz w:val="18"/>
                <w:szCs w:val="18"/>
              </w:rPr>
              <w:t>Wspieranie działalności jednostek reagowania kryzysowego. Doposażenie w odpowiedni sprzęt. Szkolenia członków OSP, m.in. w zakresie obrony cywilnej, pierwszej pomocy przedmedycznej, w tym:</w:t>
            </w:r>
          </w:p>
          <w:p w14:paraId="1E3BFAE5" w14:textId="77777777" w:rsidR="002D695B" w:rsidRPr="005C6CBC" w:rsidRDefault="002D695B" w:rsidP="00A03E09">
            <w:pPr>
              <w:autoSpaceDE w:val="0"/>
              <w:autoSpaceDN w:val="0"/>
              <w:adjustRightInd w:val="0"/>
              <w:rPr>
                <w:rFonts w:ascii="Arial" w:hAnsi="Arial" w:cs="Arial"/>
                <w:bCs/>
                <w:color w:val="000000" w:themeColor="text1"/>
                <w:sz w:val="18"/>
                <w:szCs w:val="18"/>
              </w:rPr>
            </w:pPr>
            <w:r w:rsidRPr="005C6CBC">
              <w:rPr>
                <w:rFonts w:ascii="Arial" w:hAnsi="Arial" w:cs="Arial"/>
                <w:color w:val="000000" w:themeColor="text1"/>
                <w:sz w:val="18"/>
                <w:szCs w:val="18"/>
              </w:rPr>
              <w:t>Doposażenie jednostek Ochotniczych Straży Pożarnych z terenu gminy Pępowo</w:t>
            </w:r>
          </w:p>
        </w:tc>
        <w:tc>
          <w:tcPr>
            <w:tcW w:w="1067" w:type="dxa"/>
            <w:vAlign w:val="center"/>
          </w:tcPr>
          <w:p w14:paraId="7E14DEC2" w14:textId="77777777" w:rsidR="002D695B" w:rsidRPr="005C6CBC" w:rsidRDefault="002D695B" w:rsidP="00A03E09">
            <w:pPr>
              <w:rPr>
                <w:rFonts w:ascii="Arial" w:hAnsi="Arial" w:cs="Arial"/>
                <w:bCs/>
                <w:color w:val="000000" w:themeColor="text1"/>
                <w:sz w:val="18"/>
                <w:szCs w:val="18"/>
              </w:rPr>
            </w:pPr>
            <w:r w:rsidRPr="005C6CBC">
              <w:rPr>
                <w:rFonts w:ascii="Arial" w:hAnsi="Arial" w:cs="Arial"/>
                <w:bCs/>
                <w:color w:val="000000" w:themeColor="text1"/>
                <w:sz w:val="18"/>
                <w:szCs w:val="18"/>
              </w:rPr>
              <w:t>Gmina,</w:t>
            </w:r>
          </w:p>
          <w:p w14:paraId="01B2A1D4" w14:textId="77777777" w:rsidR="002D695B" w:rsidRPr="005C6CBC" w:rsidRDefault="002D695B" w:rsidP="00A03E09">
            <w:pPr>
              <w:rPr>
                <w:rFonts w:ascii="Arial" w:hAnsi="Arial" w:cs="Arial"/>
                <w:bCs/>
                <w:color w:val="000000" w:themeColor="text1"/>
                <w:sz w:val="18"/>
                <w:szCs w:val="18"/>
              </w:rPr>
            </w:pPr>
            <w:r w:rsidRPr="005C6CBC">
              <w:rPr>
                <w:rFonts w:ascii="Arial" w:hAnsi="Arial" w:cs="Arial"/>
                <w:bCs/>
                <w:color w:val="000000" w:themeColor="text1"/>
                <w:sz w:val="18"/>
                <w:szCs w:val="18"/>
              </w:rPr>
              <w:t>Spółka Wodna</w:t>
            </w:r>
          </w:p>
        </w:tc>
        <w:tc>
          <w:tcPr>
            <w:tcW w:w="3367" w:type="dxa"/>
            <w:vAlign w:val="center"/>
          </w:tcPr>
          <w:p w14:paraId="3CF7047A"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 xml:space="preserve">Efekt: </w:t>
            </w:r>
          </w:p>
          <w:p w14:paraId="6B739A95" w14:textId="77777777" w:rsidR="002D695B" w:rsidRPr="005C6CBC" w:rsidRDefault="002D695B" w:rsidP="00A03E09">
            <w:pPr>
              <w:rPr>
                <w:rFonts w:ascii="Arial" w:hAnsi="Arial" w:cs="Arial"/>
                <w:bCs/>
                <w:color w:val="000000" w:themeColor="text1"/>
                <w:sz w:val="18"/>
                <w:szCs w:val="18"/>
              </w:rPr>
            </w:pPr>
            <w:r w:rsidRPr="005C6CBC">
              <w:rPr>
                <w:rFonts w:ascii="Arial" w:hAnsi="Arial" w:cs="Arial"/>
                <w:iCs/>
                <w:color w:val="000000" w:themeColor="text1"/>
                <w:sz w:val="18"/>
                <w:szCs w:val="18"/>
              </w:rPr>
              <w:t>regulacja stosunków wodnych w celu polepszenia zdolności produkcyjnej gleby, ułatwienia jej uprawy oraz w ochronie użytków rolnych przed powodziami i suszą</w:t>
            </w:r>
          </w:p>
        </w:tc>
      </w:tr>
      <w:tr w:rsidR="00400AA4" w:rsidRPr="005C6CBC" w14:paraId="1A3B0FBB" w14:textId="77777777" w:rsidTr="002D695B">
        <w:tc>
          <w:tcPr>
            <w:tcW w:w="668" w:type="dxa"/>
            <w:vAlign w:val="center"/>
          </w:tcPr>
          <w:p w14:paraId="4CB597E9" w14:textId="77777777" w:rsidR="002D695B" w:rsidRPr="005C6CBC" w:rsidRDefault="002D695B" w:rsidP="00A03E09">
            <w:pPr>
              <w:rPr>
                <w:rFonts w:ascii="Arial" w:hAnsi="Arial" w:cs="Arial"/>
                <w:bCs/>
                <w:color w:val="000000" w:themeColor="text1"/>
                <w:sz w:val="18"/>
                <w:szCs w:val="18"/>
              </w:rPr>
            </w:pPr>
          </w:p>
        </w:tc>
        <w:tc>
          <w:tcPr>
            <w:tcW w:w="2949" w:type="dxa"/>
            <w:vAlign w:val="center"/>
          </w:tcPr>
          <w:p w14:paraId="6D91AACC" w14:textId="77777777" w:rsidR="002D695B" w:rsidRPr="005C6CBC" w:rsidRDefault="002D695B" w:rsidP="00A03E09">
            <w:pPr>
              <w:pStyle w:val="Bezodstpw"/>
              <w:jc w:val="both"/>
              <w:rPr>
                <w:rFonts w:ascii="Arial" w:hAnsi="Arial" w:cs="Arial"/>
                <w:b/>
                <w:color w:val="000000" w:themeColor="text1"/>
                <w:sz w:val="18"/>
                <w:szCs w:val="18"/>
              </w:rPr>
            </w:pPr>
            <w:r w:rsidRPr="005C6CBC">
              <w:rPr>
                <w:rFonts w:ascii="Arial" w:hAnsi="Arial" w:cs="Arial"/>
                <w:b/>
                <w:color w:val="000000" w:themeColor="text1"/>
                <w:sz w:val="18"/>
                <w:szCs w:val="18"/>
              </w:rPr>
              <w:t>Cel: Ochrona walorów przyrodniczych i krajobrazowych</w:t>
            </w:r>
          </w:p>
          <w:p w14:paraId="08523632" w14:textId="77777777" w:rsidR="002D695B" w:rsidRPr="005C6CBC" w:rsidRDefault="002D695B" w:rsidP="00A03E09">
            <w:pPr>
              <w:pStyle w:val="Bezodstpw"/>
              <w:jc w:val="both"/>
              <w:rPr>
                <w:rFonts w:ascii="Arial" w:hAnsi="Arial" w:cs="Arial"/>
                <w:b/>
                <w:color w:val="000000" w:themeColor="text1"/>
                <w:sz w:val="18"/>
                <w:szCs w:val="18"/>
              </w:rPr>
            </w:pPr>
            <w:r w:rsidRPr="005C6CBC">
              <w:rPr>
                <w:rFonts w:ascii="Arial" w:hAnsi="Arial" w:cs="Arial"/>
                <w:b/>
                <w:color w:val="000000" w:themeColor="text1"/>
                <w:sz w:val="18"/>
                <w:szCs w:val="18"/>
              </w:rPr>
              <w:t>Kierunki interwencji:</w:t>
            </w:r>
          </w:p>
          <w:p w14:paraId="54F5C6CC" w14:textId="77777777" w:rsidR="002D695B" w:rsidRPr="005C6CBC" w:rsidRDefault="002D695B" w:rsidP="00E66CCB">
            <w:pPr>
              <w:pStyle w:val="Bezodstpw"/>
              <w:numPr>
                <w:ilvl w:val="0"/>
                <w:numId w:val="82"/>
              </w:numPr>
              <w:jc w:val="both"/>
              <w:rPr>
                <w:rFonts w:ascii="Arial" w:hAnsi="Arial" w:cs="Arial"/>
                <w:color w:val="000000" w:themeColor="text1"/>
                <w:sz w:val="18"/>
                <w:szCs w:val="18"/>
              </w:rPr>
            </w:pPr>
            <w:r w:rsidRPr="005C6CBC">
              <w:rPr>
                <w:rFonts w:ascii="Arial" w:hAnsi="Arial" w:cs="Arial"/>
                <w:color w:val="000000" w:themeColor="text1"/>
                <w:sz w:val="18"/>
                <w:szCs w:val="18"/>
              </w:rPr>
              <w:t>Wzmocnienie systemu obszarów chronionych;</w:t>
            </w:r>
          </w:p>
          <w:p w14:paraId="73D86782" w14:textId="77777777" w:rsidR="002D695B" w:rsidRPr="005C6CBC" w:rsidRDefault="002D695B" w:rsidP="00E66CCB">
            <w:pPr>
              <w:pStyle w:val="Bezodstpw"/>
              <w:numPr>
                <w:ilvl w:val="0"/>
                <w:numId w:val="82"/>
              </w:numPr>
              <w:jc w:val="both"/>
              <w:rPr>
                <w:rFonts w:ascii="Arial" w:hAnsi="Arial" w:cs="Arial"/>
                <w:color w:val="000000" w:themeColor="text1"/>
                <w:sz w:val="18"/>
                <w:szCs w:val="18"/>
              </w:rPr>
            </w:pPr>
            <w:r w:rsidRPr="005C6CBC">
              <w:rPr>
                <w:rFonts w:ascii="Arial" w:hAnsi="Arial" w:cs="Arial"/>
                <w:color w:val="000000" w:themeColor="text1"/>
                <w:sz w:val="18"/>
                <w:szCs w:val="18"/>
              </w:rPr>
              <w:t>Rozwój obszarów zieleni oraz utrzymanie terenów już istniejących;</w:t>
            </w:r>
          </w:p>
          <w:p w14:paraId="5007D98A" w14:textId="77777777" w:rsidR="002D695B" w:rsidRPr="005C6CBC" w:rsidRDefault="002D695B" w:rsidP="00E66CCB">
            <w:pPr>
              <w:pStyle w:val="Bezodstpw"/>
              <w:numPr>
                <w:ilvl w:val="0"/>
                <w:numId w:val="82"/>
              </w:numPr>
              <w:jc w:val="both"/>
              <w:rPr>
                <w:rFonts w:ascii="Arial" w:hAnsi="Arial" w:cs="Arial"/>
                <w:color w:val="000000" w:themeColor="text1"/>
                <w:sz w:val="18"/>
                <w:szCs w:val="18"/>
              </w:rPr>
            </w:pPr>
            <w:r w:rsidRPr="005C6CBC">
              <w:rPr>
                <w:rFonts w:ascii="Arial" w:hAnsi="Arial" w:cs="Arial"/>
                <w:color w:val="000000" w:themeColor="text1"/>
                <w:sz w:val="18"/>
                <w:szCs w:val="18"/>
              </w:rPr>
              <w:t>Promocja walorów przyrodniczych i zrównoważony rozwój turystyki;</w:t>
            </w:r>
          </w:p>
          <w:p w14:paraId="583171F3" w14:textId="77777777" w:rsidR="002D695B" w:rsidRPr="005C6CBC" w:rsidRDefault="002D695B" w:rsidP="00E66CCB">
            <w:pPr>
              <w:pStyle w:val="Bezodstpw"/>
              <w:numPr>
                <w:ilvl w:val="0"/>
                <w:numId w:val="82"/>
              </w:numPr>
              <w:jc w:val="both"/>
              <w:rPr>
                <w:rFonts w:ascii="Arial" w:hAnsi="Arial" w:cs="Arial"/>
                <w:color w:val="000000" w:themeColor="text1"/>
                <w:sz w:val="18"/>
                <w:szCs w:val="18"/>
              </w:rPr>
            </w:pPr>
            <w:r w:rsidRPr="005C6CBC">
              <w:rPr>
                <w:rFonts w:ascii="Arial" w:hAnsi="Arial" w:cs="Arial"/>
                <w:color w:val="000000" w:themeColor="text1"/>
                <w:sz w:val="18"/>
                <w:szCs w:val="18"/>
              </w:rPr>
              <w:t>Ochrona powierzchni i spójności lasów.</w:t>
            </w:r>
          </w:p>
          <w:p w14:paraId="7BED69EA" w14:textId="77777777" w:rsidR="002D695B" w:rsidRPr="005C6CBC" w:rsidRDefault="002D695B" w:rsidP="00A03E09">
            <w:pPr>
              <w:pStyle w:val="Bezodstpw"/>
              <w:jc w:val="both"/>
              <w:rPr>
                <w:rFonts w:ascii="Arial" w:hAnsi="Arial" w:cs="Arial"/>
                <w:b/>
                <w:color w:val="000000" w:themeColor="text1"/>
                <w:sz w:val="18"/>
                <w:szCs w:val="18"/>
              </w:rPr>
            </w:pPr>
          </w:p>
        </w:tc>
        <w:tc>
          <w:tcPr>
            <w:tcW w:w="5943" w:type="dxa"/>
            <w:vAlign w:val="center"/>
          </w:tcPr>
          <w:p w14:paraId="5E0532C3"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bCs/>
                <w:color w:val="000000" w:themeColor="text1"/>
                <w:sz w:val="18"/>
                <w:szCs w:val="18"/>
              </w:rPr>
              <w:t xml:space="preserve">- </w:t>
            </w:r>
            <w:r w:rsidRPr="005C6CBC">
              <w:rPr>
                <w:rFonts w:ascii="Arial" w:hAnsi="Arial" w:cs="Arial"/>
                <w:color w:val="000000" w:themeColor="text1"/>
                <w:sz w:val="18"/>
                <w:szCs w:val="18"/>
              </w:rPr>
              <w:t xml:space="preserve">Renowacja i rewitalizacja zabytkowych parków oraz konserwacja zabytkowych drzewostanów. Urządzanie terenów zieleni, skwerów i parków, przebudowa terenów zieleni miejskiej, nowe nasadzenia drzew i krzewów oraz bieżące utrzymanie zieleni: </w:t>
            </w:r>
          </w:p>
          <w:p w14:paraId="08794D51"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Zakup drzewek (115 szt.) i kołków do mocowania drzewek (200 szt.),</w:t>
            </w:r>
          </w:p>
          <w:p w14:paraId="3097D42C"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Zabiegi pielęgnacyjne drzew przy drogach gminnych (260 szt.),</w:t>
            </w:r>
          </w:p>
          <w:p w14:paraId="4BB37B38"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 xml:space="preserve">Nasadzenia śródpolne i przydrożne w Siedlcu i Krzekotowicach w ramach projektu „Ochrona zasobów i kształtowanie krajobrazu wiejskiego w dorzeczu </w:t>
            </w:r>
            <w:proofErr w:type="spellStart"/>
            <w:r w:rsidRPr="005C6CBC">
              <w:rPr>
                <w:rFonts w:ascii="Arial" w:hAnsi="Arial" w:cs="Arial"/>
                <w:color w:val="000000" w:themeColor="text1"/>
                <w:sz w:val="18"/>
                <w:szCs w:val="18"/>
              </w:rPr>
              <w:t>Dąbroczni</w:t>
            </w:r>
            <w:proofErr w:type="spellEnd"/>
            <w:r w:rsidRPr="005C6CBC">
              <w:rPr>
                <w:rFonts w:ascii="Arial" w:hAnsi="Arial" w:cs="Arial"/>
                <w:color w:val="000000" w:themeColor="text1"/>
                <w:sz w:val="18"/>
                <w:szCs w:val="18"/>
              </w:rPr>
              <w:t xml:space="preserve"> na terenie Gminy Pępowo poprzez odnowienie stawów wraz z zagospodarowaniem, odnowieniem rowów melioracyjnych oraz wykonanie </w:t>
            </w:r>
            <w:proofErr w:type="spellStart"/>
            <w:r w:rsidRPr="005C6CBC">
              <w:rPr>
                <w:rFonts w:ascii="Arial" w:hAnsi="Arial" w:cs="Arial"/>
                <w:color w:val="000000" w:themeColor="text1"/>
                <w:sz w:val="18"/>
                <w:szCs w:val="18"/>
              </w:rPr>
              <w:t>nasadzeń</w:t>
            </w:r>
            <w:proofErr w:type="spellEnd"/>
            <w:r w:rsidRPr="005C6CBC">
              <w:rPr>
                <w:rFonts w:ascii="Arial" w:hAnsi="Arial" w:cs="Arial"/>
                <w:color w:val="000000" w:themeColor="text1"/>
                <w:sz w:val="18"/>
                <w:szCs w:val="18"/>
              </w:rPr>
              <w:t xml:space="preserve"> śródpolnych i przydrożnych”,</w:t>
            </w:r>
          </w:p>
          <w:p w14:paraId="3F8AE803"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Nasadzenia drzew przy ul. Promienistej i na stadionie sportowym,</w:t>
            </w:r>
          </w:p>
          <w:p w14:paraId="4EF39EAB"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Zakup i nasadzenia drzew miododajnych – 130 szt.,</w:t>
            </w:r>
          </w:p>
          <w:p w14:paraId="731AEF51" w14:textId="77777777" w:rsidR="002D695B" w:rsidRPr="005C6CBC" w:rsidRDefault="002D695B" w:rsidP="00A03E09">
            <w:pPr>
              <w:autoSpaceDE w:val="0"/>
              <w:autoSpaceDN w:val="0"/>
              <w:adjustRightInd w:val="0"/>
              <w:rPr>
                <w:rStyle w:val="FontStyle238"/>
                <w:rFonts w:ascii="Arial" w:hAnsi="Arial" w:cs="Arial"/>
                <w:color w:val="000000" w:themeColor="text1"/>
                <w:sz w:val="18"/>
                <w:szCs w:val="18"/>
              </w:rPr>
            </w:pPr>
            <w:r w:rsidRPr="005C6CBC">
              <w:rPr>
                <w:rFonts w:ascii="Arial" w:hAnsi="Arial" w:cs="Arial"/>
                <w:color w:val="000000" w:themeColor="text1"/>
                <w:sz w:val="18"/>
                <w:szCs w:val="18"/>
              </w:rPr>
              <w:t xml:space="preserve">- Inwentaryzacja przyrodnicza obszarów przyrodniczo cennych na terenie powiatu: </w:t>
            </w:r>
            <w:r w:rsidRPr="005C6CBC">
              <w:rPr>
                <w:rStyle w:val="FontStyle238"/>
                <w:rFonts w:ascii="Arial" w:hAnsi="Arial" w:cs="Arial"/>
                <w:color w:val="000000" w:themeColor="text1"/>
                <w:sz w:val="18"/>
                <w:szCs w:val="18"/>
              </w:rPr>
              <w:t>Zadanie zrealizowane w ramach opracowania Planu Urządzenia Lasu  - dokument Program Ochrony Przyrody na lata 2018-2027 (Nadleśnictwo Krotoszyn),</w:t>
            </w:r>
          </w:p>
          <w:p w14:paraId="6B5BF786"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Style w:val="FontStyle238"/>
                <w:rFonts w:ascii="Arial" w:hAnsi="Arial" w:cs="Arial"/>
                <w:color w:val="000000" w:themeColor="text1"/>
                <w:sz w:val="18"/>
                <w:szCs w:val="18"/>
              </w:rPr>
              <w:t>-</w:t>
            </w:r>
            <w:r w:rsidRPr="005C6CBC">
              <w:rPr>
                <w:rFonts w:ascii="Arial" w:hAnsi="Arial" w:cs="Arial"/>
                <w:color w:val="000000" w:themeColor="text1"/>
                <w:sz w:val="18"/>
                <w:szCs w:val="18"/>
              </w:rPr>
              <w:t xml:space="preserve"> Monitoring stanu gatunków i siedlisk na obszarach cennych przyrodniczo na terenie powiatu oraz przeciwdziałanie pogorszeniu się tego stanu (</w:t>
            </w:r>
            <w:proofErr w:type="spellStart"/>
            <w:r w:rsidRPr="005C6CBC">
              <w:rPr>
                <w:rFonts w:ascii="Arial" w:hAnsi="Arial" w:cs="Arial"/>
                <w:color w:val="000000" w:themeColor="text1"/>
                <w:sz w:val="18"/>
                <w:szCs w:val="18"/>
              </w:rPr>
              <w:t>Nadl</w:t>
            </w:r>
            <w:proofErr w:type="spellEnd"/>
            <w:r w:rsidRPr="005C6CBC">
              <w:rPr>
                <w:rFonts w:ascii="Arial" w:hAnsi="Arial" w:cs="Arial"/>
                <w:color w:val="000000" w:themeColor="text1"/>
                <w:sz w:val="18"/>
                <w:szCs w:val="18"/>
              </w:rPr>
              <w:t>. Piaski),</w:t>
            </w:r>
          </w:p>
          <w:p w14:paraId="4233CEAF"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 Przebudowa drzewostanów pod kątem zgodności z siedliskiem, w szczególności na obszarach chronionych (</w:t>
            </w:r>
            <w:proofErr w:type="spellStart"/>
            <w:r w:rsidRPr="005C6CBC">
              <w:rPr>
                <w:rFonts w:ascii="Arial" w:hAnsi="Arial" w:cs="Arial"/>
                <w:color w:val="000000" w:themeColor="text1"/>
                <w:sz w:val="18"/>
                <w:szCs w:val="18"/>
              </w:rPr>
              <w:t>Nadl</w:t>
            </w:r>
            <w:proofErr w:type="spellEnd"/>
            <w:r w:rsidRPr="005C6CBC">
              <w:rPr>
                <w:rFonts w:ascii="Arial" w:hAnsi="Arial" w:cs="Arial"/>
                <w:color w:val="000000" w:themeColor="text1"/>
                <w:sz w:val="18"/>
                <w:szCs w:val="18"/>
              </w:rPr>
              <w:t>. Krotoszyn),</w:t>
            </w:r>
          </w:p>
          <w:p w14:paraId="588CE4EB" w14:textId="77777777" w:rsidR="002D695B" w:rsidRPr="005C6CBC" w:rsidRDefault="002D695B" w:rsidP="00A03E09">
            <w:pPr>
              <w:suppressAutoHyphens/>
              <w:autoSpaceDE w:val="0"/>
              <w:autoSpaceDN w:val="0"/>
              <w:adjustRightInd w:val="0"/>
              <w:rPr>
                <w:rFonts w:ascii="Arial" w:hAnsi="Arial" w:cs="Arial"/>
                <w:color w:val="000000" w:themeColor="text1"/>
                <w:sz w:val="18"/>
                <w:szCs w:val="18"/>
                <w:shd w:val="clear" w:color="auto" w:fill="FFFFFF"/>
              </w:rPr>
            </w:pPr>
            <w:r w:rsidRPr="005C6CBC">
              <w:rPr>
                <w:rFonts w:ascii="Arial" w:hAnsi="Arial" w:cs="Arial"/>
                <w:color w:val="000000" w:themeColor="text1"/>
                <w:sz w:val="18"/>
                <w:szCs w:val="18"/>
              </w:rPr>
              <w:t xml:space="preserve">- </w:t>
            </w:r>
            <w:r w:rsidRPr="005C6CBC">
              <w:rPr>
                <w:rFonts w:ascii="Arial" w:hAnsi="Arial" w:cs="Arial"/>
                <w:color w:val="000000" w:themeColor="text1"/>
                <w:sz w:val="18"/>
                <w:szCs w:val="18"/>
                <w:shd w:val="clear" w:color="auto" w:fill="FFFFFF"/>
              </w:rPr>
              <w:t>Sprawowanie nadzoru nad gospodarką leśną w lasach niestanowiących własności Skarbu Państwa przez Starostę, który gospodarkę leśną prowadzi na podstawie uproszczonego planu urządzenia lasu lub inwentaryzacji stanu lasu. Opracowanie uproszczonych planów urządzenia lasów.</w:t>
            </w:r>
          </w:p>
          <w:p w14:paraId="3036E0F1" w14:textId="77777777"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Dla lasów państwowych opracowany jest plan urządzenia lasów, który realizowany jest przez Nadleśnictwa,</w:t>
            </w:r>
          </w:p>
          <w:p w14:paraId="30DA81CB" w14:textId="41F088E2" w:rsidR="002D695B" w:rsidRPr="005C6CBC" w:rsidRDefault="002D695B" w:rsidP="00A03E09">
            <w:pPr>
              <w:autoSpaceDE w:val="0"/>
              <w:autoSpaceDN w:val="0"/>
              <w:adjustRightInd w:val="0"/>
              <w:rPr>
                <w:rFonts w:ascii="Arial" w:hAnsi="Arial" w:cs="Arial"/>
                <w:color w:val="000000" w:themeColor="text1"/>
                <w:sz w:val="18"/>
                <w:szCs w:val="18"/>
              </w:rPr>
            </w:pPr>
            <w:r w:rsidRPr="005C6CBC">
              <w:rPr>
                <w:rFonts w:ascii="Arial" w:hAnsi="Arial" w:cs="Arial"/>
                <w:color w:val="000000" w:themeColor="text1"/>
                <w:sz w:val="18"/>
                <w:szCs w:val="18"/>
              </w:rPr>
              <w:t>- Zwalczanie zagrożeń niszczenia przyrody przez człowieka: Walka z zaśmiecaniem – wywóz śmieci z lasu, nieuprawniony wjazd na tereny leśne – stosowanie pouczeń i mandatów, Bieżące porządkowanie terenów leśnych ze śmieci</w:t>
            </w:r>
          </w:p>
        </w:tc>
        <w:tc>
          <w:tcPr>
            <w:tcW w:w="1067" w:type="dxa"/>
            <w:vAlign w:val="center"/>
          </w:tcPr>
          <w:p w14:paraId="49B20417" w14:textId="77777777" w:rsidR="002D695B" w:rsidRPr="005C6CBC" w:rsidRDefault="002D695B" w:rsidP="00A03E09">
            <w:pPr>
              <w:rPr>
                <w:rFonts w:ascii="Arial" w:hAnsi="Arial" w:cs="Arial"/>
                <w:bCs/>
                <w:color w:val="000000" w:themeColor="text1"/>
                <w:sz w:val="18"/>
                <w:szCs w:val="18"/>
              </w:rPr>
            </w:pPr>
            <w:r w:rsidRPr="005C6CBC">
              <w:rPr>
                <w:rFonts w:ascii="Arial" w:hAnsi="Arial" w:cs="Arial"/>
                <w:bCs/>
                <w:color w:val="000000" w:themeColor="text1"/>
                <w:sz w:val="18"/>
                <w:szCs w:val="18"/>
              </w:rPr>
              <w:t>Gmina</w:t>
            </w:r>
          </w:p>
          <w:p w14:paraId="4D53BACD" w14:textId="77777777" w:rsidR="002D695B" w:rsidRPr="005C6CBC" w:rsidRDefault="002D695B" w:rsidP="00A03E09">
            <w:pPr>
              <w:rPr>
                <w:rFonts w:ascii="Arial" w:hAnsi="Arial" w:cs="Arial"/>
                <w:bCs/>
                <w:color w:val="000000" w:themeColor="text1"/>
                <w:sz w:val="18"/>
                <w:szCs w:val="18"/>
              </w:rPr>
            </w:pPr>
            <w:r w:rsidRPr="005C6CBC">
              <w:rPr>
                <w:rFonts w:ascii="Arial" w:hAnsi="Arial" w:cs="Arial"/>
                <w:bCs/>
                <w:color w:val="000000" w:themeColor="text1"/>
                <w:sz w:val="18"/>
                <w:szCs w:val="18"/>
              </w:rPr>
              <w:t>Nadleśnictwa</w:t>
            </w:r>
          </w:p>
        </w:tc>
        <w:tc>
          <w:tcPr>
            <w:tcW w:w="3367" w:type="dxa"/>
            <w:vAlign w:val="center"/>
          </w:tcPr>
          <w:p w14:paraId="20321926"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Efekt:</w:t>
            </w:r>
          </w:p>
          <w:p w14:paraId="3CFB9601"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Zwiększenie powierzchni obszarów zielonych w miejscach publicznych, zwiększenie różnorodności biologicznej</w:t>
            </w:r>
          </w:p>
          <w:p w14:paraId="1AB67DFB" w14:textId="77777777" w:rsidR="002D695B" w:rsidRPr="005C6CBC" w:rsidRDefault="002D695B" w:rsidP="00A03E09">
            <w:pPr>
              <w:rPr>
                <w:rFonts w:ascii="Arial" w:hAnsi="Arial" w:cs="Arial"/>
                <w:color w:val="000000" w:themeColor="text1"/>
                <w:sz w:val="18"/>
                <w:szCs w:val="18"/>
              </w:rPr>
            </w:pPr>
          </w:p>
          <w:p w14:paraId="660BC2F3"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Wskaźnik:</w:t>
            </w:r>
          </w:p>
          <w:p w14:paraId="6C42CA07"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powierzchnia terenów zielonych: 32,02 ha</w:t>
            </w:r>
          </w:p>
          <w:p w14:paraId="594D6202" w14:textId="77777777" w:rsidR="002D695B" w:rsidRPr="005C6CBC" w:rsidRDefault="002D695B" w:rsidP="00A03E09">
            <w:pPr>
              <w:rPr>
                <w:rFonts w:ascii="Arial" w:hAnsi="Arial" w:cs="Arial"/>
                <w:color w:val="000000" w:themeColor="text1"/>
                <w:sz w:val="18"/>
                <w:szCs w:val="18"/>
              </w:rPr>
            </w:pPr>
          </w:p>
          <w:p w14:paraId="08B5BD1F"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Powierzchnia obszarów chronionych: 17,57 ha (0,2%)</w:t>
            </w:r>
          </w:p>
          <w:p w14:paraId="3F25124C" w14:textId="77777777" w:rsidR="002D695B" w:rsidRPr="005C6CBC" w:rsidRDefault="002D695B" w:rsidP="00A03E09">
            <w:pPr>
              <w:rPr>
                <w:rFonts w:ascii="Arial" w:hAnsi="Arial" w:cs="Arial"/>
                <w:bCs/>
                <w:color w:val="000000" w:themeColor="text1"/>
                <w:sz w:val="18"/>
                <w:szCs w:val="18"/>
              </w:rPr>
            </w:pPr>
          </w:p>
          <w:p w14:paraId="0C3BC4C1" w14:textId="77777777" w:rsidR="002D695B" w:rsidRPr="005C6CBC" w:rsidRDefault="002D695B" w:rsidP="00A03E09">
            <w:pPr>
              <w:suppressAutoHyphens/>
              <w:rPr>
                <w:rFonts w:ascii="Arial" w:hAnsi="Arial" w:cs="Arial"/>
                <w:color w:val="000000" w:themeColor="text1"/>
                <w:sz w:val="18"/>
                <w:szCs w:val="18"/>
              </w:rPr>
            </w:pPr>
            <w:r w:rsidRPr="005C6CBC">
              <w:rPr>
                <w:rFonts w:ascii="Arial" w:hAnsi="Arial" w:cs="Arial"/>
                <w:color w:val="000000" w:themeColor="text1"/>
                <w:sz w:val="18"/>
                <w:szCs w:val="18"/>
              </w:rPr>
              <w:t xml:space="preserve">Efekty: </w:t>
            </w:r>
          </w:p>
          <w:p w14:paraId="6BF7DD1A" w14:textId="77777777" w:rsidR="002D695B" w:rsidRPr="005C6CBC" w:rsidRDefault="002D695B" w:rsidP="00A03E09">
            <w:pPr>
              <w:rPr>
                <w:rFonts w:ascii="Arial" w:hAnsi="Arial" w:cs="Arial"/>
                <w:color w:val="000000" w:themeColor="text1"/>
                <w:sz w:val="18"/>
                <w:szCs w:val="18"/>
              </w:rPr>
            </w:pPr>
            <w:r w:rsidRPr="005C6CBC">
              <w:rPr>
                <w:rFonts w:ascii="Arial" w:hAnsi="Arial" w:cs="Arial"/>
                <w:color w:val="000000" w:themeColor="text1"/>
                <w:sz w:val="18"/>
                <w:szCs w:val="18"/>
              </w:rPr>
              <w:t>Wzrost atrakcyjności przyrodniczej i turystycznej obszarów leśnych</w:t>
            </w:r>
          </w:p>
          <w:p w14:paraId="1EEA291B" w14:textId="77777777" w:rsidR="002D695B" w:rsidRPr="005C6CBC" w:rsidRDefault="002D695B" w:rsidP="00A03E09">
            <w:pPr>
              <w:rPr>
                <w:rFonts w:ascii="Arial" w:hAnsi="Arial" w:cs="Arial"/>
                <w:bCs/>
                <w:color w:val="000000" w:themeColor="text1"/>
                <w:sz w:val="18"/>
                <w:szCs w:val="18"/>
              </w:rPr>
            </w:pPr>
          </w:p>
          <w:p w14:paraId="1837B1A0" w14:textId="77777777" w:rsidR="002D695B" w:rsidRPr="005C6CBC" w:rsidRDefault="002D695B" w:rsidP="00A03E09">
            <w:pPr>
              <w:suppressAutoHyphens/>
              <w:rPr>
                <w:rFonts w:ascii="Arial" w:hAnsi="Arial" w:cs="Arial"/>
                <w:color w:val="000000" w:themeColor="text1"/>
                <w:sz w:val="18"/>
                <w:szCs w:val="18"/>
              </w:rPr>
            </w:pPr>
            <w:r w:rsidRPr="005C6CBC">
              <w:rPr>
                <w:rFonts w:ascii="Arial" w:hAnsi="Arial" w:cs="Arial"/>
                <w:color w:val="000000" w:themeColor="text1"/>
                <w:sz w:val="18"/>
                <w:szCs w:val="18"/>
              </w:rPr>
              <w:t>Efekty:</w:t>
            </w:r>
          </w:p>
          <w:p w14:paraId="2BA5FF2C" w14:textId="77777777" w:rsidR="002D695B" w:rsidRPr="005C6CBC" w:rsidRDefault="002D695B" w:rsidP="00A03E09">
            <w:pPr>
              <w:rPr>
                <w:rFonts w:ascii="Arial" w:hAnsi="Arial" w:cs="Arial"/>
                <w:bCs/>
                <w:color w:val="000000" w:themeColor="text1"/>
                <w:sz w:val="18"/>
                <w:szCs w:val="18"/>
              </w:rPr>
            </w:pPr>
            <w:r w:rsidRPr="005C6CBC">
              <w:rPr>
                <w:rFonts w:ascii="Arial" w:hAnsi="Arial" w:cs="Arial"/>
                <w:color w:val="000000" w:themeColor="text1"/>
                <w:sz w:val="18"/>
                <w:szCs w:val="18"/>
              </w:rPr>
              <w:t>Ograniczenie zagrożeń spowodowanych przez szkodniki oraz zmniejszenie zagrożenia pożarowego w lasach</w:t>
            </w:r>
          </w:p>
        </w:tc>
      </w:tr>
      <w:tr w:rsidR="00400AA4" w:rsidRPr="005C6CBC" w14:paraId="094382E1" w14:textId="77777777" w:rsidTr="002D695B">
        <w:tc>
          <w:tcPr>
            <w:tcW w:w="668" w:type="dxa"/>
            <w:vAlign w:val="center"/>
          </w:tcPr>
          <w:p w14:paraId="66D73D1E" w14:textId="77777777" w:rsidR="002D695B" w:rsidRPr="005C6CBC" w:rsidRDefault="002D695B" w:rsidP="00A03E09">
            <w:pPr>
              <w:rPr>
                <w:rFonts w:ascii="Arial" w:hAnsi="Arial" w:cs="Arial"/>
                <w:bCs/>
                <w:color w:val="000000" w:themeColor="text1"/>
                <w:sz w:val="18"/>
                <w:szCs w:val="18"/>
              </w:rPr>
            </w:pPr>
          </w:p>
        </w:tc>
        <w:tc>
          <w:tcPr>
            <w:tcW w:w="2949" w:type="dxa"/>
            <w:vAlign w:val="center"/>
          </w:tcPr>
          <w:p w14:paraId="6A508CF9" w14:textId="77777777" w:rsidR="002D695B" w:rsidRPr="005C6CBC" w:rsidRDefault="002D695B" w:rsidP="00A03E09">
            <w:pPr>
              <w:pStyle w:val="Bezodstpw"/>
              <w:jc w:val="both"/>
              <w:rPr>
                <w:rFonts w:ascii="Arial" w:hAnsi="Arial" w:cs="Arial"/>
                <w:b/>
                <w:color w:val="000000" w:themeColor="text1"/>
                <w:sz w:val="18"/>
                <w:szCs w:val="18"/>
              </w:rPr>
            </w:pPr>
            <w:r w:rsidRPr="005C6CBC">
              <w:rPr>
                <w:rFonts w:ascii="Arial" w:hAnsi="Arial" w:cs="Arial"/>
                <w:b/>
                <w:color w:val="000000" w:themeColor="text1"/>
                <w:sz w:val="18"/>
                <w:szCs w:val="18"/>
              </w:rPr>
              <w:t>Cel: Racjonalne wykorzystanie zasobów naturalnych</w:t>
            </w:r>
          </w:p>
          <w:p w14:paraId="2F3D2DEF" w14:textId="77777777" w:rsidR="002D695B" w:rsidRPr="005C6CBC" w:rsidRDefault="002D695B" w:rsidP="00A03E09">
            <w:pPr>
              <w:pStyle w:val="Bezodstpw"/>
              <w:jc w:val="both"/>
              <w:rPr>
                <w:rFonts w:ascii="Arial" w:hAnsi="Arial" w:cs="Arial"/>
                <w:b/>
                <w:color w:val="000000" w:themeColor="text1"/>
                <w:sz w:val="18"/>
                <w:szCs w:val="18"/>
              </w:rPr>
            </w:pPr>
            <w:r w:rsidRPr="005C6CBC">
              <w:rPr>
                <w:rFonts w:ascii="Arial" w:hAnsi="Arial" w:cs="Arial"/>
                <w:b/>
                <w:color w:val="000000" w:themeColor="text1"/>
                <w:sz w:val="18"/>
                <w:szCs w:val="18"/>
              </w:rPr>
              <w:t>Kierunki interwencji:</w:t>
            </w:r>
          </w:p>
          <w:p w14:paraId="5917FEDE" w14:textId="77777777" w:rsidR="002D695B" w:rsidRPr="005C6CBC" w:rsidRDefault="002D695B" w:rsidP="00E66CCB">
            <w:pPr>
              <w:pStyle w:val="Bezodstpw"/>
              <w:numPr>
                <w:ilvl w:val="0"/>
                <w:numId w:val="82"/>
              </w:numPr>
              <w:jc w:val="both"/>
              <w:rPr>
                <w:rFonts w:ascii="Arial" w:hAnsi="Arial" w:cs="Arial"/>
                <w:color w:val="000000" w:themeColor="text1"/>
                <w:sz w:val="18"/>
                <w:szCs w:val="18"/>
              </w:rPr>
            </w:pPr>
            <w:r w:rsidRPr="005C6CBC">
              <w:rPr>
                <w:rFonts w:ascii="Arial" w:hAnsi="Arial" w:cs="Arial"/>
                <w:color w:val="000000" w:themeColor="text1"/>
                <w:sz w:val="18"/>
                <w:szCs w:val="18"/>
              </w:rPr>
              <w:t>Racjonalne wykorzystanie zasobów gleb.</w:t>
            </w:r>
          </w:p>
          <w:p w14:paraId="08996AB6" w14:textId="77777777" w:rsidR="002D695B" w:rsidRPr="005C6CBC" w:rsidRDefault="002D695B" w:rsidP="00A03E09">
            <w:pPr>
              <w:pStyle w:val="Bezodstpw"/>
              <w:jc w:val="both"/>
              <w:rPr>
                <w:rFonts w:ascii="Arial" w:hAnsi="Arial" w:cs="Arial"/>
                <w:b/>
                <w:color w:val="000000" w:themeColor="text1"/>
                <w:sz w:val="18"/>
                <w:szCs w:val="18"/>
              </w:rPr>
            </w:pPr>
          </w:p>
        </w:tc>
        <w:tc>
          <w:tcPr>
            <w:tcW w:w="5943" w:type="dxa"/>
            <w:vAlign w:val="center"/>
          </w:tcPr>
          <w:p w14:paraId="009F765A" w14:textId="77777777" w:rsidR="002D695B" w:rsidRPr="005C6CBC" w:rsidRDefault="002D695B" w:rsidP="00A03E09">
            <w:pPr>
              <w:rPr>
                <w:rFonts w:ascii="Arial" w:hAnsi="Arial" w:cs="Arial"/>
                <w:bCs/>
                <w:color w:val="000000" w:themeColor="text1"/>
                <w:sz w:val="18"/>
                <w:szCs w:val="18"/>
              </w:rPr>
            </w:pPr>
            <w:r w:rsidRPr="005C6CBC">
              <w:rPr>
                <w:rFonts w:ascii="Arial" w:hAnsi="Arial" w:cs="Arial"/>
                <w:bCs/>
                <w:color w:val="000000" w:themeColor="text1"/>
                <w:sz w:val="18"/>
                <w:szCs w:val="18"/>
              </w:rPr>
              <w:t>Brak działań</w:t>
            </w:r>
          </w:p>
        </w:tc>
        <w:tc>
          <w:tcPr>
            <w:tcW w:w="1067" w:type="dxa"/>
            <w:vAlign w:val="center"/>
          </w:tcPr>
          <w:p w14:paraId="008C10F3" w14:textId="77777777" w:rsidR="002D695B" w:rsidRPr="005C6CBC" w:rsidRDefault="002D695B" w:rsidP="00A03E09">
            <w:pPr>
              <w:rPr>
                <w:rFonts w:ascii="Arial" w:hAnsi="Arial" w:cs="Arial"/>
                <w:bCs/>
                <w:color w:val="000000" w:themeColor="text1"/>
                <w:sz w:val="18"/>
                <w:szCs w:val="18"/>
              </w:rPr>
            </w:pPr>
            <w:r w:rsidRPr="005C6CBC">
              <w:rPr>
                <w:rFonts w:ascii="Arial" w:hAnsi="Arial" w:cs="Arial"/>
                <w:bCs/>
                <w:color w:val="000000" w:themeColor="text1"/>
                <w:sz w:val="18"/>
                <w:szCs w:val="18"/>
              </w:rPr>
              <w:t>-</w:t>
            </w:r>
          </w:p>
        </w:tc>
        <w:tc>
          <w:tcPr>
            <w:tcW w:w="3367" w:type="dxa"/>
            <w:vAlign w:val="center"/>
          </w:tcPr>
          <w:p w14:paraId="1872DAE0" w14:textId="77777777" w:rsidR="002D695B" w:rsidRPr="005C6CBC" w:rsidRDefault="002D695B" w:rsidP="00A03E09">
            <w:pPr>
              <w:rPr>
                <w:rFonts w:ascii="Arial" w:hAnsi="Arial" w:cs="Arial"/>
                <w:bCs/>
                <w:color w:val="000000" w:themeColor="text1"/>
                <w:sz w:val="18"/>
                <w:szCs w:val="18"/>
              </w:rPr>
            </w:pPr>
            <w:r w:rsidRPr="005C6CBC">
              <w:rPr>
                <w:rFonts w:ascii="Arial" w:hAnsi="Arial" w:cs="Arial"/>
                <w:bCs/>
                <w:color w:val="000000" w:themeColor="text1"/>
                <w:sz w:val="18"/>
                <w:szCs w:val="18"/>
              </w:rPr>
              <w:t>-</w:t>
            </w:r>
          </w:p>
        </w:tc>
      </w:tr>
      <w:tr w:rsidR="00400AA4" w:rsidRPr="005C6CBC" w14:paraId="11057BC9" w14:textId="77777777" w:rsidTr="002D695B">
        <w:tc>
          <w:tcPr>
            <w:tcW w:w="668" w:type="dxa"/>
            <w:vAlign w:val="center"/>
          </w:tcPr>
          <w:p w14:paraId="7E009F1B" w14:textId="77777777" w:rsidR="002D695B" w:rsidRPr="005C6CBC" w:rsidRDefault="002D695B" w:rsidP="00A03E09">
            <w:pPr>
              <w:rPr>
                <w:rFonts w:ascii="Arial" w:hAnsi="Arial" w:cs="Arial"/>
                <w:bCs/>
                <w:color w:val="000000" w:themeColor="text1"/>
                <w:sz w:val="18"/>
                <w:szCs w:val="18"/>
              </w:rPr>
            </w:pPr>
            <w:r w:rsidRPr="005C6CBC">
              <w:rPr>
                <w:rFonts w:ascii="Arial" w:hAnsi="Arial" w:cs="Arial"/>
                <w:bCs/>
                <w:color w:val="000000" w:themeColor="text1"/>
                <w:sz w:val="18"/>
                <w:szCs w:val="18"/>
              </w:rPr>
              <w:t>-</w:t>
            </w:r>
          </w:p>
        </w:tc>
        <w:tc>
          <w:tcPr>
            <w:tcW w:w="2949" w:type="dxa"/>
            <w:vAlign w:val="center"/>
          </w:tcPr>
          <w:p w14:paraId="78E4BB30" w14:textId="77777777" w:rsidR="002D695B" w:rsidRPr="005C6CBC" w:rsidRDefault="002D695B" w:rsidP="00A03E09">
            <w:pPr>
              <w:pStyle w:val="Indeks"/>
              <w:jc w:val="both"/>
              <w:rPr>
                <w:rFonts w:ascii="Arial" w:hAnsi="Arial" w:cs="Arial"/>
                <w:b/>
                <w:color w:val="000000" w:themeColor="text1"/>
                <w:sz w:val="18"/>
                <w:szCs w:val="18"/>
              </w:rPr>
            </w:pPr>
            <w:r w:rsidRPr="005C6CBC">
              <w:rPr>
                <w:rFonts w:ascii="Arial" w:hAnsi="Arial" w:cs="Arial"/>
                <w:b/>
                <w:color w:val="000000" w:themeColor="text1"/>
                <w:sz w:val="18"/>
                <w:szCs w:val="18"/>
              </w:rPr>
              <w:t>Cel: Podniesienie świadomości ekologicznej mieszkańców gminy</w:t>
            </w:r>
          </w:p>
          <w:p w14:paraId="79EE2A14" w14:textId="77777777" w:rsidR="002D695B" w:rsidRPr="005C6CBC" w:rsidRDefault="002D695B" w:rsidP="00A03E09">
            <w:pPr>
              <w:pStyle w:val="Indeks"/>
              <w:jc w:val="both"/>
              <w:rPr>
                <w:rFonts w:ascii="Arial" w:hAnsi="Arial" w:cs="Arial"/>
                <w:b/>
                <w:color w:val="000000" w:themeColor="text1"/>
                <w:sz w:val="18"/>
                <w:szCs w:val="18"/>
              </w:rPr>
            </w:pPr>
            <w:r w:rsidRPr="005C6CBC">
              <w:rPr>
                <w:rFonts w:ascii="Arial" w:hAnsi="Arial" w:cs="Arial"/>
                <w:b/>
                <w:color w:val="000000" w:themeColor="text1"/>
                <w:sz w:val="18"/>
                <w:szCs w:val="18"/>
              </w:rPr>
              <w:t>Kierunki interwencji:</w:t>
            </w:r>
          </w:p>
          <w:p w14:paraId="40D13508" w14:textId="77777777" w:rsidR="002D695B" w:rsidRPr="005C6CBC" w:rsidRDefault="002D695B" w:rsidP="00E66CCB">
            <w:pPr>
              <w:pStyle w:val="Indeks"/>
              <w:widowControl/>
              <w:numPr>
                <w:ilvl w:val="0"/>
                <w:numId w:val="83"/>
              </w:numPr>
              <w:suppressLineNumbers w:val="0"/>
              <w:suppressAutoHyphens w:val="0"/>
              <w:jc w:val="both"/>
              <w:rPr>
                <w:rFonts w:ascii="Arial" w:hAnsi="Arial" w:cs="Arial"/>
                <w:b/>
                <w:color w:val="000000" w:themeColor="text1"/>
                <w:sz w:val="18"/>
                <w:szCs w:val="18"/>
              </w:rPr>
            </w:pPr>
            <w:r w:rsidRPr="005C6CBC">
              <w:rPr>
                <w:rFonts w:ascii="Arial" w:hAnsi="Arial" w:cs="Arial"/>
                <w:color w:val="000000" w:themeColor="text1"/>
                <w:sz w:val="18"/>
                <w:szCs w:val="18"/>
              </w:rPr>
              <w:t xml:space="preserve">Pobudzenie u mieszkańców odpowiedzialności za otaczające środowisko i wyeliminowanie negatywnych </w:t>
            </w:r>
            <w:proofErr w:type="spellStart"/>
            <w:r w:rsidRPr="005C6CBC">
              <w:rPr>
                <w:rFonts w:ascii="Arial" w:hAnsi="Arial" w:cs="Arial"/>
                <w:color w:val="000000" w:themeColor="text1"/>
                <w:sz w:val="18"/>
                <w:szCs w:val="18"/>
              </w:rPr>
              <w:t>zachowań</w:t>
            </w:r>
            <w:proofErr w:type="spellEnd"/>
            <w:r w:rsidRPr="005C6CBC">
              <w:rPr>
                <w:rFonts w:ascii="Arial" w:hAnsi="Arial" w:cs="Arial"/>
                <w:color w:val="000000" w:themeColor="text1"/>
                <w:sz w:val="18"/>
                <w:szCs w:val="18"/>
              </w:rPr>
              <w:t>;</w:t>
            </w:r>
          </w:p>
          <w:p w14:paraId="6658C21C" w14:textId="390F24B4" w:rsidR="002D695B" w:rsidRPr="005C6CBC" w:rsidRDefault="002D695B" w:rsidP="00E66CCB">
            <w:pPr>
              <w:pStyle w:val="Tekst2Znak"/>
              <w:widowControl w:val="0"/>
              <w:numPr>
                <w:ilvl w:val="0"/>
                <w:numId w:val="83"/>
              </w:numPr>
              <w:suppressAutoHyphens/>
              <w:spacing w:after="120"/>
              <w:rPr>
                <w:color w:val="000000" w:themeColor="text1"/>
                <w:sz w:val="18"/>
                <w:szCs w:val="18"/>
              </w:rPr>
            </w:pPr>
            <w:r w:rsidRPr="005C6CBC">
              <w:rPr>
                <w:rFonts w:eastAsia="Symbol"/>
                <w:bCs w:val="0"/>
                <w:iCs w:val="0"/>
                <w:color w:val="000000" w:themeColor="text1"/>
                <w:sz w:val="18"/>
                <w:szCs w:val="18"/>
                <w:lang w:eastAsia="en-US"/>
              </w:rPr>
              <w:t>Ocena stanu środowiska i weryfikacja przyjętych celów.</w:t>
            </w:r>
          </w:p>
        </w:tc>
        <w:tc>
          <w:tcPr>
            <w:tcW w:w="5943" w:type="dxa"/>
            <w:vAlign w:val="center"/>
          </w:tcPr>
          <w:p w14:paraId="761BAB2C" w14:textId="77777777" w:rsidR="002D695B" w:rsidRPr="005C6CBC" w:rsidRDefault="002D695B" w:rsidP="00A03E09">
            <w:pPr>
              <w:rPr>
                <w:rFonts w:ascii="Arial" w:hAnsi="Arial" w:cs="Arial"/>
                <w:bCs/>
                <w:color w:val="000000" w:themeColor="text1"/>
                <w:sz w:val="18"/>
                <w:szCs w:val="18"/>
              </w:rPr>
            </w:pPr>
            <w:r w:rsidRPr="005C6CBC">
              <w:rPr>
                <w:rFonts w:ascii="Arial" w:hAnsi="Arial" w:cs="Arial"/>
                <w:color w:val="000000" w:themeColor="text1"/>
                <w:sz w:val="18"/>
                <w:szCs w:val="18"/>
              </w:rPr>
              <w:t xml:space="preserve">- Powiat: </w:t>
            </w:r>
            <w:r w:rsidRPr="005C6CBC">
              <w:rPr>
                <w:rFonts w:ascii="Arial" w:hAnsi="Arial" w:cs="Arial"/>
                <w:bCs/>
                <w:color w:val="000000" w:themeColor="text1"/>
                <w:sz w:val="18"/>
                <w:szCs w:val="18"/>
              </w:rPr>
              <w:t xml:space="preserve">Przeprowadzono Seminarium Regionalne „Ograniczanie niskiej emisji w gminach” Współpraca z KAPE Warszawa ATUT Lublin, Wykonanie badań emisji (zanieczyszczeń pyłowych) na terenie Gostynia i Starego Gostynia; Spotkania z przedstawicielami gmin Straży Pożarnej , Policji – przedstawienie i omówienie wyników badań; </w:t>
            </w:r>
          </w:p>
          <w:p w14:paraId="1E82B29E" w14:textId="77777777" w:rsidR="002D695B" w:rsidRPr="005C6CBC" w:rsidRDefault="002D695B" w:rsidP="00A03E09">
            <w:pPr>
              <w:rPr>
                <w:rFonts w:ascii="Arial" w:hAnsi="Arial" w:cs="Arial"/>
                <w:bCs/>
                <w:color w:val="000000" w:themeColor="text1"/>
                <w:sz w:val="18"/>
                <w:szCs w:val="18"/>
              </w:rPr>
            </w:pPr>
          </w:p>
        </w:tc>
        <w:tc>
          <w:tcPr>
            <w:tcW w:w="1067" w:type="dxa"/>
            <w:vAlign w:val="center"/>
          </w:tcPr>
          <w:p w14:paraId="170B2627" w14:textId="77777777" w:rsidR="002D695B" w:rsidRPr="005C6CBC" w:rsidRDefault="002D695B" w:rsidP="00A03E09">
            <w:pPr>
              <w:rPr>
                <w:rFonts w:ascii="Arial" w:hAnsi="Arial" w:cs="Arial"/>
                <w:bCs/>
                <w:color w:val="000000" w:themeColor="text1"/>
                <w:sz w:val="18"/>
                <w:szCs w:val="18"/>
              </w:rPr>
            </w:pPr>
            <w:r w:rsidRPr="005C6CBC">
              <w:rPr>
                <w:rFonts w:ascii="Arial" w:hAnsi="Arial" w:cs="Arial"/>
                <w:bCs/>
                <w:color w:val="000000" w:themeColor="text1"/>
                <w:sz w:val="18"/>
                <w:szCs w:val="18"/>
              </w:rPr>
              <w:t>Powiat</w:t>
            </w:r>
          </w:p>
        </w:tc>
        <w:tc>
          <w:tcPr>
            <w:tcW w:w="3367" w:type="dxa"/>
            <w:vAlign w:val="center"/>
          </w:tcPr>
          <w:p w14:paraId="21C355F9" w14:textId="77777777" w:rsidR="002D695B" w:rsidRPr="005C6CBC" w:rsidRDefault="002D695B" w:rsidP="00A03E09">
            <w:pPr>
              <w:rPr>
                <w:rFonts w:ascii="Arial" w:hAnsi="Arial" w:cs="Arial"/>
                <w:bCs/>
                <w:color w:val="000000" w:themeColor="text1"/>
                <w:sz w:val="18"/>
                <w:szCs w:val="18"/>
              </w:rPr>
            </w:pPr>
            <w:r w:rsidRPr="005C6CBC">
              <w:rPr>
                <w:rFonts w:ascii="Arial" w:hAnsi="Arial" w:cs="Arial"/>
                <w:bCs/>
                <w:color w:val="000000" w:themeColor="text1"/>
                <w:sz w:val="18"/>
                <w:szCs w:val="18"/>
              </w:rPr>
              <w:t>Efekt:</w:t>
            </w:r>
          </w:p>
          <w:p w14:paraId="5DC606F3" w14:textId="77777777" w:rsidR="002D695B" w:rsidRPr="005C6CBC" w:rsidRDefault="002D695B" w:rsidP="00A03E09">
            <w:pPr>
              <w:rPr>
                <w:rFonts w:ascii="Arial" w:hAnsi="Arial" w:cs="Arial"/>
                <w:bCs/>
                <w:color w:val="000000" w:themeColor="text1"/>
                <w:sz w:val="18"/>
                <w:szCs w:val="18"/>
              </w:rPr>
            </w:pPr>
            <w:r w:rsidRPr="005C6CBC">
              <w:rPr>
                <w:rFonts w:ascii="Arial" w:hAnsi="Arial" w:cs="Arial"/>
                <w:bCs/>
                <w:color w:val="000000" w:themeColor="text1"/>
                <w:sz w:val="18"/>
                <w:szCs w:val="18"/>
              </w:rPr>
              <w:t xml:space="preserve">Wzrost świadomości ekologicznej mieszkańców, </w:t>
            </w:r>
          </w:p>
        </w:tc>
      </w:tr>
    </w:tbl>
    <w:p w14:paraId="1A6A89E4" w14:textId="77777777" w:rsidR="002D695B" w:rsidRPr="005C6CBC" w:rsidRDefault="002D695B" w:rsidP="002D695B">
      <w:pPr>
        <w:rPr>
          <w:rFonts w:ascii="Arial" w:hAnsi="Arial" w:cs="Arial"/>
          <w:color w:val="000000" w:themeColor="text1"/>
          <w:sz w:val="18"/>
          <w:szCs w:val="18"/>
        </w:rPr>
      </w:pPr>
    </w:p>
    <w:p w14:paraId="24B21769" w14:textId="77777777" w:rsidR="00EF47B3" w:rsidRPr="005C6CBC" w:rsidRDefault="00EF47B3" w:rsidP="00EF47B3">
      <w:pPr>
        <w:rPr>
          <w:color w:val="000000" w:themeColor="text1"/>
        </w:rPr>
      </w:pPr>
    </w:p>
    <w:p w14:paraId="5F38EBD0" w14:textId="77777777" w:rsidR="00405809" w:rsidRPr="005C6CBC" w:rsidRDefault="00405809" w:rsidP="00C64EC8">
      <w:pPr>
        <w:autoSpaceDE w:val="0"/>
        <w:autoSpaceDN w:val="0"/>
        <w:adjustRightInd w:val="0"/>
        <w:jc w:val="both"/>
        <w:rPr>
          <w:rFonts w:ascii="Arial" w:hAnsi="Arial" w:cs="Arial"/>
          <w:color w:val="000000" w:themeColor="text1"/>
        </w:rPr>
        <w:sectPr w:rsidR="00405809" w:rsidRPr="005C6CBC" w:rsidSect="00703C98">
          <w:footnotePr>
            <w:numStart w:val="3"/>
          </w:footnotePr>
          <w:pgSz w:w="16838" w:h="11906" w:orient="landscape" w:code="9"/>
          <w:pgMar w:top="1418" w:right="1077" w:bottom="1418" w:left="1418" w:header="709" w:footer="442" w:gutter="0"/>
          <w:cols w:space="708"/>
          <w:docGrid w:linePitch="360"/>
        </w:sectPr>
      </w:pPr>
    </w:p>
    <w:p w14:paraId="25BB6E25" w14:textId="77777777" w:rsidR="00E56BEF" w:rsidRPr="005C6CBC" w:rsidRDefault="008D7ED8" w:rsidP="00650DFC">
      <w:pPr>
        <w:pStyle w:val="Nagwek1"/>
        <w:tabs>
          <w:tab w:val="clear" w:pos="772"/>
          <w:tab w:val="num" w:pos="432"/>
        </w:tabs>
        <w:suppressAutoHyphens/>
        <w:spacing w:after="120"/>
        <w:ind w:left="431" w:hanging="431"/>
        <w:rPr>
          <w:rFonts w:cs="Arial"/>
          <w:color w:val="000000" w:themeColor="text1"/>
          <w:szCs w:val="20"/>
        </w:rPr>
      </w:pPr>
      <w:bookmarkStart w:id="235" w:name="_Toc55304823"/>
      <w:r w:rsidRPr="005C6CBC">
        <w:rPr>
          <w:color w:val="000000" w:themeColor="text1"/>
        </w:rPr>
        <w:t>Analiza SWOT</w:t>
      </w:r>
      <w:bookmarkEnd w:id="235"/>
    </w:p>
    <w:p w14:paraId="227D4448" w14:textId="71554F94" w:rsidR="001E559B" w:rsidRPr="005C6CBC" w:rsidRDefault="001E559B" w:rsidP="001E559B">
      <w:pPr>
        <w:pStyle w:val="Tekst2Znak"/>
        <w:ind w:left="0" w:firstLine="0"/>
        <w:rPr>
          <w:color w:val="000000" w:themeColor="text1"/>
          <w:szCs w:val="20"/>
        </w:rPr>
      </w:pPr>
      <w:r w:rsidRPr="005C6CBC">
        <w:rPr>
          <w:color w:val="000000" w:themeColor="text1"/>
          <w:szCs w:val="20"/>
        </w:rPr>
        <w:t xml:space="preserve">W celu uporządkowania informacji zebranych m.in. w wyniku dokonanej analizy aktualnego stanu środowiska naturalnego na terenie </w:t>
      </w:r>
      <w:r w:rsidR="00570490" w:rsidRPr="005C6CBC">
        <w:rPr>
          <w:color w:val="000000" w:themeColor="text1"/>
          <w:szCs w:val="20"/>
        </w:rPr>
        <w:t xml:space="preserve">gminy </w:t>
      </w:r>
      <w:r w:rsidR="003C07D7" w:rsidRPr="005C6CBC">
        <w:rPr>
          <w:color w:val="000000" w:themeColor="text1"/>
          <w:szCs w:val="20"/>
        </w:rPr>
        <w:t>Pępowo</w:t>
      </w:r>
      <w:r w:rsidR="00570490" w:rsidRPr="005C6CBC">
        <w:rPr>
          <w:color w:val="000000" w:themeColor="text1"/>
          <w:szCs w:val="20"/>
        </w:rPr>
        <w:t xml:space="preserve"> </w:t>
      </w:r>
      <w:r w:rsidRPr="005C6CBC">
        <w:rPr>
          <w:color w:val="000000" w:themeColor="text1"/>
          <w:szCs w:val="20"/>
        </w:rPr>
        <w:t>oraz innych zebranych w trakcie prac danych i informacji posłużono się analizą SWOT. Analiza SWOT jest narzędziem, dzięki któremu można zanalizować i rozpoznać silne i słabe strony, a także istniejące i potencjalne szanse, i zagrożenia płynące z szerokiej gamy czynników. W poniższej tabeli przedstawiono strategiczne czynniki, istotnie wpływające w dalszych rozdziałach Programu na formułowanie celów, kierunków i zadań zmierzających do poprawy stanu środowis</w:t>
      </w:r>
      <w:r w:rsidR="007707D8" w:rsidRPr="005C6CBC">
        <w:rPr>
          <w:color w:val="000000" w:themeColor="text1"/>
          <w:szCs w:val="20"/>
        </w:rPr>
        <w:t xml:space="preserve">ka na terenie </w:t>
      </w:r>
      <w:r w:rsidR="00D13BFA" w:rsidRPr="005C6CBC">
        <w:rPr>
          <w:color w:val="000000" w:themeColor="text1"/>
          <w:szCs w:val="20"/>
        </w:rPr>
        <w:t xml:space="preserve">gminy </w:t>
      </w:r>
      <w:r w:rsidR="003C07D7" w:rsidRPr="005C6CBC">
        <w:rPr>
          <w:color w:val="000000" w:themeColor="text1"/>
          <w:szCs w:val="20"/>
        </w:rPr>
        <w:t>Pępowo</w:t>
      </w:r>
      <w:r w:rsidRPr="005C6CBC">
        <w:rPr>
          <w:color w:val="000000" w:themeColor="text1"/>
          <w:szCs w:val="20"/>
        </w:rPr>
        <w:t xml:space="preserve">. W wyniku analizy określono mocne i słabe strony </w:t>
      </w:r>
      <w:r w:rsidR="00570490" w:rsidRPr="005C6CBC">
        <w:rPr>
          <w:color w:val="000000" w:themeColor="text1"/>
          <w:szCs w:val="20"/>
        </w:rPr>
        <w:t xml:space="preserve">gminy </w:t>
      </w:r>
      <w:r w:rsidRPr="005C6CBC">
        <w:rPr>
          <w:color w:val="000000" w:themeColor="text1"/>
          <w:szCs w:val="20"/>
        </w:rPr>
        <w:t xml:space="preserve">(czynniki wewnętrzne), a na tej podstawie wyznaczono szanse i zagrożenia (czynniki zewnętrzne), rozpatrując je nie tylko pod kątem ochrony środowiska, lecz także w kontekście czynników </w:t>
      </w:r>
      <w:proofErr w:type="spellStart"/>
      <w:r w:rsidRPr="005C6CBC">
        <w:rPr>
          <w:color w:val="000000" w:themeColor="text1"/>
          <w:szCs w:val="20"/>
        </w:rPr>
        <w:t>społeczno</w:t>
      </w:r>
      <w:proofErr w:type="spellEnd"/>
      <w:r w:rsidRPr="005C6CBC">
        <w:rPr>
          <w:color w:val="000000" w:themeColor="text1"/>
          <w:szCs w:val="20"/>
        </w:rPr>
        <w:t xml:space="preserve"> – gospodarczych związanych pośrednio lub bezpośrednio ze środowiskiem, kierując się nadrzędną zasadą zrównoważonego rozwoju, na której założeniach opiera się niniejszy Program. </w:t>
      </w:r>
    </w:p>
    <w:p w14:paraId="70C7DFC0" w14:textId="77777777" w:rsidR="003C07D7" w:rsidRPr="005C6CBC" w:rsidRDefault="003C07D7" w:rsidP="003C07D7">
      <w:pPr>
        <w:pStyle w:val="Tekstpodstawowywcity3"/>
        <w:ind w:left="0" w:firstLine="0"/>
        <w:rPr>
          <w:rFonts w:cs="Arial"/>
          <w:b/>
          <w:bCs/>
          <w:color w:val="000000" w:themeColor="text1"/>
          <w:sz w:val="20"/>
        </w:rPr>
      </w:pPr>
      <w:bookmarkStart w:id="236" w:name="_Toc459115139"/>
      <w:bookmarkStart w:id="237" w:name="_Hlk55300330"/>
      <w:bookmarkStart w:id="238" w:name="_Hlk38966751"/>
    </w:p>
    <w:p w14:paraId="53B8FC6B" w14:textId="53E4A8B4" w:rsidR="00A03E09" w:rsidRPr="005C6CBC" w:rsidRDefault="00A03E09" w:rsidP="003C07D7">
      <w:pPr>
        <w:pStyle w:val="Tekstpodstawowywcity3"/>
        <w:ind w:left="0" w:firstLine="0"/>
        <w:rPr>
          <w:rFonts w:cs="Arial"/>
          <w:b/>
          <w:bCs/>
          <w:color w:val="000000" w:themeColor="text1"/>
          <w:sz w:val="20"/>
        </w:rPr>
      </w:pPr>
      <w:bookmarkStart w:id="239" w:name="_Toc55304854"/>
      <w:r w:rsidRPr="005C6CBC">
        <w:rPr>
          <w:rFonts w:cs="Arial"/>
          <w:b/>
          <w:bCs/>
          <w:color w:val="000000" w:themeColor="text1"/>
          <w:sz w:val="20"/>
        </w:rPr>
        <w:t xml:space="preserve">Tabela </w:t>
      </w:r>
      <w:r w:rsidRPr="005C6CBC">
        <w:rPr>
          <w:rFonts w:cs="Arial"/>
          <w:b/>
          <w:bCs/>
          <w:color w:val="000000" w:themeColor="text1"/>
          <w:sz w:val="20"/>
        </w:rPr>
        <w:fldChar w:fldCharType="begin"/>
      </w:r>
      <w:r w:rsidRPr="005C6CBC">
        <w:rPr>
          <w:rFonts w:cs="Arial"/>
          <w:b/>
          <w:bCs/>
          <w:color w:val="000000" w:themeColor="text1"/>
          <w:sz w:val="20"/>
        </w:rPr>
        <w:instrText xml:space="preserve"> SEQ Tabela \* ARABIC </w:instrText>
      </w:r>
      <w:r w:rsidRPr="005C6CBC">
        <w:rPr>
          <w:rFonts w:cs="Arial"/>
          <w:b/>
          <w:bCs/>
          <w:color w:val="000000" w:themeColor="text1"/>
          <w:sz w:val="20"/>
        </w:rPr>
        <w:fldChar w:fldCharType="separate"/>
      </w:r>
      <w:r w:rsidR="00400AA4">
        <w:rPr>
          <w:rFonts w:cs="Arial"/>
          <w:b/>
          <w:bCs/>
          <w:noProof/>
          <w:color w:val="000000" w:themeColor="text1"/>
          <w:sz w:val="20"/>
        </w:rPr>
        <w:t>25</w:t>
      </w:r>
      <w:r w:rsidRPr="005C6CBC">
        <w:rPr>
          <w:rFonts w:cs="Arial"/>
          <w:b/>
          <w:bCs/>
          <w:noProof/>
          <w:color w:val="000000" w:themeColor="text1"/>
          <w:sz w:val="20"/>
        </w:rPr>
        <w:fldChar w:fldCharType="end"/>
      </w:r>
      <w:r w:rsidRPr="005C6CBC">
        <w:rPr>
          <w:rFonts w:cs="Arial"/>
          <w:b/>
          <w:bCs/>
          <w:color w:val="000000" w:themeColor="text1"/>
          <w:sz w:val="20"/>
        </w:rPr>
        <w:t xml:space="preserve"> Obszar interwencji: ochrona klimatu i jakość powietrza</w:t>
      </w:r>
      <w:bookmarkEnd w:id="239"/>
      <w:r w:rsidRPr="005C6CBC">
        <w:rPr>
          <w:rFonts w:cs="Arial"/>
          <w:b/>
          <w:bCs/>
          <w:color w:val="000000" w:themeColor="text1"/>
          <w:sz w:val="20"/>
        </w:rPr>
        <w:t xml:space="preserve"> </w:t>
      </w:r>
      <w:bookmarkEnd w:id="23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0"/>
        <w:gridCol w:w="4510"/>
      </w:tblGrid>
      <w:tr w:rsidR="003C07D7" w:rsidRPr="005C6CBC" w14:paraId="07F4088C" w14:textId="77777777" w:rsidTr="00A03E09">
        <w:tc>
          <w:tcPr>
            <w:tcW w:w="4606" w:type="dxa"/>
            <w:tcBorders>
              <w:top w:val="single" w:sz="12" w:space="0" w:color="auto"/>
              <w:left w:val="single" w:sz="12" w:space="0" w:color="auto"/>
              <w:bottom w:val="single" w:sz="12" w:space="0" w:color="auto"/>
              <w:right w:val="single" w:sz="12" w:space="0" w:color="auto"/>
            </w:tcBorders>
          </w:tcPr>
          <w:p w14:paraId="7AB876E0"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MOCNE STRONY</w:t>
            </w:r>
          </w:p>
          <w:p w14:paraId="11B55FB2"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wewnętrzne)</w:t>
            </w:r>
          </w:p>
        </w:tc>
        <w:tc>
          <w:tcPr>
            <w:tcW w:w="4606" w:type="dxa"/>
            <w:tcBorders>
              <w:top w:val="single" w:sz="12" w:space="0" w:color="auto"/>
              <w:left w:val="single" w:sz="12" w:space="0" w:color="auto"/>
              <w:bottom w:val="single" w:sz="12" w:space="0" w:color="auto"/>
              <w:right w:val="single" w:sz="12" w:space="0" w:color="auto"/>
            </w:tcBorders>
          </w:tcPr>
          <w:p w14:paraId="7624EDED"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 xml:space="preserve">SŁABE STRONY </w:t>
            </w:r>
          </w:p>
          <w:p w14:paraId="01C89B22"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wewnętrzne)</w:t>
            </w:r>
          </w:p>
        </w:tc>
      </w:tr>
      <w:tr w:rsidR="003C07D7" w:rsidRPr="005C6CBC" w14:paraId="185A3A16" w14:textId="77777777" w:rsidTr="00A03E09">
        <w:tc>
          <w:tcPr>
            <w:tcW w:w="4606" w:type="dxa"/>
            <w:tcBorders>
              <w:top w:val="single" w:sz="12" w:space="0" w:color="auto"/>
              <w:bottom w:val="single" w:sz="12" w:space="0" w:color="auto"/>
            </w:tcBorders>
          </w:tcPr>
          <w:p w14:paraId="37F8A83F" w14:textId="77777777" w:rsidR="00A03E09" w:rsidRPr="005C6CBC" w:rsidRDefault="00A03E09" w:rsidP="00A03E09">
            <w:pPr>
              <w:numPr>
                <w:ilvl w:val="0"/>
                <w:numId w:val="33"/>
              </w:numPr>
              <w:rPr>
                <w:rFonts w:ascii="Arial" w:hAnsi="Arial" w:cs="Arial"/>
                <w:color w:val="000000" w:themeColor="text1"/>
              </w:rPr>
            </w:pPr>
            <w:r w:rsidRPr="005C6CBC">
              <w:rPr>
                <w:rFonts w:ascii="Arial" w:hAnsi="Arial" w:cs="Arial"/>
                <w:color w:val="000000" w:themeColor="text1"/>
              </w:rPr>
              <w:t>wzrost wykorzystania gazu do celów grzewczych;</w:t>
            </w:r>
          </w:p>
          <w:p w14:paraId="595B4AFF" w14:textId="77777777" w:rsidR="00A03E09" w:rsidRPr="005C6CBC" w:rsidRDefault="00A03E09" w:rsidP="00A03E09">
            <w:pPr>
              <w:numPr>
                <w:ilvl w:val="0"/>
                <w:numId w:val="33"/>
              </w:numPr>
              <w:rPr>
                <w:rFonts w:ascii="Arial" w:hAnsi="Arial" w:cs="Arial"/>
                <w:color w:val="000000" w:themeColor="text1"/>
              </w:rPr>
            </w:pPr>
            <w:r w:rsidRPr="005C6CBC">
              <w:rPr>
                <w:rFonts w:ascii="Arial" w:hAnsi="Arial" w:cs="Arial"/>
                <w:color w:val="000000" w:themeColor="text1"/>
              </w:rPr>
              <w:t>czujnik pomiaru jakości powietrza na terenie gminy,</w:t>
            </w:r>
          </w:p>
          <w:p w14:paraId="1E590C8E" w14:textId="77777777" w:rsidR="00A03E09" w:rsidRPr="005C6CBC" w:rsidRDefault="00A03E09" w:rsidP="00A03E09">
            <w:pPr>
              <w:numPr>
                <w:ilvl w:val="0"/>
                <w:numId w:val="33"/>
              </w:numPr>
              <w:rPr>
                <w:rFonts w:ascii="Arial" w:hAnsi="Arial" w:cs="Arial"/>
                <w:color w:val="000000" w:themeColor="text1"/>
              </w:rPr>
            </w:pPr>
            <w:r w:rsidRPr="005C6CBC">
              <w:rPr>
                <w:rFonts w:ascii="Arial" w:hAnsi="Arial" w:cs="Arial"/>
                <w:color w:val="000000" w:themeColor="text1"/>
              </w:rPr>
              <w:t>modernizacja systemów grzewczych w budynkach należących do gmin,</w:t>
            </w:r>
          </w:p>
          <w:p w14:paraId="594356FC" w14:textId="77777777" w:rsidR="00A03E09" w:rsidRPr="005C6CBC" w:rsidRDefault="00A03E09" w:rsidP="00A03E09">
            <w:pPr>
              <w:numPr>
                <w:ilvl w:val="0"/>
                <w:numId w:val="33"/>
              </w:numPr>
              <w:rPr>
                <w:rFonts w:ascii="Arial" w:hAnsi="Arial" w:cs="Arial"/>
                <w:color w:val="000000" w:themeColor="text1"/>
              </w:rPr>
            </w:pPr>
            <w:r w:rsidRPr="005C6CBC">
              <w:rPr>
                <w:rFonts w:ascii="Arial" w:hAnsi="Arial" w:cs="Arial"/>
                <w:color w:val="000000" w:themeColor="text1"/>
              </w:rPr>
              <w:t>zrealizowane przedsięwzięcia termomodernizacyjne,</w:t>
            </w:r>
          </w:p>
          <w:p w14:paraId="076CF29E" w14:textId="77777777" w:rsidR="00A03E09" w:rsidRPr="005C6CBC" w:rsidRDefault="00A03E09" w:rsidP="00A03E09">
            <w:pPr>
              <w:numPr>
                <w:ilvl w:val="0"/>
                <w:numId w:val="33"/>
              </w:numPr>
              <w:rPr>
                <w:rFonts w:ascii="Arial" w:hAnsi="Arial" w:cs="Arial"/>
                <w:color w:val="000000" w:themeColor="text1"/>
              </w:rPr>
            </w:pPr>
            <w:r w:rsidRPr="005C6CBC">
              <w:rPr>
                <w:rFonts w:ascii="Arial" w:hAnsi="Arial" w:cs="Arial"/>
                <w:color w:val="000000" w:themeColor="text1"/>
              </w:rPr>
              <w:t>opracowany plan gospodarki niskoemisyjnej przez Gminę;</w:t>
            </w:r>
          </w:p>
          <w:p w14:paraId="79A44E8B" w14:textId="77777777" w:rsidR="00A03E09" w:rsidRPr="005C6CBC" w:rsidRDefault="00A03E09" w:rsidP="00A03E09">
            <w:pPr>
              <w:numPr>
                <w:ilvl w:val="0"/>
                <w:numId w:val="33"/>
              </w:numPr>
              <w:rPr>
                <w:rFonts w:ascii="Arial" w:hAnsi="Arial" w:cs="Arial"/>
                <w:color w:val="000000" w:themeColor="text1"/>
              </w:rPr>
            </w:pPr>
            <w:r w:rsidRPr="005C6CBC">
              <w:rPr>
                <w:rFonts w:ascii="Arial" w:hAnsi="Arial" w:cs="Arial"/>
                <w:color w:val="000000" w:themeColor="text1"/>
              </w:rPr>
              <w:t>wprowadzenie dotacji na dofinansowanie kosztów wymiany źródeł ciepła w budynkach;</w:t>
            </w:r>
          </w:p>
          <w:p w14:paraId="2F661EB6" w14:textId="77777777" w:rsidR="00A03E09" w:rsidRPr="005C6CBC" w:rsidRDefault="00A03E09" w:rsidP="00A03E09">
            <w:pPr>
              <w:numPr>
                <w:ilvl w:val="0"/>
                <w:numId w:val="33"/>
              </w:numPr>
              <w:rPr>
                <w:rFonts w:ascii="Arial" w:hAnsi="Arial" w:cs="Arial"/>
                <w:color w:val="000000" w:themeColor="text1"/>
              </w:rPr>
            </w:pPr>
            <w:r w:rsidRPr="005C6CBC">
              <w:rPr>
                <w:rFonts w:ascii="Arial" w:hAnsi="Arial" w:cs="Arial"/>
                <w:color w:val="000000" w:themeColor="text1"/>
              </w:rPr>
              <w:t>wzrost wykorzystania energii odnawialnej w gminie;</w:t>
            </w:r>
          </w:p>
          <w:p w14:paraId="7BB4FB77" w14:textId="77777777" w:rsidR="00A03E09" w:rsidRPr="005C6CBC" w:rsidRDefault="00A03E09" w:rsidP="00A03E09">
            <w:pPr>
              <w:numPr>
                <w:ilvl w:val="0"/>
                <w:numId w:val="33"/>
              </w:numPr>
              <w:rPr>
                <w:rFonts w:ascii="Arial" w:hAnsi="Arial" w:cs="Arial"/>
                <w:color w:val="000000" w:themeColor="text1"/>
              </w:rPr>
            </w:pPr>
            <w:r w:rsidRPr="005C6CBC">
              <w:rPr>
                <w:rFonts w:ascii="Arial" w:hAnsi="Arial" w:cs="Arial"/>
                <w:color w:val="000000" w:themeColor="text1"/>
              </w:rPr>
              <w:t>dobre warunki fizjograficzne do rozwoju małych instalacji OZE;</w:t>
            </w:r>
          </w:p>
        </w:tc>
        <w:tc>
          <w:tcPr>
            <w:tcW w:w="4606" w:type="dxa"/>
            <w:tcBorders>
              <w:top w:val="single" w:sz="12" w:space="0" w:color="auto"/>
              <w:bottom w:val="single" w:sz="12" w:space="0" w:color="auto"/>
            </w:tcBorders>
          </w:tcPr>
          <w:p w14:paraId="691FEBC7"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 xml:space="preserve">występowanie zjawisk smogowych; </w:t>
            </w:r>
          </w:p>
          <w:p w14:paraId="4496A4BD"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wykorzystywanie pieców niespełniających żadnych norm emisyjnych;</w:t>
            </w:r>
          </w:p>
          <w:p w14:paraId="623ACAD6"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ubóstwo energetyczne - spalanie w piecach domowych odpadów i złego jakościowo węgla;</w:t>
            </w:r>
          </w:p>
          <w:p w14:paraId="04846E54"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niska lesistość gminy –19,8%</w:t>
            </w:r>
          </w:p>
          <w:p w14:paraId="67894649"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niewystarczająca ilość i jakość ścieżek rowerowych;</w:t>
            </w:r>
          </w:p>
        </w:tc>
      </w:tr>
      <w:tr w:rsidR="003C07D7" w:rsidRPr="005C6CBC" w14:paraId="55FDB506" w14:textId="77777777" w:rsidTr="00A03E09">
        <w:tc>
          <w:tcPr>
            <w:tcW w:w="4606" w:type="dxa"/>
            <w:tcBorders>
              <w:top w:val="single" w:sz="12" w:space="0" w:color="auto"/>
              <w:left w:val="single" w:sz="12" w:space="0" w:color="auto"/>
              <w:bottom w:val="single" w:sz="12" w:space="0" w:color="auto"/>
              <w:right w:val="single" w:sz="12" w:space="0" w:color="auto"/>
            </w:tcBorders>
          </w:tcPr>
          <w:p w14:paraId="5873101E"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SZANSE</w:t>
            </w:r>
          </w:p>
          <w:p w14:paraId="513E3C98"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zewnętrzne)</w:t>
            </w:r>
          </w:p>
        </w:tc>
        <w:tc>
          <w:tcPr>
            <w:tcW w:w="4606" w:type="dxa"/>
            <w:tcBorders>
              <w:top w:val="single" w:sz="12" w:space="0" w:color="auto"/>
              <w:left w:val="single" w:sz="12" w:space="0" w:color="auto"/>
              <w:bottom w:val="single" w:sz="12" w:space="0" w:color="auto"/>
              <w:right w:val="single" w:sz="12" w:space="0" w:color="auto"/>
            </w:tcBorders>
          </w:tcPr>
          <w:p w14:paraId="5BA76A0F"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ZAGROŻENIA</w:t>
            </w:r>
          </w:p>
          <w:p w14:paraId="409CAF4B"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zewnętrzne)</w:t>
            </w:r>
          </w:p>
        </w:tc>
      </w:tr>
      <w:tr w:rsidR="003C07D7" w:rsidRPr="005C6CBC" w14:paraId="405E4AF0" w14:textId="77777777" w:rsidTr="00A03E09">
        <w:tc>
          <w:tcPr>
            <w:tcW w:w="4606" w:type="dxa"/>
            <w:tcBorders>
              <w:top w:val="single" w:sz="12" w:space="0" w:color="auto"/>
            </w:tcBorders>
          </w:tcPr>
          <w:p w14:paraId="01168CC9" w14:textId="77777777" w:rsidR="00A03E09" w:rsidRPr="005C6CBC" w:rsidRDefault="00A03E09" w:rsidP="00A03E09">
            <w:pPr>
              <w:numPr>
                <w:ilvl w:val="0"/>
                <w:numId w:val="30"/>
              </w:numPr>
              <w:rPr>
                <w:rFonts w:ascii="Arial" w:hAnsi="Arial" w:cs="Arial"/>
                <w:color w:val="000000" w:themeColor="text1"/>
              </w:rPr>
            </w:pPr>
            <w:r w:rsidRPr="005C6CBC">
              <w:rPr>
                <w:rFonts w:ascii="Arial" w:hAnsi="Arial" w:cs="Arial"/>
                <w:color w:val="000000" w:themeColor="text1"/>
              </w:rPr>
              <w:t>rosnąca popularność i dostępność nowych technologii wykorzystujących odnawialne źródła energii;</w:t>
            </w:r>
          </w:p>
          <w:p w14:paraId="5923BA2F" w14:textId="77777777" w:rsidR="00A03E09" w:rsidRPr="005C6CBC" w:rsidRDefault="00A03E09" w:rsidP="00A03E09">
            <w:pPr>
              <w:numPr>
                <w:ilvl w:val="0"/>
                <w:numId w:val="30"/>
              </w:numPr>
              <w:rPr>
                <w:rFonts w:ascii="Arial" w:hAnsi="Arial" w:cs="Arial"/>
                <w:color w:val="000000" w:themeColor="text1"/>
              </w:rPr>
            </w:pPr>
            <w:r w:rsidRPr="005C6CBC">
              <w:rPr>
                <w:rFonts w:ascii="Arial" w:hAnsi="Arial" w:cs="Arial"/>
                <w:color w:val="000000" w:themeColor="text1"/>
              </w:rPr>
              <w:t>wprowadzenie wymagań dla węgla spalanego w domowych paleniskach;</w:t>
            </w:r>
          </w:p>
          <w:p w14:paraId="4AAA7BA2" w14:textId="77777777" w:rsidR="00A03E09" w:rsidRPr="005C6CBC" w:rsidRDefault="00A03E09" w:rsidP="00A03E09">
            <w:pPr>
              <w:numPr>
                <w:ilvl w:val="0"/>
                <w:numId w:val="30"/>
              </w:numPr>
              <w:rPr>
                <w:rFonts w:ascii="Arial" w:hAnsi="Arial" w:cs="Arial"/>
                <w:color w:val="000000" w:themeColor="text1"/>
              </w:rPr>
            </w:pPr>
            <w:r w:rsidRPr="005C6CBC">
              <w:rPr>
                <w:rFonts w:ascii="Arial" w:hAnsi="Arial" w:cs="Arial"/>
                <w:color w:val="000000" w:themeColor="text1"/>
              </w:rPr>
              <w:t>wsparcie finansowe dla działań związanych z likwidacją „niskiej emisji”;</w:t>
            </w:r>
          </w:p>
          <w:p w14:paraId="0955E400" w14:textId="77777777" w:rsidR="00A03E09" w:rsidRPr="005C6CBC" w:rsidRDefault="00A03E09" w:rsidP="00A03E09">
            <w:pPr>
              <w:numPr>
                <w:ilvl w:val="0"/>
                <w:numId w:val="33"/>
              </w:numPr>
              <w:rPr>
                <w:rFonts w:ascii="Arial" w:hAnsi="Arial" w:cs="Arial"/>
                <w:color w:val="000000" w:themeColor="text1"/>
              </w:rPr>
            </w:pPr>
            <w:r w:rsidRPr="005C6CBC">
              <w:rPr>
                <w:rFonts w:ascii="Arial" w:hAnsi="Arial" w:cs="Arial"/>
                <w:color w:val="000000" w:themeColor="text1"/>
              </w:rPr>
              <w:t>rozwój sieci ścieżek rowerowych;</w:t>
            </w:r>
          </w:p>
          <w:p w14:paraId="3F1887ED" w14:textId="77777777" w:rsidR="00A03E09" w:rsidRPr="005C6CBC" w:rsidRDefault="00A03E09" w:rsidP="00A03E09">
            <w:pPr>
              <w:numPr>
                <w:ilvl w:val="0"/>
                <w:numId w:val="30"/>
              </w:numPr>
              <w:rPr>
                <w:rFonts w:ascii="Arial" w:hAnsi="Arial" w:cs="Arial"/>
                <w:color w:val="000000" w:themeColor="text1"/>
              </w:rPr>
            </w:pPr>
            <w:r w:rsidRPr="005C6CBC">
              <w:rPr>
                <w:rFonts w:ascii="Arial" w:hAnsi="Arial" w:cs="Arial"/>
                <w:color w:val="000000" w:themeColor="text1"/>
              </w:rPr>
              <w:t>rozwój sieci gazowniczej;</w:t>
            </w:r>
          </w:p>
          <w:p w14:paraId="2B236438" w14:textId="77777777" w:rsidR="00A03E09" w:rsidRPr="005C6CBC" w:rsidRDefault="00A03E09" w:rsidP="00A03E09">
            <w:pPr>
              <w:numPr>
                <w:ilvl w:val="0"/>
                <w:numId w:val="30"/>
              </w:numPr>
              <w:rPr>
                <w:rFonts w:ascii="Arial" w:hAnsi="Arial" w:cs="Arial"/>
                <w:color w:val="000000" w:themeColor="text1"/>
              </w:rPr>
            </w:pPr>
            <w:r w:rsidRPr="005C6CBC">
              <w:rPr>
                <w:rFonts w:ascii="Arial" w:hAnsi="Arial" w:cs="Arial"/>
                <w:color w:val="000000" w:themeColor="text1"/>
              </w:rPr>
              <w:t>realizacja założeń Programu ochrony powietrza dla strefy wielkopolskiej;</w:t>
            </w:r>
          </w:p>
          <w:p w14:paraId="07C87903" w14:textId="77777777" w:rsidR="00A03E09" w:rsidRPr="005C6CBC" w:rsidRDefault="00A03E09" w:rsidP="00A03E09">
            <w:pPr>
              <w:numPr>
                <w:ilvl w:val="0"/>
                <w:numId w:val="33"/>
              </w:numPr>
              <w:rPr>
                <w:rFonts w:ascii="Arial" w:hAnsi="Arial" w:cs="Arial"/>
                <w:color w:val="000000" w:themeColor="text1"/>
              </w:rPr>
            </w:pPr>
            <w:r w:rsidRPr="005C6CBC">
              <w:rPr>
                <w:rFonts w:ascii="Arial" w:hAnsi="Arial" w:cs="Arial"/>
                <w:color w:val="000000" w:themeColor="text1"/>
              </w:rPr>
              <w:t>przystosowanie lokalnych kotłowni do wykorzystywania paliw ze źródeł odnawialnych;.</w:t>
            </w:r>
          </w:p>
        </w:tc>
        <w:tc>
          <w:tcPr>
            <w:tcW w:w="4606" w:type="dxa"/>
            <w:tcBorders>
              <w:top w:val="single" w:sz="12" w:space="0" w:color="auto"/>
            </w:tcBorders>
          </w:tcPr>
          <w:p w14:paraId="30D71233" w14:textId="77777777" w:rsidR="00A03E09" w:rsidRPr="005C6CBC" w:rsidRDefault="00A03E09" w:rsidP="00A03E09">
            <w:pPr>
              <w:numPr>
                <w:ilvl w:val="0"/>
                <w:numId w:val="28"/>
              </w:numPr>
              <w:rPr>
                <w:rFonts w:ascii="Arial" w:hAnsi="Arial" w:cs="Arial"/>
                <w:color w:val="000000" w:themeColor="text1"/>
              </w:rPr>
            </w:pPr>
            <w:r w:rsidRPr="005C6CBC">
              <w:rPr>
                <w:rFonts w:ascii="Arial" w:hAnsi="Arial" w:cs="Arial"/>
                <w:color w:val="000000" w:themeColor="text1"/>
              </w:rPr>
              <w:t>zbyt małe wykorzystanie gazu do celów grzewczych;</w:t>
            </w:r>
          </w:p>
          <w:p w14:paraId="45E20B83" w14:textId="77777777" w:rsidR="00A03E09" w:rsidRPr="005C6CBC" w:rsidRDefault="00A03E09" w:rsidP="00A03E09">
            <w:pPr>
              <w:numPr>
                <w:ilvl w:val="0"/>
                <w:numId w:val="28"/>
              </w:numPr>
              <w:rPr>
                <w:rFonts w:ascii="Arial" w:hAnsi="Arial" w:cs="Arial"/>
                <w:color w:val="000000" w:themeColor="text1"/>
              </w:rPr>
            </w:pPr>
            <w:r w:rsidRPr="005C6CBC">
              <w:rPr>
                <w:rFonts w:ascii="Arial" w:hAnsi="Arial" w:cs="Arial"/>
                <w:color w:val="000000" w:themeColor="text1"/>
              </w:rPr>
              <w:t>rosnąca ilość pojazdów na drogach;</w:t>
            </w:r>
          </w:p>
          <w:p w14:paraId="0BE08A64" w14:textId="77777777" w:rsidR="00A03E09" w:rsidRPr="005C6CBC" w:rsidRDefault="00A03E09" w:rsidP="00A03E09">
            <w:pPr>
              <w:numPr>
                <w:ilvl w:val="0"/>
                <w:numId w:val="28"/>
              </w:numPr>
              <w:rPr>
                <w:rFonts w:ascii="Arial" w:hAnsi="Arial" w:cs="Arial"/>
                <w:color w:val="000000" w:themeColor="text1"/>
              </w:rPr>
            </w:pPr>
            <w:r w:rsidRPr="005C6CBC">
              <w:rPr>
                <w:rFonts w:ascii="Arial" w:hAnsi="Arial" w:cs="Arial"/>
                <w:color w:val="000000" w:themeColor="text1"/>
              </w:rPr>
              <w:t>wysoki koszt inwestycji w OZE;</w:t>
            </w:r>
          </w:p>
          <w:p w14:paraId="4029E416" w14:textId="77777777" w:rsidR="00A03E09" w:rsidRPr="005C6CBC" w:rsidRDefault="00A03E09" w:rsidP="00A03E09">
            <w:pPr>
              <w:numPr>
                <w:ilvl w:val="0"/>
                <w:numId w:val="28"/>
              </w:numPr>
              <w:rPr>
                <w:rFonts w:ascii="Arial" w:hAnsi="Arial" w:cs="Arial"/>
                <w:color w:val="000000" w:themeColor="text1"/>
              </w:rPr>
            </w:pPr>
            <w:r w:rsidRPr="005C6CBC">
              <w:rPr>
                <w:rFonts w:ascii="Arial" w:hAnsi="Arial" w:cs="Arial"/>
                <w:color w:val="000000" w:themeColor="text1"/>
              </w:rPr>
              <w:t>trudności w znalezieniu inwestorów zewnętrznych w zakresie rozwoju OZE;</w:t>
            </w:r>
          </w:p>
          <w:p w14:paraId="221FFDF4" w14:textId="77777777" w:rsidR="00A03E09" w:rsidRPr="005C6CBC" w:rsidRDefault="00A03E09" w:rsidP="00A03E09">
            <w:pPr>
              <w:rPr>
                <w:rFonts w:ascii="Arial" w:hAnsi="Arial" w:cs="Arial"/>
                <w:color w:val="000000" w:themeColor="text1"/>
              </w:rPr>
            </w:pPr>
          </w:p>
        </w:tc>
      </w:tr>
    </w:tbl>
    <w:p w14:paraId="7C6DB618" w14:textId="77777777" w:rsidR="00A03E09" w:rsidRPr="005C6CBC" w:rsidRDefault="00A03E09" w:rsidP="00A03E09">
      <w:pPr>
        <w:rPr>
          <w:rFonts w:ascii="Arial" w:hAnsi="Arial" w:cs="Arial"/>
          <w:color w:val="000000" w:themeColor="text1"/>
        </w:rPr>
      </w:pPr>
    </w:p>
    <w:p w14:paraId="17EFBFEA" w14:textId="7C08B5B4" w:rsidR="00A03E09" w:rsidRPr="005C6CBC" w:rsidRDefault="00A03E09" w:rsidP="00A03E09">
      <w:pPr>
        <w:pStyle w:val="Tekstpodstawowywcity3"/>
        <w:rPr>
          <w:rFonts w:cs="Arial"/>
          <w:color w:val="000000" w:themeColor="text1"/>
          <w:sz w:val="20"/>
        </w:rPr>
      </w:pPr>
      <w:bookmarkStart w:id="240" w:name="_Toc459115140"/>
      <w:bookmarkStart w:id="241" w:name="_Toc55304855"/>
      <w:r w:rsidRPr="005C6CBC">
        <w:rPr>
          <w:rFonts w:cs="Arial"/>
          <w:color w:val="000000" w:themeColor="text1"/>
          <w:sz w:val="20"/>
        </w:rPr>
        <w:t xml:space="preserve">Tabela </w:t>
      </w:r>
      <w:r w:rsidRPr="005C6CBC">
        <w:rPr>
          <w:rFonts w:cs="Arial"/>
          <w:color w:val="000000" w:themeColor="text1"/>
          <w:sz w:val="20"/>
        </w:rPr>
        <w:fldChar w:fldCharType="begin"/>
      </w:r>
      <w:r w:rsidRPr="005C6CBC">
        <w:rPr>
          <w:rFonts w:cs="Arial"/>
          <w:color w:val="000000" w:themeColor="text1"/>
          <w:sz w:val="20"/>
        </w:rPr>
        <w:instrText xml:space="preserve"> SEQ Tabela \* ARABIC </w:instrText>
      </w:r>
      <w:r w:rsidRPr="005C6CBC">
        <w:rPr>
          <w:rFonts w:cs="Arial"/>
          <w:color w:val="000000" w:themeColor="text1"/>
          <w:sz w:val="20"/>
        </w:rPr>
        <w:fldChar w:fldCharType="separate"/>
      </w:r>
      <w:r w:rsidR="00400AA4">
        <w:rPr>
          <w:rFonts w:cs="Arial"/>
          <w:noProof/>
          <w:color w:val="000000" w:themeColor="text1"/>
          <w:sz w:val="20"/>
        </w:rPr>
        <w:t>26</w:t>
      </w:r>
      <w:r w:rsidRPr="005C6CBC">
        <w:rPr>
          <w:rFonts w:cs="Arial"/>
          <w:noProof/>
          <w:color w:val="000000" w:themeColor="text1"/>
          <w:sz w:val="20"/>
        </w:rPr>
        <w:fldChar w:fldCharType="end"/>
      </w:r>
      <w:r w:rsidRPr="005C6CBC">
        <w:rPr>
          <w:rFonts w:cs="Arial"/>
          <w:color w:val="000000" w:themeColor="text1"/>
          <w:sz w:val="20"/>
        </w:rPr>
        <w:t xml:space="preserve"> Obszar interwencji: </w:t>
      </w:r>
      <w:bookmarkEnd w:id="240"/>
      <w:r w:rsidRPr="005C6CBC">
        <w:rPr>
          <w:rFonts w:cs="Arial"/>
          <w:color w:val="000000" w:themeColor="text1"/>
          <w:sz w:val="20"/>
        </w:rPr>
        <w:t>zagrożenie hałasem</w:t>
      </w:r>
      <w:bookmarkEnd w:id="24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2"/>
        <w:gridCol w:w="4518"/>
      </w:tblGrid>
      <w:tr w:rsidR="00400AA4" w:rsidRPr="005C6CBC" w14:paraId="4795D1A1" w14:textId="77777777" w:rsidTr="00A03E09">
        <w:tc>
          <w:tcPr>
            <w:tcW w:w="4606" w:type="dxa"/>
            <w:tcBorders>
              <w:top w:val="single" w:sz="12" w:space="0" w:color="auto"/>
              <w:left w:val="single" w:sz="12" w:space="0" w:color="auto"/>
              <w:bottom w:val="single" w:sz="12" w:space="0" w:color="auto"/>
              <w:right w:val="single" w:sz="12" w:space="0" w:color="auto"/>
            </w:tcBorders>
          </w:tcPr>
          <w:p w14:paraId="63A23DF6"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MOCNE STRONY</w:t>
            </w:r>
          </w:p>
          <w:p w14:paraId="622FEAEB"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wewnętrzne)</w:t>
            </w:r>
          </w:p>
        </w:tc>
        <w:tc>
          <w:tcPr>
            <w:tcW w:w="4606" w:type="dxa"/>
            <w:tcBorders>
              <w:top w:val="single" w:sz="12" w:space="0" w:color="auto"/>
              <w:left w:val="single" w:sz="12" w:space="0" w:color="auto"/>
              <w:bottom w:val="single" w:sz="12" w:space="0" w:color="auto"/>
              <w:right w:val="single" w:sz="12" w:space="0" w:color="auto"/>
            </w:tcBorders>
          </w:tcPr>
          <w:p w14:paraId="6354306E"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 xml:space="preserve">SŁABE STRONY </w:t>
            </w:r>
          </w:p>
          <w:p w14:paraId="2FD2DDDA"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wewnętrzne)</w:t>
            </w:r>
          </w:p>
        </w:tc>
      </w:tr>
      <w:tr w:rsidR="00400AA4" w:rsidRPr="005C6CBC" w14:paraId="499F5EC5" w14:textId="77777777" w:rsidTr="00A03E09">
        <w:tc>
          <w:tcPr>
            <w:tcW w:w="4606" w:type="dxa"/>
            <w:tcBorders>
              <w:top w:val="single" w:sz="12" w:space="0" w:color="auto"/>
              <w:bottom w:val="single" w:sz="12" w:space="0" w:color="auto"/>
            </w:tcBorders>
          </w:tcPr>
          <w:p w14:paraId="5997FABC" w14:textId="77777777" w:rsidR="00A03E09" w:rsidRPr="005C6CBC" w:rsidRDefault="00A03E09" w:rsidP="00A03E09">
            <w:pPr>
              <w:numPr>
                <w:ilvl w:val="0"/>
                <w:numId w:val="32"/>
              </w:numPr>
              <w:rPr>
                <w:rFonts w:ascii="Arial" w:hAnsi="Arial" w:cs="Arial"/>
                <w:color w:val="000000" w:themeColor="text1"/>
              </w:rPr>
            </w:pPr>
            <w:r w:rsidRPr="005C6CBC">
              <w:rPr>
                <w:rFonts w:ascii="Arial" w:hAnsi="Arial" w:cs="Arial"/>
                <w:color w:val="000000" w:themeColor="text1"/>
              </w:rPr>
              <w:t>położenie gminy poza głównymi trasami komunikacyjnymi,</w:t>
            </w:r>
          </w:p>
          <w:p w14:paraId="367AD1B1" w14:textId="77777777" w:rsidR="00A03E09" w:rsidRPr="005C6CBC" w:rsidRDefault="00A03E09" w:rsidP="00A03E09">
            <w:pPr>
              <w:numPr>
                <w:ilvl w:val="0"/>
                <w:numId w:val="32"/>
              </w:numPr>
              <w:rPr>
                <w:rFonts w:ascii="Arial" w:hAnsi="Arial" w:cs="Arial"/>
                <w:color w:val="000000" w:themeColor="text1"/>
              </w:rPr>
            </w:pPr>
            <w:r w:rsidRPr="005C6CBC">
              <w:rPr>
                <w:rFonts w:ascii="Arial" w:hAnsi="Arial" w:cs="Arial"/>
                <w:color w:val="000000" w:themeColor="text1"/>
              </w:rPr>
              <w:t xml:space="preserve">pasy </w:t>
            </w:r>
            <w:proofErr w:type="spellStart"/>
            <w:r w:rsidRPr="005C6CBC">
              <w:rPr>
                <w:rFonts w:ascii="Arial" w:hAnsi="Arial" w:cs="Arial"/>
                <w:color w:val="000000" w:themeColor="text1"/>
              </w:rPr>
              <w:t>zadrzewień</w:t>
            </w:r>
            <w:proofErr w:type="spellEnd"/>
            <w:r w:rsidRPr="005C6CBC">
              <w:rPr>
                <w:rFonts w:ascii="Arial" w:hAnsi="Arial" w:cs="Arial"/>
                <w:color w:val="000000" w:themeColor="text1"/>
              </w:rPr>
              <w:t xml:space="preserve"> przy drogach;</w:t>
            </w:r>
          </w:p>
          <w:p w14:paraId="20CB5383" w14:textId="77777777" w:rsidR="00A03E09" w:rsidRPr="005C6CBC" w:rsidRDefault="00A03E09" w:rsidP="00A03E09">
            <w:pPr>
              <w:numPr>
                <w:ilvl w:val="0"/>
                <w:numId w:val="32"/>
              </w:numPr>
              <w:rPr>
                <w:rFonts w:ascii="Arial" w:hAnsi="Arial" w:cs="Arial"/>
                <w:color w:val="000000" w:themeColor="text1"/>
              </w:rPr>
            </w:pPr>
            <w:r w:rsidRPr="005C6CBC">
              <w:rPr>
                <w:rFonts w:ascii="Arial" w:hAnsi="Arial" w:cs="Arial"/>
                <w:color w:val="000000" w:themeColor="text1"/>
              </w:rPr>
              <w:t xml:space="preserve">realizowane inwestycje drogowe polegające na utwardzaniu i modernizacji nawierzchni; </w:t>
            </w:r>
          </w:p>
          <w:p w14:paraId="334F84C2" w14:textId="77777777" w:rsidR="00A03E09" w:rsidRPr="005C6CBC" w:rsidRDefault="00A03E09" w:rsidP="00A03E09">
            <w:pPr>
              <w:numPr>
                <w:ilvl w:val="0"/>
                <w:numId w:val="32"/>
              </w:numPr>
              <w:rPr>
                <w:rFonts w:ascii="Arial" w:hAnsi="Arial" w:cs="Arial"/>
                <w:color w:val="000000" w:themeColor="text1"/>
              </w:rPr>
            </w:pPr>
            <w:r w:rsidRPr="005C6CBC">
              <w:rPr>
                <w:rFonts w:ascii="Arial" w:hAnsi="Arial" w:cs="Arial"/>
                <w:color w:val="000000" w:themeColor="text1"/>
              </w:rPr>
              <w:t>budowa ścieżek rowerowych i chodników;</w:t>
            </w:r>
          </w:p>
          <w:p w14:paraId="0CA4DAD9" w14:textId="77777777" w:rsidR="00A03E09" w:rsidRPr="005C6CBC" w:rsidRDefault="00A03E09" w:rsidP="00A03E09">
            <w:pPr>
              <w:rPr>
                <w:rFonts w:ascii="Arial" w:hAnsi="Arial" w:cs="Arial"/>
                <w:color w:val="000000" w:themeColor="text1"/>
              </w:rPr>
            </w:pPr>
          </w:p>
        </w:tc>
        <w:tc>
          <w:tcPr>
            <w:tcW w:w="4606" w:type="dxa"/>
            <w:tcBorders>
              <w:top w:val="single" w:sz="12" w:space="0" w:color="auto"/>
              <w:bottom w:val="single" w:sz="12" w:space="0" w:color="auto"/>
            </w:tcBorders>
          </w:tcPr>
          <w:p w14:paraId="2B6C7E8A" w14:textId="77777777" w:rsidR="00A03E09" w:rsidRPr="005C6CBC" w:rsidRDefault="00A03E09" w:rsidP="00A03E09">
            <w:pPr>
              <w:numPr>
                <w:ilvl w:val="0"/>
                <w:numId w:val="32"/>
              </w:numPr>
              <w:rPr>
                <w:rFonts w:ascii="Arial" w:hAnsi="Arial" w:cs="Arial"/>
                <w:color w:val="000000" w:themeColor="text1"/>
              </w:rPr>
            </w:pPr>
            <w:r w:rsidRPr="005C6CBC">
              <w:rPr>
                <w:rFonts w:ascii="Arial" w:hAnsi="Arial" w:cs="Arial"/>
                <w:color w:val="000000" w:themeColor="text1"/>
              </w:rPr>
              <w:t>wzrastający ruch pojazdów;</w:t>
            </w:r>
          </w:p>
          <w:p w14:paraId="7C3F4773" w14:textId="77777777" w:rsidR="00A03E09" w:rsidRPr="005C6CBC" w:rsidRDefault="00A03E09" w:rsidP="00A03E09">
            <w:pPr>
              <w:numPr>
                <w:ilvl w:val="0"/>
                <w:numId w:val="32"/>
              </w:numPr>
              <w:rPr>
                <w:rFonts w:ascii="Arial" w:hAnsi="Arial" w:cs="Arial"/>
                <w:color w:val="000000" w:themeColor="text1"/>
              </w:rPr>
            </w:pPr>
            <w:r w:rsidRPr="005C6CBC">
              <w:rPr>
                <w:rFonts w:ascii="Arial" w:hAnsi="Arial" w:cs="Arial"/>
                <w:color w:val="000000" w:themeColor="text1"/>
              </w:rPr>
              <w:t>brak pomiarów hałasu komunikacyjnego;</w:t>
            </w:r>
          </w:p>
          <w:p w14:paraId="22A50662" w14:textId="77777777" w:rsidR="00A03E09" w:rsidRPr="005C6CBC" w:rsidRDefault="00A03E09" w:rsidP="00A03E09">
            <w:pPr>
              <w:numPr>
                <w:ilvl w:val="0"/>
                <w:numId w:val="32"/>
              </w:numPr>
              <w:rPr>
                <w:rFonts w:ascii="Arial" w:hAnsi="Arial" w:cs="Arial"/>
                <w:color w:val="000000" w:themeColor="text1"/>
              </w:rPr>
            </w:pPr>
            <w:r w:rsidRPr="005C6CBC">
              <w:rPr>
                <w:rFonts w:ascii="Arial" w:hAnsi="Arial" w:cs="Arial"/>
                <w:color w:val="000000" w:themeColor="text1"/>
              </w:rPr>
              <w:t>zły stan nawierzchni dróg niższej kategorii potęgujący hałas drogowy;</w:t>
            </w:r>
          </w:p>
          <w:p w14:paraId="2FF29DF7" w14:textId="77777777" w:rsidR="00A03E09" w:rsidRPr="005C6CBC" w:rsidRDefault="00A03E09" w:rsidP="00A03E09">
            <w:pPr>
              <w:numPr>
                <w:ilvl w:val="0"/>
                <w:numId w:val="32"/>
              </w:numPr>
              <w:rPr>
                <w:rFonts w:ascii="Arial" w:hAnsi="Arial" w:cs="Arial"/>
                <w:color w:val="000000" w:themeColor="text1"/>
              </w:rPr>
            </w:pPr>
            <w:r w:rsidRPr="005C6CBC">
              <w:rPr>
                <w:rFonts w:ascii="Arial" w:hAnsi="Arial" w:cs="Arial"/>
                <w:color w:val="000000" w:themeColor="text1"/>
              </w:rPr>
              <w:t>niski poziom lesistości, który stanowiłby naturalną barierę dla hałasu,</w:t>
            </w:r>
          </w:p>
          <w:p w14:paraId="09A2E7B2" w14:textId="77777777" w:rsidR="00A03E09" w:rsidRPr="005C6CBC" w:rsidRDefault="00A03E09" w:rsidP="00A03E09">
            <w:pPr>
              <w:numPr>
                <w:ilvl w:val="0"/>
                <w:numId w:val="32"/>
              </w:numPr>
              <w:rPr>
                <w:rFonts w:ascii="Arial" w:hAnsi="Arial" w:cs="Arial"/>
                <w:color w:val="000000" w:themeColor="text1"/>
              </w:rPr>
            </w:pPr>
            <w:r w:rsidRPr="005C6CBC">
              <w:rPr>
                <w:rFonts w:ascii="Arial" w:hAnsi="Arial" w:cs="Arial"/>
                <w:color w:val="000000" w:themeColor="text1"/>
              </w:rPr>
              <w:t>niewystarczająca ilość nowych ścieżek rowerowych;</w:t>
            </w:r>
          </w:p>
        </w:tc>
      </w:tr>
      <w:tr w:rsidR="00400AA4" w:rsidRPr="005C6CBC" w14:paraId="5395E71E" w14:textId="77777777" w:rsidTr="00A03E09">
        <w:tc>
          <w:tcPr>
            <w:tcW w:w="4606" w:type="dxa"/>
            <w:tcBorders>
              <w:top w:val="single" w:sz="12" w:space="0" w:color="auto"/>
              <w:left w:val="single" w:sz="12" w:space="0" w:color="auto"/>
              <w:bottom w:val="single" w:sz="12" w:space="0" w:color="auto"/>
              <w:right w:val="single" w:sz="12" w:space="0" w:color="auto"/>
            </w:tcBorders>
          </w:tcPr>
          <w:p w14:paraId="020393DF"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SZANSE</w:t>
            </w:r>
          </w:p>
          <w:p w14:paraId="5E4C7F7E"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zewnętrzne)</w:t>
            </w:r>
          </w:p>
        </w:tc>
        <w:tc>
          <w:tcPr>
            <w:tcW w:w="4606" w:type="dxa"/>
            <w:tcBorders>
              <w:top w:val="single" w:sz="12" w:space="0" w:color="auto"/>
              <w:left w:val="single" w:sz="12" w:space="0" w:color="auto"/>
              <w:bottom w:val="single" w:sz="12" w:space="0" w:color="auto"/>
              <w:right w:val="single" w:sz="12" w:space="0" w:color="auto"/>
            </w:tcBorders>
          </w:tcPr>
          <w:p w14:paraId="37C3E86E"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ZAGROŻENIA</w:t>
            </w:r>
          </w:p>
          <w:p w14:paraId="71B8A4C4"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zewnętrzne)</w:t>
            </w:r>
          </w:p>
        </w:tc>
      </w:tr>
      <w:tr w:rsidR="00400AA4" w:rsidRPr="005C6CBC" w14:paraId="3C6435B4" w14:textId="77777777" w:rsidTr="00A03E09">
        <w:tc>
          <w:tcPr>
            <w:tcW w:w="4606" w:type="dxa"/>
            <w:tcBorders>
              <w:top w:val="single" w:sz="12" w:space="0" w:color="auto"/>
            </w:tcBorders>
          </w:tcPr>
          <w:p w14:paraId="28C37B55" w14:textId="0603FFA4" w:rsidR="00A03E09" w:rsidRPr="005C6CBC" w:rsidRDefault="00A03E09" w:rsidP="00451EC4">
            <w:pPr>
              <w:numPr>
                <w:ilvl w:val="0"/>
                <w:numId w:val="22"/>
              </w:numPr>
              <w:rPr>
                <w:rFonts w:ascii="Arial" w:hAnsi="Arial" w:cs="Arial"/>
                <w:color w:val="000000" w:themeColor="text1"/>
              </w:rPr>
            </w:pPr>
            <w:r w:rsidRPr="005C6CBC">
              <w:rPr>
                <w:rFonts w:ascii="Arial" w:hAnsi="Arial" w:cs="Arial"/>
                <w:color w:val="000000" w:themeColor="text1"/>
              </w:rPr>
              <w:t xml:space="preserve">podjęcie działań zmniejszających hałas samochodowy (stosowanie cichych nawierzchni, dźwiękoszczelnych okien, wprowadzanie </w:t>
            </w:r>
            <w:proofErr w:type="spellStart"/>
            <w:r w:rsidRPr="005C6CBC">
              <w:rPr>
                <w:rFonts w:ascii="Arial" w:hAnsi="Arial" w:cs="Arial"/>
                <w:color w:val="000000" w:themeColor="text1"/>
              </w:rPr>
              <w:t>zadrzewień</w:t>
            </w:r>
            <w:proofErr w:type="spellEnd"/>
            <w:r w:rsidRPr="005C6CBC">
              <w:rPr>
                <w:rFonts w:ascii="Arial" w:hAnsi="Arial" w:cs="Arial"/>
                <w:color w:val="000000" w:themeColor="text1"/>
              </w:rPr>
              <w:t xml:space="preserve"> przydrożnych, działania organizacyjne itp.);</w:t>
            </w:r>
          </w:p>
        </w:tc>
        <w:tc>
          <w:tcPr>
            <w:tcW w:w="4606" w:type="dxa"/>
            <w:tcBorders>
              <w:top w:val="single" w:sz="12" w:space="0" w:color="auto"/>
            </w:tcBorders>
          </w:tcPr>
          <w:p w14:paraId="6E5F4544"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wzrastający ruch pojazdów;</w:t>
            </w:r>
          </w:p>
          <w:p w14:paraId="57F1364A"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zły stan techniczny pojazdów;</w:t>
            </w:r>
          </w:p>
          <w:p w14:paraId="5BBCA6FF"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zwiększenie zasięgu narażenia na hałas komunikacyjny i przemysłowy;</w:t>
            </w:r>
          </w:p>
          <w:p w14:paraId="6F5F76FA" w14:textId="77777777" w:rsidR="00A03E09" w:rsidRPr="005C6CBC" w:rsidRDefault="00A03E09" w:rsidP="00A03E09">
            <w:pPr>
              <w:rPr>
                <w:rFonts w:ascii="Arial" w:hAnsi="Arial" w:cs="Arial"/>
                <w:color w:val="000000" w:themeColor="text1"/>
              </w:rPr>
            </w:pPr>
          </w:p>
        </w:tc>
      </w:tr>
    </w:tbl>
    <w:p w14:paraId="6B6D0EFB" w14:textId="77777777" w:rsidR="00A03E09" w:rsidRPr="005C6CBC" w:rsidRDefault="00A03E09" w:rsidP="00A03E09">
      <w:pPr>
        <w:rPr>
          <w:rFonts w:ascii="Arial" w:hAnsi="Arial" w:cs="Arial"/>
          <w:color w:val="000000" w:themeColor="text1"/>
        </w:rPr>
      </w:pPr>
    </w:p>
    <w:p w14:paraId="51E4B628" w14:textId="7D911E29" w:rsidR="00A03E09" w:rsidRPr="005C6CBC" w:rsidRDefault="00A03E09" w:rsidP="00A03E09">
      <w:pPr>
        <w:pStyle w:val="Tekstpodstawowywcity3"/>
        <w:rPr>
          <w:rFonts w:cs="Arial"/>
          <w:color w:val="000000" w:themeColor="text1"/>
          <w:sz w:val="20"/>
        </w:rPr>
      </w:pPr>
      <w:bookmarkStart w:id="242" w:name="_Toc459115141"/>
      <w:bookmarkStart w:id="243" w:name="_Toc55304856"/>
      <w:r w:rsidRPr="005C6CBC">
        <w:rPr>
          <w:rFonts w:cs="Arial"/>
          <w:color w:val="000000" w:themeColor="text1"/>
          <w:sz w:val="20"/>
        </w:rPr>
        <w:t xml:space="preserve">Tabela </w:t>
      </w:r>
      <w:r w:rsidRPr="005C6CBC">
        <w:rPr>
          <w:rFonts w:cs="Arial"/>
          <w:color w:val="000000" w:themeColor="text1"/>
          <w:sz w:val="20"/>
        </w:rPr>
        <w:fldChar w:fldCharType="begin"/>
      </w:r>
      <w:r w:rsidRPr="005C6CBC">
        <w:rPr>
          <w:rFonts w:cs="Arial"/>
          <w:color w:val="000000" w:themeColor="text1"/>
          <w:sz w:val="20"/>
        </w:rPr>
        <w:instrText xml:space="preserve"> SEQ Tabela \* ARABIC </w:instrText>
      </w:r>
      <w:r w:rsidRPr="005C6CBC">
        <w:rPr>
          <w:rFonts w:cs="Arial"/>
          <w:color w:val="000000" w:themeColor="text1"/>
          <w:sz w:val="20"/>
        </w:rPr>
        <w:fldChar w:fldCharType="separate"/>
      </w:r>
      <w:r w:rsidR="00400AA4">
        <w:rPr>
          <w:rFonts w:cs="Arial"/>
          <w:noProof/>
          <w:color w:val="000000" w:themeColor="text1"/>
          <w:sz w:val="20"/>
        </w:rPr>
        <w:t>27</w:t>
      </w:r>
      <w:r w:rsidRPr="005C6CBC">
        <w:rPr>
          <w:rFonts w:cs="Arial"/>
          <w:noProof/>
          <w:color w:val="000000" w:themeColor="text1"/>
          <w:sz w:val="20"/>
        </w:rPr>
        <w:fldChar w:fldCharType="end"/>
      </w:r>
      <w:r w:rsidRPr="005C6CBC">
        <w:rPr>
          <w:rFonts w:cs="Arial"/>
          <w:color w:val="000000" w:themeColor="text1"/>
          <w:sz w:val="20"/>
        </w:rPr>
        <w:t xml:space="preserve"> Obszar interwencji: pola elektromagnetyczne</w:t>
      </w:r>
      <w:bookmarkEnd w:id="242"/>
      <w:bookmarkEnd w:id="24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0"/>
        <w:gridCol w:w="4520"/>
      </w:tblGrid>
      <w:tr w:rsidR="00A03E09" w:rsidRPr="005C6CBC" w14:paraId="28E46732" w14:textId="77777777" w:rsidTr="00A03E09">
        <w:tc>
          <w:tcPr>
            <w:tcW w:w="4606" w:type="dxa"/>
            <w:tcBorders>
              <w:top w:val="single" w:sz="12" w:space="0" w:color="auto"/>
              <w:left w:val="single" w:sz="12" w:space="0" w:color="auto"/>
              <w:bottom w:val="single" w:sz="12" w:space="0" w:color="auto"/>
              <w:right w:val="single" w:sz="12" w:space="0" w:color="auto"/>
            </w:tcBorders>
          </w:tcPr>
          <w:p w14:paraId="4E2D09DA"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MOCNE STRONY</w:t>
            </w:r>
          </w:p>
          <w:p w14:paraId="30DFCA8F"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wewnętrzne)</w:t>
            </w:r>
          </w:p>
        </w:tc>
        <w:tc>
          <w:tcPr>
            <w:tcW w:w="4606" w:type="dxa"/>
            <w:tcBorders>
              <w:top w:val="single" w:sz="12" w:space="0" w:color="auto"/>
              <w:left w:val="single" w:sz="12" w:space="0" w:color="auto"/>
              <w:bottom w:val="single" w:sz="12" w:space="0" w:color="auto"/>
              <w:right w:val="single" w:sz="12" w:space="0" w:color="auto"/>
            </w:tcBorders>
          </w:tcPr>
          <w:p w14:paraId="146AAC0A"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 xml:space="preserve">SŁABE STRONY </w:t>
            </w:r>
          </w:p>
          <w:p w14:paraId="5B56B82C"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wewnętrzne)</w:t>
            </w:r>
          </w:p>
        </w:tc>
      </w:tr>
      <w:tr w:rsidR="00A03E09" w:rsidRPr="005C6CBC" w14:paraId="4BF8E263" w14:textId="77777777" w:rsidTr="00A03E09">
        <w:tc>
          <w:tcPr>
            <w:tcW w:w="4606" w:type="dxa"/>
            <w:tcBorders>
              <w:top w:val="single" w:sz="12" w:space="0" w:color="auto"/>
              <w:bottom w:val="single" w:sz="12" w:space="0" w:color="auto"/>
            </w:tcBorders>
          </w:tcPr>
          <w:p w14:paraId="5D57C2A1" w14:textId="77777777" w:rsidR="00A03E09" w:rsidRPr="005C6CBC" w:rsidRDefault="00A03E09" w:rsidP="00A03E09">
            <w:pPr>
              <w:numPr>
                <w:ilvl w:val="0"/>
                <w:numId w:val="33"/>
              </w:numPr>
              <w:rPr>
                <w:rFonts w:ascii="Arial" w:hAnsi="Arial" w:cs="Arial"/>
                <w:color w:val="000000" w:themeColor="text1"/>
              </w:rPr>
            </w:pPr>
            <w:r w:rsidRPr="005C6CBC">
              <w:rPr>
                <w:rFonts w:ascii="Arial" w:hAnsi="Arial" w:cs="Arial"/>
                <w:color w:val="000000" w:themeColor="text1"/>
              </w:rPr>
              <w:t>prowadzenie przez Starostę wykazu stacji bazowych oraz wyników pomiaru promieniowania elektromagnetycznego;</w:t>
            </w:r>
          </w:p>
          <w:p w14:paraId="0AD26FAF" w14:textId="77777777" w:rsidR="00A03E09" w:rsidRPr="005C6CBC" w:rsidRDefault="00A03E09" w:rsidP="00A03E09">
            <w:pPr>
              <w:numPr>
                <w:ilvl w:val="0"/>
                <w:numId w:val="33"/>
              </w:numPr>
              <w:rPr>
                <w:rFonts w:ascii="Arial" w:hAnsi="Arial" w:cs="Arial"/>
                <w:color w:val="000000" w:themeColor="text1"/>
              </w:rPr>
            </w:pPr>
            <w:r w:rsidRPr="005C6CBC">
              <w:rPr>
                <w:rFonts w:ascii="Arial" w:hAnsi="Arial" w:cs="Arial"/>
                <w:color w:val="000000" w:themeColor="text1"/>
              </w:rPr>
              <w:t>prowadzone pomiary natężenie pola elektromagnetycznego w gminach sąsiednich;</w:t>
            </w:r>
          </w:p>
          <w:p w14:paraId="46135435" w14:textId="77777777" w:rsidR="00A03E09" w:rsidRPr="005C6CBC" w:rsidRDefault="00A03E09" w:rsidP="00A03E09">
            <w:pPr>
              <w:numPr>
                <w:ilvl w:val="0"/>
                <w:numId w:val="33"/>
              </w:numPr>
              <w:rPr>
                <w:rFonts w:ascii="Arial" w:hAnsi="Arial" w:cs="Arial"/>
                <w:color w:val="000000" w:themeColor="text1"/>
              </w:rPr>
            </w:pPr>
            <w:r w:rsidRPr="005C6CBC">
              <w:rPr>
                <w:rFonts w:ascii="Arial" w:hAnsi="Arial" w:cs="Arial"/>
                <w:color w:val="000000" w:themeColor="text1"/>
              </w:rPr>
              <w:t>brak przekroczeń dopuszczalnych poziomów natężenia promieniowania elektromagnetycznego;</w:t>
            </w:r>
          </w:p>
        </w:tc>
        <w:tc>
          <w:tcPr>
            <w:tcW w:w="4606" w:type="dxa"/>
            <w:tcBorders>
              <w:top w:val="single" w:sz="12" w:space="0" w:color="auto"/>
              <w:bottom w:val="single" w:sz="12" w:space="0" w:color="auto"/>
            </w:tcBorders>
          </w:tcPr>
          <w:p w14:paraId="6E92419A" w14:textId="77777777" w:rsidR="00A03E09" w:rsidRPr="005C6CBC" w:rsidRDefault="00A03E09" w:rsidP="00A03E09">
            <w:pPr>
              <w:numPr>
                <w:ilvl w:val="0"/>
                <w:numId w:val="33"/>
              </w:numPr>
              <w:rPr>
                <w:rFonts w:ascii="Arial" w:hAnsi="Arial" w:cs="Arial"/>
                <w:color w:val="000000" w:themeColor="text1"/>
              </w:rPr>
            </w:pPr>
            <w:r w:rsidRPr="005C6CBC">
              <w:rPr>
                <w:rFonts w:ascii="Arial" w:hAnsi="Arial" w:cs="Arial"/>
                <w:color w:val="000000" w:themeColor="text1"/>
              </w:rPr>
              <w:t>stan techniczny linii napowietrznych, ryzyko powstania awarii w wyniku ekstremalnych warunków pogodowych;</w:t>
            </w:r>
          </w:p>
          <w:p w14:paraId="7BEBB4AA" w14:textId="77777777" w:rsidR="00A03E09" w:rsidRPr="005C6CBC" w:rsidRDefault="00A03E09" w:rsidP="00A03E09">
            <w:pPr>
              <w:numPr>
                <w:ilvl w:val="0"/>
                <w:numId w:val="33"/>
              </w:numPr>
              <w:rPr>
                <w:rFonts w:ascii="Arial" w:hAnsi="Arial" w:cs="Arial"/>
                <w:color w:val="000000" w:themeColor="text1"/>
              </w:rPr>
            </w:pPr>
            <w:r w:rsidRPr="005C6CBC">
              <w:rPr>
                <w:rFonts w:ascii="Arial" w:hAnsi="Arial" w:cs="Arial"/>
                <w:color w:val="000000" w:themeColor="text1"/>
              </w:rPr>
              <w:t>brak pomiarów natężenia promieniowania elektromagnetycznego;</w:t>
            </w:r>
          </w:p>
          <w:p w14:paraId="1C7EEA8D" w14:textId="77777777" w:rsidR="00A03E09" w:rsidRPr="005C6CBC" w:rsidRDefault="00A03E09" w:rsidP="00A03E09">
            <w:pPr>
              <w:ind w:left="360"/>
              <w:rPr>
                <w:rFonts w:ascii="Arial" w:hAnsi="Arial" w:cs="Arial"/>
                <w:color w:val="000000" w:themeColor="text1"/>
              </w:rPr>
            </w:pPr>
          </w:p>
        </w:tc>
      </w:tr>
      <w:tr w:rsidR="00A03E09" w:rsidRPr="005C6CBC" w14:paraId="6F60F21F" w14:textId="77777777" w:rsidTr="00A03E09">
        <w:tc>
          <w:tcPr>
            <w:tcW w:w="4606" w:type="dxa"/>
            <w:tcBorders>
              <w:top w:val="single" w:sz="12" w:space="0" w:color="auto"/>
              <w:left w:val="single" w:sz="12" w:space="0" w:color="auto"/>
              <w:bottom w:val="single" w:sz="12" w:space="0" w:color="auto"/>
              <w:right w:val="single" w:sz="12" w:space="0" w:color="auto"/>
            </w:tcBorders>
          </w:tcPr>
          <w:p w14:paraId="2611CE87"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SZANSE</w:t>
            </w:r>
          </w:p>
          <w:p w14:paraId="142CCD5D"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zewnętrzne)</w:t>
            </w:r>
          </w:p>
        </w:tc>
        <w:tc>
          <w:tcPr>
            <w:tcW w:w="4606" w:type="dxa"/>
            <w:tcBorders>
              <w:top w:val="single" w:sz="12" w:space="0" w:color="auto"/>
              <w:left w:val="single" w:sz="12" w:space="0" w:color="auto"/>
              <w:bottom w:val="single" w:sz="12" w:space="0" w:color="auto"/>
              <w:right w:val="single" w:sz="12" w:space="0" w:color="auto"/>
            </w:tcBorders>
          </w:tcPr>
          <w:p w14:paraId="15CF24BB"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ZAGROŻENIA</w:t>
            </w:r>
          </w:p>
          <w:p w14:paraId="46C0D966"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zewnętrzne)</w:t>
            </w:r>
          </w:p>
        </w:tc>
      </w:tr>
      <w:tr w:rsidR="00A03E09" w:rsidRPr="005C6CBC" w14:paraId="548ABB68" w14:textId="77777777" w:rsidTr="00A03E09">
        <w:tc>
          <w:tcPr>
            <w:tcW w:w="4606" w:type="dxa"/>
            <w:tcBorders>
              <w:top w:val="single" w:sz="12" w:space="0" w:color="auto"/>
            </w:tcBorders>
          </w:tcPr>
          <w:p w14:paraId="753587D2" w14:textId="77777777" w:rsidR="00A03E09" w:rsidRPr="005C6CBC" w:rsidRDefault="00A03E09" w:rsidP="00A03E09">
            <w:pPr>
              <w:numPr>
                <w:ilvl w:val="0"/>
                <w:numId w:val="30"/>
              </w:numPr>
              <w:rPr>
                <w:rFonts w:ascii="Arial" w:hAnsi="Arial" w:cs="Arial"/>
                <w:color w:val="000000" w:themeColor="text1"/>
              </w:rPr>
            </w:pPr>
            <w:r w:rsidRPr="005C6CBC">
              <w:rPr>
                <w:rFonts w:ascii="Arial" w:hAnsi="Arial" w:cs="Arial"/>
                <w:color w:val="000000" w:themeColor="text1"/>
              </w:rPr>
              <w:t>monitoring pozwalający wykrycie ponadnormatywne stężenie promieniowania;</w:t>
            </w:r>
          </w:p>
        </w:tc>
        <w:tc>
          <w:tcPr>
            <w:tcW w:w="4606" w:type="dxa"/>
            <w:tcBorders>
              <w:top w:val="single" w:sz="12" w:space="0" w:color="auto"/>
            </w:tcBorders>
          </w:tcPr>
          <w:p w14:paraId="21A8672C"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wzrastająca ilość urządzeń emitujących pole elektromagnetyczne, które może spowodować przekroczenia dopuszczalnych poziomów;</w:t>
            </w:r>
          </w:p>
        </w:tc>
      </w:tr>
    </w:tbl>
    <w:p w14:paraId="69445600" w14:textId="77777777" w:rsidR="00A03E09" w:rsidRPr="005C6CBC" w:rsidRDefault="00A03E09" w:rsidP="00A03E09">
      <w:pPr>
        <w:rPr>
          <w:rFonts w:ascii="Arial" w:hAnsi="Arial" w:cs="Arial"/>
          <w:color w:val="000000" w:themeColor="text1"/>
        </w:rPr>
      </w:pPr>
    </w:p>
    <w:p w14:paraId="7DA43A4D" w14:textId="761CE9D8" w:rsidR="00A03E09" w:rsidRPr="005C6CBC" w:rsidRDefault="00A03E09" w:rsidP="00A03E09">
      <w:pPr>
        <w:pStyle w:val="Tekstpodstawowywcity3"/>
        <w:rPr>
          <w:rFonts w:cs="Arial"/>
          <w:color w:val="000000" w:themeColor="text1"/>
          <w:sz w:val="20"/>
        </w:rPr>
      </w:pPr>
      <w:bookmarkStart w:id="244" w:name="_Toc459115142"/>
      <w:bookmarkStart w:id="245" w:name="_Toc55304857"/>
      <w:r w:rsidRPr="005C6CBC">
        <w:rPr>
          <w:rFonts w:cs="Arial"/>
          <w:color w:val="000000" w:themeColor="text1"/>
          <w:sz w:val="20"/>
        </w:rPr>
        <w:t xml:space="preserve">Tabela </w:t>
      </w:r>
      <w:r w:rsidRPr="005C6CBC">
        <w:rPr>
          <w:rFonts w:cs="Arial"/>
          <w:color w:val="000000" w:themeColor="text1"/>
          <w:sz w:val="20"/>
        </w:rPr>
        <w:fldChar w:fldCharType="begin"/>
      </w:r>
      <w:r w:rsidRPr="005C6CBC">
        <w:rPr>
          <w:rFonts w:cs="Arial"/>
          <w:color w:val="000000" w:themeColor="text1"/>
          <w:sz w:val="20"/>
        </w:rPr>
        <w:instrText xml:space="preserve"> SEQ Tabela \* ARABIC </w:instrText>
      </w:r>
      <w:r w:rsidRPr="005C6CBC">
        <w:rPr>
          <w:rFonts w:cs="Arial"/>
          <w:color w:val="000000" w:themeColor="text1"/>
          <w:sz w:val="20"/>
        </w:rPr>
        <w:fldChar w:fldCharType="separate"/>
      </w:r>
      <w:r w:rsidR="00400AA4">
        <w:rPr>
          <w:rFonts w:cs="Arial"/>
          <w:noProof/>
          <w:color w:val="000000" w:themeColor="text1"/>
          <w:sz w:val="20"/>
        </w:rPr>
        <w:t>28</w:t>
      </w:r>
      <w:r w:rsidRPr="005C6CBC">
        <w:rPr>
          <w:rFonts w:cs="Arial"/>
          <w:noProof/>
          <w:color w:val="000000" w:themeColor="text1"/>
          <w:sz w:val="20"/>
        </w:rPr>
        <w:fldChar w:fldCharType="end"/>
      </w:r>
      <w:r w:rsidRPr="005C6CBC">
        <w:rPr>
          <w:rFonts w:cs="Arial"/>
          <w:color w:val="000000" w:themeColor="text1"/>
          <w:sz w:val="20"/>
        </w:rPr>
        <w:t xml:space="preserve"> Obszar interwencji: </w:t>
      </w:r>
      <w:bookmarkEnd w:id="244"/>
      <w:r w:rsidRPr="005C6CBC">
        <w:rPr>
          <w:rFonts w:cs="Arial"/>
          <w:color w:val="000000" w:themeColor="text1"/>
          <w:sz w:val="20"/>
        </w:rPr>
        <w:t>gospodarowanie wodami</w:t>
      </w:r>
      <w:bookmarkEnd w:id="24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0"/>
        <w:gridCol w:w="4520"/>
      </w:tblGrid>
      <w:tr w:rsidR="00A03E09" w:rsidRPr="005C6CBC" w14:paraId="1942C46B" w14:textId="77777777" w:rsidTr="00A03E09">
        <w:tc>
          <w:tcPr>
            <w:tcW w:w="4606" w:type="dxa"/>
            <w:tcBorders>
              <w:top w:val="single" w:sz="12" w:space="0" w:color="auto"/>
              <w:left w:val="single" w:sz="12" w:space="0" w:color="auto"/>
              <w:bottom w:val="single" w:sz="12" w:space="0" w:color="auto"/>
              <w:right w:val="single" w:sz="12" w:space="0" w:color="auto"/>
            </w:tcBorders>
          </w:tcPr>
          <w:p w14:paraId="205DA94A"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MOCNE STRONY</w:t>
            </w:r>
          </w:p>
          <w:p w14:paraId="4434458A"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wewnętrzne)</w:t>
            </w:r>
          </w:p>
        </w:tc>
        <w:tc>
          <w:tcPr>
            <w:tcW w:w="4606" w:type="dxa"/>
            <w:tcBorders>
              <w:top w:val="single" w:sz="12" w:space="0" w:color="auto"/>
              <w:left w:val="single" w:sz="12" w:space="0" w:color="auto"/>
              <w:bottom w:val="single" w:sz="12" w:space="0" w:color="auto"/>
              <w:right w:val="single" w:sz="12" w:space="0" w:color="auto"/>
            </w:tcBorders>
          </w:tcPr>
          <w:p w14:paraId="245C87D1"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 xml:space="preserve">SŁABE STRONY </w:t>
            </w:r>
          </w:p>
          <w:p w14:paraId="0CD317BF"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wewnętrzne)</w:t>
            </w:r>
          </w:p>
        </w:tc>
      </w:tr>
      <w:tr w:rsidR="00A03E09" w:rsidRPr="005C6CBC" w14:paraId="3FE37238" w14:textId="77777777" w:rsidTr="00A03E09">
        <w:tc>
          <w:tcPr>
            <w:tcW w:w="4606" w:type="dxa"/>
            <w:tcBorders>
              <w:top w:val="single" w:sz="12" w:space="0" w:color="auto"/>
              <w:bottom w:val="single" w:sz="12" w:space="0" w:color="auto"/>
            </w:tcBorders>
          </w:tcPr>
          <w:p w14:paraId="31760208"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brak obszarów zagrożonych wystąpieniem powodzi;</w:t>
            </w:r>
          </w:p>
        </w:tc>
        <w:tc>
          <w:tcPr>
            <w:tcW w:w="4606" w:type="dxa"/>
            <w:tcBorders>
              <w:top w:val="single" w:sz="12" w:space="0" w:color="auto"/>
              <w:bottom w:val="single" w:sz="12" w:space="0" w:color="auto"/>
            </w:tcBorders>
          </w:tcPr>
          <w:p w14:paraId="1738B97C"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brak punktów monitoringu wód powierzchniowych i podziemnych na terenie gminy;</w:t>
            </w:r>
          </w:p>
          <w:p w14:paraId="763095F2" w14:textId="77777777" w:rsidR="00A03E09" w:rsidRPr="005C6CBC" w:rsidRDefault="00A03E09" w:rsidP="00A03E09">
            <w:pPr>
              <w:numPr>
                <w:ilvl w:val="0"/>
                <w:numId w:val="22"/>
              </w:numPr>
              <w:rPr>
                <w:rFonts w:ascii="Arial" w:hAnsi="Arial" w:cs="Arial"/>
                <w:color w:val="000000" w:themeColor="text1"/>
              </w:rPr>
            </w:pPr>
            <w:proofErr w:type="spellStart"/>
            <w:r w:rsidRPr="005C6CBC">
              <w:rPr>
                <w:rFonts w:ascii="Arial" w:hAnsi="Arial" w:cs="Arial"/>
                <w:color w:val="000000" w:themeColor="text1"/>
              </w:rPr>
              <w:t>jcwpd</w:t>
            </w:r>
            <w:proofErr w:type="spellEnd"/>
            <w:r w:rsidRPr="005C6CBC">
              <w:rPr>
                <w:rFonts w:ascii="Arial" w:hAnsi="Arial" w:cs="Arial"/>
                <w:color w:val="000000" w:themeColor="text1"/>
              </w:rPr>
              <w:t xml:space="preserve"> i </w:t>
            </w:r>
            <w:proofErr w:type="spellStart"/>
            <w:r w:rsidRPr="005C6CBC">
              <w:rPr>
                <w:rFonts w:ascii="Arial" w:hAnsi="Arial" w:cs="Arial"/>
                <w:color w:val="000000" w:themeColor="text1"/>
              </w:rPr>
              <w:t>jcwp</w:t>
            </w:r>
            <w:proofErr w:type="spellEnd"/>
            <w:r w:rsidRPr="005C6CBC">
              <w:rPr>
                <w:rFonts w:ascii="Arial" w:hAnsi="Arial" w:cs="Arial"/>
                <w:color w:val="000000" w:themeColor="text1"/>
              </w:rPr>
              <w:t xml:space="preserve"> zagrożone nieosiągnięciem celów środowiskowych;</w:t>
            </w:r>
          </w:p>
          <w:p w14:paraId="40F56531"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 xml:space="preserve">zły stan we wszystkich badanych </w:t>
            </w:r>
            <w:proofErr w:type="spellStart"/>
            <w:r w:rsidRPr="005C6CBC">
              <w:rPr>
                <w:rFonts w:ascii="Arial" w:hAnsi="Arial" w:cs="Arial"/>
                <w:color w:val="000000" w:themeColor="text1"/>
              </w:rPr>
              <w:t>jcw</w:t>
            </w:r>
            <w:proofErr w:type="spellEnd"/>
            <w:r w:rsidRPr="005C6CBC">
              <w:rPr>
                <w:rFonts w:ascii="Arial" w:hAnsi="Arial" w:cs="Arial"/>
                <w:color w:val="000000" w:themeColor="text1"/>
              </w:rPr>
              <w:t xml:space="preserve"> w gminach sąsiednich;</w:t>
            </w:r>
          </w:p>
          <w:p w14:paraId="2137E171"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brak poprawy jakości wód;</w:t>
            </w:r>
          </w:p>
          <w:p w14:paraId="77D08151"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 xml:space="preserve">występowanie </w:t>
            </w:r>
            <w:proofErr w:type="spellStart"/>
            <w:r w:rsidRPr="005C6CBC">
              <w:rPr>
                <w:rFonts w:ascii="Arial" w:hAnsi="Arial" w:cs="Arial"/>
                <w:color w:val="000000" w:themeColor="text1"/>
              </w:rPr>
              <w:t>jcw</w:t>
            </w:r>
            <w:proofErr w:type="spellEnd"/>
            <w:r w:rsidRPr="005C6CBC">
              <w:rPr>
                <w:rFonts w:ascii="Arial" w:hAnsi="Arial" w:cs="Arial"/>
                <w:color w:val="000000" w:themeColor="text1"/>
              </w:rPr>
              <w:t xml:space="preserve"> wrażliwych na eutrofizację pochodzącą ze źródeł komunalnych;</w:t>
            </w:r>
          </w:p>
          <w:p w14:paraId="14FDF564"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występowanie obszarów zagrożonych spływem azotu z terenów rolniczych (OSN)</w:t>
            </w:r>
          </w:p>
          <w:p w14:paraId="6DBBC5A2"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występowanie obszarów zagrożonych suszą;</w:t>
            </w:r>
          </w:p>
          <w:p w14:paraId="5799BC8E"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dekapitalizacja urządzeń melioracyjnych;</w:t>
            </w:r>
          </w:p>
        </w:tc>
      </w:tr>
      <w:tr w:rsidR="00A03E09" w:rsidRPr="005C6CBC" w14:paraId="2DEB08EE" w14:textId="77777777" w:rsidTr="00A03E09">
        <w:tc>
          <w:tcPr>
            <w:tcW w:w="4606" w:type="dxa"/>
            <w:tcBorders>
              <w:top w:val="single" w:sz="12" w:space="0" w:color="auto"/>
              <w:left w:val="single" w:sz="12" w:space="0" w:color="auto"/>
              <w:bottom w:val="single" w:sz="12" w:space="0" w:color="auto"/>
              <w:right w:val="single" w:sz="12" w:space="0" w:color="auto"/>
            </w:tcBorders>
          </w:tcPr>
          <w:p w14:paraId="13A1B7FF"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SZANSE</w:t>
            </w:r>
          </w:p>
          <w:p w14:paraId="3E1C6975"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zewnętrzne)</w:t>
            </w:r>
          </w:p>
        </w:tc>
        <w:tc>
          <w:tcPr>
            <w:tcW w:w="4606" w:type="dxa"/>
            <w:tcBorders>
              <w:top w:val="single" w:sz="12" w:space="0" w:color="auto"/>
              <w:left w:val="single" w:sz="12" w:space="0" w:color="auto"/>
              <w:bottom w:val="single" w:sz="12" w:space="0" w:color="auto"/>
              <w:right w:val="single" w:sz="12" w:space="0" w:color="auto"/>
            </w:tcBorders>
          </w:tcPr>
          <w:p w14:paraId="630693B4"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ZAGROŻENIA</w:t>
            </w:r>
          </w:p>
          <w:p w14:paraId="0E5D574E"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zewnętrzne)</w:t>
            </w:r>
          </w:p>
        </w:tc>
      </w:tr>
      <w:tr w:rsidR="00A03E09" w:rsidRPr="005C6CBC" w14:paraId="56990F92" w14:textId="77777777" w:rsidTr="00A03E09">
        <w:tc>
          <w:tcPr>
            <w:tcW w:w="4606" w:type="dxa"/>
            <w:tcBorders>
              <w:top w:val="single" w:sz="12" w:space="0" w:color="auto"/>
            </w:tcBorders>
          </w:tcPr>
          <w:p w14:paraId="2CC251C7" w14:textId="77777777" w:rsidR="00A03E09" w:rsidRPr="005C6CBC" w:rsidRDefault="00A03E09" w:rsidP="00A03E09">
            <w:pPr>
              <w:numPr>
                <w:ilvl w:val="0"/>
                <w:numId w:val="29"/>
              </w:numPr>
              <w:rPr>
                <w:rFonts w:ascii="Arial" w:hAnsi="Arial" w:cs="Arial"/>
                <w:color w:val="000000" w:themeColor="text1"/>
              </w:rPr>
            </w:pPr>
            <w:r w:rsidRPr="005C6CBC">
              <w:rPr>
                <w:rFonts w:ascii="Arial" w:hAnsi="Arial" w:cs="Arial"/>
                <w:color w:val="000000" w:themeColor="text1"/>
              </w:rPr>
              <w:t>stosowanie nowych rozwiązań w budowie urządzeń wodnych;</w:t>
            </w:r>
          </w:p>
          <w:p w14:paraId="35C8056D" w14:textId="77777777" w:rsidR="00A03E09" w:rsidRPr="005C6CBC" w:rsidRDefault="00A03E09" w:rsidP="00A03E09">
            <w:pPr>
              <w:numPr>
                <w:ilvl w:val="0"/>
                <w:numId w:val="29"/>
              </w:numPr>
              <w:rPr>
                <w:rFonts w:ascii="Arial" w:hAnsi="Arial" w:cs="Arial"/>
                <w:color w:val="000000" w:themeColor="text1"/>
              </w:rPr>
            </w:pPr>
            <w:r w:rsidRPr="005C6CBC">
              <w:rPr>
                <w:rFonts w:ascii="Arial" w:hAnsi="Arial" w:cs="Arial"/>
                <w:color w:val="000000" w:themeColor="text1"/>
              </w:rPr>
              <w:t>utrzymanie rowów melioracyjnych w dobrym stanie;</w:t>
            </w:r>
          </w:p>
          <w:p w14:paraId="55850109" w14:textId="77777777" w:rsidR="00A03E09" w:rsidRPr="005C6CBC" w:rsidRDefault="00A03E09" w:rsidP="00A03E09">
            <w:pPr>
              <w:numPr>
                <w:ilvl w:val="0"/>
                <w:numId w:val="30"/>
              </w:numPr>
              <w:rPr>
                <w:rFonts w:ascii="Arial" w:hAnsi="Arial" w:cs="Arial"/>
                <w:color w:val="000000" w:themeColor="text1"/>
              </w:rPr>
            </w:pPr>
            <w:r w:rsidRPr="005C6CBC">
              <w:rPr>
                <w:rFonts w:ascii="Arial" w:hAnsi="Arial" w:cs="Arial"/>
                <w:color w:val="000000" w:themeColor="text1"/>
              </w:rPr>
              <w:t>zintensyfikowanie prac nad poprawą jakości wód powierzchniowych;</w:t>
            </w:r>
          </w:p>
          <w:p w14:paraId="6A859953" w14:textId="77777777" w:rsidR="00A03E09" w:rsidRPr="005C6CBC" w:rsidRDefault="00A03E09" w:rsidP="00A03E09">
            <w:pPr>
              <w:numPr>
                <w:ilvl w:val="0"/>
                <w:numId w:val="30"/>
              </w:numPr>
              <w:rPr>
                <w:rFonts w:ascii="Arial" w:hAnsi="Arial" w:cs="Arial"/>
                <w:color w:val="000000" w:themeColor="text1"/>
              </w:rPr>
            </w:pPr>
            <w:r w:rsidRPr="005C6CBC">
              <w:rPr>
                <w:rFonts w:ascii="Arial" w:hAnsi="Arial" w:cs="Arial"/>
                <w:color w:val="000000" w:themeColor="text1"/>
              </w:rPr>
              <w:t>zwiększenie ilości punktów monitoringowych wód;</w:t>
            </w:r>
          </w:p>
          <w:p w14:paraId="2257E3F0" w14:textId="77777777" w:rsidR="00A03E09" w:rsidRPr="005C6CBC" w:rsidRDefault="00A03E09" w:rsidP="00A03E09">
            <w:pPr>
              <w:numPr>
                <w:ilvl w:val="0"/>
                <w:numId w:val="30"/>
              </w:numPr>
              <w:rPr>
                <w:rFonts w:ascii="Arial" w:hAnsi="Arial" w:cs="Arial"/>
                <w:color w:val="000000" w:themeColor="text1"/>
              </w:rPr>
            </w:pPr>
            <w:r w:rsidRPr="005C6CBC">
              <w:rPr>
                <w:rFonts w:ascii="Arial" w:hAnsi="Arial" w:cs="Arial"/>
                <w:color w:val="000000" w:themeColor="text1"/>
              </w:rPr>
              <w:t>budowa małych zbiorników retencyjnych i podjęcie działań zmierzających do zatrzymywania wody w glebie;</w:t>
            </w:r>
          </w:p>
          <w:p w14:paraId="20D03F69" w14:textId="77777777" w:rsidR="00A03E09" w:rsidRPr="005C6CBC" w:rsidRDefault="00A03E09" w:rsidP="00A03E09">
            <w:pPr>
              <w:rPr>
                <w:rFonts w:ascii="Arial" w:hAnsi="Arial" w:cs="Arial"/>
                <w:color w:val="000000" w:themeColor="text1"/>
              </w:rPr>
            </w:pPr>
          </w:p>
        </w:tc>
        <w:tc>
          <w:tcPr>
            <w:tcW w:w="4606" w:type="dxa"/>
            <w:tcBorders>
              <w:top w:val="single" w:sz="12" w:space="0" w:color="auto"/>
            </w:tcBorders>
          </w:tcPr>
          <w:p w14:paraId="701D7516" w14:textId="77777777" w:rsidR="00A03E09" w:rsidRPr="005C6CBC" w:rsidRDefault="00A03E09" w:rsidP="00A03E09">
            <w:pPr>
              <w:numPr>
                <w:ilvl w:val="0"/>
                <w:numId w:val="27"/>
              </w:numPr>
              <w:rPr>
                <w:rFonts w:ascii="Arial" w:hAnsi="Arial" w:cs="Arial"/>
                <w:color w:val="000000" w:themeColor="text1"/>
              </w:rPr>
            </w:pPr>
            <w:r w:rsidRPr="005C6CBC">
              <w:rPr>
                <w:rFonts w:ascii="Arial" w:hAnsi="Arial" w:cs="Arial"/>
                <w:color w:val="000000" w:themeColor="text1"/>
              </w:rPr>
              <w:t>niechęć społeczeństwa do wprowadzenia opłat za odprowadzenie wód opadowych;</w:t>
            </w:r>
          </w:p>
          <w:p w14:paraId="3521B3F2" w14:textId="77777777" w:rsidR="00A03E09" w:rsidRPr="005C6CBC" w:rsidRDefault="00A03E09" w:rsidP="00A03E09">
            <w:pPr>
              <w:numPr>
                <w:ilvl w:val="0"/>
                <w:numId w:val="25"/>
              </w:numPr>
              <w:rPr>
                <w:rFonts w:ascii="Arial" w:hAnsi="Arial" w:cs="Arial"/>
                <w:color w:val="000000" w:themeColor="text1"/>
              </w:rPr>
            </w:pPr>
            <w:r w:rsidRPr="005C6CBC">
              <w:rPr>
                <w:rFonts w:ascii="Arial" w:hAnsi="Arial" w:cs="Arial"/>
                <w:color w:val="000000" w:themeColor="text1"/>
              </w:rPr>
              <w:t>niebezpieczeństwo obniżenia poziomu wód i zakłócenia stosunków hydrologicznych;</w:t>
            </w:r>
          </w:p>
          <w:p w14:paraId="69011491" w14:textId="77777777" w:rsidR="00A03E09" w:rsidRPr="005C6CBC" w:rsidRDefault="00A03E09" w:rsidP="00A03E09">
            <w:pPr>
              <w:numPr>
                <w:ilvl w:val="0"/>
                <w:numId w:val="25"/>
              </w:numPr>
              <w:rPr>
                <w:rFonts w:ascii="Arial" w:hAnsi="Arial" w:cs="Arial"/>
                <w:color w:val="000000" w:themeColor="text1"/>
              </w:rPr>
            </w:pPr>
            <w:r w:rsidRPr="005C6CBC">
              <w:rPr>
                <w:rFonts w:ascii="Arial" w:hAnsi="Arial" w:cs="Arial"/>
                <w:color w:val="000000" w:themeColor="text1"/>
              </w:rPr>
              <w:t>nadmierne nawożenie użytków rolnych doprowadzające do pogorszenia stanu wód;</w:t>
            </w:r>
          </w:p>
          <w:p w14:paraId="697EEDB8" w14:textId="77777777" w:rsidR="00A03E09" w:rsidRPr="005C6CBC" w:rsidRDefault="00A03E09" w:rsidP="00A03E09">
            <w:pPr>
              <w:numPr>
                <w:ilvl w:val="0"/>
                <w:numId w:val="27"/>
              </w:numPr>
              <w:rPr>
                <w:rFonts w:ascii="Arial" w:hAnsi="Arial" w:cs="Arial"/>
                <w:color w:val="000000" w:themeColor="text1"/>
              </w:rPr>
            </w:pPr>
            <w:r w:rsidRPr="005C6CBC">
              <w:rPr>
                <w:rFonts w:ascii="Arial" w:hAnsi="Arial" w:cs="Arial"/>
                <w:color w:val="000000" w:themeColor="text1"/>
              </w:rPr>
              <w:t>zmiany klimatu powodujące wzrost parowania wody (susze);</w:t>
            </w:r>
          </w:p>
          <w:p w14:paraId="45728D07" w14:textId="77777777" w:rsidR="00A03E09" w:rsidRPr="005C6CBC" w:rsidRDefault="00A03E09" w:rsidP="00A03E09">
            <w:pPr>
              <w:numPr>
                <w:ilvl w:val="0"/>
                <w:numId w:val="25"/>
              </w:numPr>
              <w:rPr>
                <w:rFonts w:ascii="Arial" w:hAnsi="Arial" w:cs="Arial"/>
                <w:color w:val="000000" w:themeColor="text1"/>
              </w:rPr>
            </w:pPr>
            <w:r w:rsidRPr="005C6CBC">
              <w:rPr>
                <w:rFonts w:ascii="Arial" w:hAnsi="Arial" w:cs="Arial"/>
                <w:color w:val="000000" w:themeColor="text1"/>
              </w:rPr>
              <w:t>niewielkie sumy opadów atmosferycznych (cień opadowy);</w:t>
            </w:r>
          </w:p>
        </w:tc>
      </w:tr>
    </w:tbl>
    <w:p w14:paraId="48F73F90" w14:textId="6495C3C3" w:rsidR="00A03E09" w:rsidRPr="005C6CBC" w:rsidRDefault="00A03E09" w:rsidP="00A03E09">
      <w:pPr>
        <w:pStyle w:val="Tekstpodstawowywcity3"/>
        <w:rPr>
          <w:rFonts w:cs="Arial"/>
          <w:color w:val="000000" w:themeColor="text1"/>
          <w:sz w:val="20"/>
        </w:rPr>
      </w:pPr>
      <w:bookmarkStart w:id="246" w:name="_Toc459115143"/>
      <w:bookmarkStart w:id="247" w:name="_Toc55304858"/>
      <w:r w:rsidRPr="005C6CBC">
        <w:rPr>
          <w:rFonts w:cs="Arial"/>
          <w:color w:val="000000" w:themeColor="text1"/>
          <w:sz w:val="20"/>
        </w:rPr>
        <w:t xml:space="preserve">Tabela </w:t>
      </w:r>
      <w:r w:rsidRPr="005C6CBC">
        <w:rPr>
          <w:rFonts w:cs="Arial"/>
          <w:color w:val="000000" w:themeColor="text1"/>
          <w:sz w:val="20"/>
        </w:rPr>
        <w:fldChar w:fldCharType="begin"/>
      </w:r>
      <w:r w:rsidRPr="005C6CBC">
        <w:rPr>
          <w:rFonts w:cs="Arial"/>
          <w:color w:val="000000" w:themeColor="text1"/>
          <w:sz w:val="20"/>
        </w:rPr>
        <w:instrText xml:space="preserve"> SEQ Tabela \* ARABIC </w:instrText>
      </w:r>
      <w:r w:rsidRPr="005C6CBC">
        <w:rPr>
          <w:rFonts w:cs="Arial"/>
          <w:color w:val="000000" w:themeColor="text1"/>
          <w:sz w:val="20"/>
        </w:rPr>
        <w:fldChar w:fldCharType="separate"/>
      </w:r>
      <w:r w:rsidR="00400AA4">
        <w:rPr>
          <w:rFonts w:cs="Arial"/>
          <w:noProof/>
          <w:color w:val="000000" w:themeColor="text1"/>
          <w:sz w:val="20"/>
        </w:rPr>
        <w:t>29</w:t>
      </w:r>
      <w:r w:rsidRPr="005C6CBC">
        <w:rPr>
          <w:rFonts w:cs="Arial"/>
          <w:noProof/>
          <w:color w:val="000000" w:themeColor="text1"/>
          <w:sz w:val="20"/>
        </w:rPr>
        <w:fldChar w:fldCharType="end"/>
      </w:r>
      <w:r w:rsidRPr="005C6CBC">
        <w:rPr>
          <w:rFonts w:cs="Arial"/>
          <w:color w:val="000000" w:themeColor="text1"/>
          <w:sz w:val="20"/>
        </w:rPr>
        <w:t xml:space="preserve"> Obszar interwencji: gospodarka wodno-ściekowa</w:t>
      </w:r>
      <w:bookmarkEnd w:id="246"/>
      <w:bookmarkEnd w:id="24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7"/>
        <w:gridCol w:w="4523"/>
      </w:tblGrid>
      <w:tr w:rsidR="003C07D7" w:rsidRPr="005C6CBC" w14:paraId="7E165839" w14:textId="77777777" w:rsidTr="00A03E09">
        <w:tc>
          <w:tcPr>
            <w:tcW w:w="4606" w:type="dxa"/>
            <w:tcBorders>
              <w:top w:val="single" w:sz="12" w:space="0" w:color="auto"/>
              <w:left w:val="single" w:sz="12" w:space="0" w:color="auto"/>
              <w:bottom w:val="single" w:sz="12" w:space="0" w:color="auto"/>
              <w:right w:val="single" w:sz="12" w:space="0" w:color="auto"/>
            </w:tcBorders>
          </w:tcPr>
          <w:p w14:paraId="504E43E3"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MOCNE STRONY</w:t>
            </w:r>
          </w:p>
          <w:p w14:paraId="658F4DBB"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wewnętrzne)</w:t>
            </w:r>
          </w:p>
        </w:tc>
        <w:tc>
          <w:tcPr>
            <w:tcW w:w="4606" w:type="dxa"/>
            <w:tcBorders>
              <w:top w:val="single" w:sz="12" w:space="0" w:color="auto"/>
              <w:left w:val="single" w:sz="12" w:space="0" w:color="auto"/>
              <w:bottom w:val="single" w:sz="12" w:space="0" w:color="auto"/>
              <w:right w:val="single" w:sz="12" w:space="0" w:color="auto"/>
            </w:tcBorders>
          </w:tcPr>
          <w:p w14:paraId="45A5D8D9"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 xml:space="preserve">SŁABE STRONY </w:t>
            </w:r>
          </w:p>
          <w:p w14:paraId="067CD57A"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wewnętrzne)</w:t>
            </w:r>
          </w:p>
        </w:tc>
      </w:tr>
      <w:tr w:rsidR="003C07D7" w:rsidRPr="005C6CBC" w14:paraId="4F27AD71" w14:textId="77777777" w:rsidTr="00A03E09">
        <w:tc>
          <w:tcPr>
            <w:tcW w:w="4606" w:type="dxa"/>
            <w:tcBorders>
              <w:top w:val="single" w:sz="12" w:space="0" w:color="auto"/>
              <w:bottom w:val="single" w:sz="12" w:space="0" w:color="auto"/>
            </w:tcBorders>
          </w:tcPr>
          <w:p w14:paraId="3A4377AC"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bardzo dobre wyposażenie w infrastrukturę wodociągową (95,6%);</w:t>
            </w:r>
          </w:p>
          <w:p w14:paraId="4952C9CA"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wzrost  stopnia skanalizowania gminy do 44,9%;</w:t>
            </w:r>
          </w:p>
          <w:p w14:paraId="08142F17"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dalsza rozbudowa sieci kanalizacyjnej;</w:t>
            </w:r>
          </w:p>
          <w:p w14:paraId="095F3DA1"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prowadzona ewidencja przydomowych oczyszczalni ścieków i zbiorników bezodpływowych;</w:t>
            </w:r>
          </w:p>
          <w:p w14:paraId="25CC0CC7"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utworzone aglomeracje w zakresie oczyszczania ścieków komunalnych;</w:t>
            </w:r>
          </w:p>
          <w:p w14:paraId="2012E61E"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udzielanie dotacji do budowy przydomowych oczyszczalni ścieków;</w:t>
            </w:r>
          </w:p>
        </w:tc>
        <w:tc>
          <w:tcPr>
            <w:tcW w:w="4606" w:type="dxa"/>
            <w:tcBorders>
              <w:top w:val="single" w:sz="12" w:space="0" w:color="auto"/>
              <w:bottom w:val="single" w:sz="12" w:space="0" w:color="auto"/>
            </w:tcBorders>
          </w:tcPr>
          <w:p w14:paraId="1012CCBE"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niewystarczający stopień skanalizowania;</w:t>
            </w:r>
          </w:p>
          <w:p w14:paraId="3C453F35"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ryzyko nieszczelności istniejących zbiorników bezodpływowych;</w:t>
            </w:r>
          </w:p>
          <w:p w14:paraId="4796B835"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odprowadzanie bezpośrednio do gruntu wód opadowych i roztopowych;</w:t>
            </w:r>
          </w:p>
          <w:p w14:paraId="7C25AEEE"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niepełna ewidencja zbiorników bezodpływowych i przydomowych oczyszczalni ścieków;</w:t>
            </w:r>
          </w:p>
          <w:p w14:paraId="4CB4CCF5"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 xml:space="preserve">brak kontroli jakości wód pobieranych z indywidualnych ujęć (studni); </w:t>
            </w:r>
          </w:p>
        </w:tc>
      </w:tr>
      <w:tr w:rsidR="003C07D7" w:rsidRPr="005C6CBC" w14:paraId="5E07B039" w14:textId="77777777" w:rsidTr="00A03E09">
        <w:tc>
          <w:tcPr>
            <w:tcW w:w="4606" w:type="dxa"/>
            <w:tcBorders>
              <w:top w:val="single" w:sz="12" w:space="0" w:color="auto"/>
              <w:left w:val="single" w:sz="12" w:space="0" w:color="auto"/>
              <w:bottom w:val="single" w:sz="12" w:space="0" w:color="auto"/>
              <w:right w:val="single" w:sz="12" w:space="0" w:color="auto"/>
            </w:tcBorders>
          </w:tcPr>
          <w:p w14:paraId="4035AB1B"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SZANSE</w:t>
            </w:r>
          </w:p>
          <w:p w14:paraId="65F20997"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zewnętrzne)</w:t>
            </w:r>
          </w:p>
        </w:tc>
        <w:tc>
          <w:tcPr>
            <w:tcW w:w="4606" w:type="dxa"/>
            <w:tcBorders>
              <w:top w:val="single" w:sz="12" w:space="0" w:color="auto"/>
              <w:left w:val="single" w:sz="12" w:space="0" w:color="auto"/>
              <w:bottom w:val="single" w:sz="12" w:space="0" w:color="auto"/>
              <w:right w:val="single" w:sz="12" w:space="0" w:color="auto"/>
            </w:tcBorders>
          </w:tcPr>
          <w:p w14:paraId="1166DD72"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ZAGROŻENIA</w:t>
            </w:r>
          </w:p>
          <w:p w14:paraId="324A0DFF"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zewnętrzne)</w:t>
            </w:r>
          </w:p>
        </w:tc>
      </w:tr>
      <w:tr w:rsidR="003C07D7" w:rsidRPr="005C6CBC" w14:paraId="39583C04" w14:textId="77777777" w:rsidTr="00A03E09">
        <w:tc>
          <w:tcPr>
            <w:tcW w:w="4606" w:type="dxa"/>
            <w:tcBorders>
              <w:top w:val="single" w:sz="12" w:space="0" w:color="auto"/>
            </w:tcBorders>
          </w:tcPr>
          <w:p w14:paraId="68006A93" w14:textId="77777777" w:rsidR="00A03E09" w:rsidRPr="005C6CBC" w:rsidRDefault="00A03E09" w:rsidP="00A03E09">
            <w:pPr>
              <w:numPr>
                <w:ilvl w:val="0"/>
                <w:numId w:val="34"/>
              </w:numPr>
              <w:rPr>
                <w:rFonts w:ascii="Arial" w:hAnsi="Arial" w:cs="Arial"/>
                <w:color w:val="000000" w:themeColor="text1"/>
              </w:rPr>
            </w:pPr>
            <w:r w:rsidRPr="005C6CBC">
              <w:rPr>
                <w:rFonts w:ascii="Arial" w:hAnsi="Arial" w:cs="Arial"/>
                <w:color w:val="000000" w:themeColor="text1"/>
              </w:rPr>
              <w:t>współpraca z innymi jednostkami samorządowymi w celu poprawy stanu i jakości wód;</w:t>
            </w:r>
          </w:p>
          <w:p w14:paraId="73056A82" w14:textId="77777777" w:rsidR="00A03E09" w:rsidRPr="005C6CBC" w:rsidRDefault="00A03E09" w:rsidP="00A03E09">
            <w:pPr>
              <w:numPr>
                <w:ilvl w:val="0"/>
                <w:numId w:val="34"/>
              </w:numPr>
              <w:rPr>
                <w:rFonts w:ascii="Arial" w:hAnsi="Arial" w:cs="Arial"/>
                <w:color w:val="000000" w:themeColor="text1"/>
              </w:rPr>
            </w:pPr>
            <w:r w:rsidRPr="005C6CBC">
              <w:rPr>
                <w:rFonts w:ascii="Arial" w:hAnsi="Arial" w:cs="Arial"/>
                <w:color w:val="000000" w:themeColor="text1"/>
              </w:rPr>
              <w:t>likwidacja nieszczelnych zbiorników bezodpływowych;</w:t>
            </w:r>
          </w:p>
          <w:p w14:paraId="31D3E6A7" w14:textId="77777777" w:rsidR="00A03E09" w:rsidRPr="005C6CBC" w:rsidRDefault="00A03E09" w:rsidP="00A03E09">
            <w:pPr>
              <w:numPr>
                <w:ilvl w:val="0"/>
                <w:numId w:val="34"/>
              </w:numPr>
              <w:rPr>
                <w:rFonts w:ascii="Arial" w:hAnsi="Arial" w:cs="Arial"/>
                <w:color w:val="000000" w:themeColor="text1"/>
              </w:rPr>
            </w:pPr>
            <w:r w:rsidRPr="005C6CBC">
              <w:rPr>
                <w:rFonts w:ascii="Arial" w:hAnsi="Arial" w:cs="Arial"/>
                <w:color w:val="000000" w:themeColor="text1"/>
              </w:rPr>
              <w:t>rozbudowa systemu odprowadzania ścieków na terenie gminy;</w:t>
            </w:r>
          </w:p>
          <w:p w14:paraId="29445E06" w14:textId="77777777" w:rsidR="00A03E09" w:rsidRPr="005C6CBC" w:rsidRDefault="00A03E09" w:rsidP="00A03E09">
            <w:pPr>
              <w:numPr>
                <w:ilvl w:val="0"/>
                <w:numId w:val="30"/>
              </w:numPr>
              <w:rPr>
                <w:rFonts w:ascii="Arial" w:hAnsi="Arial" w:cs="Arial"/>
                <w:color w:val="000000" w:themeColor="text1"/>
              </w:rPr>
            </w:pPr>
            <w:r w:rsidRPr="005C6CBC">
              <w:rPr>
                <w:rFonts w:ascii="Arial" w:hAnsi="Arial" w:cs="Arial"/>
                <w:color w:val="000000" w:themeColor="text1"/>
              </w:rPr>
              <w:t>realizacja założeń KPOŚK;</w:t>
            </w:r>
          </w:p>
          <w:p w14:paraId="3ED7DF5A" w14:textId="77777777" w:rsidR="00A03E09" w:rsidRPr="005C6CBC" w:rsidRDefault="00A03E09" w:rsidP="00A03E09">
            <w:pPr>
              <w:rPr>
                <w:rFonts w:ascii="Arial" w:hAnsi="Arial" w:cs="Arial"/>
                <w:color w:val="000000" w:themeColor="text1"/>
              </w:rPr>
            </w:pPr>
          </w:p>
        </w:tc>
        <w:tc>
          <w:tcPr>
            <w:tcW w:w="4606" w:type="dxa"/>
            <w:tcBorders>
              <w:top w:val="single" w:sz="12" w:space="0" w:color="auto"/>
            </w:tcBorders>
          </w:tcPr>
          <w:p w14:paraId="7AA04AFF"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nieszczelne zbiorniki bezodpływowe powodujące skażenie wód podziemnych;</w:t>
            </w:r>
          </w:p>
          <w:p w14:paraId="726A0787"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niepodjęcie działań inwestycyjnych w zakresie rozbudowy sieci kanalizacyjnej skutkować będzie trwałym zanieczyszczeniem wód i gleb;</w:t>
            </w:r>
          </w:p>
          <w:p w14:paraId="68AFBFA6"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silny rozwój osadniczy powodujący zwiększony pobór wód i większą produkcję ścieków;</w:t>
            </w:r>
          </w:p>
        </w:tc>
      </w:tr>
    </w:tbl>
    <w:p w14:paraId="090330D6" w14:textId="77777777" w:rsidR="00A03E09" w:rsidRPr="005C6CBC" w:rsidRDefault="00A03E09" w:rsidP="00A03E09">
      <w:pPr>
        <w:rPr>
          <w:rFonts w:ascii="Arial" w:hAnsi="Arial" w:cs="Arial"/>
          <w:color w:val="000000" w:themeColor="text1"/>
        </w:rPr>
      </w:pPr>
    </w:p>
    <w:p w14:paraId="5A752AE0" w14:textId="016001CB" w:rsidR="00A03E09" w:rsidRPr="005C6CBC" w:rsidRDefault="00A03E09" w:rsidP="00A03E09">
      <w:pPr>
        <w:pStyle w:val="Tekstpodstawowywcity3"/>
        <w:rPr>
          <w:rFonts w:cs="Arial"/>
          <w:color w:val="000000" w:themeColor="text1"/>
          <w:sz w:val="20"/>
        </w:rPr>
      </w:pPr>
      <w:bookmarkStart w:id="248" w:name="_Toc459115144"/>
      <w:bookmarkStart w:id="249" w:name="_Toc55304859"/>
      <w:r w:rsidRPr="005C6CBC">
        <w:rPr>
          <w:rFonts w:cs="Arial"/>
          <w:color w:val="000000" w:themeColor="text1"/>
          <w:sz w:val="20"/>
        </w:rPr>
        <w:t xml:space="preserve">Tabela </w:t>
      </w:r>
      <w:r w:rsidRPr="005C6CBC">
        <w:rPr>
          <w:rFonts w:cs="Arial"/>
          <w:color w:val="000000" w:themeColor="text1"/>
          <w:sz w:val="20"/>
        </w:rPr>
        <w:fldChar w:fldCharType="begin"/>
      </w:r>
      <w:r w:rsidRPr="005C6CBC">
        <w:rPr>
          <w:rFonts w:cs="Arial"/>
          <w:color w:val="000000" w:themeColor="text1"/>
          <w:sz w:val="20"/>
        </w:rPr>
        <w:instrText xml:space="preserve"> SEQ Tabela \* ARABIC </w:instrText>
      </w:r>
      <w:r w:rsidRPr="005C6CBC">
        <w:rPr>
          <w:rFonts w:cs="Arial"/>
          <w:color w:val="000000" w:themeColor="text1"/>
          <w:sz w:val="20"/>
        </w:rPr>
        <w:fldChar w:fldCharType="separate"/>
      </w:r>
      <w:r w:rsidR="00400AA4">
        <w:rPr>
          <w:rFonts w:cs="Arial"/>
          <w:noProof/>
          <w:color w:val="000000" w:themeColor="text1"/>
          <w:sz w:val="20"/>
        </w:rPr>
        <w:t>30</w:t>
      </w:r>
      <w:r w:rsidRPr="005C6CBC">
        <w:rPr>
          <w:rFonts w:cs="Arial"/>
          <w:noProof/>
          <w:color w:val="000000" w:themeColor="text1"/>
          <w:sz w:val="20"/>
        </w:rPr>
        <w:fldChar w:fldCharType="end"/>
      </w:r>
      <w:r w:rsidRPr="005C6CBC">
        <w:rPr>
          <w:rFonts w:cs="Arial"/>
          <w:color w:val="000000" w:themeColor="text1"/>
          <w:sz w:val="20"/>
        </w:rPr>
        <w:t xml:space="preserve"> Obszar interwencji: zasoby geologiczne</w:t>
      </w:r>
      <w:bookmarkEnd w:id="248"/>
      <w:bookmarkEnd w:id="24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8"/>
        <w:gridCol w:w="4522"/>
      </w:tblGrid>
      <w:tr w:rsidR="003C07D7" w:rsidRPr="005C6CBC" w14:paraId="0BE348C3" w14:textId="77777777" w:rsidTr="00A03E09">
        <w:tc>
          <w:tcPr>
            <w:tcW w:w="4606" w:type="dxa"/>
            <w:tcBorders>
              <w:top w:val="single" w:sz="12" w:space="0" w:color="auto"/>
              <w:left w:val="single" w:sz="12" w:space="0" w:color="auto"/>
              <w:bottom w:val="single" w:sz="12" w:space="0" w:color="auto"/>
              <w:right w:val="single" w:sz="12" w:space="0" w:color="auto"/>
            </w:tcBorders>
          </w:tcPr>
          <w:p w14:paraId="5BFAC8DC"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MOCNE STRONY</w:t>
            </w:r>
          </w:p>
          <w:p w14:paraId="3EF898EE"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wewnętrzne)</w:t>
            </w:r>
          </w:p>
        </w:tc>
        <w:tc>
          <w:tcPr>
            <w:tcW w:w="4606" w:type="dxa"/>
            <w:tcBorders>
              <w:top w:val="single" w:sz="12" w:space="0" w:color="auto"/>
              <w:left w:val="single" w:sz="12" w:space="0" w:color="auto"/>
              <w:bottom w:val="single" w:sz="12" w:space="0" w:color="auto"/>
              <w:right w:val="single" w:sz="12" w:space="0" w:color="auto"/>
            </w:tcBorders>
          </w:tcPr>
          <w:p w14:paraId="620FC9B6"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 xml:space="preserve">SŁABE STRONY </w:t>
            </w:r>
          </w:p>
          <w:p w14:paraId="12BA3080"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wewnętrzne)</w:t>
            </w:r>
          </w:p>
        </w:tc>
      </w:tr>
      <w:tr w:rsidR="003C07D7" w:rsidRPr="005C6CBC" w14:paraId="47DE576A" w14:textId="77777777" w:rsidTr="00A03E09">
        <w:tc>
          <w:tcPr>
            <w:tcW w:w="4606" w:type="dxa"/>
            <w:tcBorders>
              <w:top w:val="single" w:sz="12" w:space="0" w:color="auto"/>
              <w:bottom w:val="single" w:sz="12" w:space="0" w:color="auto"/>
            </w:tcBorders>
          </w:tcPr>
          <w:p w14:paraId="296B2567" w14:textId="77777777" w:rsidR="00A03E09" w:rsidRPr="005C6CBC" w:rsidRDefault="00A03E09" w:rsidP="00A03E09">
            <w:pPr>
              <w:pStyle w:val="Akapitzlist"/>
              <w:numPr>
                <w:ilvl w:val="0"/>
                <w:numId w:val="43"/>
              </w:numPr>
              <w:rPr>
                <w:rFonts w:ascii="Arial" w:hAnsi="Arial" w:cs="Arial"/>
                <w:color w:val="000000" w:themeColor="text1"/>
              </w:rPr>
            </w:pPr>
            <w:r w:rsidRPr="005C6CBC">
              <w:rPr>
                <w:rFonts w:ascii="Arial" w:hAnsi="Arial" w:cs="Arial"/>
                <w:color w:val="000000" w:themeColor="text1"/>
              </w:rPr>
              <w:t>brak eksploatacji kopalin;</w:t>
            </w:r>
          </w:p>
          <w:p w14:paraId="0E869B9D" w14:textId="77777777" w:rsidR="00A03E09" w:rsidRPr="005C6CBC" w:rsidRDefault="00A03E09" w:rsidP="00A03E09">
            <w:pPr>
              <w:ind w:left="720"/>
              <w:rPr>
                <w:rFonts w:ascii="Arial" w:hAnsi="Arial" w:cs="Arial"/>
                <w:color w:val="000000" w:themeColor="text1"/>
              </w:rPr>
            </w:pPr>
          </w:p>
        </w:tc>
        <w:tc>
          <w:tcPr>
            <w:tcW w:w="4606" w:type="dxa"/>
            <w:tcBorders>
              <w:top w:val="single" w:sz="12" w:space="0" w:color="auto"/>
              <w:bottom w:val="single" w:sz="12" w:space="0" w:color="auto"/>
            </w:tcBorders>
          </w:tcPr>
          <w:p w14:paraId="5D0C9C8B"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odkryte pokłady węgla brunatnego, które mogą w przyszłości negatywnie wpłynąć na sposób funkcjonowania gminy;</w:t>
            </w:r>
          </w:p>
        </w:tc>
      </w:tr>
      <w:tr w:rsidR="003C07D7" w:rsidRPr="005C6CBC" w14:paraId="656C8D45" w14:textId="77777777" w:rsidTr="00A03E09">
        <w:tc>
          <w:tcPr>
            <w:tcW w:w="4606" w:type="dxa"/>
            <w:tcBorders>
              <w:top w:val="single" w:sz="12" w:space="0" w:color="auto"/>
              <w:left w:val="single" w:sz="12" w:space="0" w:color="auto"/>
              <w:bottom w:val="single" w:sz="12" w:space="0" w:color="auto"/>
              <w:right w:val="single" w:sz="12" w:space="0" w:color="auto"/>
            </w:tcBorders>
          </w:tcPr>
          <w:p w14:paraId="37CC4BF5"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SZANSE</w:t>
            </w:r>
          </w:p>
          <w:p w14:paraId="338AD6AA"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zewnętrzne)</w:t>
            </w:r>
          </w:p>
        </w:tc>
        <w:tc>
          <w:tcPr>
            <w:tcW w:w="4606" w:type="dxa"/>
            <w:tcBorders>
              <w:top w:val="single" w:sz="12" w:space="0" w:color="auto"/>
              <w:left w:val="single" w:sz="12" w:space="0" w:color="auto"/>
              <w:bottom w:val="single" w:sz="12" w:space="0" w:color="auto"/>
              <w:right w:val="single" w:sz="12" w:space="0" w:color="auto"/>
            </w:tcBorders>
          </w:tcPr>
          <w:p w14:paraId="7059F75F"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ZAGROŻENIA</w:t>
            </w:r>
          </w:p>
          <w:p w14:paraId="4673D985"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zewnętrzne)</w:t>
            </w:r>
          </w:p>
        </w:tc>
      </w:tr>
      <w:tr w:rsidR="003C07D7" w:rsidRPr="005C6CBC" w14:paraId="1D095A21" w14:textId="77777777" w:rsidTr="00A03E09">
        <w:tc>
          <w:tcPr>
            <w:tcW w:w="4606" w:type="dxa"/>
            <w:tcBorders>
              <w:top w:val="single" w:sz="12" w:space="0" w:color="auto"/>
            </w:tcBorders>
          </w:tcPr>
          <w:p w14:paraId="107474A0" w14:textId="77777777" w:rsidR="00A03E09" w:rsidRPr="005C6CBC" w:rsidRDefault="00A03E09" w:rsidP="00A03E09">
            <w:pPr>
              <w:numPr>
                <w:ilvl w:val="0"/>
                <w:numId w:val="30"/>
              </w:numPr>
              <w:rPr>
                <w:rFonts w:ascii="Arial" w:hAnsi="Arial" w:cs="Arial"/>
                <w:color w:val="000000" w:themeColor="text1"/>
              </w:rPr>
            </w:pPr>
            <w:r w:rsidRPr="005C6CBC">
              <w:rPr>
                <w:rFonts w:ascii="Arial" w:hAnsi="Arial" w:cs="Arial"/>
                <w:color w:val="000000" w:themeColor="text1"/>
              </w:rPr>
              <w:t>wykorzystanie pomp ciepła do ogrzewania budynków,</w:t>
            </w:r>
          </w:p>
        </w:tc>
        <w:tc>
          <w:tcPr>
            <w:tcW w:w="4606" w:type="dxa"/>
            <w:tcBorders>
              <w:top w:val="single" w:sz="12" w:space="0" w:color="auto"/>
            </w:tcBorders>
          </w:tcPr>
          <w:p w14:paraId="5EAAC875"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nielegalna eksploatacja zasobów naturalnych;</w:t>
            </w:r>
          </w:p>
          <w:p w14:paraId="58D92265"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zagrożenie degradacją powierzchni ziemi wskutek potencjalnego wzrostu eksploatacji złóż;</w:t>
            </w:r>
          </w:p>
        </w:tc>
      </w:tr>
    </w:tbl>
    <w:p w14:paraId="0AD36AE0" w14:textId="77777777" w:rsidR="00A03E09" w:rsidRPr="005C6CBC" w:rsidRDefault="00A03E09" w:rsidP="00A03E09">
      <w:pPr>
        <w:rPr>
          <w:rFonts w:ascii="Arial" w:hAnsi="Arial" w:cs="Arial"/>
          <w:color w:val="000000" w:themeColor="text1"/>
        </w:rPr>
      </w:pPr>
    </w:p>
    <w:p w14:paraId="6BB7C068" w14:textId="67EC8EB2" w:rsidR="00A03E09" w:rsidRPr="005C6CBC" w:rsidRDefault="00A03E09" w:rsidP="00A03E09">
      <w:pPr>
        <w:pStyle w:val="Tekstpodstawowywcity3"/>
        <w:rPr>
          <w:rFonts w:cs="Arial"/>
          <w:color w:val="000000" w:themeColor="text1"/>
          <w:sz w:val="20"/>
        </w:rPr>
      </w:pPr>
      <w:bookmarkStart w:id="250" w:name="_Toc459115145"/>
      <w:bookmarkStart w:id="251" w:name="_Toc55304860"/>
      <w:r w:rsidRPr="005C6CBC">
        <w:rPr>
          <w:rFonts w:cs="Arial"/>
          <w:color w:val="000000" w:themeColor="text1"/>
          <w:sz w:val="20"/>
        </w:rPr>
        <w:t xml:space="preserve">Tabela </w:t>
      </w:r>
      <w:r w:rsidRPr="005C6CBC">
        <w:rPr>
          <w:rFonts w:cs="Arial"/>
          <w:color w:val="000000" w:themeColor="text1"/>
          <w:sz w:val="20"/>
        </w:rPr>
        <w:fldChar w:fldCharType="begin"/>
      </w:r>
      <w:r w:rsidRPr="005C6CBC">
        <w:rPr>
          <w:rFonts w:cs="Arial"/>
          <w:color w:val="000000" w:themeColor="text1"/>
          <w:sz w:val="20"/>
        </w:rPr>
        <w:instrText xml:space="preserve"> SEQ Tabela \* ARABIC </w:instrText>
      </w:r>
      <w:r w:rsidRPr="005C6CBC">
        <w:rPr>
          <w:rFonts w:cs="Arial"/>
          <w:color w:val="000000" w:themeColor="text1"/>
          <w:sz w:val="20"/>
        </w:rPr>
        <w:fldChar w:fldCharType="separate"/>
      </w:r>
      <w:r w:rsidR="00400AA4">
        <w:rPr>
          <w:rFonts w:cs="Arial"/>
          <w:noProof/>
          <w:color w:val="000000" w:themeColor="text1"/>
          <w:sz w:val="20"/>
        </w:rPr>
        <w:t>31</w:t>
      </w:r>
      <w:r w:rsidRPr="005C6CBC">
        <w:rPr>
          <w:rFonts w:cs="Arial"/>
          <w:noProof/>
          <w:color w:val="000000" w:themeColor="text1"/>
          <w:sz w:val="20"/>
        </w:rPr>
        <w:fldChar w:fldCharType="end"/>
      </w:r>
      <w:r w:rsidRPr="005C6CBC">
        <w:rPr>
          <w:rFonts w:cs="Arial"/>
          <w:color w:val="000000" w:themeColor="text1"/>
          <w:sz w:val="20"/>
        </w:rPr>
        <w:t xml:space="preserve"> Obszar interwencji: gleby</w:t>
      </w:r>
      <w:bookmarkEnd w:id="250"/>
      <w:bookmarkEnd w:id="25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0"/>
        <w:gridCol w:w="4520"/>
      </w:tblGrid>
      <w:tr w:rsidR="00A03E09" w:rsidRPr="005C6CBC" w14:paraId="3C58AADF" w14:textId="77777777" w:rsidTr="00A03E09">
        <w:tc>
          <w:tcPr>
            <w:tcW w:w="4606" w:type="dxa"/>
            <w:tcBorders>
              <w:top w:val="single" w:sz="12" w:space="0" w:color="auto"/>
              <w:left w:val="single" w:sz="12" w:space="0" w:color="auto"/>
              <w:bottom w:val="single" w:sz="12" w:space="0" w:color="auto"/>
              <w:right w:val="single" w:sz="12" w:space="0" w:color="auto"/>
            </w:tcBorders>
          </w:tcPr>
          <w:p w14:paraId="035D35FE"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MOCNE STRONY</w:t>
            </w:r>
          </w:p>
          <w:p w14:paraId="29ED0D71"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wewnętrzne)</w:t>
            </w:r>
          </w:p>
        </w:tc>
        <w:tc>
          <w:tcPr>
            <w:tcW w:w="4606" w:type="dxa"/>
            <w:tcBorders>
              <w:top w:val="single" w:sz="12" w:space="0" w:color="auto"/>
              <w:left w:val="single" w:sz="12" w:space="0" w:color="auto"/>
              <w:bottom w:val="single" w:sz="12" w:space="0" w:color="auto"/>
              <w:right w:val="single" w:sz="12" w:space="0" w:color="auto"/>
            </w:tcBorders>
          </w:tcPr>
          <w:p w14:paraId="06297C6D"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 xml:space="preserve">SŁABE STRONY </w:t>
            </w:r>
          </w:p>
          <w:p w14:paraId="009702F2"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wewnętrzne)</w:t>
            </w:r>
          </w:p>
        </w:tc>
      </w:tr>
      <w:tr w:rsidR="00A03E09" w:rsidRPr="005C6CBC" w14:paraId="3190D0BF" w14:textId="77777777" w:rsidTr="00A03E09">
        <w:tc>
          <w:tcPr>
            <w:tcW w:w="4606" w:type="dxa"/>
            <w:tcBorders>
              <w:top w:val="single" w:sz="12" w:space="0" w:color="auto"/>
              <w:bottom w:val="single" w:sz="12" w:space="0" w:color="auto"/>
            </w:tcBorders>
          </w:tcPr>
          <w:p w14:paraId="30A00641"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brak zanieczyszczeń WWA i metalami ciężkimi;</w:t>
            </w:r>
          </w:p>
          <w:p w14:paraId="061CB75F"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występowanie obszarów z glebą dobrej klasy III, co zapewnia potencjał dla produkcji żywności wysokiej jakości;</w:t>
            </w:r>
          </w:p>
        </w:tc>
        <w:tc>
          <w:tcPr>
            <w:tcW w:w="4606" w:type="dxa"/>
            <w:tcBorders>
              <w:top w:val="single" w:sz="12" w:space="0" w:color="auto"/>
              <w:bottom w:val="single" w:sz="12" w:space="0" w:color="auto"/>
            </w:tcBorders>
          </w:tcPr>
          <w:p w14:paraId="16B35D21"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występowanie gleb podatnych na degradację,</w:t>
            </w:r>
          </w:p>
          <w:p w14:paraId="7A087581"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udział gleb kwaśnych i bardzo kwaśnych (15%)</w:t>
            </w:r>
          </w:p>
        </w:tc>
      </w:tr>
      <w:tr w:rsidR="00A03E09" w:rsidRPr="005C6CBC" w14:paraId="59D81062" w14:textId="77777777" w:rsidTr="00A03E09">
        <w:tc>
          <w:tcPr>
            <w:tcW w:w="4606" w:type="dxa"/>
            <w:tcBorders>
              <w:top w:val="single" w:sz="12" w:space="0" w:color="auto"/>
              <w:left w:val="single" w:sz="12" w:space="0" w:color="auto"/>
              <w:bottom w:val="single" w:sz="12" w:space="0" w:color="auto"/>
              <w:right w:val="single" w:sz="12" w:space="0" w:color="auto"/>
            </w:tcBorders>
          </w:tcPr>
          <w:p w14:paraId="1BA50508"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SZANSE</w:t>
            </w:r>
          </w:p>
          <w:p w14:paraId="24BECEFD"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zewnętrzne)</w:t>
            </w:r>
          </w:p>
        </w:tc>
        <w:tc>
          <w:tcPr>
            <w:tcW w:w="4606" w:type="dxa"/>
            <w:tcBorders>
              <w:top w:val="single" w:sz="12" w:space="0" w:color="auto"/>
              <w:left w:val="single" w:sz="12" w:space="0" w:color="auto"/>
              <w:bottom w:val="single" w:sz="12" w:space="0" w:color="auto"/>
              <w:right w:val="single" w:sz="12" w:space="0" w:color="auto"/>
            </w:tcBorders>
          </w:tcPr>
          <w:p w14:paraId="47177389"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ZAGROŻENIA</w:t>
            </w:r>
          </w:p>
          <w:p w14:paraId="69B82E60"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zewnętrzne)</w:t>
            </w:r>
          </w:p>
        </w:tc>
      </w:tr>
      <w:tr w:rsidR="00A03E09" w:rsidRPr="005C6CBC" w14:paraId="68505C53" w14:textId="77777777" w:rsidTr="00A03E09">
        <w:tc>
          <w:tcPr>
            <w:tcW w:w="4606" w:type="dxa"/>
            <w:tcBorders>
              <w:top w:val="single" w:sz="12" w:space="0" w:color="auto"/>
            </w:tcBorders>
          </w:tcPr>
          <w:p w14:paraId="50F974F0" w14:textId="77777777" w:rsidR="00A03E09" w:rsidRPr="005C6CBC" w:rsidRDefault="00A03E09" w:rsidP="00A03E09">
            <w:pPr>
              <w:numPr>
                <w:ilvl w:val="0"/>
                <w:numId w:val="30"/>
              </w:numPr>
              <w:rPr>
                <w:rFonts w:ascii="Arial" w:hAnsi="Arial" w:cs="Arial"/>
                <w:color w:val="000000" w:themeColor="text1"/>
              </w:rPr>
            </w:pPr>
            <w:r w:rsidRPr="005C6CBC">
              <w:rPr>
                <w:rFonts w:ascii="Arial" w:hAnsi="Arial" w:cs="Arial"/>
                <w:color w:val="000000" w:themeColor="text1"/>
              </w:rPr>
              <w:t>rozwój rolnictwa ekologicznego;</w:t>
            </w:r>
          </w:p>
          <w:p w14:paraId="0D080643" w14:textId="77777777" w:rsidR="00A03E09" w:rsidRPr="005C6CBC" w:rsidRDefault="00A03E09" w:rsidP="00A03E09">
            <w:pPr>
              <w:numPr>
                <w:ilvl w:val="0"/>
                <w:numId w:val="30"/>
              </w:numPr>
              <w:rPr>
                <w:rFonts w:ascii="Arial" w:hAnsi="Arial" w:cs="Arial"/>
                <w:color w:val="000000" w:themeColor="text1"/>
              </w:rPr>
            </w:pPr>
            <w:r w:rsidRPr="005C6CBC">
              <w:rPr>
                <w:rFonts w:ascii="Arial" w:hAnsi="Arial" w:cs="Arial"/>
                <w:color w:val="000000" w:themeColor="text1"/>
              </w:rPr>
              <w:t>wapnowanie gleb zakwaszonych;</w:t>
            </w:r>
          </w:p>
          <w:p w14:paraId="07E50179" w14:textId="77777777" w:rsidR="00A03E09" w:rsidRPr="005C6CBC" w:rsidRDefault="00A03E09" w:rsidP="00A03E09">
            <w:pPr>
              <w:numPr>
                <w:ilvl w:val="0"/>
                <w:numId w:val="30"/>
              </w:numPr>
              <w:rPr>
                <w:rFonts w:ascii="Arial" w:hAnsi="Arial" w:cs="Arial"/>
                <w:color w:val="000000" w:themeColor="text1"/>
              </w:rPr>
            </w:pPr>
            <w:r w:rsidRPr="005C6CBC">
              <w:rPr>
                <w:rFonts w:ascii="Arial" w:hAnsi="Arial" w:cs="Arial"/>
                <w:color w:val="000000" w:themeColor="text1"/>
              </w:rPr>
              <w:t>systematyczna kontrola jakości gleb;</w:t>
            </w:r>
          </w:p>
          <w:p w14:paraId="77763D38" w14:textId="77777777" w:rsidR="00A03E09" w:rsidRPr="005C6CBC" w:rsidRDefault="00A03E09" w:rsidP="00A03E09">
            <w:pPr>
              <w:numPr>
                <w:ilvl w:val="0"/>
                <w:numId w:val="30"/>
              </w:numPr>
              <w:rPr>
                <w:rFonts w:ascii="Arial" w:hAnsi="Arial" w:cs="Arial"/>
                <w:color w:val="000000" w:themeColor="text1"/>
              </w:rPr>
            </w:pPr>
            <w:r w:rsidRPr="005C6CBC">
              <w:rPr>
                <w:rFonts w:ascii="Arial" w:hAnsi="Arial" w:cs="Arial"/>
                <w:color w:val="000000" w:themeColor="text1"/>
              </w:rPr>
              <w:t>likwidacja istniejących dzikich wysypisk odpadów oraz zapobieganie powstawaniu nowych;</w:t>
            </w:r>
          </w:p>
          <w:p w14:paraId="0E178B60" w14:textId="77777777" w:rsidR="00A03E09" w:rsidRPr="005C6CBC" w:rsidRDefault="00A03E09" w:rsidP="00A03E09">
            <w:pPr>
              <w:numPr>
                <w:ilvl w:val="0"/>
                <w:numId w:val="30"/>
              </w:numPr>
              <w:rPr>
                <w:rFonts w:ascii="Arial" w:hAnsi="Arial" w:cs="Arial"/>
                <w:color w:val="000000" w:themeColor="text1"/>
              </w:rPr>
            </w:pPr>
            <w:r w:rsidRPr="005C6CBC">
              <w:rPr>
                <w:rFonts w:ascii="Arial" w:hAnsi="Arial" w:cs="Arial"/>
                <w:color w:val="000000" w:themeColor="text1"/>
              </w:rPr>
              <w:t xml:space="preserve">wzrost sum opadów atmosferycznych; </w:t>
            </w:r>
          </w:p>
        </w:tc>
        <w:tc>
          <w:tcPr>
            <w:tcW w:w="4606" w:type="dxa"/>
            <w:tcBorders>
              <w:top w:val="single" w:sz="12" w:space="0" w:color="auto"/>
            </w:tcBorders>
          </w:tcPr>
          <w:p w14:paraId="384AA96F" w14:textId="77777777" w:rsidR="00A03E09" w:rsidRPr="005C6CBC" w:rsidRDefault="00A03E09" w:rsidP="00A03E09">
            <w:pPr>
              <w:numPr>
                <w:ilvl w:val="0"/>
                <w:numId w:val="31"/>
              </w:numPr>
              <w:rPr>
                <w:rFonts w:ascii="Arial" w:hAnsi="Arial" w:cs="Arial"/>
                <w:color w:val="000000" w:themeColor="text1"/>
              </w:rPr>
            </w:pPr>
            <w:r w:rsidRPr="005C6CBC">
              <w:rPr>
                <w:rFonts w:ascii="Arial" w:hAnsi="Arial" w:cs="Arial"/>
                <w:color w:val="000000" w:themeColor="text1"/>
              </w:rPr>
              <w:t>niewłaściwe stosowanie nawozów sztucznych i środków ochrony roślin w rolnictwie;</w:t>
            </w:r>
          </w:p>
          <w:p w14:paraId="2352CCB6" w14:textId="77777777" w:rsidR="00A03E09" w:rsidRPr="005C6CBC" w:rsidRDefault="00A03E09" w:rsidP="00A03E09">
            <w:pPr>
              <w:numPr>
                <w:ilvl w:val="0"/>
                <w:numId w:val="31"/>
              </w:numPr>
              <w:rPr>
                <w:rFonts w:ascii="Arial" w:hAnsi="Arial" w:cs="Arial"/>
                <w:color w:val="000000" w:themeColor="text1"/>
              </w:rPr>
            </w:pPr>
            <w:r w:rsidRPr="005C6CBC">
              <w:rPr>
                <w:rFonts w:ascii="Arial" w:hAnsi="Arial" w:cs="Arial"/>
                <w:color w:val="000000" w:themeColor="text1"/>
              </w:rPr>
              <w:t>intensyfikacja gospodarki rolnej;</w:t>
            </w:r>
          </w:p>
          <w:p w14:paraId="3A841D3C" w14:textId="77777777" w:rsidR="00A03E09" w:rsidRPr="005C6CBC" w:rsidRDefault="00A03E09" w:rsidP="00A03E09">
            <w:pPr>
              <w:numPr>
                <w:ilvl w:val="0"/>
                <w:numId w:val="31"/>
              </w:numPr>
              <w:rPr>
                <w:rFonts w:ascii="Arial" w:hAnsi="Arial" w:cs="Arial"/>
                <w:color w:val="000000" w:themeColor="text1"/>
              </w:rPr>
            </w:pPr>
            <w:r w:rsidRPr="005C6CBC">
              <w:rPr>
                <w:rFonts w:ascii="Arial" w:hAnsi="Arial" w:cs="Arial"/>
                <w:color w:val="000000" w:themeColor="text1"/>
              </w:rPr>
              <w:t>powstawanie dzikich wysypisk odpadów, dalsze zaśmiecanie lasów i rowów przydrożnych;</w:t>
            </w:r>
          </w:p>
          <w:p w14:paraId="79626CB2" w14:textId="77777777" w:rsidR="00A03E09" w:rsidRPr="005C6CBC" w:rsidRDefault="00A03E09" w:rsidP="00A03E09">
            <w:pPr>
              <w:numPr>
                <w:ilvl w:val="0"/>
                <w:numId w:val="31"/>
              </w:numPr>
              <w:rPr>
                <w:rFonts w:ascii="Arial" w:hAnsi="Arial" w:cs="Arial"/>
                <w:color w:val="000000" w:themeColor="text1"/>
              </w:rPr>
            </w:pPr>
            <w:r w:rsidRPr="005C6CBC">
              <w:rPr>
                <w:rFonts w:ascii="Arial" w:hAnsi="Arial" w:cs="Arial"/>
                <w:color w:val="000000" w:themeColor="text1"/>
              </w:rPr>
              <w:t xml:space="preserve">wzrost </w:t>
            </w:r>
            <w:proofErr w:type="spellStart"/>
            <w:r w:rsidRPr="005C6CBC">
              <w:rPr>
                <w:rFonts w:ascii="Arial" w:hAnsi="Arial" w:cs="Arial"/>
                <w:color w:val="000000" w:themeColor="text1"/>
              </w:rPr>
              <w:t>ewapotranspiracji</w:t>
            </w:r>
            <w:proofErr w:type="spellEnd"/>
            <w:r w:rsidRPr="005C6CBC">
              <w:rPr>
                <w:rFonts w:ascii="Arial" w:hAnsi="Arial" w:cs="Arial"/>
                <w:color w:val="000000" w:themeColor="text1"/>
              </w:rPr>
              <w:t xml:space="preserve"> wskutek zmian klimatu (wiatr);</w:t>
            </w:r>
          </w:p>
          <w:p w14:paraId="4FF0EA11" w14:textId="77777777" w:rsidR="00A03E09" w:rsidRPr="005C6CBC" w:rsidRDefault="00A03E09" w:rsidP="00A03E09">
            <w:pPr>
              <w:numPr>
                <w:ilvl w:val="0"/>
                <w:numId w:val="31"/>
              </w:numPr>
              <w:rPr>
                <w:rFonts w:ascii="Arial" w:hAnsi="Arial" w:cs="Arial"/>
                <w:color w:val="000000" w:themeColor="text1"/>
              </w:rPr>
            </w:pPr>
            <w:r w:rsidRPr="005C6CBC">
              <w:rPr>
                <w:rFonts w:ascii="Arial" w:hAnsi="Arial" w:cs="Arial"/>
                <w:color w:val="000000" w:themeColor="text1"/>
              </w:rPr>
              <w:t>występowanie długich okresów suszy,</w:t>
            </w:r>
          </w:p>
        </w:tc>
      </w:tr>
    </w:tbl>
    <w:p w14:paraId="6DF2C74C" w14:textId="77777777" w:rsidR="00A03E09" w:rsidRPr="005C6CBC" w:rsidRDefault="00A03E09" w:rsidP="00A03E09">
      <w:pPr>
        <w:rPr>
          <w:rFonts w:ascii="Arial" w:hAnsi="Arial" w:cs="Arial"/>
          <w:color w:val="000000" w:themeColor="text1"/>
        </w:rPr>
      </w:pPr>
      <w:bookmarkStart w:id="252" w:name="_Toc459115146"/>
    </w:p>
    <w:p w14:paraId="15D4A513" w14:textId="42FFCF2C" w:rsidR="00A03E09" w:rsidRPr="005C6CBC" w:rsidRDefault="00A03E09" w:rsidP="00A03E09">
      <w:pPr>
        <w:pStyle w:val="Tekstpodstawowywcity3"/>
        <w:rPr>
          <w:rFonts w:cs="Arial"/>
          <w:color w:val="000000" w:themeColor="text1"/>
          <w:sz w:val="20"/>
        </w:rPr>
      </w:pPr>
      <w:bookmarkStart w:id="253" w:name="_Toc55304861"/>
      <w:r w:rsidRPr="005C6CBC">
        <w:rPr>
          <w:rFonts w:cs="Arial"/>
          <w:color w:val="000000" w:themeColor="text1"/>
          <w:sz w:val="20"/>
        </w:rPr>
        <w:t xml:space="preserve">Tabela </w:t>
      </w:r>
      <w:r w:rsidRPr="005C6CBC">
        <w:rPr>
          <w:rFonts w:cs="Arial"/>
          <w:color w:val="000000" w:themeColor="text1"/>
          <w:sz w:val="20"/>
        </w:rPr>
        <w:fldChar w:fldCharType="begin"/>
      </w:r>
      <w:r w:rsidRPr="005C6CBC">
        <w:rPr>
          <w:rFonts w:cs="Arial"/>
          <w:color w:val="000000" w:themeColor="text1"/>
          <w:sz w:val="20"/>
        </w:rPr>
        <w:instrText xml:space="preserve"> SEQ Tabela \* ARABIC </w:instrText>
      </w:r>
      <w:r w:rsidRPr="005C6CBC">
        <w:rPr>
          <w:rFonts w:cs="Arial"/>
          <w:color w:val="000000" w:themeColor="text1"/>
          <w:sz w:val="20"/>
        </w:rPr>
        <w:fldChar w:fldCharType="separate"/>
      </w:r>
      <w:r w:rsidR="00400AA4">
        <w:rPr>
          <w:rFonts w:cs="Arial"/>
          <w:noProof/>
          <w:color w:val="000000" w:themeColor="text1"/>
          <w:sz w:val="20"/>
        </w:rPr>
        <w:t>32</w:t>
      </w:r>
      <w:r w:rsidRPr="005C6CBC">
        <w:rPr>
          <w:rFonts w:cs="Arial"/>
          <w:noProof/>
          <w:color w:val="000000" w:themeColor="text1"/>
          <w:sz w:val="20"/>
        </w:rPr>
        <w:fldChar w:fldCharType="end"/>
      </w:r>
      <w:r w:rsidRPr="005C6CBC">
        <w:rPr>
          <w:rFonts w:cs="Arial"/>
          <w:color w:val="000000" w:themeColor="text1"/>
          <w:sz w:val="20"/>
        </w:rPr>
        <w:t xml:space="preserve"> Obszar interwencji: gospodarka odpadami i zapobieganie powstawaniu odpadów</w:t>
      </w:r>
      <w:bookmarkEnd w:id="252"/>
      <w:bookmarkEnd w:id="25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0"/>
        <w:gridCol w:w="4520"/>
      </w:tblGrid>
      <w:tr w:rsidR="003C07D7" w:rsidRPr="005C6CBC" w14:paraId="27B848F9" w14:textId="77777777" w:rsidTr="00A03E09">
        <w:tc>
          <w:tcPr>
            <w:tcW w:w="4606" w:type="dxa"/>
            <w:tcBorders>
              <w:top w:val="single" w:sz="12" w:space="0" w:color="auto"/>
              <w:left w:val="single" w:sz="12" w:space="0" w:color="auto"/>
              <w:bottom w:val="single" w:sz="12" w:space="0" w:color="auto"/>
              <w:right w:val="single" w:sz="12" w:space="0" w:color="auto"/>
            </w:tcBorders>
          </w:tcPr>
          <w:p w14:paraId="19CD8420"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MOCNE STRONY</w:t>
            </w:r>
          </w:p>
          <w:p w14:paraId="7C527844"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wewnętrzne)</w:t>
            </w:r>
          </w:p>
        </w:tc>
        <w:tc>
          <w:tcPr>
            <w:tcW w:w="4606" w:type="dxa"/>
            <w:tcBorders>
              <w:top w:val="single" w:sz="12" w:space="0" w:color="auto"/>
              <w:left w:val="single" w:sz="12" w:space="0" w:color="auto"/>
              <w:bottom w:val="single" w:sz="12" w:space="0" w:color="auto"/>
              <w:right w:val="single" w:sz="12" w:space="0" w:color="auto"/>
            </w:tcBorders>
          </w:tcPr>
          <w:p w14:paraId="02DCD533"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 xml:space="preserve">SŁABE STRONY </w:t>
            </w:r>
          </w:p>
          <w:p w14:paraId="6CEBA8D1"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wewnętrzne)</w:t>
            </w:r>
          </w:p>
        </w:tc>
      </w:tr>
      <w:tr w:rsidR="003C07D7" w:rsidRPr="005C6CBC" w14:paraId="7DDC4812" w14:textId="77777777" w:rsidTr="00A03E09">
        <w:tc>
          <w:tcPr>
            <w:tcW w:w="4606" w:type="dxa"/>
            <w:tcBorders>
              <w:top w:val="single" w:sz="12" w:space="0" w:color="auto"/>
              <w:bottom w:val="single" w:sz="12" w:space="0" w:color="auto"/>
            </w:tcBorders>
          </w:tcPr>
          <w:p w14:paraId="63D44A5A" w14:textId="77777777" w:rsidR="00A03E09" w:rsidRPr="005C6CBC" w:rsidRDefault="00A03E09" w:rsidP="00A03E09">
            <w:pPr>
              <w:numPr>
                <w:ilvl w:val="0"/>
                <w:numId w:val="26"/>
              </w:numPr>
              <w:rPr>
                <w:rFonts w:ascii="Arial" w:hAnsi="Arial" w:cs="Arial"/>
                <w:color w:val="000000" w:themeColor="text1"/>
              </w:rPr>
            </w:pPr>
            <w:r w:rsidRPr="005C6CBC">
              <w:rPr>
                <w:rFonts w:ascii="Arial" w:hAnsi="Arial" w:cs="Arial"/>
                <w:color w:val="000000" w:themeColor="text1"/>
              </w:rPr>
              <w:t>zrekultywowane składowiska odpadów komunalnych w m. Czeluścin oraz prowadzony monitoring poeksploatacyjny;</w:t>
            </w:r>
          </w:p>
          <w:p w14:paraId="62354CFD" w14:textId="77777777" w:rsidR="00A03E09" w:rsidRPr="005C6CBC" w:rsidRDefault="00A03E09" w:rsidP="00A03E09">
            <w:pPr>
              <w:numPr>
                <w:ilvl w:val="0"/>
                <w:numId w:val="26"/>
              </w:numPr>
              <w:rPr>
                <w:rFonts w:ascii="Arial" w:hAnsi="Arial" w:cs="Arial"/>
                <w:color w:val="000000" w:themeColor="text1"/>
              </w:rPr>
            </w:pPr>
            <w:r w:rsidRPr="005C6CBC">
              <w:rPr>
                <w:rFonts w:ascii="Arial" w:hAnsi="Arial" w:cs="Arial"/>
                <w:color w:val="000000" w:themeColor="text1"/>
              </w:rPr>
              <w:t>sprawny system odbioru i zagospodarowania odpadów;</w:t>
            </w:r>
          </w:p>
          <w:p w14:paraId="31D76E23" w14:textId="77777777" w:rsidR="00A03E09" w:rsidRPr="005C6CBC" w:rsidRDefault="00A03E09" w:rsidP="00A03E09">
            <w:pPr>
              <w:numPr>
                <w:ilvl w:val="0"/>
                <w:numId w:val="26"/>
              </w:numPr>
              <w:rPr>
                <w:rFonts w:ascii="Arial" w:hAnsi="Arial" w:cs="Arial"/>
                <w:color w:val="000000" w:themeColor="text1"/>
              </w:rPr>
            </w:pPr>
            <w:r w:rsidRPr="005C6CBC">
              <w:rPr>
                <w:rFonts w:ascii="Arial" w:hAnsi="Arial" w:cs="Arial"/>
                <w:color w:val="000000" w:themeColor="text1"/>
              </w:rPr>
              <w:t>funkcjonujący PSZOK na terenie gminy;</w:t>
            </w:r>
          </w:p>
          <w:p w14:paraId="30A90198" w14:textId="77777777" w:rsidR="00A03E09" w:rsidRPr="005C6CBC" w:rsidRDefault="00A03E09" w:rsidP="00A03E09">
            <w:pPr>
              <w:numPr>
                <w:ilvl w:val="0"/>
                <w:numId w:val="26"/>
              </w:numPr>
              <w:rPr>
                <w:rFonts w:ascii="Arial" w:hAnsi="Arial" w:cs="Arial"/>
                <w:color w:val="000000" w:themeColor="text1"/>
              </w:rPr>
            </w:pPr>
            <w:r w:rsidRPr="005C6CBC">
              <w:rPr>
                <w:rFonts w:ascii="Arial" w:hAnsi="Arial" w:cs="Arial"/>
                <w:color w:val="000000" w:themeColor="text1"/>
              </w:rPr>
              <w:t>uzyskanie zakładanych wskaźników przetwarzania odpadów biodegradowalnych, opakowaniowych i budowlanych;</w:t>
            </w:r>
          </w:p>
          <w:p w14:paraId="5EAEE5A1" w14:textId="77777777" w:rsidR="00A03E09" w:rsidRPr="005C6CBC" w:rsidRDefault="00A03E09" w:rsidP="00A03E09">
            <w:pPr>
              <w:numPr>
                <w:ilvl w:val="0"/>
                <w:numId w:val="33"/>
              </w:numPr>
              <w:rPr>
                <w:rFonts w:ascii="Arial" w:hAnsi="Arial" w:cs="Arial"/>
                <w:color w:val="000000" w:themeColor="text1"/>
              </w:rPr>
            </w:pPr>
            <w:r w:rsidRPr="005C6CBC">
              <w:rPr>
                <w:rFonts w:ascii="Arial" w:hAnsi="Arial" w:cs="Arial"/>
                <w:color w:val="000000" w:themeColor="text1"/>
              </w:rPr>
              <w:t>pomoc mieszkańcom w usuwaniu wyrobów azbestowych;</w:t>
            </w:r>
          </w:p>
        </w:tc>
        <w:tc>
          <w:tcPr>
            <w:tcW w:w="4606" w:type="dxa"/>
            <w:tcBorders>
              <w:top w:val="single" w:sz="12" w:space="0" w:color="auto"/>
              <w:bottom w:val="single" w:sz="12" w:space="0" w:color="auto"/>
            </w:tcBorders>
          </w:tcPr>
          <w:p w14:paraId="76AC4147"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brak objęcia wszystkich mieszkańców systemem gospodarowania odpadami;</w:t>
            </w:r>
          </w:p>
          <w:p w14:paraId="4951414B"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niewystarczający stopień objęcia selektywna zbiórką;</w:t>
            </w:r>
          </w:p>
          <w:p w14:paraId="4D42C7DE"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wzrost konsumpcjonizmu przejawiający się wzrostem ilości wytwarzanych odpadów;</w:t>
            </w:r>
          </w:p>
          <w:p w14:paraId="15FA5F86"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trudności w identyfikacji mieszkańców nie wypełniających obowiązku selektywnego zbierania odpadów (szczególnie w nieruchomościach wielorodzinnych);</w:t>
            </w:r>
          </w:p>
          <w:p w14:paraId="412F6348"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trudności w wyegzekwowaniu należnych opłat za gospodarowanie odpadami;</w:t>
            </w:r>
          </w:p>
          <w:p w14:paraId="5200A58F"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ilości wyrobów azbestowych pozostających w użyciu;</w:t>
            </w:r>
          </w:p>
        </w:tc>
      </w:tr>
      <w:tr w:rsidR="003C07D7" w:rsidRPr="005C6CBC" w14:paraId="37589113" w14:textId="77777777" w:rsidTr="00A03E09">
        <w:tc>
          <w:tcPr>
            <w:tcW w:w="4606" w:type="dxa"/>
            <w:tcBorders>
              <w:top w:val="single" w:sz="12" w:space="0" w:color="auto"/>
              <w:left w:val="single" w:sz="12" w:space="0" w:color="auto"/>
              <w:bottom w:val="single" w:sz="12" w:space="0" w:color="auto"/>
              <w:right w:val="single" w:sz="12" w:space="0" w:color="auto"/>
            </w:tcBorders>
          </w:tcPr>
          <w:p w14:paraId="06C5D4AD"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SZANSE</w:t>
            </w:r>
          </w:p>
          <w:p w14:paraId="6E7CA751"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zewnętrzne)</w:t>
            </w:r>
          </w:p>
        </w:tc>
        <w:tc>
          <w:tcPr>
            <w:tcW w:w="4606" w:type="dxa"/>
            <w:tcBorders>
              <w:top w:val="single" w:sz="12" w:space="0" w:color="auto"/>
              <w:left w:val="single" w:sz="12" w:space="0" w:color="auto"/>
              <w:bottom w:val="single" w:sz="12" w:space="0" w:color="auto"/>
              <w:right w:val="single" w:sz="12" w:space="0" w:color="auto"/>
            </w:tcBorders>
          </w:tcPr>
          <w:p w14:paraId="3F2BD0A7"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ZAGROŻENIA</w:t>
            </w:r>
          </w:p>
          <w:p w14:paraId="0EF064D2"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zewnętrzne)</w:t>
            </w:r>
          </w:p>
        </w:tc>
      </w:tr>
      <w:tr w:rsidR="003C07D7" w:rsidRPr="005C6CBC" w14:paraId="0B77D9FE" w14:textId="77777777" w:rsidTr="00A03E09">
        <w:tc>
          <w:tcPr>
            <w:tcW w:w="4606" w:type="dxa"/>
            <w:tcBorders>
              <w:top w:val="single" w:sz="12" w:space="0" w:color="auto"/>
            </w:tcBorders>
          </w:tcPr>
          <w:p w14:paraId="5BC25600" w14:textId="77777777" w:rsidR="00A03E09" w:rsidRPr="005C6CBC" w:rsidRDefault="00A03E09" w:rsidP="00A03E09">
            <w:pPr>
              <w:numPr>
                <w:ilvl w:val="0"/>
                <w:numId w:val="30"/>
              </w:numPr>
              <w:rPr>
                <w:rFonts w:ascii="Arial" w:hAnsi="Arial" w:cs="Arial"/>
                <w:color w:val="000000" w:themeColor="text1"/>
              </w:rPr>
            </w:pPr>
            <w:r w:rsidRPr="005C6CBC">
              <w:rPr>
                <w:rFonts w:ascii="Arial" w:hAnsi="Arial" w:cs="Arial"/>
                <w:color w:val="000000" w:themeColor="text1"/>
              </w:rPr>
              <w:t>uzyskanie odpowiednich poziomów odzysku i recyklingu założonych w KPGO;</w:t>
            </w:r>
          </w:p>
          <w:p w14:paraId="496A1E82" w14:textId="77777777" w:rsidR="00A03E09" w:rsidRPr="005C6CBC" w:rsidRDefault="00A03E09" w:rsidP="00A03E09">
            <w:pPr>
              <w:numPr>
                <w:ilvl w:val="0"/>
                <w:numId w:val="30"/>
              </w:numPr>
              <w:rPr>
                <w:rFonts w:ascii="Arial" w:hAnsi="Arial" w:cs="Arial"/>
                <w:color w:val="000000" w:themeColor="text1"/>
              </w:rPr>
            </w:pPr>
            <w:r w:rsidRPr="005C6CBC">
              <w:rPr>
                <w:rFonts w:ascii="Arial" w:hAnsi="Arial" w:cs="Arial"/>
                <w:color w:val="000000" w:themeColor="text1"/>
              </w:rPr>
              <w:t>dalsza edukacja ekologiczna w zakresie właściwego postępowania z różnego rodzaju odpadami oraz system motywowania względami ekonomicznymi;</w:t>
            </w:r>
          </w:p>
          <w:p w14:paraId="07213945" w14:textId="77777777" w:rsidR="00A03E09" w:rsidRPr="005C6CBC" w:rsidRDefault="00A03E09" w:rsidP="00A03E09">
            <w:pPr>
              <w:numPr>
                <w:ilvl w:val="0"/>
                <w:numId w:val="30"/>
              </w:numPr>
              <w:rPr>
                <w:rFonts w:ascii="Arial" w:hAnsi="Arial" w:cs="Arial"/>
                <w:color w:val="000000" w:themeColor="text1"/>
              </w:rPr>
            </w:pPr>
            <w:r w:rsidRPr="005C6CBC">
              <w:rPr>
                <w:rFonts w:ascii="Arial" w:hAnsi="Arial" w:cs="Arial"/>
                <w:color w:val="000000" w:themeColor="text1"/>
              </w:rPr>
              <w:t>pozyskiwanie środków finansowych na usuwanie azbestu;</w:t>
            </w:r>
          </w:p>
        </w:tc>
        <w:tc>
          <w:tcPr>
            <w:tcW w:w="4606" w:type="dxa"/>
            <w:tcBorders>
              <w:top w:val="single" w:sz="12" w:space="0" w:color="auto"/>
            </w:tcBorders>
          </w:tcPr>
          <w:p w14:paraId="209ECFF4"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problem z dalszym uzyskaniem zakładanych poziomów odzysku i recyklingu  zwłaszcza odpadów opakowaniowych i biodegradowalnych;</w:t>
            </w:r>
          </w:p>
          <w:p w14:paraId="079C8CD9"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wysokie koszty zakładania nowych pokryć dachowych – główny czynnik wolnego tempa usuwania wyrobów zawierających azbest;</w:t>
            </w:r>
          </w:p>
          <w:p w14:paraId="1BD42611"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nielegalne wysypiska odpadów;</w:t>
            </w:r>
          </w:p>
          <w:p w14:paraId="34C52DB9"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nielegalne pozbywanie się wyrobów azbestowych;</w:t>
            </w:r>
          </w:p>
        </w:tc>
      </w:tr>
    </w:tbl>
    <w:p w14:paraId="0FF29934" w14:textId="77777777" w:rsidR="00A03E09" w:rsidRPr="005C6CBC" w:rsidRDefault="00A03E09" w:rsidP="00A03E09">
      <w:pPr>
        <w:rPr>
          <w:rFonts w:ascii="Arial" w:hAnsi="Arial" w:cs="Arial"/>
          <w:color w:val="000000" w:themeColor="text1"/>
        </w:rPr>
      </w:pPr>
    </w:p>
    <w:p w14:paraId="68EC0EA5" w14:textId="59267DE5" w:rsidR="00A03E09" w:rsidRPr="005C6CBC" w:rsidRDefault="00A03E09" w:rsidP="00A03E09">
      <w:pPr>
        <w:pStyle w:val="Tekstpodstawowywcity3"/>
        <w:rPr>
          <w:rFonts w:cs="Arial"/>
          <w:color w:val="000000" w:themeColor="text1"/>
          <w:sz w:val="20"/>
        </w:rPr>
      </w:pPr>
      <w:bookmarkStart w:id="254" w:name="_Toc459115147"/>
      <w:bookmarkStart w:id="255" w:name="_Toc55304862"/>
      <w:r w:rsidRPr="005C6CBC">
        <w:rPr>
          <w:rFonts w:cs="Arial"/>
          <w:color w:val="000000" w:themeColor="text1"/>
          <w:sz w:val="20"/>
        </w:rPr>
        <w:t xml:space="preserve">Tabela </w:t>
      </w:r>
      <w:r w:rsidRPr="005C6CBC">
        <w:rPr>
          <w:rFonts w:cs="Arial"/>
          <w:color w:val="000000" w:themeColor="text1"/>
          <w:sz w:val="20"/>
        </w:rPr>
        <w:fldChar w:fldCharType="begin"/>
      </w:r>
      <w:r w:rsidRPr="005C6CBC">
        <w:rPr>
          <w:rFonts w:cs="Arial"/>
          <w:color w:val="000000" w:themeColor="text1"/>
          <w:sz w:val="20"/>
        </w:rPr>
        <w:instrText xml:space="preserve"> SEQ Tabela \* ARABIC </w:instrText>
      </w:r>
      <w:r w:rsidRPr="005C6CBC">
        <w:rPr>
          <w:rFonts w:cs="Arial"/>
          <w:color w:val="000000" w:themeColor="text1"/>
          <w:sz w:val="20"/>
        </w:rPr>
        <w:fldChar w:fldCharType="separate"/>
      </w:r>
      <w:r w:rsidR="00400AA4">
        <w:rPr>
          <w:rFonts w:cs="Arial"/>
          <w:noProof/>
          <w:color w:val="000000" w:themeColor="text1"/>
          <w:sz w:val="20"/>
        </w:rPr>
        <w:t>33</w:t>
      </w:r>
      <w:r w:rsidRPr="005C6CBC">
        <w:rPr>
          <w:rFonts w:cs="Arial"/>
          <w:noProof/>
          <w:color w:val="000000" w:themeColor="text1"/>
          <w:sz w:val="20"/>
        </w:rPr>
        <w:fldChar w:fldCharType="end"/>
      </w:r>
      <w:r w:rsidRPr="005C6CBC">
        <w:rPr>
          <w:rFonts w:cs="Arial"/>
          <w:color w:val="000000" w:themeColor="text1"/>
          <w:sz w:val="20"/>
        </w:rPr>
        <w:t xml:space="preserve"> Obszar interwencji: zasoby przyrodnicze</w:t>
      </w:r>
      <w:bookmarkEnd w:id="254"/>
      <w:bookmarkEnd w:id="25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3"/>
        <w:gridCol w:w="4527"/>
      </w:tblGrid>
      <w:tr w:rsidR="003C07D7" w:rsidRPr="005C6CBC" w14:paraId="14DC73ED" w14:textId="77777777" w:rsidTr="00A03E09">
        <w:tc>
          <w:tcPr>
            <w:tcW w:w="4606" w:type="dxa"/>
            <w:tcBorders>
              <w:top w:val="single" w:sz="12" w:space="0" w:color="auto"/>
              <w:left w:val="single" w:sz="12" w:space="0" w:color="auto"/>
              <w:bottom w:val="single" w:sz="12" w:space="0" w:color="auto"/>
              <w:right w:val="single" w:sz="12" w:space="0" w:color="auto"/>
            </w:tcBorders>
          </w:tcPr>
          <w:p w14:paraId="42FAB6F8"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MOCNE STRONY</w:t>
            </w:r>
          </w:p>
          <w:p w14:paraId="274A1892"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wewnętrzne)</w:t>
            </w:r>
          </w:p>
        </w:tc>
        <w:tc>
          <w:tcPr>
            <w:tcW w:w="4606" w:type="dxa"/>
            <w:tcBorders>
              <w:top w:val="single" w:sz="12" w:space="0" w:color="auto"/>
              <w:left w:val="single" w:sz="12" w:space="0" w:color="auto"/>
              <w:bottom w:val="single" w:sz="12" w:space="0" w:color="auto"/>
              <w:right w:val="single" w:sz="12" w:space="0" w:color="auto"/>
            </w:tcBorders>
          </w:tcPr>
          <w:p w14:paraId="609D4FA9"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 xml:space="preserve">SŁABE STRONY </w:t>
            </w:r>
          </w:p>
          <w:p w14:paraId="0E05F032"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wewnętrzne)</w:t>
            </w:r>
          </w:p>
        </w:tc>
      </w:tr>
      <w:tr w:rsidR="003C07D7" w:rsidRPr="005C6CBC" w14:paraId="462DE4E9" w14:textId="77777777" w:rsidTr="00A03E09">
        <w:tc>
          <w:tcPr>
            <w:tcW w:w="4606" w:type="dxa"/>
            <w:tcBorders>
              <w:top w:val="single" w:sz="12" w:space="0" w:color="auto"/>
              <w:bottom w:val="single" w:sz="12" w:space="0" w:color="auto"/>
            </w:tcBorders>
          </w:tcPr>
          <w:p w14:paraId="685802B1"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prawidłowa gospodarka leśna w Lasach Państwowych prowadzona zgodnie z Planami Urządzenia Lasu;</w:t>
            </w:r>
          </w:p>
          <w:p w14:paraId="136C37F7"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 xml:space="preserve">wprowadzanie </w:t>
            </w:r>
            <w:proofErr w:type="spellStart"/>
            <w:r w:rsidRPr="005C6CBC">
              <w:rPr>
                <w:rFonts w:ascii="Arial" w:hAnsi="Arial" w:cs="Arial"/>
                <w:color w:val="000000" w:themeColor="text1"/>
              </w:rPr>
              <w:t>nasadzeń</w:t>
            </w:r>
            <w:proofErr w:type="spellEnd"/>
            <w:r w:rsidRPr="005C6CBC">
              <w:rPr>
                <w:rFonts w:ascii="Arial" w:hAnsi="Arial" w:cs="Arial"/>
                <w:color w:val="000000" w:themeColor="text1"/>
              </w:rPr>
              <w:t xml:space="preserve"> drzew i krzewów w gminie mające na celu wzrost różnorodności biologicznej;</w:t>
            </w:r>
          </w:p>
          <w:p w14:paraId="39ABB547" w14:textId="77777777" w:rsidR="00A03E09" w:rsidRPr="005C6CBC" w:rsidRDefault="00A03E09" w:rsidP="00A03E09">
            <w:pPr>
              <w:rPr>
                <w:rFonts w:ascii="Arial" w:hAnsi="Arial" w:cs="Arial"/>
                <w:color w:val="000000" w:themeColor="text1"/>
              </w:rPr>
            </w:pPr>
          </w:p>
        </w:tc>
        <w:tc>
          <w:tcPr>
            <w:tcW w:w="4606" w:type="dxa"/>
            <w:tcBorders>
              <w:top w:val="single" w:sz="12" w:space="0" w:color="auto"/>
              <w:bottom w:val="single" w:sz="12" w:space="0" w:color="auto"/>
            </w:tcBorders>
          </w:tcPr>
          <w:p w14:paraId="0B5647A0"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bardzo niski odsetek obszarów objętych ochroną prawną (0,2%);</w:t>
            </w:r>
          </w:p>
          <w:p w14:paraId="08068F02"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niska lesistość gminy 19,8%;</w:t>
            </w:r>
          </w:p>
          <w:p w14:paraId="7EA8F6F2"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mała ilość pomników przyrody;</w:t>
            </w:r>
          </w:p>
          <w:p w14:paraId="33169D19"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brak obszarów Natura 2000;</w:t>
            </w:r>
          </w:p>
          <w:p w14:paraId="0595933D"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antropopresja, rozwój zabudowy;</w:t>
            </w:r>
          </w:p>
          <w:p w14:paraId="563E45C1"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dzikie wysypiska śmieci na terenach leśnych;</w:t>
            </w:r>
          </w:p>
          <w:p w14:paraId="2E06D89A"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trudności z utrzymaniem czystości lasów;</w:t>
            </w:r>
          </w:p>
          <w:p w14:paraId="57B05D77"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słaba jakość wód powierzchniowych (zanieczyszczenie ekosystemów wodnych);</w:t>
            </w:r>
          </w:p>
          <w:p w14:paraId="23FE900C"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nieuzasadniona wycinka drzew i krzewów;</w:t>
            </w:r>
          </w:p>
          <w:p w14:paraId="77E8F2D3"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betonowanie i zabudowa powierzchni biologicznie czynnych;</w:t>
            </w:r>
          </w:p>
          <w:p w14:paraId="3EB87A05"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nielegalne wypalanie suchych traw;</w:t>
            </w:r>
          </w:p>
        </w:tc>
      </w:tr>
      <w:tr w:rsidR="003C07D7" w:rsidRPr="005C6CBC" w14:paraId="6F2AF9F4" w14:textId="77777777" w:rsidTr="00A03E09">
        <w:tc>
          <w:tcPr>
            <w:tcW w:w="4606" w:type="dxa"/>
            <w:tcBorders>
              <w:top w:val="single" w:sz="12" w:space="0" w:color="auto"/>
              <w:left w:val="single" w:sz="12" w:space="0" w:color="auto"/>
              <w:bottom w:val="single" w:sz="12" w:space="0" w:color="auto"/>
              <w:right w:val="single" w:sz="12" w:space="0" w:color="auto"/>
            </w:tcBorders>
          </w:tcPr>
          <w:p w14:paraId="69B3A957"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SZANSE</w:t>
            </w:r>
          </w:p>
          <w:p w14:paraId="2C74619F"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zewnętrzne)</w:t>
            </w:r>
          </w:p>
        </w:tc>
        <w:tc>
          <w:tcPr>
            <w:tcW w:w="4606" w:type="dxa"/>
            <w:tcBorders>
              <w:top w:val="single" w:sz="12" w:space="0" w:color="auto"/>
              <w:left w:val="single" w:sz="12" w:space="0" w:color="auto"/>
              <w:bottom w:val="single" w:sz="12" w:space="0" w:color="auto"/>
              <w:right w:val="single" w:sz="12" w:space="0" w:color="auto"/>
            </w:tcBorders>
          </w:tcPr>
          <w:p w14:paraId="07D1E3A3"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ZAGROŻENIA</w:t>
            </w:r>
          </w:p>
          <w:p w14:paraId="1A1693A6"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zewnętrzne)</w:t>
            </w:r>
          </w:p>
        </w:tc>
      </w:tr>
      <w:tr w:rsidR="003C07D7" w:rsidRPr="005C6CBC" w14:paraId="69835A73" w14:textId="77777777" w:rsidTr="00A03E09">
        <w:tc>
          <w:tcPr>
            <w:tcW w:w="4606" w:type="dxa"/>
            <w:tcBorders>
              <w:top w:val="single" w:sz="12" w:space="0" w:color="auto"/>
            </w:tcBorders>
          </w:tcPr>
          <w:p w14:paraId="5EC3FDC0" w14:textId="77777777" w:rsidR="00A03E09" w:rsidRPr="005C6CBC" w:rsidRDefault="00A03E09" w:rsidP="00A03E09">
            <w:pPr>
              <w:numPr>
                <w:ilvl w:val="0"/>
                <w:numId w:val="23"/>
              </w:numPr>
              <w:rPr>
                <w:rFonts w:ascii="Arial" w:hAnsi="Arial" w:cs="Arial"/>
                <w:color w:val="000000" w:themeColor="text1"/>
              </w:rPr>
            </w:pPr>
            <w:r w:rsidRPr="005C6CBC">
              <w:rPr>
                <w:rFonts w:ascii="Arial" w:hAnsi="Arial" w:cs="Arial"/>
                <w:color w:val="000000" w:themeColor="text1"/>
              </w:rPr>
              <w:t>promowanie rozwoju turystyki;</w:t>
            </w:r>
          </w:p>
          <w:p w14:paraId="1FEA8F2F" w14:textId="77777777" w:rsidR="00A03E09" w:rsidRPr="005C6CBC" w:rsidRDefault="00A03E09" w:rsidP="00A03E09">
            <w:pPr>
              <w:numPr>
                <w:ilvl w:val="0"/>
                <w:numId w:val="23"/>
              </w:numPr>
              <w:rPr>
                <w:rFonts w:ascii="Arial" w:hAnsi="Arial" w:cs="Arial"/>
                <w:color w:val="000000" w:themeColor="text1"/>
              </w:rPr>
            </w:pPr>
            <w:r w:rsidRPr="005C6CBC">
              <w:rPr>
                <w:rFonts w:ascii="Arial" w:hAnsi="Arial" w:cs="Arial"/>
                <w:color w:val="000000" w:themeColor="text1"/>
              </w:rPr>
              <w:t>rozwój agroturystyki;</w:t>
            </w:r>
          </w:p>
          <w:p w14:paraId="0483CF27" w14:textId="77777777" w:rsidR="00A03E09" w:rsidRPr="005C6CBC" w:rsidRDefault="00A03E09" w:rsidP="00A03E09">
            <w:pPr>
              <w:numPr>
                <w:ilvl w:val="0"/>
                <w:numId w:val="30"/>
              </w:numPr>
              <w:rPr>
                <w:rFonts w:ascii="Arial" w:hAnsi="Arial" w:cs="Arial"/>
                <w:color w:val="000000" w:themeColor="text1"/>
              </w:rPr>
            </w:pPr>
            <w:r w:rsidRPr="005C6CBC">
              <w:rPr>
                <w:rFonts w:ascii="Arial" w:hAnsi="Arial" w:cs="Arial"/>
                <w:color w:val="000000" w:themeColor="text1"/>
              </w:rPr>
              <w:t>rozwój bezpiecznego zaplecza dla rekreacji i turystyki (kontenery na śmieci, ubikacje, wydzielone pola biwakowe, wydzielone łowiska, parkingi itp.);</w:t>
            </w:r>
          </w:p>
          <w:p w14:paraId="4FAEACCF" w14:textId="77777777" w:rsidR="00A03E09" w:rsidRPr="005C6CBC" w:rsidRDefault="00A03E09" w:rsidP="00A03E09">
            <w:pPr>
              <w:numPr>
                <w:ilvl w:val="0"/>
                <w:numId w:val="30"/>
              </w:numPr>
              <w:rPr>
                <w:rFonts w:ascii="Arial" w:hAnsi="Arial" w:cs="Arial"/>
                <w:color w:val="000000" w:themeColor="text1"/>
              </w:rPr>
            </w:pPr>
            <w:r w:rsidRPr="005C6CBC">
              <w:rPr>
                <w:rFonts w:ascii="Arial" w:hAnsi="Arial" w:cs="Arial"/>
                <w:color w:val="000000" w:themeColor="text1"/>
              </w:rPr>
              <w:t>prowadzenie zalesień na gruntach prywatnych i państwowych;</w:t>
            </w:r>
          </w:p>
          <w:p w14:paraId="7B287064" w14:textId="77777777" w:rsidR="00A03E09" w:rsidRPr="005C6CBC" w:rsidRDefault="00A03E09" w:rsidP="00A03E09">
            <w:pPr>
              <w:numPr>
                <w:ilvl w:val="0"/>
                <w:numId w:val="30"/>
              </w:numPr>
              <w:rPr>
                <w:rFonts w:ascii="Arial" w:hAnsi="Arial" w:cs="Arial"/>
                <w:color w:val="000000" w:themeColor="text1"/>
              </w:rPr>
            </w:pPr>
            <w:r w:rsidRPr="005C6CBC">
              <w:rPr>
                <w:rFonts w:ascii="Arial" w:hAnsi="Arial" w:cs="Arial"/>
                <w:color w:val="000000" w:themeColor="text1"/>
              </w:rPr>
              <w:t>wzrost świadomości ekologicznej mieszkańców;</w:t>
            </w:r>
          </w:p>
          <w:p w14:paraId="596C9B72" w14:textId="77777777" w:rsidR="00A03E09" w:rsidRPr="005C6CBC" w:rsidRDefault="00A03E09" w:rsidP="00A03E09">
            <w:pPr>
              <w:numPr>
                <w:ilvl w:val="0"/>
                <w:numId w:val="30"/>
              </w:numPr>
              <w:rPr>
                <w:rFonts w:ascii="Arial" w:hAnsi="Arial" w:cs="Arial"/>
                <w:color w:val="000000" w:themeColor="text1"/>
              </w:rPr>
            </w:pPr>
            <w:r w:rsidRPr="005C6CBC">
              <w:rPr>
                <w:rFonts w:ascii="Arial" w:hAnsi="Arial" w:cs="Arial"/>
                <w:color w:val="000000" w:themeColor="text1"/>
              </w:rPr>
              <w:t>zalesianie gruntów rolnych o najsłabszej wartości użytkowej dla rolnictwa;</w:t>
            </w:r>
          </w:p>
        </w:tc>
        <w:tc>
          <w:tcPr>
            <w:tcW w:w="4606" w:type="dxa"/>
            <w:tcBorders>
              <w:top w:val="single" w:sz="12" w:space="0" w:color="auto"/>
            </w:tcBorders>
          </w:tcPr>
          <w:p w14:paraId="36944CA4" w14:textId="77777777" w:rsidR="00A03E09" w:rsidRPr="005C6CBC" w:rsidRDefault="00A03E09" w:rsidP="00A03E09">
            <w:pPr>
              <w:numPr>
                <w:ilvl w:val="0"/>
                <w:numId w:val="24"/>
              </w:numPr>
              <w:rPr>
                <w:rFonts w:ascii="Arial" w:hAnsi="Arial" w:cs="Arial"/>
                <w:color w:val="000000" w:themeColor="text1"/>
              </w:rPr>
            </w:pPr>
            <w:r w:rsidRPr="005C6CBC">
              <w:rPr>
                <w:rFonts w:ascii="Arial" w:hAnsi="Arial" w:cs="Arial"/>
                <w:color w:val="000000" w:themeColor="text1"/>
              </w:rPr>
              <w:t>zagrożenie dla funkcjonowania obszarów objętych ochroną prawną nie posiadających opracowanych planów ochronnych;</w:t>
            </w:r>
          </w:p>
          <w:p w14:paraId="724CFC74"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zaniechanie dotychczasowego użytkowania rolnego;</w:t>
            </w:r>
          </w:p>
          <w:p w14:paraId="0E7DD5EB"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zaśmiecanie, silna penetracja lasów przez człowieka, kłusownictwo;</w:t>
            </w:r>
          </w:p>
          <w:p w14:paraId="0C8461E1" w14:textId="77777777" w:rsidR="00A03E09" w:rsidRPr="005C6CBC" w:rsidRDefault="00A03E09" w:rsidP="00A03E09">
            <w:pPr>
              <w:numPr>
                <w:ilvl w:val="0"/>
                <w:numId w:val="24"/>
              </w:numPr>
              <w:rPr>
                <w:rFonts w:ascii="Arial" w:hAnsi="Arial" w:cs="Arial"/>
                <w:color w:val="000000" w:themeColor="text1"/>
              </w:rPr>
            </w:pPr>
            <w:r w:rsidRPr="005C6CBC">
              <w:rPr>
                <w:rFonts w:ascii="Arial" w:hAnsi="Arial" w:cs="Arial"/>
                <w:color w:val="000000" w:themeColor="text1"/>
              </w:rPr>
              <w:t>rozwój bazy turystyczno-rekreacyjnej w bezpośrednim sąsiedztwie jezior;</w:t>
            </w:r>
          </w:p>
          <w:p w14:paraId="4DABAF7B"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zagrożenie dla rodzimych gatunków flory i fauny przez napływ gatunków inwazyjnych;</w:t>
            </w:r>
          </w:p>
          <w:p w14:paraId="4E77EB1B"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 xml:space="preserve">długotrwałe występowanie suszy oraz brak opieki nad </w:t>
            </w:r>
            <w:proofErr w:type="spellStart"/>
            <w:r w:rsidRPr="005C6CBC">
              <w:rPr>
                <w:rFonts w:ascii="Arial" w:hAnsi="Arial" w:cs="Arial"/>
                <w:color w:val="000000" w:themeColor="text1"/>
              </w:rPr>
              <w:t>nasadzeniami</w:t>
            </w:r>
            <w:proofErr w:type="spellEnd"/>
            <w:r w:rsidRPr="005C6CBC">
              <w:rPr>
                <w:rFonts w:ascii="Arial" w:hAnsi="Arial" w:cs="Arial"/>
                <w:color w:val="000000" w:themeColor="text1"/>
              </w:rPr>
              <w:t xml:space="preserve"> nowych drzew;</w:t>
            </w:r>
          </w:p>
        </w:tc>
      </w:tr>
    </w:tbl>
    <w:p w14:paraId="6F31E057" w14:textId="77777777" w:rsidR="00A03E09" w:rsidRPr="005C6CBC" w:rsidRDefault="00A03E09" w:rsidP="00A03E09">
      <w:pPr>
        <w:rPr>
          <w:rFonts w:ascii="Arial" w:hAnsi="Arial" w:cs="Arial"/>
          <w:color w:val="000000" w:themeColor="text1"/>
        </w:rPr>
      </w:pPr>
    </w:p>
    <w:p w14:paraId="67785F64" w14:textId="73DB2717" w:rsidR="00A03E09" w:rsidRPr="005C6CBC" w:rsidRDefault="00A03E09" w:rsidP="00A03E09">
      <w:pPr>
        <w:pStyle w:val="Tekstpodstawowywcity3"/>
        <w:rPr>
          <w:rFonts w:cs="Arial"/>
          <w:color w:val="000000" w:themeColor="text1"/>
          <w:sz w:val="20"/>
        </w:rPr>
      </w:pPr>
      <w:bookmarkStart w:id="256" w:name="_Toc459115148"/>
      <w:bookmarkStart w:id="257" w:name="_Toc55304863"/>
      <w:r w:rsidRPr="005C6CBC">
        <w:rPr>
          <w:rFonts w:cs="Arial"/>
          <w:color w:val="000000" w:themeColor="text1"/>
          <w:sz w:val="20"/>
        </w:rPr>
        <w:t xml:space="preserve">Tabela </w:t>
      </w:r>
      <w:r w:rsidRPr="005C6CBC">
        <w:rPr>
          <w:rFonts w:cs="Arial"/>
          <w:color w:val="000000" w:themeColor="text1"/>
          <w:sz w:val="20"/>
        </w:rPr>
        <w:fldChar w:fldCharType="begin"/>
      </w:r>
      <w:r w:rsidRPr="005C6CBC">
        <w:rPr>
          <w:rFonts w:cs="Arial"/>
          <w:color w:val="000000" w:themeColor="text1"/>
          <w:sz w:val="20"/>
        </w:rPr>
        <w:instrText xml:space="preserve"> SEQ Tabela \* ARABIC </w:instrText>
      </w:r>
      <w:r w:rsidRPr="005C6CBC">
        <w:rPr>
          <w:rFonts w:cs="Arial"/>
          <w:color w:val="000000" w:themeColor="text1"/>
          <w:sz w:val="20"/>
        </w:rPr>
        <w:fldChar w:fldCharType="separate"/>
      </w:r>
      <w:r w:rsidR="00400AA4">
        <w:rPr>
          <w:rFonts w:cs="Arial"/>
          <w:noProof/>
          <w:color w:val="000000" w:themeColor="text1"/>
          <w:sz w:val="20"/>
        </w:rPr>
        <w:t>34</w:t>
      </w:r>
      <w:r w:rsidRPr="005C6CBC">
        <w:rPr>
          <w:rFonts w:cs="Arial"/>
          <w:color w:val="000000" w:themeColor="text1"/>
          <w:sz w:val="20"/>
        </w:rPr>
        <w:fldChar w:fldCharType="end"/>
      </w:r>
      <w:r w:rsidRPr="005C6CBC">
        <w:rPr>
          <w:rFonts w:cs="Arial"/>
          <w:color w:val="000000" w:themeColor="text1"/>
          <w:sz w:val="20"/>
        </w:rPr>
        <w:t xml:space="preserve"> Obszar interwencji: adaptacja do zmian klimatu i nadzwyczajne zagrożenia środowiska</w:t>
      </w:r>
      <w:bookmarkEnd w:id="256"/>
      <w:bookmarkEnd w:id="25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4"/>
        <w:gridCol w:w="4526"/>
      </w:tblGrid>
      <w:tr w:rsidR="003C07D7" w:rsidRPr="005C6CBC" w14:paraId="3FB599A5" w14:textId="77777777" w:rsidTr="00A03E09">
        <w:tc>
          <w:tcPr>
            <w:tcW w:w="4569" w:type="dxa"/>
            <w:tcBorders>
              <w:top w:val="single" w:sz="12" w:space="0" w:color="auto"/>
              <w:left w:val="single" w:sz="12" w:space="0" w:color="auto"/>
              <w:bottom w:val="single" w:sz="12" w:space="0" w:color="auto"/>
              <w:right w:val="single" w:sz="12" w:space="0" w:color="auto"/>
            </w:tcBorders>
          </w:tcPr>
          <w:p w14:paraId="0FF06DDA"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MOCNE STRONY</w:t>
            </w:r>
          </w:p>
          <w:p w14:paraId="15B2F49A"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wewnętrzne)</w:t>
            </w:r>
          </w:p>
        </w:tc>
        <w:tc>
          <w:tcPr>
            <w:tcW w:w="4576" w:type="dxa"/>
            <w:tcBorders>
              <w:top w:val="single" w:sz="12" w:space="0" w:color="auto"/>
              <w:left w:val="single" w:sz="12" w:space="0" w:color="auto"/>
              <w:bottom w:val="single" w:sz="12" w:space="0" w:color="auto"/>
              <w:right w:val="single" w:sz="12" w:space="0" w:color="auto"/>
            </w:tcBorders>
          </w:tcPr>
          <w:p w14:paraId="0D5E7876"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 xml:space="preserve">SŁABE STRONY </w:t>
            </w:r>
          </w:p>
          <w:p w14:paraId="7C400966"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wewnętrzne)</w:t>
            </w:r>
          </w:p>
        </w:tc>
      </w:tr>
      <w:tr w:rsidR="003C07D7" w:rsidRPr="005C6CBC" w14:paraId="63ABEF50" w14:textId="77777777" w:rsidTr="00A03E09">
        <w:tc>
          <w:tcPr>
            <w:tcW w:w="4569" w:type="dxa"/>
            <w:tcBorders>
              <w:top w:val="single" w:sz="12" w:space="0" w:color="auto"/>
              <w:bottom w:val="single" w:sz="12" w:space="0" w:color="auto"/>
            </w:tcBorders>
          </w:tcPr>
          <w:p w14:paraId="34D43811" w14:textId="77777777" w:rsidR="00A03E09" w:rsidRPr="005C6CBC" w:rsidRDefault="00A03E09" w:rsidP="00A03E09">
            <w:pPr>
              <w:numPr>
                <w:ilvl w:val="0"/>
                <w:numId w:val="33"/>
              </w:numPr>
              <w:rPr>
                <w:rFonts w:ascii="Arial" w:hAnsi="Arial" w:cs="Arial"/>
                <w:color w:val="000000" w:themeColor="text1"/>
              </w:rPr>
            </w:pPr>
            <w:r w:rsidRPr="005C6CBC">
              <w:rPr>
                <w:rFonts w:ascii="Arial" w:hAnsi="Arial" w:cs="Arial"/>
                <w:color w:val="000000" w:themeColor="text1"/>
              </w:rPr>
              <w:t>brak zakładów o dużym ryzyku wystąpienia awarii i zwiększonym wystąpieniu awarii ZDR i ZZR;</w:t>
            </w:r>
          </w:p>
          <w:p w14:paraId="4C77B7F2" w14:textId="77777777" w:rsidR="00A03E09" w:rsidRPr="005C6CBC" w:rsidRDefault="00A03E09" w:rsidP="00A03E09">
            <w:pPr>
              <w:numPr>
                <w:ilvl w:val="0"/>
                <w:numId w:val="33"/>
              </w:numPr>
              <w:rPr>
                <w:rFonts w:ascii="Arial" w:hAnsi="Arial" w:cs="Arial"/>
                <w:color w:val="000000" w:themeColor="text1"/>
              </w:rPr>
            </w:pPr>
            <w:r w:rsidRPr="005C6CBC">
              <w:rPr>
                <w:rFonts w:ascii="Arial" w:hAnsi="Arial" w:cs="Arial"/>
                <w:color w:val="000000" w:themeColor="text1"/>
              </w:rPr>
              <w:t>rozwinięty system powiatowego zarządzania kryzysowego;</w:t>
            </w:r>
          </w:p>
          <w:p w14:paraId="27D89B9A" w14:textId="77777777" w:rsidR="00A03E09" w:rsidRPr="005C6CBC" w:rsidRDefault="00A03E09" w:rsidP="00A03E09">
            <w:pPr>
              <w:numPr>
                <w:ilvl w:val="0"/>
                <w:numId w:val="33"/>
              </w:numPr>
              <w:rPr>
                <w:rFonts w:ascii="Arial" w:hAnsi="Arial" w:cs="Arial"/>
                <w:color w:val="000000" w:themeColor="text1"/>
              </w:rPr>
            </w:pPr>
            <w:r w:rsidRPr="005C6CBC">
              <w:rPr>
                <w:rFonts w:ascii="Arial" w:hAnsi="Arial" w:cs="Arial"/>
                <w:color w:val="000000" w:themeColor="text1"/>
              </w:rPr>
              <w:t>brak obszarów zagrożonych powodzią;</w:t>
            </w:r>
          </w:p>
          <w:p w14:paraId="3BD630DF"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prowadzenie kontroli przez WIOŚ;</w:t>
            </w:r>
          </w:p>
        </w:tc>
        <w:tc>
          <w:tcPr>
            <w:tcW w:w="4576" w:type="dxa"/>
            <w:tcBorders>
              <w:top w:val="single" w:sz="12" w:space="0" w:color="auto"/>
              <w:bottom w:val="single" w:sz="12" w:space="0" w:color="auto"/>
            </w:tcBorders>
          </w:tcPr>
          <w:p w14:paraId="231DB142"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mało zróżnicowany krajobraz (głównie obszary rolnicze</w:t>
            </w:r>
          </w:p>
          <w:p w14:paraId="4525E713"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niewystarczająca ilość zbiorników retencyjnych;</w:t>
            </w:r>
          </w:p>
          <w:p w14:paraId="5A1EA349"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przeważające monokultury sosnowe, które są mniej odporne na zmiany klimatu;</w:t>
            </w:r>
          </w:p>
          <w:p w14:paraId="646B0A20"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niewystarczające środki finansowe na realizację działań,</w:t>
            </w:r>
          </w:p>
          <w:p w14:paraId="797048F6"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występowanie zakładów stanowiących zagrożenie dla środowiska;</w:t>
            </w:r>
          </w:p>
        </w:tc>
      </w:tr>
      <w:tr w:rsidR="003C07D7" w:rsidRPr="005C6CBC" w14:paraId="618E64B1" w14:textId="77777777" w:rsidTr="00A03E09">
        <w:tc>
          <w:tcPr>
            <w:tcW w:w="4569" w:type="dxa"/>
            <w:tcBorders>
              <w:top w:val="single" w:sz="12" w:space="0" w:color="auto"/>
              <w:left w:val="single" w:sz="12" w:space="0" w:color="auto"/>
              <w:bottom w:val="single" w:sz="12" w:space="0" w:color="auto"/>
              <w:right w:val="single" w:sz="12" w:space="0" w:color="auto"/>
            </w:tcBorders>
          </w:tcPr>
          <w:p w14:paraId="5608CA45"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SZANSE</w:t>
            </w:r>
          </w:p>
          <w:p w14:paraId="2A449CB9"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zewnętrzne)</w:t>
            </w:r>
          </w:p>
        </w:tc>
        <w:tc>
          <w:tcPr>
            <w:tcW w:w="4576" w:type="dxa"/>
            <w:tcBorders>
              <w:top w:val="single" w:sz="12" w:space="0" w:color="auto"/>
              <w:left w:val="single" w:sz="12" w:space="0" w:color="auto"/>
              <w:bottom w:val="single" w:sz="12" w:space="0" w:color="auto"/>
              <w:right w:val="single" w:sz="12" w:space="0" w:color="auto"/>
            </w:tcBorders>
          </w:tcPr>
          <w:p w14:paraId="253D2F03"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ZAGROŻENIA</w:t>
            </w:r>
          </w:p>
          <w:p w14:paraId="37415CB5"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zewnętrzne)</w:t>
            </w:r>
          </w:p>
        </w:tc>
      </w:tr>
      <w:tr w:rsidR="003C07D7" w:rsidRPr="005C6CBC" w14:paraId="0E05B64A" w14:textId="77777777" w:rsidTr="00A03E09">
        <w:tc>
          <w:tcPr>
            <w:tcW w:w="4569" w:type="dxa"/>
            <w:tcBorders>
              <w:top w:val="single" w:sz="12" w:space="0" w:color="auto"/>
            </w:tcBorders>
          </w:tcPr>
          <w:p w14:paraId="2EB9CB72"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zmniejszenie się częstotliwości występowania chorób grzybowych co związane jest z wydłużonym okresem suchym;</w:t>
            </w:r>
          </w:p>
          <w:p w14:paraId="28BE9288"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wzrost znaczenia rozproszonych, odnawialnych źródeł energii uwzględniający pogorszenie warunków wiatrowych, wzrost suszy, anomalii pogodowych;</w:t>
            </w:r>
          </w:p>
          <w:p w14:paraId="32083523" w14:textId="77777777" w:rsidR="00A03E09" w:rsidRPr="005C6CBC" w:rsidRDefault="00A03E09" w:rsidP="00A03E09">
            <w:pPr>
              <w:numPr>
                <w:ilvl w:val="0"/>
                <w:numId w:val="30"/>
              </w:numPr>
              <w:rPr>
                <w:rFonts w:ascii="Arial" w:hAnsi="Arial" w:cs="Arial"/>
                <w:color w:val="000000" w:themeColor="text1"/>
              </w:rPr>
            </w:pPr>
            <w:r w:rsidRPr="005C6CBC">
              <w:rPr>
                <w:rFonts w:ascii="Arial" w:hAnsi="Arial" w:cs="Arial"/>
                <w:color w:val="000000" w:themeColor="text1"/>
              </w:rPr>
              <w:t>poprawa warunków dla roślin ciepłolubnych takich jak kukurydza, słonecznik, soja, winorośle czy pszenica, dzięki czemu jakość plonów będzie lepsza od obecnie otrzymywanych;</w:t>
            </w:r>
          </w:p>
        </w:tc>
        <w:tc>
          <w:tcPr>
            <w:tcW w:w="4576" w:type="dxa"/>
            <w:tcBorders>
              <w:top w:val="single" w:sz="12" w:space="0" w:color="auto"/>
            </w:tcBorders>
          </w:tcPr>
          <w:p w14:paraId="7FEB4F5C"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wzrost częstości i intensywności ekstremalnych stanów pogodowych;</w:t>
            </w:r>
          </w:p>
          <w:p w14:paraId="01507FDA"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zmiany klimatu i anomalie klimatyczne wpływające na warunki życia niektórych gatunków roślin i zwierząt;</w:t>
            </w:r>
          </w:p>
          <w:p w14:paraId="08457264"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niewielka świadomość społeczna w zakresie ochrony klimatu;</w:t>
            </w:r>
          </w:p>
          <w:p w14:paraId="6B420F8A"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zanik małych powierzchniowych zbiorników wodnych (bagien, stawów, oczek wodnych, małych płytkich jezior) w wyniku ocieplania klimatu;</w:t>
            </w:r>
          </w:p>
          <w:p w14:paraId="605B02BA"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proces ocieplania i zwiększanie ryzyka suszy sprzyjające rozwojowi chorób i szkodników w tym także gatunków inwazyjnych;</w:t>
            </w:r>
          </w:p>
          <w:p w14:paraId="1E8476DC"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 xml:space="preserve">wzrost zapotrzebowania na wodę do </w:t>
            </w:r>
            <w:proofErr w:type="spellStart"/>
            <w:r w:rsidRPr="005C6CBC">
              <w:rPr>
                <w:rFonts w:ascii="Arial" w:hAnsi="Arial" w:cs="Arial"/>
                <w:color w:val="000000" w:themeColor="text1"/>
              </w:rPr>
              <w:t>nawodnień</w:t>
            </w:r>
            <w:proofErr w:type="spellEnd"/>
            <w:r w:rsidRPr="005C6CBC">
              <w:rPr>
                <w:rFonts w:ascii="Arial" w:hAnsi="Arial" w:cs="Arial"/>
                <w:color w:val="000000" w:themeColor="text1"/>
              </w:rPr>
              <w:t xml:space="preserve"> w okresach suszy oraz wzrost częstości występowania intensywnych opadów w okresie letnim i zwiększenia potrzeb odwadniania;</w:t>
            </w:r>
          </w:p>
          <w:p w14:paraId="5AD08EDE"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zwiększenie możliwości wystąpienia awarii w wyniku rozwoju infrastruktury technicznej;</w:t>
            </w:r>
          </w:p>
        </w:tc>
      </w:tr>
    </w:tbl>
    <w:p w14:paraId="0C2EEDFB" w14:textId="3EEA3F09" w:rsidR="00A03E09" w:rsidRPr="005C6CBC" w:rsidRDefault="00A03E09" w:rsidP="00A03E09">
      <w:pPr>
        <w:pStyle w:val="Tekstpodstawowywcity3"/>
        <w:rPr>
          <w:rFonts w:cs="Arial"/>
          <w:color w:val="000000" w:themeColor="text1"/>
          <w:sz w:val="20"/>
        </w:rPr>
      </w:pPr>
      <w:bookmarkStart w:id="258" w:name="_Toc459115149"/>
      <w:bookmarkStart w:id="259" w:name="_Toc55304864"/>
      <w:r w:rsidRPr="005C6CBC">
        <w:rPr>
          <w:rFonts w:cs="Arial"/>
          <w:color w:val="000000" w:themeColor="text1"/>
          <w:sz w:val="20"/>
        </w:rPr>
        <w:t xml:space="preserve">Tabela </w:t>
      </w:r>
      <w:r w:rsidRPr="005C6CBC">
        <w:rPr>
          <w:rFonts w:cs="Arial"/>
          <w:color w:val="000000" w:themeColor="text1"/>
          <w:sz w:val="20"/>
        </w:rPr>
        <w:fldChar w:fldCharType="begin"/>
      </w:r>
      <w:r w:rsidRPr="005C6CBC">
        <w:rPr>
          <w:rFonts w:cs="Arial"/>
          <w:color w:val="000000" w:themeColor="text1"/>
          <w:sz w:val="20"/>
        </w:rPr>
        <w:instrText xml:space="preserve"> SEQ Tabela \* ARABIC </w:instrText>
      </w:r>
      <w:r w:rsidRPr="005C6CBC">
        <w:rPr>
          <w:rFonts w:cs="Arial"/>
          <w:color w:val="000000" w:themeColor="text1"/>
          <w:sz w:val="20"/>
        </w:rPr>
        <w:fldChar w:fldCharType="separate"/>
      </w:r>
      <w:r w:rsidR="00400AA4">
        <w:rPr>
          <w:rFonts w:cs="Arial"/>
          <w:noProof/>
          <w:color w:val="000000" w:themeColor="text1"/>
          <w:sz w:val="20"/>
        </w:rPr>
        <w:t>35</w:t>
      </w:r>
      <w:r w:rsidRPr="005C6CBC">
        <w:rPr>
          <w:rFonts w:cs="Arial"/>
          <w:noProof/>
          <w:color w:val="000000" w:themeColor="text1"/>
          <w:sz w:val="20"/>
        </w:rPr>
        <w:fldChar w:fldCharType="end"/>
      </w:r>
      <w:r w:rsidRPr="005C6CBC">
        <w:rPr>
          <w:rFonts w:cs="Arial"/>
          <w:color w:val="000000" w:themeColor="text1"/>
          <w:sz w:val="20"/>
        </w:rPr>
        <w:t xml:space="preserve"> Obszar interwencji: edukacja i świadomość ekologiczna mieszkańców</w:t>
      </w:r>
      <w:bookmarkEnd w:id="258"/>
      <w:bookmarkEnd w:id="25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8"/>
        <w:gridCol w:w="4522"/>
      </w:tblGrid>
      <w:tr w:rsidR="003C07D7" w:rsidRPr="005C6CBC" w14:paraId="17ED1C08" w14:textId="77777777" w:rsidTr="00A03E09">
        <w:tc>
          <w:tcPr>
            <w:tcW w:w="4606" w:type="dxa"/>
            <w:tcBorders>
              <w:top w:val="single" w:sz="12" w:space="0" w:color="auto"/>
              <w:left w:val="single" w:sz="12" w:space="0" w:color="auto"/>
              <w:bottom w:val="single" w:sz="12" w:space="0" w:color="auto"/>
              <w:right w:val="single" w:sz="12" w:space="0" w:color="auto"/>
            </w:tcBorders>
          </w:tcPr>
          <w:p w14:paraId="7F6C7964"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MOCNE STRONY</w:t>
            </w:r>
          </w:p>
          <w:p w14:paraId="7F79EEE8"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wewnętrzne)</w:t>
            </w:r>
          </w:p>
        </w:tc>
        <w:tc>
          <w:tcPr>
            <w:tcW w:w="4606" w:type="dxa"/>
            <w:tcBorders>
              <w:top w:val="single" w:sz="12" w:space="0" w:color="auto"/>
              <w:left w:val="single" w:sz="12" w:space="0" w:color="auto"/>
              <w:bottom w:val="single" w:sz="12" w:space="0" w:color="auto"/>
              <w:right w:val="single" w:sz="12" w:space="0" w:color="auto"/>
            </w:tcBorders>
          </w:tcPr>
          <w:p w14:paraId="03CF249C"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 xml:space="preserve">SŁABE STRONY </w:t>
            </w:r>
          </w:p>
          <w:p w14:paraId="3CBC1E8F"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wewnętrzne)</w:t>
            </w:r>
          </w:p>
        </w:tc>
      </w:tr>
      <w:tr w:rsidR="003C07D7" w:rsidRPr="005C6CBC" w14:paraId="0F4C987C" w14:textId="77777777" w:rsidTr="00A03E09">
        <w:tc>
          <w:tcPr>
            <w:tcW w:w="4606" w:type="dxa"/>
            <w:tcBorders>
              <w:top w:val="single" w:sz="12" w:space="0" w:color="auto"/>
              <w:bottom w:val="single" w:sz="12" w:space="0" w:color="auto"/>
            </w:tcBorders>
          </w:tcPr>
          <w:p w14:paraId="7E592EB4" w14:textId="77777777" w:rsidR="00A03E09" w:rsidRPr="005C6CBC" w:rsidRDefault="00A03E09" w:rsidP="00A03E09">
            <w:pPr>
              <w:numPr>
                <w:ilvl w:val="0"/>
                <w:numId w:val="35"/>
              </w:numPr>
              <w:rPr>
                <w:rFonts w:ascii="Arial" w:hAnsi="Arial" w:cs="Arial"/>
                <w:color w:val="000000" w:themeColor="text1"/>
              </w:rPr>
            </w:pPr>
            <w:r w:rsidRPr="005C6CBC">
              <w:rPr>
                <w:rFonts w:ascii="Arial" w:hAnsi="Arial" w:cs="Arial"/>
                <w:color w:val="000000" w:themeColor="text1"/>
              </w:rPr>
              <w:t xml:space="preserve">wzrost roli i znaczenia edukacji ekologicznej w różnych obszarach życia </w:t>
            </w:r>
            <w:proofErr w:type="spellStart"/>
            <w:r w:rsidRPr="005C6CBC">
              <w:rPr>
                <w:rFonts w:ascii="Arial" w:hAnsi="Arial" w:cs="Arial"/>
                <w:color w:val="000000" w:themeColor="text1"/>
              </w:rPr>
              <w:t>społeczno</w:t>
            </w:r>
            <w:proofErr w:type="spellEnd"/>
            <w:r w:rsidRPr="005C6CBC">
              <w:rPr>
                <w:rFonts w:ascii="Arial" w:hAnsi="Arial" w:cs="Arial"/>
                <w:color w:val="000000" w:themeColor="text1"/>
              </w:rPr>
              <w:t xml:space="preserve"> – gospodarczego;</w:t>
            </w:r>
          </w:p>
          <w:p w14:paraId="3E619A63" w14:textId="77777777" w:rsidR="00A03E09" w:rsidRPr="005C6CBC" w:rsidRDefault="00A03E09" w:rsidP="00A03E09">
            <w:pPr>
              <w:ind w:left="360"/>
              <w:rPr>
                <w:rFonts w:ascii="Arial" w:hAnsi="Arial" w:cs="Arial"/>
                <w:color w:val="000000" w:themeColor="text1"/>
              </w:rPr>
            </w:pPr>
          </w:p>
        </w:tc>
        <w:tc>
          <w:tcPr>
            <w:tcW w:w="4606" w:type="dxa"/>
            <w:tcBorders>
              <w:top w:val="single" w:sz="12" w:space="0" w:color="auto"/>
              <w:bottom w:val="single" w:sz="12" w:space="0" w:color="auto"/>
            </w:tcBorders>
          </w:tcPr>
          <w:p w14:paraId="416CB07D"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niewystarczające nakłady finansowe na edukację ekologiczną w stosunku do potrzeb;</w:t>
            </w:r>
          </w:p>
          <w:p w14:paraId="01BB942A" w14:textId="77777777" w:rsidR="00A03E09" w:rsidRPr="005C6CBC" w:rsidRDefault="00A03E09" w:rsidP="00A03E09">
            <w:pPr>
              <w:pStyle w:val="Default"/>
              <w:numPr>
                <w:ilvl w:val="0"/>
                <w:numId w:val="22"/>
              </w:numPr>
              <w:rPr>
                <w:rFonts w:ascii="Arial" w:hAnsi="Arial" w:cs="Arial"/>
                <w:color w:val="000000" w:themeColor="text1"/>
              </w:rPr>
            </w:pPr>
            <w:r w:rsidRPr="005C6CBC">
              <w:rPr>
                <w:rFonts w:ascii="Arial" w:hAnsi="Arial" w:cs="Arial"/>
                <w:color w:val="000000" w:themeColor="text1"/>
              </w:rPr>
              <w:t>brak ciekawych akcji edukacyjnych na terenie gminy,</w:t>
            </w:r>
          </w:p>
          <w:p w14:paraId="142FC030" w14:textId="77777777" w:rsidR="00A03E09" w:rsidRPr="005C6CBC" w:rsidRDefault="00A03E09" w:rsidP="00A03E09">
            <w:pPr>
              <w:pStyle w:val="Default"/>
              <w:numPr>
                <w:ilvl w:val="0"/>
                <w:numId w:val="22"/>
              </w:numPr>
              <w:rPr>
                <w:rFonts w:ascii="Arial" w:hAnsi="Arial" w:cs="Arial"/>
                <w:color w:val="000000" w:themeColor="text1"/>
              </w:rPr>
            </w:pPr>
            <w:r w:rsidRPr="005C6CBC">
              <w:rPr>
                <w:rFonts w:ascii="Arial" w:hAnsi="Arial" w:cs="Arial"/>
                <w:color w:val="000000" w:themeColor="text1"/>
              </w:rPr>
              <w:t>brak współpracy między placówkami przy organizacji imprez, uroczystości, akcji ekologicznych;</w:t>
            </w:r>
          </w:p>
          <w:p w14:paraId="06ECBC5F"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bagatelizowanie potrzeb ochrony środowiska;</w:t>
            </w:r>
          </w:p>
          <w:p w14:paraId="43034534"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dzikie wysypiska, zaśmiecanie lasów, terenów zielonych;</w:t>
            </w:r>
          </w:p>
          <w:p w14:paraId="6F82BAAC"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wzrost konsumpcjonizmu przy jednoczesnym braku odpowiedzialności za wytwarzane odpady;</w:t>
            </w:r>
          </w:p>
          <w:p w14:paraId="05405013" w14:textId="77777777" w:rsidR="00A03E09" w:rsidRPr="005C6CBC" w:rsidRDefault="00A03E09" w:rsidP="00A03E09">
            <w:pPr>
              <w:pStyle w:val="Tekstpodstawowywcity1"/>
              <w:numPr>
                <w:ilvl w:val="0"/>
                <w:numId w:val="22"/>
              </w:numPr>
              <w:autoSpaceDE w:val="0"/>
              <w:autoSpaceDN w:val="0"/>
              <w:adjustRightInd w:val="0"/>
              <w:spacing w:before="0" w:line="240" w:lineRule="auto"/>
              <w:jc w:val="left"/>
              <w:rPr>
                <w:rFonts w:ascii="Arial" w:hAnsi="Arial" w:cs="Arial"/>
                <w:color w:val="000000" w:themeColor="text1"/>
                <w:sz w:val="20"/>
                <w:szCs w:val="20"/>
              </w:rPr>
            </w:pPr>
            <w:r w:rsidRPr="005C6CBC">
              <w:rPr>
                <w:rFonts w:ascii="Arial" w:hAnsi="Arial" w:cs="Arial"/>
                <w:color w:val="000000" w:themeColor="text1"/>
                <w:sz w:val="20"/>
                <w:szCs w:val="20"/>
              </w:rPr>
              <w:t>negatywne nawyki u dorosłych i osób w podeszłym wieku;</w:t>
            </w:r>
          </w:p>
        </w:tc>
      </w:tr>
      <w:tr w:rsidR="003C07D7" w:rsidRPr="005C6CBC" w14:paraId="00485FAD" w14:textId="77777777" w:rsidTr="00A03E09">
        <w:tc>
          <w:tcPr>
            <w:tcW w:w="4606" w:type="dxa"/>
            <w:tcBorders>
              <w:top w:val="single" w:sz="12" w:space="0" w:color="auto"/>
              <w:left w:val="single" w:sz="12" w:space="0" w:color="auto"/>
              <w:bottom w:val="single" w:sz="12" w:space="0" w:color="auto"/>
              <w:right w:val="single" w:sz="12" w:space="0" w:color="auto"/>
            </w:tcBorders>
          </w:tcPr>
          <w:p w14:paraId="08828DA4"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SZANSE</w:t>
            </w:r>
          </w:p>
          <w:p w14:paraId="13806FB9"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zewnętrzne)</w:t>
            </w:r>
          </w:p>
        </w:tc>
        <w:tc>
          <w:tcPr>
            <w:tcW w:w="4606" w:type="dxa"/>
            <w:tcBorders>
              <w:top w:val="single" w:sz="12" w:space="0" w:color="auto"/>
              <w:left w:val="single" w:sz="12" w:space="0" w:color="auto"/>
              <w:bottom w:val="single" w:sz="12" w:space="0" w:color="auto"/>
              <w:right w:val="single" w:sz="12" w:space="0" w:color="auto"/>
            </w:tcBorders>
          </w:tcPr>
          <w:p w14:paraId="414AC6F3"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ZAGROŻENIA</w:t>
            </w:r>
          </w:p>
          <w:p w14:paraId="6CBF41B3" w14:textId="77777777" w:rsidR="00A03E09" w:rsidRPr="005C6CBC" w:rsidRDefault="00A03E09" w:rsidP="00A03E09">
            <w:pPr>
              <w:jc w:val="center"/>
              <w:rPr>
                <w:rFonts w:ascii="Arial" w:hAnsi="Arial" w:cs="Arial"/>
                <w:b/>
                <w:color w:val="000000" w:themeColor="text1"/>
              </w:rPr>
            </w:pPr>
            <w:r w:rsidRPr="005C6CBC">
              <w:rPr>
                <w:rFonts w:ascii="Arial" w:hAnsi="Arial" w:cs="Arial"/>
                <w:b/>
                <w:color w:val="000000" w:themeColor="text1"/>
              </w:rPr>
              <w:t>(czynniki zewnętrzne)</w:t>
            </w:r>
          </w:p>
        </w:tc>
      </w:tr>
      <w:tr w:rsidR="003C07D7" w:rsidRPr="005C6CBC" w14:paraId="04BFDDF4" w14:textId="77777777" w:rsidTr="00A03E09">
        <w:tc>
          <w:tcPr>
            <w:tcW w:w="4606" w:type="dxa"/>
            <w:tcBorders>
              <w:top w:val="single" w:sz="12" w:space="0" w:color="auto"/>
            </w:tcBorders>
          </w:tcPr>
          <w:p w14:paraId="738B15D5" w14:textId="77777777" w:rsidR="00A03E09" w:rsidRPr="005C6CBC" w:rsidRDefault="00A03E09" w:rsidP="00A03E09">
            <w:pPr>
              <w:numPr>
                <w:ilvl w:val="0"/>
                <w:numId w:val="37"/>
              </w:numPr>
              <w:rPr>
                <w:rFonts w:ascii="Arial" w:hAnsi="Arial" w:cs="Arial"/>
                <w:color w:val="000000" w:themeColor="text1"/>
              </w:rPr>
            </w:pPr>
            <w:r w:rsidRPr="005C6CBC">
              <w:rPr>
                <w:rFonts w:ascii="Arial" w:hAnsi="Arial" w:cs="Arial"/>
                <w:color w:val="000000" w:themeColor="text1"/>
              </w:rPr>
              <w:t>systematyczne podnoszenie kompetencji z zakresu edukacji ekologicznej nauczycieli;</w:t>
            </w:r>
          </w:p>
          <w:p w14:paraId="39D1901B" w14:textId="77777777" w:rsidR="00A03E09" w:rsidRPr="005C6CBC" w:rsidRDefault="00A03E09" w:rsidP="00A03E09">
            <w:pPr>
              <w:numPr>
                <w:ilvl w:val="0"/>
                <w:numId w:val="36"/>
              </w:numPr>
              <w:rPr>
                <w:rFonts w:ascii="Arial" w:hAnsi="Arial" w:cs="Arial"/>
                <w:color w:val="000000" w:themeColor="text1"/>
              </w:rPr>
            </w:pPr>
            <w:r w:rsidRPr="005C6CBC">
              <w:rPr>
                <w:rFonts w:ascii="Arial" w:hAnsi="Arial" w:cs="Arial"/>
                <w:color w:val="000000" w:themeColor="text1"/>
              </w:rPr>
              <w:t>wdrożenie Programu Ochrony Środowiska;</w:t>
            </w:r>
          </w:p>
          <w:p w14:paraId="37922A1C" w14:textId="77777777" w:rsidR="00A03E09" w:rsidRPr="005C6CBC" w:rsidRDefault="00A03E09" w:rsidP="00A03E09">
            <w:pPr>
              <w:numPr>
                <w:ilvl w:val="0"/>
                <w:numId w:val="36"/>
              </w:numPr>
              <w:rPr>
                <w:rFonts w:ascii="Arial" w:hAnsi="Arial" w:cs="Arial"/>
                <w:color w:val="000000" w:themeColor="text1"/>
              </w:rPr>
            </w:pPr>
            <w:r w:rsidRPr="005C6CBC">
              <w:rPr>
                <w:rFonts w:ascii="Arial" w:hAnsi="Arial" w:cs="Arial"/>
                <w:color w:val="000000" w:themeColor="text1"/>
              </w:rPr>
              <w:t>współpraca pomiędzy samorządami i organizacjami w przygotowywaniu akcji ekologicznych;</w:t>
            </w:r>
          </w:p>
          <w:p w14:paraId="7D6646E4" w14:textId="77777777" w:rsidR="00A03E09" w:rsidRPr="005C6CBC" w:rsidRDefault="00A03E09" w:rsidP="00A03E09">
            <w:pPr>
              <w:numPr>
                <w:ilvl w:val="0"/>
                <w:numId w:val="30"/>
              </w:numPr>
              <w:rPr>
                <w:rFonts w:ascii="Arial" w:hAnsi="Arial" w:cs="Arial"/>
                <w:color w:val="000000" w:themeColor="text1"/>
              </w:rPr>
            </w:pPr>
            <w:r w:rsidRPr="005C6CBC">
              <w:rPr>
                <w:rFonts w:ascii="Arial" w:hAnsi="Arial" w:cs="Arial"/>
                <w:color w:val="000000" w:themeColor="text1"/>
              </w:rPr>
              <w:t>spójna strategia polityk krajowych, regionalnych, lokalnych harmonijnie uwzględniająca rozwój zrównoważony i edukację ekologiczną;</w:t>
            </w:r>
          </w:p>
        </w:tc>
        <w:tc>
          <w:tcPr>
            <w:tcW w:w="4606" w:type="dxa"/>
            <w:tcBorders>
              <w:top w:val="single" w:sz="12" w:space="0" w:color="auto"/>
            </w:tcBorders>
          </w:tcPr>
          <w:p w14:paraId="57BA870C"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niska świadomość ekologiczna społeczeństwa;</w:t>
            </w:r>
          </w:p>
          <w:p w14:paraId="29DBB8B1"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niski poziom zrozumienia mieszkańców dla przepisów ochrony środowiska;</w:t>
            </w:r>
          </w:p>
          <w:p w14:paraId="6D493644" w14:textId="77777777" w:rsidR="00A03E09" w:rsidRPr="005C6CBC" w:rsidRDefault="00A03E09" w:rsidP="00A03E09">
            <w:pPr>
              <w:numPr>
                <w:ilvl w:val="0"/>
                <w:numId w:val="22"/>
              </w:numPr>
              <w:rPr>
                <w:rFonts w:ascii="Arial" w:hAnsi="Arial" w:cs="Arial"/>
                <w:color w:val="000000" w:themeColor="text1"/>
              </w:rPr>
            </w:pPr>
            <w:r w:rsidRPr="005C6CBC">
              <w:rPr>
                <w:rFonts w:ascii="Arial" w:hAnsi="Arial" w:cs="Arial"/>
                <w:color w:val="000000" w:themeColor="text1"/>
              </w:rPr>
              <w:t>konsumpcyjny styl życia i utrwalające się negatywne nawyki np. dzikie wysypiska, spalanie odpadów;</w:t>
            </w:r>
          </w:p>
          <w:p w14:paraId="2CB3B1FC" w14:textId="77777777" w:rsidR="00A03E09" w:rsidRPr="005C6CBC" w:rsidRDefault="00A03E09" w:rsidP="00A03E09">
            <w:pPr>
              <w:rPr>
                <w:rFonts w:ascii="Arial" w:hAnsi="Arial" w:cs="Arial"/>
                <w:color w:val="000000" w:themeColor="text1"/>
              </w:rPr>
            </w:pPr>
          </w:p>
        </w:tc>
      </w:tr>
    </w:tbl>
    <w:p w14:paraId="59648554" w14:textId="77777777" w:rsidR="001603C1" w:rsidRPr="005C6CBC" w:rsidRDefault="001603C1" w:rsidP="001603C1">
      <w:pPr>
        <w:pStyle w:val="Nagwek1"/>
        <w:tabs>
          <w:tab w:val="clear" w:pos="772"/>
          <w:tab w:val="num" w:pos="432"/>
        </w:tabs>
        <w:suppressAutoHyphens/>
        <w:spacing w:before="240" w:after="120"/>
        <w:ind w:left="431" w:hanging="431"/>
        <w:rPr>
          <w:rFonts w:cs="Arial"/>
          <w:color w:val="000000" w:themeColor="text1"/>
          <w:szCs w:val="20"/>
        </w:rPr>
      </w:pPr>
      <w:bookmarkStart w:id="260" w:name="_Toc430689789"/>
      <w:bookmarkStart w:id="261" w:name="_Toc55304824"/>
      <w:bookmarkEnd w:id="237"/>
      <w:bookmarkEnd w:id="238"/>
      <w:r w:rsidRPr="005C6CBC">
        <w:rPr>
          <w:rFonts w:cs="Arial"/>
          <w:color w:val="000000" w:themeColor="text1"/>
          <w:szCs w:val="20"/>
        </w:rPr>
        <w:t>Ce</w:t>
      </w:r>
      <w:r w:rsidR="00C21744" w:rsidRPr="005C6CBC">
        <w:rPr>
          <w:rFonts w:cs="Arial"/>
          <w:color w:val="000000" w:themeColor="text1"/>
          <w:szCs w:val="20"/>
        </w:rPr>
        <w:t xml:space="preserve">le programu ochrony środowiska </w:t>
      </w:r>
      <w:r w:rsidRPr="005C6CBC">
        <w:rPr>
          <w:rFonts w:cs="Arial"/>
          <w:color w:val="000000" w:themeColor="text1"/>
          <w:szCs w:val="20"/>
        </w:rPr>
        <w:t>i wskaźniki</w:t>
      </w:r>
      <w:bookmarkEnd w:id="260"/>
      <w:r w:rsidR="00C21744" w:rsidRPr="005C6CBC">
        <w:rPr>
          <w:rFonts w:cs="Arial"/>
          <w:color w:val="000000" w:themeColor="text1"/>
          <w:szCs w:val="20"/>
        </w:rPr>
        <w:t xml:space="preserve"> realizacji</w:t>
      </w:r>
      <w:bookmarkEnd w:id="261"/>
    </w:p>
    <w:p w14:paraId="005BCDA6" w14:textId="77777777" w:rsidR="00816B3E" w:rsidRPr="005C6CBC" w:rsidRDefault="00816B3E" w:rsidP="00816B3E">
      <w:pPr>
        <w:pStyle w:val="Tekst2Znak"/>
        <w:suppressAutoHyphens/>
        <w:ind w:left="0" w:firstLine="0"/>
        <w:rPr>
          <w:color w:val="000000" w:themeColor="text1"/>
        </w:rPr>
      </w:pPr>
      <w:r w:rsidRPr="005C6CBC">
        <w:rPr>
          <w:color w:val="000000" w:themeColor="text1"/>
          <w:szCs w:val="20"/>
        </w:rPr>
        <w:t xml:space="preserve">Nadrzędnym celem Programu ochrony środowiska jest dalszy, zrównoważony rozwój oraz  stworzenie spójnej polityki środowiskowej. Opracowanie oraz uchwalenie dokumentu przez Radę </w:t>
      </w:r>
      <w:r w:rsidR="00D73D6A" w:rsidRPr="005C6CBC">
        <w:rPr>
          <w:color w:val="000000" w:themeColor="text1"/>
          <w:szCs w:val="20"/>
        </w:rPr>
        <w:t xml:space="preserve">Gminy </w:t>
      </w:r>
      <w:r w:rsidRPr="005C6CBC">
        <w:rPr>
          <w:color w:val="000000" w:themeColor="text1"/>
          <w:szCs w:val="20"/>
        </w:rPr>
        <w:t xml:space="preserve">pozwoli na wypełnienie ustawowego obowiązku oraz przyczyni się do poprawy i uporządkowania zarządzania środowiskiem na terenie </w:t>
      </w:r>
      <w:r w:rsidR="00D73D6A" w:rsidRPr="005C6CBC">
        <w:rPr>
          <w:color w:val="000000" w:themeColor="text1"/>
          <w:szCs w:val="20"/>
        </w:rPr>
        <w:t>gminy</w:t>
      </w:r>
      <w:r w:rsidRPr="005C6CBC">
        <w:rPr>
          <w:color w:val="000000" w:themeColor="text1"/>
          <w:szCs w:val="20"/>
        </w:rPr>
        <w:t>. Podjęte działania</w:t>
      </w:r>
      <w:r w:rsidRPr="005C6CBC">
        <w:rPr>
          <w:color w:val="000000" w:themeColor="text1"/>
        </w:rPr>
        <w:t xml:space="preserve"> wpłyną na długotrwałą poprawę, jakości środowiska naturalnego i podniesienie, jakości życia jego mieszkańców. </w:t>
      </w:r>
    </w:p>
    <w:p w14:paraId="5CECFC85" w14:textId="77777777" w:rsidR="00816B3E" w:rsidRPr="005C6CBC" w:rsidRDefault="00816B3E" w:rsidP="00816B3E">
      <w:pPr>
        <w:pStyle w:val="Tekst1"/>
        <w:ind w:left="0" w:firstLine="0"/>
        <w:rPr>
          <w:color w:val="000000" w:themeColor="text1"/>
        </w:rPr>
      </w:pPr>
    </w:p>
    <w:p w14:paraId="0AA06266" w14:textId="77777777" w:rsidR="00816B3E" w:rsidRPr="005C6CBC" w:rsidRDefault="00816B3E" w:rsidP="00816B3E">
      <w:pPr>
        <w:pStyle w:val="Tekst1"/>
        <w:suppressAutoHyphens/>
        <w:ind w:left="0" w:firstLine="0"/>
        <w:rPr>
          <w:color w:val="000000" w:themeColor="text1"/>
        </w:rPr>
      </w:pPr>
      <w:r w:rsidRPr="005C6CBC">
        <w:rPr>
          <w:color w:val="000000" w:themeColor="text1"/>
        </w:rPr>
        <w:t xml:space="preserve">Aktualny stan środowiska i przewidywane jego zmiany w aspekcie planowanego dalszego rozwoju wymuszają konieczność zrównoważonego rozwoju poprzez realizację przedsięwzięć proekologicznych. Istotnym problemem jest dokonanie zobiektywizowanego wyboru celów oraz kierunków interwencji. </w:t>
      </w:r>
    </w:p>
    <w:p w14:paraId="45EB8A04" w14:textId="77777777" w:rsidR="00816B3E" w:rsidRPr="005C6CBC" w:rsidRDefault="00816B3E" w:rsidP="00816B3E">
      <w:pPr>
        <w:pStyle w:val="Tekst1"/>
        <w:suppressAutoHyphens/>
        <w:ind w:left="0" w:firstLine="0"/>
        <w:rPr>
          <w:color w:val="000000" w:themeColor="text1"/>
        </w:rPr>
      </w:pPr>
    </w:p>
    <w:p w14:paraId="781AA6AC" w14:textId="77777777" w:rsidR="00816B3E" w:rsidRPr="005C6CBC" w:rsidRDefault="00816B3E" w:rsidP="00816B3E">
      <w:pPr>
        <w:pStyle w:val="Tekst1"/>
        <w:suppressAutoHyphens/>
        <w:ind w:left="0" w:firstLine="0"/>
        <w:rPr>
          <w:color w:val="000000" w:themeColor="text1"/>
        </w:rPr>
      </w:pPr>
      <w:r w:rsidRPr="005C6CBC">
        <w:rPr>
          <w:color w:val="000000" w:themeColor="text1"/>
        </w:rPr>
        <w:t xml:space="preserve">Zadania i cele w zakresie ochrony środowiska wyznaczone w Programie ochrony </w:t>
      </w:r>
      <w:r w:rsidRPr="005C6CBC">
        <w:rPr>
          <w:color w:val="000000" w:themeColor="text1"/>
          <w:szCs w:val="20"/>
        </w:rPr>
        <w:t>środowiska</w:t>
      </w:r>
      <w:r w:rsidRPr="005C6CBC">
        <w:rPr>
          <w:color w:val="000000" w:themeColor="text1"/>
        </w:rPr>
        <w:t xml:space="preserve"> pozostają w ścisłej korelacji z zadaniami wyznaczonymi w programach ochrony środowiska na szczeblu wyższym oraz </w:t>
      </w:r>
      <w:r w:rsidRPr="005C6CBC">
        <w:rPr>
          <w:color w:val="000000" w:themeColor="text1"/>
          <w:szCs w:val="20"/>
        </w:rPr>
        <w:t>uwzględniają cele zawarte w innych strategiach, programach i dokumentach programowych do realizacji ochrony środowiska, zgodnie z zasadą zrównoważonego rozwoju.</w:t>
      </w:r>
    </w:p>
    <w:p w14:paraId="317911EA" w14:textId="77777777" w:rsidR="00816B3E" w:rsidRPr="005C6CBC" w:rsidRDefault="00816B3E" w:rsidP="00816B3E">
      <w:pPr>
        <w:jc w:val="both"/>
        <w:rPr>
          <w:rFonts w:ascii="Arial" w:hAnsi="Arial" w:cs="Arial"/>
          <w:color w:val="000000" w:themeColor="text1"/>
        </w:rPr>
      </w:pPr>
      <w:r w:rsidRPr="005C6CBC">
        <w:rPr>
          <w:rFonts w:ascii="Arial" w:hAnsi="Arial" w:cs="Arial"/>
          <w:color w:val="000000" w:themeColor="text1"/>
        </w:rPr>
        <w:t>Cele długoterminowe wyznaczają stan, jaki należy osiągnąć w 202</w:t>
      </w:r>
      <w:r w:rsidR="00D801E0" w:rsidRPr="005C6CBC">
        <w:rPr>
          <w:rFonts w:ascii="Arial" w:hAnsi="Arial" w:cs="Arial"/>
          <w:color w:val="000000" w:themeColor="text1"/>
        </w:rPr>
        <w:t>8</w:t>
      </w:r>
      <w:r w:rsidRPr="005C6CBC">
        <w:rPr>
          <w:rFonts w:ascii="Arial" w:hAnsi="Arial" w:cs="Arial"/>
          <w:color w:val="000000" w:themeColor="text1"/>
        </w:rPr>
        <w:t xml:space="preserve"> r., są identyfikowane na podstawie analizy stanu środowiska oraz problemów występujących na terenie </w:t>
      </w:r>
      <w:r w:rsidR="00D73D6A" w:rsidRPr="005C6CBC">
        <w:rPr>
          <w:rFonts w:ascii="Arial" w:hAnsi="Arial" w:cs="Arial"/>
          <w:color w:val="000000" w:themeColor="text1"/>
        </w:rPr>
        <w:t>gminy</w:t>
      </w:r>
      <w:r w:rsidRPr="005C6CBC">
        <w:rPr>
          <w:rFonts w:ascii="Arial" w:hAnsi="Arial" w:cs="Arial"/>
          <w:color w:val="000000" w:themeColor="text1"/>
        </w:rPr>
        <w:t>. Cele powinny być mierzalne, realistyczne i terminowe.</w:t>
      </w:r>
    </w:p>
    <w:p w14:paraId="0CB11A8C" w14:textId="77777777" w:rsidR="00816B3E" w:rsidRPr="005C6CBC" w:rsidRDefault="00816B3E" w:rsidP="00816B3E">
      <w:pPr>
        <w:pStyle w:val="Tekst3"/>
        <w:suppressAutoHyphens/>
        <w:ind w:left="0" w:firstLine="0"/>
        <w:rPr>
          <w:rFonts w:cs="Arial"/>
          <w:bCs w:val="0"/>
          <w:iCs/>
          <w:color w:val="000000" w:themeColor="text1"/>
          <w:szCs w:val="20"/>
          <w:highlight w:val="yellow"/>
        </w:rPr>
      </w:pPr>
    </w:p>
    <w:p w14:paraId="01542CDA" w14:textId="1AA71F96" w:rsidR="00816B3E" w:rsidRPr="005C6CBC" w:rsidRDefault="00816B3E" w:rsidP="00816B3E">
      <w:pPr>
        <w:pStyle w:val="Tekst3"/>
        <w:suppressAutoHyphens/>
        <w:ind w:left="0" w:firstLine="0"/>
        <w:rPr>
          <w:rFonts w:cs="Arial"/>
          <w:bCs w:val="0"/>
          <w:color w:val="000000" w:themeColor="text1"/>
          <w:szCs w:val="20"/>
        </w:rPr>
      </w:pPr>
      <w:r w:rsidRPr="005C6CBC">
        <w:rPr>
          <w:rFonts w:cs="Arial"/>
          <w:bCs w:val="0"/>
          <w:color w:val="000000" w:themeColor="text1"/>
          <w:szCs w:val="20"/>
        </w:rPr>
        <w:t xml:space="preserve">Realizacja założeń Programu ochrony środowiska dla </w:t>
      </w:r>
      <w:r w:rsidR="00D73D6A" w:rsidRPr="005C6CBC">
        <w:rPr>
          <w:rFonts w:cs="Arial"/>
          <w:bCs w:val="0"/>
          <w:color w:val="000000" w:themeColor="text1"/>
          <w:szCs w:val="20"/>
        </w:rPr>
        <w:t xml:space="preserve">Gminy </w:t>
      </w:r>
      <w:r w:rsidR="00A03E09" w:rsidRPr="005C6CBC">
        <w:rPr>
          <w:rFonts w:cs="Arial"/>
          <w:bCs w:val="0"/>
          <w:color w:val="000000" w:themeColor="text1"/>
          <w:szCs w:val="20"/>
        </w:rPr>
        <w:t>Pępowo</w:t>
      </w:r>
      <w:r w:rsidR="00D73D6A" w:rsidRPr="005C6CBC">
        <w:rPr>
          <w:rFonts w:cs="Arial"/>
          <w:bCs w:val="0"/>
          <w:color w:val="000000" w:themeColor="text1"/>
          <w:szCs w:val="20"/>
        </w:rPr>
        <w:t xml:space="preserve"> </w:t>
      </w:r>
      <w:r w:rsidRPr="005C6CBC">
        <w:rPr>
          <w:rFonts w:cs="Arial"/>
          <w:bCs w:val="0"/>
          <w:color w:val="000000" w:themeColor="text1"/>
          <w:szCs w:val="20"/>
        </w:rPr>
        <w:t>to poprawa stanu środowiska i zapewnienie jego prawidłowego i stabilnego funkcjonowania. Zmiany wartości wskaźników i mierników charakteryzujących elementy środowiska będą stanowiły wymierny efekt realizacji założeń Programu.</w:t>
      </w:r>
    </w:p>
    <w:p w14:paraId="15495F52" w14:textId="77777777" w:rsidR="00B809B7" w:rsidRPr="005C6CBC" w:rsidRDefault="00B809B7" w:rsidP="00F930AA">
      <w:pPr>
        <w:autoSpaceDE w:val="0"/>
        <w:autoSpaceDN w:val="0"/>
        <w:adjustRightInd w:val="0"/>
        <w:jc w:val="both"/>
        <w:rPr>
          <w:rFonts w:ascii="Arial" w:hAnsi="Arial" w:cs="Arial"/>
          <w:bCs/>
          <w:color w:val="000000" w:themeColor="text1"/>
        </w:rPr>
      </w:pPr>
    </w:p>
    <w:p w14:paraId="3ADA8224" w14:textId="4434BBC0" w:rsidR="00816B3E" w:rsidRPr="005C6CBC" w:rsidRDefault="00816B3E" w:rsidP="00816B3E">
      <w:pPr>
        <w:autoSpaceDE w:val="0"/>
        <w:autoSpaceDN w:val="0"/>
        <w:adjustRightInd w:val="0"/>
        <w:jc w:val="both"/>
        <w:rPr>
          <w:rFonts w:ascii="Arial" w:hAnsi="Arial" w:cs="Arial"/>
          <w:bCs/>
          <w:color w:val="000000" w:themeColor="text1"/>
        </w:rPr>
      </w:pPr>
      <w:r w:rsidRPr="005C6CBC">
        <w:rPr>
          <w:rFonts w:ascii="Arial" w:hAnsi="Arial" w:cs="Arial"/>
          <w:bCs/>
          <w:color w:val="000000" w:themeColor="text1"/>
        </w:rPr>
        <w:t xml:space="preserve">Cele i kierunki interwencji wyznaczone w Programie ochrony środowiska dla </w:t>
      </w:r>
      <w:r w:rsidR="00D73D6A" w:rsidRPr="005C6CBC">
        <w:rPr>
          <w:rFonts w:ascii="Arial" w:hAnsi="Arial" w:cs="Arial"/>
          <w:bCs/>
          <w:color w:val="000000" w:themeColor="text1"/>
        </w:rPr>
        <w:t xml:space="preserve">Gminy </w:t>
      </w:r>
      <w:r w:rsidR="00A03E09" w:rsidRPr="005C6CBC">
        <w:rPr>
          <w:rFonts w:ascii="Arial" w:hAnsi="Arial" w:cs="Arial"/>
          <w:bCs/>
          <w:color w:val="000000" w:themeColor="text1"/>
        </w:rPr>
        <w:t>Pępowo</w:t>
      </w:r>
      <w:r w:rsidR="00D73D6A" w:rsidRPr="005C6CBC">
        <w:rPr>
          <w:rFonts w:ascii="Arial" w:hAnsi="Arial" w:cs="Arial"/>
          <w:bCs/>
          <w:color w:val="000000" w:themeColor="text1"/>
        </w:rPr>
        <w:t>:</w:t>
      </w:r>
    </w:p>
    <w:p w14:paraId="6BBF6AA4" w14:textId="77777777" w:rsidR="00D73D6A" w:rsidRPr="005C6CBC" w:rsidRDefault="00D73D6A" w:rsidP="00816B3E">
      <w:pPr>
        <w:autoSpaceDE w:val="0"/>
        <w:autoSpaceDN w:val="0"/>
        <w:adjustRightInd w:val="0"/>
        <w:jc w:val="both"/>
        <w:rPr>
          <w:rFonts w:ascii="Arial" w:hAnsi="Arial" w:cs="Arial"/>
          <w:bCs/>
          <w:color w:val="000000" w:themeColor="text1"/>
        </w:rPr>
      </w:pPr>
    </w:p>
    <w:p w14:paraId="296B09B8" w14:textId="77777777" w:rsidR="00816B3E" w:rsidRPr="005C6CBC" w:rsidRDefault="00816B3E" w:rsidP="00816B3E">
      <w:pPr>
        <w:pStyle w:val="Akapitzlist11"/>
        <w:widowControl/>
        <w:tabs>
          <w:tab w:val="left" w:pos="6972"/>
        </w:tabs>
        <w:spacing w:after="120" w:line="240" w:lineRule="auto"/>
        <w:ind w:left="0"/>
        <w:contextualSpacing/>
        <w:jc w:val="both"/>
        <w:rPr>
          <w:rFonts w:ascii="Arial" w:hAnsi="Arial" w:cs="Arial"/>
          <w:b/>
          <w:color w:val="000000" w:themeColor="text1"/>
          <w:sz w:val="20"/>
          <w:szCs w:val="20"/>
        </w:rPr>
      </w:pPr>
      <w:r w:rsidRPr="005C6CBC">
        <w:rPr>
          <w:rFonts w:ascii="Arial" w:hAnsi="Arial" w:cs="Arial"/>
          <w:b/>
          <w:color w:val="000000" w:themeColor="text1"/>
          <w:sz w:val="20"/>
          <w:szCs w:val="20"/>
        </w:rPr>
        <w:t>Cel szczegółowy: Środowisko i zdrowie. Poprawa jakości środowiska i bezpieczeństwa ekologicznego</w:t>
      </w:r>
    </w:p>
    <w:p w14:paraId="0A60A04E" w14:textId="77777777" w:rsidR="00816B3E" w:rsidRPr="005C6CBC" w:rsidRDefault="00816B3E" w:rsidP="00816B3E">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 xml:space="preserve">Kierunki interwencji: </w:t>
      </w:r>
    </w:p>
    <w:p w14:paraId="37F27640" w14:textId="77777777" w:rsidR="00816B3E" w:rsidRPr="005C6CBC" w:rsidRDefault="00816B3E" w:rsidP="0037397F">
      <w:pPr>
        <w:pStyle w:val="Akapitzlist11"/>
        <w:widowControl/>
        <w:numPr>
          <w:ilvl w:val="0"/>
          <w:numId w:val="54"/>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Likwidacja źródeł emisji zanieczyszczeń powietrza lub istotne zmniejszenie ich oddziaływania</w:t>
      </w:r>
    </w:p>
    <w:p w14:paraId="6BAF4BA4" w14:textId="77777777" w:rsidR="00816B3E" w:rsidRPr="005C6CBC" w:rsidRDefault="00816B3E" w:rsidP="0037397F">
      <w:pPr>
        <w:pStyle w:val="Akapitzlist11"/>
        <w:widowControl/>
        <w:numPr>
          <w:ilvl w:val="0"/>
          <w:numId w:val="54"/>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Zrównoważone gospodarowanie wodami, w tym zapewnienie dostępu do czystej wody dla mieszkańców i gospodarki oraz osiągnięcie dobrego stanu wód,</w:t>
      </w:r>
    </w:p>
    <w:p w14:paraId="3EF5BCFA" w14:textId="77777777" w:rsidR="00816B3E" w:rsidRPr="005C6CBC" w:rsidRDefault="00816B3E" w:rsidP="0037397F">
      <w:pPr>
        <w:pStyle w:val="Akapitzlist11"/>
        <w:widowControl/>
        <w:numPr>
          <w:ilvl w:val="0"/>
          <w:numId w:val="54"/>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Ochrona przed hałasem i promieniowaniem elektromagnetycznym,</w:t>
      </w:r>
    </w:p>
    <w:p w14:paraId="745F99F6" w14:textId="77777777" w:rsidR="00816B3E" w:rsidRPr="005C6CBC" w:rsidRDefault="00816B3E" w:rsidP="0037397F">
      <w:pPr>
        <w:pStyle w:val="Akapitzlist11"/>
        <w:widowControl/>
        <w:numPr>
          <w:ilvl w:val="0"/>
          <w:numId w:val="54"/>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Ochrona powierzchni ziemi, w tym gleb.</w:t>
      </w:r>
    </w:p>
    <w:p w14:paraId="12A255BA" w14:textId="77777777" w:rsidR="00816B3E" w:rsidRPr="005C6CBC" w:rsidRDefault="00816B3E" w:rsidP="00816B3E">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p>
    <w:p w14:paraId="78BF6EA6" w14:textId="77777777" w:rsidR="00816B3E" w:rsidRPr="005C6CBC" w:rsidRDefault="00816B3E" w:rsidP="00816B3E">
      <w:pPr>
        <w:pStyle w:val="Akapitzlist11"/>
        <w:widowControl/>
        <w:tabs>
          <w:tab w:val="left" w:pos="6972"/>
        </w:tabs>
        <w:spacing w:after="120" w:line="240" w:lineRule="auto"/>
        <w:ind w:left="0"/>
        <w:contextualSpacing/>
        <w:jc w:val="both"/>
        <w:rPr>
          <w:rFonts w:ascii="Arial" w:hAnsi="Arial" w:cs="Arial"/>
          <w:b/>
          <w:color w:val="000000" w:themeColor="text1"/>
          <w:sz w:val="20"/>
          <w:szCs w:val="20"/>
        </w:rPr>
      </w:pPr>
      <w:r w:rsidRPr="005C6CBC">
        <w:rPr>
          <w:rFonts w:ascii="Arial" w:hAnsi="Arial" w:cs="Arial"/>
          <w:b/>
          <w:color w:val="000000" w:themeColor="text1"/>
          <w:sz w:val="20"/>
          <w:szCs w:val="20"/>
        </w:rPr>
        <w:t>Cel szczegółowy: Środowisko i gospodarka. Zrównoważone gospodarowanie zasobami środowiska</w:t>
      </w:r>
    </w:p>
    <w:p w14:paraId="6304CB57" w14:textId="77777777" w:rsidR="00816B3E" w:rsidRPr="005C6CBC" w:rsidRDefault="00816B3E" w:rsidP="00816B3E">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Kierunki interwencji:</w:t>
      </w:r>
    </w:p>
    <w:p w14:paraId="49F9BE51" w14:textId="77777777" w:rsidR="00816B3E" w:rsidRPr="005C6CBC" w:rsidRDefault="00816B3E" w:rsidP="0037397F">
      <w:pPr>
        <w:pStyle w:val="Akapitzlist11"/>
        <w:widowControl/>
        <w:numPr>
          <w:ilvl w:val="0"/>
          <w:numId w:val="55"/>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Zarządzanie zasobami geologicznymi,</w:t>
      </w:r>
    </w:p>
    <w:p w14:paraId="0D0710FB" w14:textId="77777777" w:rsidR="00816B3E" w:rsidRPr="005C6CBC" w:rsidRDefault="00816B3E" w:rsidP="0037397F">
      <w:pPr>
        <w:pStyle w:val="Akapitzlist11"/>
        <w:widowControl/>
        <w:numPr>
          <w:ilvl w:val="0"/>
          <w:numId w:val="55"/>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Gospodarka odpadami w kierunku gospodarki o obiegu zamkniętym,</w:t>
      </w:r>
    </w:p>
    <w:p w14:paraId="632321B5" w14:textId="77777777" w:rsidR="00816B3E" w:rsidRPr="005C6CBC" w:rsidRDefault="00816B3E" w:rsidP="0037397F">
      <w:pPr>
        <w:pStyle w:val="Akapitzlist11"/>
        <w:widowControl/>
        <w:numPr>
          <w:ilvl w:val="0"/>
          <w:numId w:val="55"/>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Zarządzanie zasobami dziedzictwa przyrodniczego i kulturowego, w tym ochrona różnorodności biologicznej i krajobrazu,</w:t>
      </w:r>
    </w:p>
    <w:p w14:paraId="55D10341" w14:textId="77777777" w:rsidR="00816B3E" w:rsidRPr="005C6CBC" w:rsidRDefault="00816B3E" w:rsidP="0037397F">
      <w:pPr>
        <w:pStyle w:val="Akapitzlist11"/>
        <w:widowControl/>
        <w:numPr>
          <w:ilvl w:val="0"/>
          <w:numId w:val="55"/>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Wspieranie wielofunkcyjnej i trwale zrównoważonej gospodarki leśnej.</w:t>
      </w:r>
    </w:p>
    <w:p w14:paraId="4E76C109" w14:textId="77777777" w:rsidR="00816B3E" w:rsidRPr="005C6CBC" w:rsidRDefault="00816B3E" w:rsidP="00816B3E">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p>
    <w:p w14:paraId="3CD849BD" w14:textId="77777777" w:rsidR="00816B3E" w:rsidRPr="005C6CBC" w:rsidRDefault="00816B3E" w:rsidP="00816B3E">
      <w:pPr>
        <w:pStyle w:val="Akapitzlist11"/>
        <w:widowControl/>
        <w:tabs>
          <w:tab w:val="left" w:pos="6972"/>
        </w:tabs>
        <w:spacing w:after="120" w:line="240" w:lineRule="auto"/>
        <w:ind w:left="0"/>
        <w:contextualSpacing/>
        <w:jc w:val="both"/>
        <w:rPr>
          <w:rFonts w:ascii="Arial" w:hAnsi="Arial" w:cs="Arial"/>
          <w:b/>
          <w:color w:val="000000" w:themeColor="text1"/>
          <w:sz w:val="20"/>
          <w:szCs w:val="20"/>
        </w:rPr>
      </w:pPr>
      <w:r w:rsidRPr="005C6CBC">
        <w:rPr>
          <w:rFonts w:ascii="Arial" w:hAnsi="Arial" w:cs="Arial"/>
          <w:b/>
          <w:color w:val="000000" w:themeColor="text1"/>
          <w:sz w:val="20"/>
          <w:szCs w:val="20"/>
        </w:rPr>
        <w:t>Cel szczegółowy: Środowisko i klimat. Łagodzenie zmian klimatu i adaptacja do nich oraz zapobieganie ryzyku klęsk żywiołowych</w:t>
      </w:r>
    </w:p>
    <w:p w14:paraId="5091BED6" w14:textId="77777777" w:rsidR="00816B3E" w:rsidRPr="005C6CBC" w:rsidRDefault="00816B3E" w:rsidP="00816B3E">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Kierunki interwencji:</w:t>
      </w:r>
    </w:p>
    <w:p w14:paraId="0252F628" w14:textId="77777777" w:rsidR="00816B3E" w:rsidRPr="005C6CBC" w:rsidRDefault="00816B3E" w:rsidP="0037397F">
      <w:pPr>
        <w:pStyle w:val="Akapitzlist11"/>
        <w:widowControl/>
        <w:numPr>
          <w:ilvl w:val="0"/>
          <w:numId w:val="56"/>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Przeciwdziałanie zmianom klimatu i adaptacja do nich.</w:t>
      </w:r>
    </w:p>
    <w:p w14:paraId="43BA0AE9" w14:textId="77777777" w:rsidR="00816B3E" w:rsidRPr="005C6CBC" w:rsidRDefault="00816B3E" w:rsidP="00816B3E">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p>
    <w:p w14:paraId="53417732" w14:textId="77777777" w:rsidR="00816B3E" w:rsidRPr="005C6CBC" w:rsidRDefault="00816B3E" w:rsidP="00816B3E">
      <w:pPr>
        <w:pStyle w:val="Akapitzlist11"/>
        <w:widowControl/>
        <w:tabs>
          <w:tab w:val="left" w:pos="6972"/>
        </w:tabs>
        <w:spacing w:after="120" w:line="240" w:lineRule="auto"/>
        <w:ind w:left="0"/>
        <w:contextualSpacing/>
        <w:jc w:val="both"/>
        <w:rPr>
          <w:rFonts w:ascii="Arial" w:hAnsi="Arial" w:cs="Arial"/>
          <w:b/>
          <w:color w:val="000000" w:themeColor="text1"/>
          <w:sz w:val="20"/>
          <w:szCs w:val="20"/>
        </w:rPr>
      </w:pPr>
      <w:r w:rsidRPr="005C6CBC">
        <w:rPr>
          <w:rFonts w:ascii="Arial" w:hAnsi="Arial" w:cs="Arial"/>
          <w:b/>
          <w:color w:val="000000" w:themeColor="text1"/>
          <w:sz w:val="20"/>
          <w:szCs w:val="20"/>
        </w:rPr>
        <w:t>Cel horyzontalny: Środowisko i edukacja. Rozwijanie postaw ekologicznych mieszkańców</w:t>
      </w:r>
    </w:p>
    <w:p w14:paraId="11868EE3" w14:textId="77777777" w:rsidR="00816B3E" w:rsidRPr="005C6CBC" w:rsidRDefault="00816B3E" w:rsidP="00816B3E">
      <w:pPr>
        <w:pStyle w:val="Akapitzlist11"/>
        <w:widowControl/>
        <w:tabs>
          <w:tab w:val="left" w:pos="6972"/>
        </w:tabs>
        <w:spacing w:after="120" w:line="240" w:lineRule="auto"/>
        <w:ind w:left="0"/>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Kierunek interwencji:</w:t>
      </w:r>
      <w:r w:rsidRPr="005C6CBC">
        <w:rPr>
          <w:rFonts w:ascii="Arial" w:hAnsi="Arial" w:cs="Arial"/>
          <w:color w:val="000000" w:themeColor="text1"/>
          <w:sz w:val="20"/>
          <w:szCs w:val="20"/>
        </w:rPr>
        <w:tab/>
      </w:r>
    </w:p>
    <w:p w14:paraId="72244625" w14:textId="77777777" w:rsidR="00816B3E" w:rsidRPr="005C6CBC" w:rsidRDefault="00816B3E" w:rsidP="0037397F">
      <w:pPr>
        <w:pStyle w:val="Akapitzlist11"/>
        <w:widowControl/>
        <w:numPr>
          <w:ilvl w:val="0"/>
          <w:numId w:val="56"/>
        </w:numPr>
        <w:tabs>
          <w:tab w:val="left" w:pos="6972"/>
        </w:tabs>
        <w:spacing w:after="120" w:line="240" w:lineRule="auto"/>
        <w:contextualSpacing/>
        <w:jc w:val="both"/>
        <w:rPr>
          <w:rFonts w:ascii="Arial" w:hAnsi="Arial" w:cs="Arial"/>
          <w:color w:val="000000" w:themeColor="text1"/>
          <w:sz w:val="20"/>
          <w:szCs w:val="20"/>
        </w:rPr>
      </w:pPr>
      <w:r w:rsidRPr="005C6CBC">
        <w:rPr>
          <w:rFonts w:ascii="Arial" w:hAnsi="Arial" w:cs="Arial"/>
          <w:color w:val="000000" w:themeColor="text1"/>
          <w:sz w:val="20"/>
          <w:szCs w:val="20"/>
        </w:rPr>
        <w:t>Edukacja ekologiczna, w tym kształtowanie wzorców zrównoważonej konsumpcji</w:t>
      </w:r>
    </w:p>
    <w:p w14:paraId="74A3F5AB" w14:textId="77777777" w:rsidR="00816B3E" w:rsidRPr="005C6CBC" w:rsidRDefault="00816B3E" w:rsidP="00816B3E">
      <w:pPr>
        <w:pStyle w:val="Bezodstpw"/>
        <w:jc w:val="both"/>
        <w:rPr>
          <w:rFonts w:ascii="Arial" w:hAnsi="Arial" w:cs="Arial"/>
          <w:color w:val="000000" w:themeColor="text1"/>
          <w:sz w:val="20"/>
          <w:szCs w:val="20"/>
        </w:rPr>
      </w:pPr>
    </w:p>
    <w:p w14:paraId="5114A79E" w14:textId="77777777" w:rsidR="00405809" w:rsidRPr="005C6CBC" w:rsidRDefault="00405809" w:rsidP="004A43D3">
      <w:pPr>
        <w:pStyle w:val="Tekst3Znak"/>
        <w:ind w:left="0" w:firstLine="0"/>
        <w:rPr>
          <w:color w:val="000000" w:themeColor="text1"/>
        </w:rPr>
        <w:sectPr w:rsidR="00405809" w:rsidRPr="005C6CBC" w:rsidSect="00405809">
          <w:footnotePr>
            <w:numStart w:val="3"/>
          </w:footnotePr>
          <w:pgSz w:w="11906" w:h="16838" w:code="9"/>
          <w:pgMar w:top="1077" w:right="1418" w:bottom="1418" w:left="1418" w:header="709" w:footer="442" w:gutter="0"/>
          <w:cols w:space="708"/>
          <w:docGrid w:linePitch="360"/>
        </w:sectPr>
      </w:pPr>
    </w:p>
    <w:p w14:paraId="206F340A" w14:textId="7C519663" w:rsidR="00032817" w:rsidRPr="005C6CBC" w:rsidRDefault="00D370FE" w:rsidP="00650DFC">
      <w:pPr>
        <w:pStyle w:val="Legenda"/>
        <w:spacing w:before="0"/>
        <w:rPr>
          <w:color w:val="000000" w:themeColor="text1"/>
        </w:rPr>
      </w:pPr>
      <w:bookmarkStart w:id="262" w:name="_Toc55304865"/>
      <w:r w:rsidRPr="005C6CBC">
        <w:rPr>
          <w:color w:val="000000" w:themeColor="text1"/>
        </w:rPr>
        <w:t xml:space="preserve">Tabela </w:t>
      </w:r>
      <w:r w:rsidR="00456F3D" w:rsidRPr="005C6CBC">
        <w:rPr>
          <w:color w:val="000000" w:themeColor="text1"/>
        </w:rPr>
        <w:fldChar w:fldCharType="begin"/>
      </w:r>
      <w:r w:rsidR="00A84A03" w:rsidRPr="005C6CBC">
        <w:rPr>
          <w:color w:val="000000" w:themeColor="text1"/>
        </w:rPr>
        <w:instrText xml:space="preserve"> SEQ Tabela \* ARABIC </w:instrText>
      </w:r>
      <w:r w:rsidR="00456F3D" w:rsidRPr="005C6CBC">
        <w:rPr>
          <w:color w:val="000000" w:themeColor="text1"/>
        </w:rPr>
        <w:fldChar w:fldCharType="separate"/>
      </w:r>
      <w:r w:rsidR="00400AA4">
        <w:rPr>
          <w:noProof/>
          <w:color w:val="000000" w:themeColor="text1"/>
        </w:rPr>
        <w:t>36</w:t>
      </w:r>
      <w:r w:rsidR="00456F3D" w:rsidRPr="005C6CBC">
        <w:rPr>
          <w:color w:val="000000" w:themeColor="text1"/>
        </w:rPr>
        <w:fldChar w:fldCharType="end"/>
      </w:r>
      <w:r w:rsidRPr="005C6CBC">
        <w:rPr>
          <w:color w:val="000000" w:themeColor="text1"/>
        </w:rPr>
        <w:t xml:space="preserve"> </w:t>
      </w:r>
      <w:r w:rsidR="00255A97" w:rsidRPr="005C6CBC">
        <w:rPr>
          <w:color w:val="000000" w:themeColor="text1"/>
        </w:rPr>
        <w:t>Cele ekologiczne i wskaźniki monitorowania Programu</w:t>
      </w:r>
      <w:bookmarkEnd w:id="262"/>
    </w:p>
    <w:tbl>
      <w:tblPr>
        <w:tblStyle w:val="Tabela-Siatka"/>
        <w:tblW w:w="5000" w:type="pct"/>
        <w:tblLook w:val="04A0" w:firstRow="1" w:lastRow="0" w:firstColumn="1" w:lastColumn="0" w:noHBand="0" w:noVBand="1"/>
      </w:tblPr>
      <w:tblGrid>
        <w:gridCol w:w="2312"/>
        <w:gridCol w:w="1534"/>
        <w:gridCol w:w="1723"/>
        <w:gridCol w:w="1359"/>
        <w:gridCol w:w="1915"/>
        <w:gridCol w:w="1835"/>
        <w:gridCol w:w="2336"/>
        <w:gridCol w:w="1319"/>
      </w:tblGrid>
      <w:tr w:rsidR="00BA0AEE" w:rsidRPr="005C6CBC" w14:paraId="4C996FF4" w14:textId="77777777" w:rsidTr="00DA1362">
        <w:tc>
          <w:tcPr>
            <w:tcW w:w="807" w:type="pct"/>
            <w:vAlign w:val="center"/>
          </w:tcPr>
          <w:p w14:paraId="652C1CBA" w14:textId="77777777" w:rsidR="00511553" w:rsidRPr="005C6CBC" w:rsidRDefault="00511553" w:rsidP="00DA1362">
            <w:pPr>
              <w:jc w:val="center"/>
              <w:rPr>
                <w:rFonts w:ascii="Arial" w:hAnsi="Arial" w:cs="Arial"/>
                <w:b/>
                <w:color w:val="000000" w:themeColor="text1"/>
                <w:sz w:val="18"/>
                <w:szCs w:val="18"/>
              </w:rPr>
            </w:pPr>
            <w:r w:rsidRPr="005C6CBC">
              <w:rPr>
                <w:rFonts w:ascii="Arial" w:hAnsi="Arial" w:cs="Arial"/>
                <w:b/>
                <w:color w:val="000000" w:themeColor="text1"/>
                <w:sz w:val="18"/>
                <w:szCs w:val="18"/>
              </w:rPr>
              <w:t>Cele</w:t>
            </w:r>
          </w:p>
        </w:tc>
        <w:tc>
          <w:tcPr>
            <w:tcW w:w="1136" w:type="pct"/>
            <w:gridSpan w:val="2"/>
            <w:vAlign w:val="center"/>
          </w:tcPr>
          <w:p w14:paraId="6856F524" w14:textId="77777777" w:rsidR="00511553" w:rsidRPr="005C6CBC" w:rsidRDefault="00511553" w:rsidP="00DA1362">
            <w:pPr>
              <w:jc w:val="center"/>
              <w:rPr>
                <w:rFonts w:ascii="Arial" w:hAnsi="Arial" w:cs="Arial"/>
                <w:b/>
                <w:color w:val="000000" w:themeColor="text1"/>
                <w:sz w:val="18"/>
                <w:szCs w:val="18"/>
              </w:rPr>
            </w:pPr>
            <w:r w:rsidRPr="005C6CBC">
              <w:rPr>
                <w:rFonts w:ascii="Arial" w:hAnsi="Arial" w:cs="Arial"/>
                <w:b/>
                <w:color w:val="000000" w:themeColor="text1"/>
                <w:sz w:val="18"/>
                <w:szCs w:val="18"/>
              </w:rPr>
              <w:t>Wskaźnik</w:t>
            </w:r>
          </w:p>
        </w:tc>
        <w:tc>
          <w:tcPr>
            <w:tcW w:w="474" w:type="pct"/>
            <w:vAlign w:val="center"/>
          </w:tcPr>
          <w:p w14:paraId="6B0763A8" w14:textId="77777777" w:rsidR="00511553" w:rsidRPr="005C6CBC" w:rsidRDefault="00511553" w:rsidP="00DA1362">
            <w:pPr>
              <w:jc w:val="center"/>
              <w:rPr>
                <w:rFonts w:ascii="Arial" w:hAnsi="Arial" w:cs="Arial"/>
                <w:b/>
                <w:color w:val="000000" w:themeColor="text1"/>
                <w:sz w:val="18"/>
                <w:szCs w:val="18"/>
              </w:rPr>
            </w:pPr>
            <w:r w:rsidRPr="005C6CBC">
              <w:rPr>
                <w:rFonts w:ascii="Arial" w:hAnsi="Arial" w:cs="Arial"/>
                <w:b/>
                <w:color w:val="000000" w:themeColor="text1"/>
                <w:sz w:val="18"/>
                <w:szCs w:val="18"/>
              </w:rPr>
              <w:t>Jednostka</w:t>
            </w:r>
          </w:p>
        </w:tc>
        <w:tc>
          <w:tcPr>
            <w:tcW w:w="668" w:type="pct"/>
            <w:vAlign w:val="center"/>
          </w:tcPr>
          <w:p w14:paraId="15870E5B" w14:textId="77777777" w:rsidR="00511553" w:rsidRPr="005C6CBC" w:rsidRDefault="00511553" w:rsidP="00DA1362">
            <w:pPr>
              <w:jc w:val="center"/>
              <w:rPr>
                <w:rFonts w:ascii="Arial" w:hAnsi="Arial" w:cs="Arial"/>
                <w:b/>
                <w:color w:val="000000" w:themeColor="text1"/>
                <w:sz w:val="18"/>
                <w:szCs w:val="18"/>
              </w:rPr>
            </w:pPr>
            <w:r w:rsidRPr="005C6CBC">
              <w:rPr>
                <w:rFonts w:ascii="Arial" w:hAnsi="Arial" w:cs="Arial"/>
                <w:b/>
                <w:color w:val="000000" w:themeColor="text1"/>
                <w:sz w:val="18"/>
                <w:szCs w:val="18"/>
              </w:rPr>
              <w:t>Rok bazowy 2018/2019</w:t>
            </w:r>
          </w:p>
        </w:tc>
        <w:tc>
          <w:tcPr>
            <w:tcW w:w="640" w:type="pct"/>
            <w:vAlign w:val="center"/>
          </w:tcPr>
          <w:p w14:paraId="793E894E" w14:textId="77777777" w:rsidR="00511553" w:rsidRPr="005C6CBC" w:rsidRDefault="00511553" w:rsidP="00DA1362">
            <w:pPr>
              <w:jc w:val="center"/>
              <w:rPr>
                <w:rFonts w:ascii="Arial" w:hAnsi="Arial" w:cs="Arial"/>
                <w:b/>
                <w:color w:val="000000" w:themeColor="text1"/>
                <w:sz w:val="18"/>
                <w:szCs w:val="18"/>
              </w:rPr>
            </w:pPr>
            <w:r w:rsidRPr="005C6CBC">
              <w:rPr>
                <w:rFonts w:ascii="Arial" w:hAnsi="Arial" w:cs="Arial"/>
                <w:b/>
                <w:color w:val="000000" w:themeColor="text1"/>
                <w:sz w:val="18"/>
                <w:szCs w:val="18"/>
              </w:rPr>
              <w:t>Wartość docelowa do 2024 lub tendencja zmian</w:t>
            </w:r>
          </w:p>
        </w:tc>
        <w:tc>
          <w:tcPr>
            <w:tcW w:w="815" w:type="pct"/>
            <w:vAlign w:val="center"/>
          </w:tcPr>
          <w:p w14:paraId="6F2663C7" w14:textId="77777777" w:rsidR="00511553" w:rsidRPr="005C6CBC" w:rsidRDefault="00511553" w:rsidP="00DA1362">
            <w:pPr>
              <w:jc w:val="center"/>
              <w:rPr>
                <w:rFonts w:ascii="Arial" w:hAnsi="Arial" w:cs="Arial"/>
                <w:b/>
                <w:color w:val="000000" w:themeColor="text1"/>
                <w:sz w:val="18"/>
                <w:szCs w:val="18"/>
              </w:rPr>
            </w:pPr>
            <w:r w:rsidRPr="005C6CBC">
              <w:rPr>
                <w:rFonts w:ascii="Arial" w:hAnsi="Arial" w:cs="Arial"/>
                <w:b/>
                <w:color w:val="000000" w:themeColor="text1"/>
                <w:sz w:val="18"/>
                <w:szCs w:val="18"/>
              </w:rPr>
              <w:t>Kierunek interwencji</w:t>
            </w:r>
          </w:p>
        </w:tc>
        <w:tc>
          <w:tcPr>
            <w:tcW w:w="460" w:type="pct"/>
            <w:vAlign w:val="center"/>
          </w:tcPr>
          <w:p w14:paraId="2ECEBF9B" w14:textId="77777777" w:rsidR="00511553" w:rsidRPr="005C6CBC" w:rsidRDefault="00511553" w:rsidP="00DA1362">
            <w:pPr>
              <w:jc w:val="center"/>
              <w:rPr>
                <w:rFonts w:ascii="Arial" w:hAnsi="Arial" w:cs="Arial"/>
                <w:b/>
                <w:color w:val="000000" w:themeColor="text1"/>
                <w:sz w:val="18"/>
                <w:szCs w:val="18"/>
              </w:rPr>
            </w:pPr>
            <w:r w:rsidRPr="005C6CBC">
              <w:rPr>
                <w:rFonts w:ascii="Arial" w:hAnsi="Arial" w:cs="Arial"/>
                <w:b/>
                <w:color w:val="000000" w:themeColor="text1"/>
                <w:sz w:val="18"/>
                <w:szCs w:val="18"/>
              </w:rPr>
              <w:t>Źródło danych</w:t>
            </w:r>
          </w:p>
        </w:tc>
      </w:tr>
      <w:tr w:rsidR="00BA0AEE" w:rsidRPr="005C6CBC" w14:paraId="7B560520" w14:textId="77777777" w:rsidTr="00DA1362">
        <w:tc>
          <w:tcPr>
            <w:tcW w:w="807" w:type="pct"/>
            <w:vMerge w:val="restart"/>
            <w:vAlign w:val="center"/>
          </w:tcPr>
          <w:p w14:paraId="3568CAE5" w14:textId="77777777" w:rsidR="00511553" w:rsidRPr="005C6CBC" w:rsidRDefault="00511553" w:rsidP="00DA1362">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r w:rsidRPr="005C6CBC">
              <w:rPr>
                <w:rFonts w:ascii="Arial" w:hAnsi="Arial" w:cs="Arial"/>
                <w:b/>
                <w:color w:val="000000" w:themeColor="text1"/>
                <w:sz w:val="18"/>
                <w:szCs w:val="18"/>
              </w:rPr>
              <w:t>Środowisko i zdrowie. Poprawa jakości środowiska i bezpieczeństwa ekologicznego</w:t>
            </w:r>
          </w:p>
          <w:p w14:paraId="103C7236" w14:textId="77777777" w:rsidR="00511553" w:rsidRPr="005C6CBC" w:rsidRDefault="00511553" w:rsidP="00DA1362">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p>
        </w:tc>
        <w:tc>
          <w:tcPr>
            <w:tcW w:w="1136" w:type="pct"/>
            <w:gridSpan w:val="2"/>
            <w:vAlign w:val="center"/>
          </w:tcPr>
          <w:p w14:paraId="79F62BE0"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Klasyfikacja strefy wielkopolskiej pod względem kryteriów ochrony zdrowia i ochrony roślin</w:t>
            </w:r>
          </w:p>
        </w:tc>
        <w:tc>
          <w:tcPr>
            <w:tcW w:w="474" w:type="pct"/>
            <w:vAlign w:val="center"/>
          </w:tcPr>
          <w:p w14:paraId="73FE1B4B"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klasa</w:t>
            </w:r>
          </w:p>
        </w:tc>
        <w:tc>
          <w:tcPr>
            <w:tcW w:w="668" w:type="pct"/>
            <w:vAlign w:val="center"/>
          </w:tcPr>
          <w:p w14:paraId="766A143D" w14:textId="60114344"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klasa C ze względu na przekroczenia:</w:t>
            </w:r>
          </w:p>
          <w:p w14:paraId="5E975C13" w14:textId="2E71606E"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PM1</w:t>
            </w:r>
            <w:r w:rsidR="00A03E09" w:rsidRPr="005C6CBC">
              <w:rPr>
                <w:rFonts w:ascii="Arial" w:hAnsi="Arial" w:cs="Arial"/>
                <w:color w:val="000000" w:themeColor="text1"/>
                <w:sz w:val="18"/>
                <w:szCs w:val="18"/>
              </w:rPr>
              <w:t>0</w:t>
            </w:r>
            <w:r w:rsidRPr="005C6CBC">
              <w:rPr>
                <w:rFonts w:ascii="Arial" w:hAnsi="Arial" w:cs="Arial"/>
                <w:color w:val="000000" w:themeColor="text1"/>
                <w:sz w:val="18"/>
                <w:szCs w:val="18"/>
              </w:rPr>
              <w:t>, B(a)P</w:t>
            </w:r>
          </w:p>
        </w:tc>
        <w:tc>
          <w:tcPr>
            <w:tcW w:w="640" w:type="pct"/>
            <w:tcBorders>
              <w:top w:val="single" w:sz="4" w:space="0" w:color="auto"/>
            </w:tcBorders>
            <w:vAlign w:val="center"/>
          </w:tcPr>
          <w:p w14:paraId="6FB41EBD"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Klasa A dla wszystkich parametrów</w:t>
            </w:r>
          </w:p>
        </w:tc>
        <w:tc>
          <w:tcPr>
            <w:tcW w:w="815" w:type="pct"/>
            <w:vMerge w:val="restart"/>
            <w:tcBorders>
              <w:top w:val="single" w:sz="4" w:space="0" w:color="auto"/>
            </w:tcBorders>
            <w:vAlign w:val="center"/>
          </w:tcPr>
          <w:p w14:paraId="6C0C30B1" w14:textId="77777777" w:rsidR="00511553" w:rsidRPr="005C6CBC" w:rsidRDefault="00511553" w:rsidP="00DA1362">
            <w:pPr>
              <w:rPr>
                <w:rFonts w:ascii="Arial" w:hAnsi="Arial" w:cs="Arial"/>
                <w:b/>
                <w:color w:val="000000" w:themeColor="text1"/>
                <w:sz w:val="18"/>
                <w:szCs w:val="18"/>
              </w:rPr>
            </w:pPr>
            <w:r w:rsidRPr="005C6CBC">
              <w:rPr>
                <w:rFonts w:ascii="Arial" w:hAnsi="Arial" w:cs="Arial"/>
                <w:b/>
                <w:color w:val="000000" w:themeColor="text1"/>
                <w:sz w:val="18"/>
                <w:szCs w:val="18"/>
              </w:rPr>
              <w:t>Likwidacja źródeł emisji zanieczyszczeń powietrza lub istotne zmniejszenie ich oddziaływania</w:t>
            </w:r>
          </w:p>
        </w:tc>
        <w:tc>
          <w:tcPr>
            <w:tcW w:w="460" w:type="pct"/>
            <w:tcBorders>
              <w:top w:val="single" w:sz="4" w:space="0" w:color="auto"/>
            </w:tcBorders>
            <w:vAlign w:val="center"/>
          </w:tcPr>
          <w:p w14:paraId="2AB4F634"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WIOŚ</w:t>
            </w:r>
          </w:p>
        </w:tc>
      </w:tr>
      <w:tr w:rsidR="00BA0AEE" w:rsidRPr="005C6CBC" w14:paraId="2B397E05" w14:textId="77777777" w:rsidTr="00DA1362">
        <w:tc>
          <w:tcPr>
            <w:tcW w:w="807" w:type="pct"/>
            <w:vMerge/>
            <w:vAlign w:val="center"/>
          </w:tcPr>
          <w:p w14:paraId="2E0F8D78" w14:textId="77777777" w:rsidR="00511553" w:rsidRPr="005C6CBC" w:rsidRDefault="00511553" w:rsidP="00DA1362">
            <w:pPr>
              <w:rPr>
                <w:rFonts w:ascii="Arial" w:hAnsi="Arial" w:cs="Arial"/>
                <w:b/>
                <w:color w:val="000000" w:themeColor="text1"/>
                <w:sz w:val="18"/>
                <w:szCs w:val="18"/>
              </w:rPr>
            </w:pPr>
          </w:p>
        </w:tc>
        <w:tc>
          <w:tcPr>
            <w:tcW w:w="1136" w:type="pct"/>
            <w:gridSpan w:val="2"/>
            <w:vAlign w:val="center"/>
          </w:tcPr>
          <w:p w14:paraId="25B2FD5A" w14:textId="34D5C07D"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Ilość zmodernizowanych kotłowni /wymienionych pieców w budynkach użyteczności publicznej i komunalnych (w latach 201</w:t>
            </w:r>
            <w:r w:rsidR="00A03E09" w:rsidRPr="005C6CBC">
              <w:rPr>
                <w:rFonts w:ascii="Arial" w:hAnsi="Arial" w:cs="Arial"/>
                <w:color w:val="000000" w:themeColor="text1"/>
                <w:sz w:val="18"/>
                <w:szCs w:val="18"/>
              </w:rPr>
              <w:t>6</w:t>
            </w:r>
            <w:r w:rsidRPr="005C6CBC">
              <w:rPr>
                <w:rFonts w:ascii="Arial" w:hAnsi="Arial" w:cs="Arial"/>
                <w:color w:val="000000" w:themeColor="text1"/>
                <w:sz w:val="18"/>
                <w:szCs w:val="18"/>
              </w:rPr>
              <w:t>-2019)</w:t>
            </w:r>
          </w:p>
        </w:tc>
        <w:tc>
          <w:tcPr>
            <w:tcW w:w="474" w:type="pct"/>
            <w:vAlign w:val="center"/>
          </w:tcPr>
          <w:p w14:paraId="5EAE277B"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szt.</w:t>
            </w:r>
          </w:p>
        </w:tc>
        <w:tc>
          <w:tcPr>
            <w:tcW w:w="668" w:type="pct"/>
            <w:vAlign w:val="center"/>
          </w:tcPr>
          <w:p w14:paraId="5A2D85F4" w14:textId="6E47A438" w:rsidR="00511553" w:rsidRPr="005C6CBC" w:rsidRDefault="00451EC4"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3</w:t>
            </w:r>
          </w:p>
        </w:tc>
        <w:tc>
          <w:tcPr>
            <w:tcW w:w="640" w:type="pct"/>
            <w:vAlign w:val="center"/>
          </w:tcPr>
          <w:p w14:paraId="1F78CD8A"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&gt;2</w:t>
            </w:r>
          </w:p>
        </w:tc>
        <w:tc>
          <w:tcPr>
            <w:tcW w:w="815" w:type="pct"/>
            <w:vMerge/>
            <w:vAlign w:val="center"/>
          </w:tcPr>
          <w:p w14:paraId="7871F02F" w14:textId="77777777" w:rsidR="00511553" w:rsidRPr="005C6CBC" w:rsidRDefault="00511553" w:rsidP="00DA1362">
            <w:pPr>
              <w:jc w:val="center"/>
              <w:rPr>
                <w:rFonts w:ascii="Arial" w:hAnsi="Arial" w:cs="Arial"/>
                <w:color w:val="000000" w:themeColor="text1"/>
                <w:sz w:val="18"/>
                <w:szCs w:val="18"/>
              </w:rPr>
            </w:pPr>
          </w:p>
        </w:tc>
        <w:tc>
          <w:tcPr>
            <w:tcW w:w="460" w:type="pct"/>
            <w:vAlign w:val="center"/>
          </w:tcPr>
          <w:p w14:paraId="46183F19"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r>
      <w:tr w:rsidR="00BA0AEE" w:rsidRPr="005C6CBC" w14:paraId="70F5F62F" w14:textId="77777777" w:rsidTr="00DA1362">
        <w:tc>
          <w:tcPr>
            <w:tcW w:w="807" w:type="pct"/>
            <w:vMerge/>
            <w:vAlign w:val="center"/>
          </w:tcPr>
          <w:p w14:paraId="57A45AC9" w14:textId="77777777" w:rsidR="00511553" w:rsidRPr="005C6CBC" w:rsidRDefault="00511553" w:rsidP="00DA1362">
            <w:pPr>
              <w:rPr>
                <w:rFonts w:ascii="Arial" w:hAnsi="Arial" w:cs="Arial"/>
                <w:b/>
                <w:color w:val="000000" w:themeColor="text1"/>
                <w:sz w:val="18"/>
                <w:szCs w:val="18"/>
              </w:rPr>
            </w:pPr>
          </w:p>
        </w:tc>
        <w:tc>
          <w:tcPr>
            <w:tcW w:w="1136" w:type="pct"/>
            <w:gridSpan w:val="2"/>
            <w:vAlign w:val="center"/>
          </w:tcPr>
          <w:p w14:paraId="573BAA1C" w14:textId="345E6EB8"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Liczba przeprowadzonych termomodernizacji na terenie gminy (201</w:t>
            </w:r>
            <w:r w:rsidR="00A03E09" w:rsidRPr="005C6CBC">
              <w:rPr>
                <w:rFonts w:ascii="Arial" w:hAnsi="Arial" w:cs="Arial"/>
                <w:color w:val="000000" w:themeColor="text1"/>
                <w:sz w:val="18"/>
                <w:szCs w:val="18"/>
              </w:rPr>
              <w:t>6</w:t>
            </w:r>
            <w:r w:rsidRPr="005C6CBC">
              <w:rPr>
                <w:rFonts w:ascii="Arial" w:hAnsi="Arial" w:cs="Arial"/>
                <w:color w:val="000000" w:themeColor="text1"/>
                <w:sz w:val="18"/>
                <w:szCs w:val="18"/>
              </w:rPr>
              <w:t>-201</w:t>
            </w:r>
            <w:r w:rsidR="00A03E09" w:rsidRPr="005C6CBC">
              <w:rPr>
                <w:rFonts w:ascii="Arial" w:hAnsi="Arial" w:cs="Arial"/>
                <w:color w:val="000000" w:themeColor="text1"/>
                <w:sz w:val="18"/>
                <w:szCs w:val="18"/>
              </w:rPr>
              <w:t>9</w:t>
            </w:r>
            <w:r w:rsidRPr="005C6CBC">
              <w:rPr>
                <w:rFonts w:ascii="Arial" w:hAnsi="Arial" w:cs="Arial"/>
                <w:color w:val="000000" w:themeColor="text1"/>
                <w:sz w:val="18"/>
                <w:szCs w:val="18"/>
              </w:rPr>
              <w:t>)</w:t>
            </w:r>
          </w:p>
        </w:tc>
        <w:tc>
          <w:tcPr>
            <w:tcW w:w="474" w:type="pct"/>
            <w:vAlign w:val="center"/>
          </w:tcPr>
          <w:p w14:paraId="26F9CCE4"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szt.</w:t>
            </w:r>
          </w:p>
        </w:tc>
        <w:tc>
          <w:tcPr>
            <w:tcW w:w="668" w:type="pct"/>
            <w:vAlign w:val="center"/>
          </w:tcPr>
          <w:p w14:paraId="5835FCB3" w14:textId="06907DB0"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 xml:space="preserve">W </w:t>
            </w:r>
            <w:r w:rsidR="00A03E09" w:rsidRPr="005C6CBC">
              <w:rPr>
                <w:rFonts w:ascii="Arial" w:hAnsi="Arial" w:cs="Arial"/>
                <w:color w:val="000000" w:themeColor="text1"/>
                <w:sz w:val="18"/>
                <w:szCs w:val="18"/>
              </w:rPr>
              <w:t>10</w:t>
            </w:r>
            <w:r w:rsidRPr="005C6CBC">
              <w:rPr>
                <w:rFonts w:ascii="Arial" w:hAnsi="Arial" w:cs="Arial"/>
                <w:color w:val="000000" w:themeColor="text1"/>
                <w:sz w:val="18"/>
                <w:szCs w:val="18"/>
              </w:rPr>
              <w:t xml:space="preserve"> budynkach</w:t>
            </w:r>
          </w:p>
        </w:tc>
        <w:tc>
          <w:tcPr>
            <w:tcW w:w="640" w:type="pct"/>
            <w:vAlign w:val="center"/>
          </w:tcPr>
          <w:p w14:paraId="2A2C4FDF"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&gt;2</w:t>
            </w:r>
          </w:p>
        </w:tc>
        <w:tc>
          <w:tcPr>
            <w:tcW w:w="815" w:type="pct"/>
            <w:vMerge/>
            <w:vAlign w:val="center"/>
          </w:tcPr>
          <w:p w14:paraId="0100E69F" w14:textId="77777777" w:rsidR="00511553" w:rsidRPr="005C6CBC" w:rsidRDefault="00511553" w:rsidP="00DA1362">
            <w:pPr>
              <w:jc w:val="center"/>
              <w:rPr>
                <w:rFonts w:ascii="Arial" w:hAnsi="Arial" w:cs="Arial"/>
                <w:color w:val="000000" w:themeColor="text1"/>
                <w:sz w:val="18"/>
                <w:szCs w:val="18"/>
              </w:rPr>
            </w:pPr>
          </w:p>
        </w:tc>
        <w:tc>
          <w:tcPr>
            <w:tcW w:w="460" w:type="pct"/>
            <w:vAlign w:val="center"/>
          </w:tcPr>
          <w:p w14:paraId="1A9C159D"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r>
      <w:tr w:rsidR="00BA0AEE" w:rsidRPr="005C6CBC" w14:paraId="6B454550" w14:textId="77777777" w:rsidTr="00DA1362">
        <w:tc>
          <w:tcPr>
            <w:tcW w:w="807" w:type="pct"/>
            <w:vMerge/>
            <w:vAlign w:val="center"/>
          </w:tcPr>
          <w:p w14:paraId="26F25FBA" w14:textId="77777777" w:rsidR="00511553" w:rsidRPr="005C6CBC" w:rsidRDefault="00511553" w:rsidP="00DA1362">
            <w:pPr>
              <w:rPr>
                <w:rFonts w:ascii="Arial" w:hAnsi="Arial" w:cs="Arial"/>
                <w:b/>
                <w:color w:val="000000" w:themeColor="text1"/>
                <w:sz w:val="18"/>
                <w:szCs w:val="18"/>
              </w:rPr>
            </w:pPr>
          </w:p>
        </w:tc>
        <w:tc>
          <w:tcPr>
            <w:tcW w:w="1136" w:type="pct"/>
            <w:gridSpan w:val="2"/>
            <w:vAlign w:val="center"/>
          </w:tcPr>
          <w:p w14:paraId="3B4F1AFE"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Udział JCWP rzecznych o stanie dobrym i bardzo dobrym</w:t>
            </w:r>
          </w:p>
        </w:tc>
        <w:tc>
          <w:tcPr>
            <w:tcW w:w="474" w:type="pct"/>
            <w:vAlign w:val="center"/>
          </w:tcPr>
          <w:p w14:paraId="64CB537E"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t>
            </w:r>
          </w:p>
        </w:tc>
        <w:tc>
          <w:tcPr>
            <w:tcW w:w="668" w:type="pct"/>
            <w:vAlign w:val="center"/>
          </w:tcPr>
          <w:p w14:paraId="674F0514"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Brak monitoringu</w:t>
            </w:r>
          </w:p>
        </w:tc>
        <w:tc>
          <w:tcPr>
            <w:tcW w:w="640" w:type="pct"/>
            <w:vAlign w:val="center"/>
          </w:tcPr>
          <w:p w14:paraId="5D82B737"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t>
            </w:r>
          </w:p>
        </w:tc>
        <w:tc>
          <w:tcPr>
            <w:tcW w:w="815" w:type="pct"/>
            <w:vMerge w:val="restart"/>
            <w:vAlign w:val="center"/>
          </w:tcPr>
          <w:p w14:paraId="7ABBA8D8" w14:textId="77777777" w:rsidR="00511553" w:rsidRPr="005C6CBC" w:rsidRDefault="00511553" w:rsidP="00DA1362">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r w:rsidRPr="005C6CBC">
              <w:rPr>
                <w:rFonts w:ascii="Arial" w:hAnsi="Arial" w:cs="Arial"/>
                <w:b/>
                <w:color w:val="000000" w:themeColor="text1"/>
                <w:sz w:val="18"/>
                <w:szCs w:val="18"/>
              </w:rPr>
              <w:t>Zrównoważone gospodarowanie wodami, w tym zapewnienie dostępu do czystej wody dla mieszkańców i gospodarki oraz osiągnięcie dobrego stanu wód,</w:t>
            </w:r>
          </w:p>
          <w:p w14:paraId="0C496DF1" w14:textId="77777777" w:rsidR="00511553" w:rsidRPr="005C6CBC" w:rsidRDefault="00511553" w:rsidP="00DA1362">
            <w:pPr>
              <w:rPr>
                <w:rFonts w:ascii="Arial" w:hAnsi="Arial" w:cs="Arial"/>
                <w:color w:val="000000" w:themeColor="text1"/>
                <w:sz w:val="18"/>
                <w:szCs w:val="18"/>
              </w:rPr>
            </w:pPr>
          </w:p>
        </w:tc>
        <w:tc>
          <w:tcPr>
            <w:tcW w:w="460" w:type="pct"/>
            <w:vAlign w:val="center"/>
          </w:tcPr>
          <w:p w14:paraId="780B799C"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WIOŚ</w:t>
            </w:r>
          </w:p>
        </w:tc>
      </w:tr>
      <w:tr w:rsidR="00BA0AEE" w:rsidRPr="005C6CBC" w14:paraId="77F5F9EE" w14:textId="77777777" w:rsidTr="00DA1362">
        <w:tc>
          <w:tcPr>
            <w:tcW w:w="807" w:type="pct"/>
            <w:vMerge/>
            <w:vAlign w:val="center"/>
          </w:tcPr>
          <w:p w14:paraId="5B8100C7" w14:textId="77777777" w:rsidR="00511553" w:rsidRPr="005C6CBC" w:rsidRDefault="00511553" w:rsidP="00DA1362">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p>
        </w:tc>
        <w:tc>
          <w:tcPr>
            <w:tcW w:w="1136" w:type="pct"/>
            <w:gridSpan w:val="2"/>
            <w:vAlign w:val="center"/>
          </w:tcPr>
          <w:p w14:paraId="7F07AFBA"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Ocena ogólna jakości wód podziemnych: udział wód danej klasy jakości</w:t>
            </w:r>
          </w:p>
        </w:tc>
        <w:tc>
          <w:tcPr>
            <w:tcW w:w="474" w:type="pct"/>
            <w:vAlign w:val="center"/>
          </w:tcPr>
          <w:p w14:paraId="64ED5FD0"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ocena</w:t>
            </w:r>
          </w:p>
        </w:tc>
        <w:tc>
          <w:tcPr>
            <w:tcW w:w="668" w:type="pct"/>
            <w:vAlign w:val="center"/>
          </w:tcPr>
          <w:p w14:paraId="0181A87A" w14:textId="37EF8B43" w:rsidR="00511553" w:rsidRPr="005C6CBC" w:rsidRDefault="00A03E09"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Brak monitoringu</w:t>
            </w:r>
          </w:p>
        </w:tc>
        <w:tc>
          <w:tcPr>
            <w:tcW w:w="640" w:type="pct"/>
            <w:vAlign w:val="center"/>
          </w:tcPr>
          <w:p w14:paraId="6628F1BD" w14:textId="7BBE4F8B" w:rsidR="00511553" w:rsidRPr="005C6CBC" w:rsidRDefault="00A03E09"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t>
            </w:r>
          </w:p>
        </w:tc>
        <w:tc>
          <w:tcPr>
            <w:tcW w:w="815" w:type="pct"/>
            <w:vMerge/>
            <w:vAlign w:val="center"/>
          </w:tcPr>
          <w:p w14:paraId="4BCEB9F3" w14:textId="77777777" w:rsidR="00511553" w:rsidRPr="005C6CBC" w:rsidRDefault="00511553" w:rsidP="00DA1362">
            <w:pPr>
              <w:pStyle w:val="Default"/>
              <w:jc w:val="center"/>
              <w:rPr>
                <w:rFonts w:ascii="Arial" w:hAnsi="Arial" w:cs="Arial"/>
                <w:color w:val="000000" w:themeColor="text1"/>
                <w:sz w:val="18"/>
                <w:szCs w:val="18"/>
              </w:rPr>
            </w:pPr>
          </w:p>
        </w:tc>
        <w:tc>
          <w:tcPr>
            <w:tcW w:w="460" w:type="pct"/>
            <w:vAlign w:val="center"/>
          </w:tcPr>
          <w:p w14:paraId="54C07FDC"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WIOŚ</w:t>
            </w:r>
          </w:p>
        </w:tc>
      </w:tr>
      <w:tr w:rsidR="00BA0AEE" w:rsidRPr="005C6CBC" w14:paraId="272ACB37" w14:textId="77777777" w:rsidTr="00DA1362">
        <w:tc>
          <w:tcPr>
            <w:tcW w:w="807" w:type="pct"/>
            <w:vMerge/>
            <w:vAlign w:val="center"/>
          </w:tcPr>
          <w:p w14:paraId="32820597" w14:textId="77777777" w:rsidR="00511553" w:rsidRPr="005C6CBC" w:rsidRDefault="00511553" w:rsidP="00DA1362">
            <w:pPr>
              <w:rPr>
                <w:rFonts w:ascii="Arial" w:hAnsi="Arial" w:cs="Arial"/>
                <w:b/>
                <w:color w:val="000000" w:themeColor="text1"/>
                <w:sz w:val="18"/>
                <w:szCs w:val="18"/>
              </w:rPr>
            </w:pPr>
          </w:p>
        </w:tc>
        <w:tc>
          <w:tcPr>
            <w:tcW w:w="1136" w:type="pct"/>
            <w:gridSpan w:val="2"/>
            <w:vAlign w:val="center"/>
          </w:tcPr>
          <w:p w14:paraId="411D3B83"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Zużycie wody na potrzeby gospodarki narodowej i ludności</w:t>
            </w:r>
          </w:p>
        </w:tc>
        <w:tc>
          <w:tcPr>
            <w:tcW w:w="474" w:type="pct"/>
            <w:vAlign w:val="center"/>
          </w:tcPr>
          <w:p w14:paraId="1980D946"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tys. m</w:t>
            </w:r>
            <w:r w:rsidRPr="005C6CBC">
              <w:rPr>
                <w:rFonts w:ascii="Arial" w:hAnsi="Arial" w:cs="Arial"/>
                <w:color w:val="000000" w:themeColor="text1"/>
                <w:sz w:val="18"/>
                <w:szCs w:val="18"/>
                <w:vertAlign w:val="superscript"/>
              </w:rPr>
              <w:t>3</w:t>
            </w:r>
          </w:p>
        </w:tc>
        <w:tc>
          <w:tcPr>
            <w:tcW w:w="668" w:type="pct"/>
            <w:vAlign w:val="center"/>
          </w:tcPr>
          <w:p w14:paraId="7F1C0D3F" w14:textId="33320675"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566,8</w:t>
            </w:r>
          </w:p>
        </w:tc>
        <w:tc>
          <w:tcPr>
            <w:tcW w:w="640" w:type="pct"/>
            <w:vAlign w:val="center"/>
          </w:tcPr>
          <w:p w14:paraId="72351A47"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Utrzymanie poziomu</w:t>
            </w:r>
          </w:p>
        </w:tc>
        <w:tc>
          <w:tcPr>
            <w:tcW w:w="815" w:type="pct"/>
            <w:vMerge/>
            <w:vAlign w:val="center"/>
          </w:tcPr>
          <w:p w14:paraId="7A3E0150" w14:textId="77777777" w:rsidR="00511553" w:rsidRPr="005C6CBC" w:rsidRDefault="00511553" w:rsidP="00DA1362">
            <w:pPr>
              <w:jc w:val="center"/>
              <w:rPr>
                <w:rFonts w:ascii="Arial" w:hAnsi="Arial" w:cs="Arial"/>
                <w:color w:val="000000" w:themeColor="text1"/>
                <w:sz w:val="18"/>
                <w:szCs w:val="18"/>
              </w:rPr>
            </w:pPr>
          </w:p>
        </w:tc>
        <w:tc>
          <w:tcPr>
            <w:tcW w:w="460" w:type="pct"/>
            <w:vAlign w:val="center"/>
          </w:tcPr>
          <w:p w14:paraId="37C54D14"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GUS</w:t>
            </w:r>
          </w:p>
        </w:tc>
      </w:tr>
      <w:tr w:rsidR="00BA0AEE" w:rsidRPr="005C6CBC" w14:paraId="40401A01" w14:textId="77777777" w:rsidTr="00DA1362">
        <w:tc>
          <w:tcPr>
            <w:tcW w:w="807" w:type="pct"/>
            <w:vMerge/>
            <w:vAlign w:val="center"/>
          </w:tcPr>
          <w:p w14:paraId="2FC2B361" w14:textId="77777777" w:rsidR="00511553" w:rsidRPr="005C6CBC" w:rsidRDefault="00511553" w:rsidP="00DA1362">
            <w:pPr>
              <w:rPr>
                <w:rFonts w:ascii="Arial" w:hAnsi="Arial" w:cs="Arial"/>
                <w:b/>
                <w:color w:val="000000" w:themeColor="text1"/>
                <w:sz w:val="18"/>
                <w:szCs w:val="18"/>
              </w:rPr>
            </w:pPr>
          </w:p>
        </w:tc>
        <w:tc>
          <w:tcPr>
            <w:tcW w:w="1136" w:type="pct"/>
            <w:gridSpan w:val="2"/>
            <w:vAlign w:val="center"/>
          </w:tcPr>
          <w:p w14:paraId="5B686521"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Wskaźnik zużycia wody w</w:t>
            </w:r>
            <w:r w:rsidRPr="005C6CBC">
              <w:rPr>
                <w:rFonts w:ascii="Arial" w:hAnsi="Arial" w:cs="Arial"/>
                <w:color w:val="000000" w:themeColor="text1"/>
                <w:sz w:val="18"/>
                <w:szCs w:val="18"/>
                <w:vertAlign w:val="superscript"/>
              </w:rPr>
              <w:t>3</w:t>
            </w:r>
            <w:r w:rsidRPr="005C6CBC">
              <w:rPr>
                <w:rFonts w:ascii="Arial" w:hAnsi="Arial" w:cs="Arial"/>
                <w:color w:val="000000" w:themeColor="text1"/>
                <w:sz w:val="18"/>
                <w:szCs w:val="18"/>
              </w:rPr>
              <w:t xml:space="preserve"> na </w:t>
            </w:r>
            <w:r w:rsidRPr="005C6CBC">
              <w:rPr>
                <w:rFonts w:ascii="Arial" w:hAnsi="Arial" w:cs="Arial"/>
                <w:color w:val="000000" w:themeColor="text1"/>
                <w:sz w:val="18"/>
                <w:szCs w:val="18"/>
              </w:rPr>
              <w:br/>
              <w:t>1 mieszkańca w gosp. dom.</w:t>
            </w:r>
          </w:p>
        </w:tc>
        <w:tc>
          <w:tcPr>
            <w:tcW w:w="474" w:type="pct"/>
            <w:vAlign w:val="center"/>
          </w:tcPr>
          <w:p w14:paraId="4EFC9B79"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m</w:t>
            </w:r>
            <w:r w:rsidRPr="005C6CBC">
              <w:rPr>
                <w:rFonts w:ascii="Arial" w:hAnsi="Arial" w:cs="Arial"/>
                <w:color w:val="000000" w:themeColor="text1"/>
                <w:sz w:val="18"/>
                <w:szCs w:val="18"/>
                <w:vertAlign w:val="superscript"/>
              </w:rPr>
              <w:t>3</w:t>
            </w:r>
          </w:p>
        </w:tc>
        <w:tc>
          <w:tcPr>
            <w:tcW w:w="668" w:type="pct"/>
            <w:vAlign w:val="center"/>
          </w:tcPr>
          <w:p w14:paraId="4BE54DCB" w14:textId="53527423"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95,2</w:t>
            </w:r>
          </w:p>
        </w:tc>
        <w:tc>
          <w:tcPr>
            <w:tcW w:w="640" w:type="pct"/>
            <w:vAlign w:val="center"/>
          </w:tcPr>
          <w:p w14:paraId="36E6409C"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Utrzymanie poziomu</w:t>
            </w:r>
          </w:p>
        </w:tc>
        <w:tc>
          <w:tcPr>
            <w:tcW w:w="815" w:type="pct"/>
            <w:vMerge/>
            <w:vAlign w:val="center"/>
          </w:tcPr>
          <w:p w14:paraId="3A496EAC" w14:textId="77777777" w:rsidR="00511553" w:rsidRPr="005C6CBC" w:rsidRDefault="00511553" w:rsidP="00DA1362">
            <w:pPr>
              <w:pStyle w:val="Bezodstpw"/>
              <w:jc w:val="center"/>
              <w:rPr>
                <w:rFonts w:ascii="Arial" w:hAnsi="Arial" w:cs="Arial"/>
                <w:color w:val="000000" w:themeColor="text1"/>
                <w:sz w:val="18"/>
                <w:szCs w:val="18"/>
              </w:rPr>
            </w:pPr>
          </w:p>
        </w:tc>
        <w:tc>
          <w:tcPr>
            <w:tcW w:w="460" w:type="pct"/>
            <w:vAlign w:val="center"/>
          </w:tcPr>
          <w:p w14:paraId="2E2799B2"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GUS</w:t>
            </w:r>
          </w:p>
        </w:tc>
      </w:tr>
      <w:tr w:rsidR="00BA0AEE" w:rsidRPr="005C6CBC" w14:paraId="65D3BB51" w14:textId="77777777" w:rsidTr="00DA1362">
        <w:tc>
          <w:tcPr>
            <w:tcW w:w="807" w:type="pct"/>
            <w:vMerge/>
            <w:vAlign w:val="center"/>
          </w:tcPr>
          <w:p w14:paraId="7632781E" w14:textId="77777777" w:rsidR="00511553" w:rsidRPr="005C6CBC" w:rsidRDefault="00511553" w:rsidP="00DA1362">
            <w:pPr>
              <w:rPr>
                <w:rFonts w:ascii="Arial" w:hAnsi="Arial" w:cs="Arial"/>
                <w:b/>
                <w:color w:val="000000" w:themeColor="text1"/>
                <w:sz w:val="18"/>
                <w:szCs w:val="18"/>
              </w:rPr>
            </w:pPr>
          </w:p>
        </w:tc>
        <w:tc>
          <w:tcPr>
            <w:tcW w:w="1136" w:type="pct"/>
            <w:gridSpan w:val="2"/>
            <w:vAlign w:val="center"/>
          </w:tcPr>
          <w:p w14:paraId="09371C59" w14:textId="4F75E4C9"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Długość sieci meliorac</w:t>
            </w:r>
            <w:r w:rsidR="00D43510" w:rsidRPr="005C6CBC">
              <w:rPr>
                <w:rFonts w:ascii="Arial" w:hAnsi="Arial" w:cs="Arial"/>
                <w:color w:val="000000" w:themeColor="text1"/>
                <w:sz w:val="18"/>
                <w:szCs w:val="18"/>
              </w:rPr>
              <w:t>ji szczegółowej</w:t>
            </w:r>
            <w:r w:rsidRPr="005C6CBC">
              <w:rPr>
                <w:rFonts w:ascii="Arial" w:hAnsi="Arial" w:cs="Arial"/>
                <w:color w:val="000000" w:themeColor="text1"/>
                <w:sz w:val="18"/>
                <w:szCs w:val="18"/>
              </w:rPr>
              <w:t xml:space="preserve"> i powierzchnia gruntów zmeliorowanych </w:t>
            </w:r>
          </w:p>
        </w:tc>
        <w:tc>
          <w:tcPr>
            <w:tcW w:w="474" w:type="pct"/>
            <w:vAlign w:val="center"/>
          </w:tcPr>
          <w:p w14:paraId="22474924"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km</w:t>
            </w:r>
          </w:p>
          <w:p w14:paraId="23CDB682"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ha</w:t>
            </w:r>
          </w:p>
        </w:tc>
        <w:tc>
          <w:tcPr>
            <w:tcW w:w="668" w:type="pct"/>
            <w:vAlign w:val="center"/>
          </w:tcPr>
          <w:p w14:paraId="166388A7" w14:textId="77777777"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120</w:t>
            </w:r>
          </w:p>
          <w:p w14:paraId="0420D4F6" w14:textId="2D91B2DC" w:rsidR="0019002A"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6110</w:t>
            </w:r>
          </w:p>
        </w:tc>
        <w:tc>
          <w:tcPr>
            <w:tcW w:w="640" w:type="pct"/>
            <w:vAlign w:val="center"/>
          </w:tcPr>
          <w:p w14:paraId="7A9692E4"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Na podobnym poziomie</w:t>
            </w:r>
          </w:p>
        </w:tc>
        <w:tc>
          <w:tcPr>
            <w:tcW w:w="815" w:type="pct"/>
            <w:vMerge/>
            <w:vAlign w:val="center"/>
          </w:tcPr>
          <w:p w14:paraId="7D8E3780" w14:textId="77777777" w:rsidR="00511553" w:rsidRPr="005C6CBC" w:rsidRDefault="00511553" w:rsidP="00DA1362">
            <w:pPr>
              <w:pStyle w:val="Bezodstpw"/>
              <w:jc w:val="center"/>
              <w:rPr>
                <w:rFonts w:ascii="Arial" w:hAnsi="Arial" w:cs="Arial"/>
                <w:color w:val="000000" w:themeColor="text1"/>
                <w:sz w:val="18"/>
                <w:szCs w:val="18"/>
              </w:rPr>
            </w:pPr>
          </w:p>
        </w:tc>
        <w:tc>
          <w:tcPr>
            <w:tcW w:w="460" w:type="pct"/>
            <w:vAlign w:val="center"/>
          </w:tcPr>
          <w:p w14:paraId="53F4214F"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PGW WP,</w:t>
            </w:r>
          </w:p>
          <w:p w14:paraId="57AEBE9F"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Spółka Wodna</w:t>
            </w:r>
          </w:p>
        </w:tc>
      </w:tr>
      <w:tr w:rsidR="00BA0AEE" w:rsidRPr="005C6CBC" w14:paraId="0243F4D3" w14:textId="77777777" w:rsidTr="00DA1362">
        <w:tc>
          <w:tcPr>
            <w:tcW w:w="807" w:type="pct"/>
            <w:vMerge/>
            <w:vAlign w:val="center"/>
          </w:tcPr>
          <w:p w14:paraId="06C5FF4D" w14:textId="77777777" w:rsidR="00511553" w:rsidRPr="005C6CBC" w:rsidRDefault="00511553" w:rsidP="00DA1362">
            <w:pPr>
              <w:rPr>
                <w:rFonts w:ascii="Arial" w:hAnsi="Arial" w:cs="Arial"/>
                <w:b/>
                <w:color w:val="000000" w:themeColor="text1"/>
                <w:sz w:val="18"/>
                <w:szCs w:val="18"/>
              </w:rPr>
            </w:pPr>
          </w:p>
        </w:tc>
        <w:tc>
          <w:tcPr>
            <w:tcW w:w="1136" w:type="pct"/>
            <w:gridSpan w:val="2"/>
            <w:vAlign w:val="center"/>
          </w:tcPr>
          <w:p w14:paraId="74DFDD86"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Długość sieci kanalizacyjnej</w:t>
            </w:r>
          </w:p>
        </w:tc>
        <w:tc>
          <w:tcPr>
            <w:tcW w:w="474" w:type="pct"/>
            <w:vAlign w:val="center"/>
          </w:tcPr>
          <w:p w14:paraId="4B42527E"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km</w:t>
            </w:r>
          </w:p>
        </w:tc>
        <w:tc>
          <w:tcPr>
            <w:tcW w:w="668" w:type="pct"/>
            <w:vAlign w:val="center"/>
          </w:tcPr>
          <w:p w14:paraId="4A638C81" w14:textId="309D55EF"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30,7</w:t>
            </w:r>
          </w:p>
        </w:tc>
        <w:tc>
          <w:tcPr>
            <w:tcW w:w="640" w:type="pct"/>
            <w:vAlign w:val="center"/>
          </w:tcPr>
          <w:p w14:paraId="68121DCF"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Wzrost</w:t>
            </w:r>
          </w:p>
        </w:tc>
        <w:tc>
          <w:tcPr>
            <w:tcW w:w="815" w:type="pct"/>
            <w:vMerge/>
            <w:vAlign w:val="center"/>
          </w:tcPr>
          <w:p w14:paraId="1A0E6C16" w14:textId="77777777" w:rsidR="00511553" w:rsidRPr="005C6CBC" w:rsidRDefault="00511553" w:rsidP="00DA1362">
            <w:pPr>
              <w:jc w:val="center"/>
              <w:rPr>
                <w:rFonts w:ascii="Arial" w:hAnsi="Arial" w:cs="Arial"/>
                <w:color w:val="000000" w:themeColor="text1"/>
                <w:sz w:val="18"/>
                <w:szCs w:val="18"/>
              </w:rPr>
            </w:pPr>
          </w:p>
        </w:tc>
        <w:tc>
          <w:tcPr>
            <w:tcW w:w="460" w:type="pct"/>
            <w:vAlign w:val="center"/>
          </w:tcPr>
          <w:p w14:paraId="36555252"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GUS</w:t>
            </w:r>
          </w:p>
        </w:tc>
      </w:tr>
      <w:tr w:rsidR="00BA0AEE" w:rsidRPr="005C6CBC" w14:paraId="2B9EFF0D" w14:textId="77777777" w:rsidTr="00DA1362">
        <w:tc>
          <w:tcPr>
            <w:tcW w:w="807" w:type="pct"/>
            <w:vMerge/>
            <w:vAlign w:val="center"/>
          </w:tcPr>
          <w:p w14:paraId="0413FEC0" w14:textId="77777777" w:rsidR="00511553" w:rsidRPr="005C6CBC" w:rsidRDefault="00511553" w:rsidP="00DA1362">
            <w:pPr>
              <w:rPr>
                <w:rFonts w:ascii="Arial" w:hAnsi="Arial" w:cs="Arial"/>
                <w:b/>
                <w:color w:val="000000" w:themeColor="text1"/>
                <w:sz w:val="18"/>
                <w:szCs w:val="18"/>
              </w:rPr>
            </w:pPr>
          </w:p>
        </w:tc>
        <w:tc>
          <w:tcPr>
            <w:tcW w:w="1136" w:type="pct"/>
            <w:gridSpan w:val="2"/>
            <w:vAlign w:val="center"/>
          </w:tcPr>
          <w:p w14:paraId="0E20B2CB"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 xml:space="preserve">Liczba mieszkańców korzystających z systemu kanalizacyjnego </w:t>
            </w:r>
          </w:p>
        </w:tc>
        <w:tc>
          <w:tcPr>
            <w:tcW w:w="474" w:type="pct"/>
            <w:vAlign w:val="center"/>
          </w:tcPr>
          <w:p w14:paraId="1777D235"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osoba</w:t>
            </w:r>
          </w:p>
        </w:tc>
        <w:tc>
          <w:tcPr>
            <w:tcW w:w="668" w:type="pct"/>
            <w:vAlign w:val="center"/>
          </w:tcPr>
          <w:p w14:paraId="6AC7F5E2" w14:textId="3020404D"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2670</w:t>
            </w:r>
          </w:p>
        </w:tc>
        <w:tc>
          <w:tcPr>
            <w:tcW w:w="640" w:type="pct"/>
            <w:vAlign w:val="center"/>
          </w:tcPr>
          <w:p w14:paraId="1430D142"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Wzrost</w:t>
            </w:r>
          </w:p>
        </w:tc>
        <w:tc>
          <w:tcPr>
            <w:tcW w:w="815" w:type="pct"/>
            <w:vMerge/>
            <w:vAlign w:val="center"/>
          </w:tcPr>
          <w:p w14:paraId="2FD88D4C" w14:textId="77777777" w:rsidR="00511553" w:rsidRPr="005C6CBC" w:rsidRDefault="00511553" w:rsidP="00DA1362">
            <w:pPr>
              <w:jc w:val="center"/>
              <w:rPr>
                <w:rFonts w:ascii="Arial" w:hAnsi="Arial" w:cs="Arial"/>
                <w:color w:val="000000" w:themeColor="text1"/>
                <w:sz w:val="18"/>
                <w:szCs w:val="18"/>
              </w:rPr>
            </w:pPr>
          </w:p>
        </w:tc>
        <w:tc>
          <w:tcPr>
            <w:tcW w:w="460" w:type="pct"/>
            <w:vAlign w:val="center"/>
          </w:tcPr>
          <w:p w14:paraId="21B1588E"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GUS</w:t>
            </w:r>
          </w:p>
        </w:tc>
      </w:tr>
      <w:tr w:rsidR="00BA0AEE" w:rsidRPr="005C6CBC" w14:paraId="24B9A103" w14:textId="77777777" w:rsidTr="00DA1362">
        <w:tc>
          <w:tcPr>
            <w:tcW w:w="807" w:type="pct"/>
            <w:vMerge/>
            <w:vAlign w:val="center"/>
          </w:tcPr>
          <w:p w14:paraId="0DAB69CC" w14:textId="77777777" w:rsidR="00511553" w:rsidRPr="005C6CBC" w:rsidRDefault="00511553" w:rsidP="00DA1362">
            <w:pPr>
              <w:rPr>
                <w:rFonts w:ascii="Arial" w:hAnsi="Arial" w:cs="Arial"/>
                <w:b/>
                <w:color w:val="000000" w:themeColor="text1"/>
                <w:sz w:val="18"/>
                <w:szCs w:val="18"/>
              </w:rPr>
            </w:pPr>
          </w:p>
        </w:tc>
        <w:tc>
          <w:tcPr>
            <w:tcW w:w="1136" w:type="pct"/>
            <w:gridSpan w:val="2"/>
            <w:vAlign w:val="center"/>
          </w:tcPr>
          <w:p w14:paraId="040662F2"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Stopień skanalizowana</w:t>
            </w:r>
          </w:p>
        </w:tc>
        <w:tc>
          <w:tcPr>
            <w:tcW w:w="474" w:type="pct"/>
            <w:vAlign w:val="center"/>
          </w:tcPr>
          <w:p w14:paraId="040E9B5C"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t>
            </w:r>
          </w:p>
        </w:tc>
        <w:tc>
          <w:tcPr>
            <w:tcW w:w="668" w:type="pct"/>
            <w:vAlign w:val="center"/>
          </w:tcPr>
          <w:p w14:paraId="3F6AC9CD" w14:textId="11EA5CD3"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44,9</w:t>
            </w:r>
          </w:p>
        </w:tc>
        <w:tc>
          <w:tcPr>
            <w:tcW w:w="640" w:type="pct"/>
            <w:vAlign w:val="center"/>
          </w:tcPr>
          <w:p w14:paraId="7ECC8BD8"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wzrost</w:t>
            </w:r>
          </w:p>
        </w:tc>
        <w:tc>
          <w:tcPr>
            <w:tcW w:w="815" w:type="pct"/>
            <w:vMerge/>
            <w:vAlign w:val="center"/>
          </w:tcPr>
          <w:p w14:paraId="081DDD86" w14:textId="77777777" w:rsidR="00511553" w:rsidRPr="005C6CBC" w:rsidRDefault="00511553" w:rsidP="00DA1362">
            <w:pPr>
              <w:jc w:val="center"/>
              <w:rPr>
                <w:rFonts w:ascii="Arial" w:hAnsi="Arial" w:cs="Arial"/>
                <w:color w:val="000000" w:themeColor="text1"/>
                <w:sz w:val="18"/>
                <w:szCs w:val="18"/>
              </w:rPr>
            </w:pPr>
          </w:p>
        </w:tc>
        <w:tc>
          <w:tcPr>
            <w:tcW w:w="460" w:type="pct"/>
            <w:vAlign w:val="center"/>
          </w:tcPr>
          <w:p w14:paraId="7CC8217D"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GUS</w:t>
            </w:r>
          </w:p>
        </w:tc>
      </w:tr>
      <w:tr w:rsidR="00BA0AEE" w:rsidRPr="005C6CBC" w14:paraId="6A841BC4" w14:textId="77777777" w:rsidTr="00DA1362">
        <w:tc>
          <w:tcPr>
            <w:tcW w:w="807" w:type="pct"/>
            <w:vMerge/>
            <w:vAlign w:val="center"/>
          </w:tcPr>
          <w:p w14:paraId="0062B973" w14:textId="77777777" w:rsidR="00511553" w:rsidRPr="005C6CBC" w:rsidRDefault="00511553" w:rsidP="00DA1362">
            <w:pPr>
              <w:rPr>
                <w:rFonts w:ascii="Arial" w:hAnsi="Arial" w:cs="Arial"/>
                <w:b/>
                <w:color w:val="000000" w:themeColor="text1"/>
                <w:sz w:val="18"/>
                <w:szCs w:val="18"/>
              </w:rPr>
            </w:pPr>
          </w:p>
        </w:tc>
        <w:tc>
          <w:tcPr>
            <w:tcW w:w="1136" w:type="pct"/>
            <w:gridSpan w:val="2"/>
            <w:vAlign w:val="center"/>
          </w:tcPr>
          <w:p w14:paraId="66711D95"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Ilość zewidencjonowanych zbiorników bezodpływowych</w:t>
            </w:r>
          </w:p>
        </w:tc>
        <w:tc>
          <w:tcPr>
            <w:tcW w:w="474" w:type="pct"/>
            <w:vAlign w:val="center"/>
          </w:tcPr>
          <w:p w14:paraId="1C88CECD"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szt.</w:t>
            </w:r>
          </w:p>
        </w:tc>
        <w:tc>
          <w:tcPr>
            <w:tcW w:w="668" w:type="pct"/>
            <w:vAlign w:val="center"/>
          </w:tcPr>
          <w:p w14:paraId="47723F07" w14:textId="54A0F9F7"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505</w:t>
            </w:r>
          </w:p>
        </w:tc>
        <w:tc>
          <w:tcPr>
            <w:tcW w:w="640" w:type="pct"/>
            <w:vAlign w:val="center"/>
          </w:tcPr>
          <w:p w14:paraId="04E8BDFF"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Spadek</w:t>
            </w:r>
          </w:p>
        </w:tc>
        <w:tc>
          <w:tcPr>
            <w:tcW w:w="815" w:type="pct"/>
            <w:vMerge/>
            <w:vAlign w:val="center"/>
          </w:tcPr>
          <w:p w14:paraId="6FCD99EE" w14:textId="77777777" w:rsidR="00511553" w:rsidRPr="005C6CBC" w:rsidRDefault="00511553" w:rsidP="00DA1362">
            <w:pPr>
              <w:jc w:val="center"/>
              <w:rPr>
                <w:rFonts w:ascii="Arial" w:hAnsi="Arial" w:cs="Arial"/>
                <w:color w:val="000000" w:themeColor="text1"/>
                <w:sz w:val="18"/>
                <w:szCs w:val="18"/>
              </w:rPr>
            </w:pPr>
          </w:p>
        </w:tc>
        <w:tc>
          <w:tcPr>
            <w:tcW w:w="460" w:type="pct"/>
            <w:vAlign w:val="center"/>
          </w:tcPr>
          <w:p w14:paraId="3D972570"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GUS</w:t>
            </w:r>
          </w:p>
        </w:tc>
      </w:tr>
      <w:tr w:rsidR="00BA0AEE" w:rsidRPr="005C6CBC" w14:paraId="68016C2E" w14:textId="77777777" w:rsidTr="00DA1362">
        <w:tc>
          <w:tcPr>
            <w:tcW w:w="807" w:type="pct"/>
            <w:vMerge/>
            <w:vAlign w:val="center"/>
          </w:tcPr>
          <w:p w14:paraId="692A257D" w14:textId="77777777" w:rsidR="00511553" w:rsidRPr="005C6CBC" w:rsidRDefault="00511553" w:rsidP="00DA1362">
            <w:pPr>
              <w:rPr>
                <w:rFonts w:ascii="Arial" w:hAnsi="Arial" w:cs="Arial"/>
                <w:b/>
                <w:color w:val="000000" w:themeColor="text1"/>
                <w:sz w:val="18"/>
                <w:szCs w:val="18"/>
              </w:rPr>
            </w:pPr>
          </w:p>
        </w:tc>
        <w:tc>
          <w:tcPr>
            <w:tcW w:w="1136" w:type="pct"/>
            <w:gridSpan w:val="2"/>
            <w:vAlign w:val="center"/>
          </w:tcPr>
          <w:p w14:paraId="10ED0CD9"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Ilość zewidencjonowanych przydomowych oczyszczalni ścieków</w:t>
            </w:r>
          </w:p>
        </w:tc>
        <w:tc>
          <w:tcPr>
            <w:tcW w:w="474" w:type="pct"/>
            <w:vAlign w:val="center"/>
          </w:tcPr>
          <w:p w14:paraId="71128B8A"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szt.</w:t>
            </w:r>
          </w:p>
        </w:tc>
        <w:tc>
          <w:tcPr>
            <w:tcW w:w="668" w:type="pct"/>
            <w:vAlign w:val="center"/>
          </w:tcPr>
          <w:p w14:paraId="6F801B80" w14:textId="7C70A6FB"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25</w:t>
            </w:r>
          </w:p>
        </w:tc>
        <w:tc>
          <w:tcPr>
            <w:tcW w:w="640" w:type="pct"/>
            <w:vAlign w:val="center"/>
          </w:tcPr>
          <w:p w14:paraId="20ABECC5"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Wzrost</w:t>
            </w:r>
          </w:p>
        </w:tc>
        <w:tc>
          <w:tcPr>
            <w:tcW w:w="815" w:type="pct"/>
            <w:vMerge/>
            <w:vAlign w:val="center"/>
          </w:tcPr>
          <w:p w14:paraId="7EA7115D" w14:textId="77777777" w:rsidR="00511553" w:rsidRPr="005C6CBC" w:rsidRDefault="00511553" w:rsidP="00DA1362">
            <w:pPr>
              <w:jc w:val="center"/>
              <w:rPr>
                <w:rFonts w:ascii="Arial" w:hAnsi="Arial" w:cs="Arial"/>
                <w:color w:val="000000" w:themeColor="text1"/>
                <w:sz w:val="18"/>
                <w:szCs w:val="18"/>
              </w:rPr>
            </w:pPr>
          </w:p>
        </w:tc>
        <w:tc>
          <w:tcPr>
            <w:tcW w:w="460" w:type="pct"/>
            <w:vAlign w:val="center"/>
          </w:tcPr>
          <w:p w14:paraId="6A5207C8"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GUS</w:t>
            </w:r>
          </w:p>
        </w:tc>
      </w:tr>
      <w:tr w:rsidR="00BA0AEE" w:rsidRPr="005C6CBC" w14:paraId="0C14C63D" w14:textId="77777777" w:rsidTr="00841AC6">
        <w:trPr>
          <w:trHeight w:val="299"/>
        </w:trPr>
        <w:tc>
          <w:tcPr>
            <w:tcW w:w="807" w:type="pct"/>
            <w:vMerge/>
            <w:vAlign w:val="center"/>
          </w:tcPr>
          <w:p w14:paraId="19A00977" w14:textId="77777777" w:rsidR="00511553" w:rsidRPr="005C6CBC" w:rsidRDefault="00511553" w:rsidP="00DA1362">
            <w:pPr>
              <w:rPr>
                <w:rFonts w:ascii="Arial" w:hAnsi="Arial" w:cs="Arial"/>
                <w:b/>
                <w:color w:val="000000" w:themeColor="text1"/>
                <w:sz w:val="18"/>
                <w:szCs w:val="18"/>
              </w:rPr>
            </w:pPr>
          </w:p>
        </w:tc>
        <w:tc>
          <w:tcPr>
            <w:tcW w:w="1136" w:type="pct"/>
            <w:gridSpan w:val="2"/>
            <w:vAlign w:val="center"/>
          </w:tcPr>
          <w:p w14:paraId="2B97CB29"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 xml:space="preserve"> komunalne oczyszczalnie ścieków</w:t>
            </w:r>
          </w:p>
        </w:tc>
        <w:tc>
          <w:tcPr>
            <w:tcW w:w="474" w:type="pct"/>
            <w:vAlign w:val="center"/>
          </w:tcPr>
          <w:p w14:paraId="7959AED2"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szt.</w:t>
            </w:r>
          </w:p>
        </w:tc>
        <w:tc>
          <w:tcPr>
            <w:tcW w:w="668" w:type="pct"/>
            <w:vAlign w:val="center"/>
          </w:tcPr>
          <w:p w14:paraId="0094A0B5"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1</w:t>
            </w:r>
          </w:p>
        </w:tc>
        <w:tc>
          <w:tcPr>
            <w:tcW w:w="640" w:type="pct"/>
            <w:vAlign w:val="center"/>
          </w:tcPr>
          <w:p w14:paraId="60E60151"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1</w:t>
            </w:r>
          </w:p>
        </w:tc>
        <w:tc>
          <w:tcPr>
            <w:tcW w:w="815" w:type="pct"/>
            <w:vMerge/>
            <w:vAlign w:val="center"/>
          </w:tcPr>
          <w:p w14:paraId="72CD57CA" w14:textId="77777777" w:rsidR="00511553" w:rsidRPr="005C6CBC" w:rsidRDefault="00511553" w:rsidP="00DA1362">
            <w:pPr>
              <w:jc w:val="center"/>
              <w:rPr>
                <w:rFonts w:ascii="Arial" w:hAnsi="Arial" w:cs="Arial"/>
                <w:color w:val="000000" w:themeColor="text1"/>
                <w:sz w:val="18"/>
                <w:szCs w:val="18"/>
              </w:rPr>
            </w:pPr>
          </w:p>
        </w:tc>
        <w:tc>
          <w:tcPr>
            <w:tcW w:w="460" w:type="pct"/>
            <w:vAlign w:val="center"/>
          </w:tcPr>
          <w:p w14:paraId="4AADE41B"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GUS</w:t>
            </w:r>
          </w:p>
        </w:tc>
      </w:tr>
      <w:tr w:rsidR="00BA0AEE" w:rsidRPr="005C6CBC" w14:paraId="256463DC" w14:textId="77777777" w:rsidTr="00DA1362">
        <w:tc>
          <w:tcPr>
            <w:tcW w:w="807" w:type="pct"/>
            <w:vMerge/>
            <w:vAlign w:val="center"/>
          </w:tcPr>
          <w:p w14:paraId="1405D141" w14:textId="77777777" w:rsidR="00511553" w:rsidRPr="005C6CBC" w:rsidRDefault="00511553" w:rsidP="00DA1362">
            <w:pPr>
              <w:rPr>
                <w:rFonts w:ascii="Arial" w:hAnsi="Arial" w:cs="Arial"/>
                <w:b/>
                <w:color w:val="000000" w:themeColor="text1"/>
                <w:sz w:val="18"/>
                <w:szCs w:val="18"/>
              </w:rPr>
            </w:pPr>
          </w:p>
        </w:tc>
        <w:tc>
          <w:tcPr>
            <w:tcW w:w="1136" w:type="pct"/>
            <w:gridSpan w:val="2"/>
            <w:vAlign w:val="center"/>
          </w:tcPr>
          <w:p w14:paraId="3E395BD7"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Przepustowość komunalnej oczyszczalni ścieków</w:t>
            </w:r>
          </w:p>
        </w:tc>
        <w:tc>
          <w:tcPr>
            <w:tcW w:w="474" w:type="pct"/>
            <w:vAlign w:val="center"/>
          </w:tcPr>
          <w:p w14:paraId="39852DE8"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[m³/doba]</w:t>
            </w:r>
          </w:p>
        </w:tc>
        <w:tc>
          <w:tcPr>
            <w:tcW w:w="668" w:type="pct"/>
            <w:vAlign w:val="center"/>
          </w:tcPr>
          <w:p w14:paraId="453EFF36" w14:textId="3B5B71CE"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600</w:t>
            </w:r>
          </w:p>
        </w:tc>
        <w:tc>
          <w:tcPr>
            <w:tcW w:w="640" w:type="pct"/>
            <w:vAlign w:val="center"/>
          </w:tcPr>
          <w:p w14:paraId="1CD1A3F8" w14:textId="2728DDC1" w:rsidR="00511553" w:rsidRPr="005C6CBC" w:rsidRDefault="00451EC4"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1130</w:t>
            </w:r>
          </w:p>
        </w:tc>
        <w:tc>
          <w:tcPr>
            <w:tcW w:w="815" w:type="pct"/>
            <w:vMerge/>
            <w:vAlign w:val="center"/>
          </w:tcPr>
          <w:p w14:paraId="318C2368" w14:textId="77777777" w:rsidR="00511553" w:rsidRPr="005C6CBC" w:rsidRDefault="00511553" w:rsidP="00DA1362">
            <w:pPr>
              <w:jc w:val="center"/>
              <w:rPr>
                <w:rFonts w:ascii="Arial" w:hAnsi="Arial" w:cs="Arial"/>
                <w:color w:val="000000" w:themeColor="text1"/>
                <w:sz w:val="18"/>
                <w:szCs w:val="18"/>
              </w:rPr>
            </w:pPr>
          </w:p>
        </w:tc>
        <w:tc>
          <w:tcPr>
            <w:tcW w:w="460" w:type="pct"/>
            <w:vAlign w:val="center"/>
          </w:tcPr>
          <w:p w14:paraId="68371D1A"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GUS</w:t>
            </w:r>
          </w:p>
        </w:tc>
      </w:tr>
      <w:tr w:rsidR="00BA0AEE" w:rsidRPr="005C6CBC" w14:paraId="0D0527F0" w14:textId="77777777" w:rsidTr="00DA1362">
        <w:tc>
          <w:tcPr>
            <w:tcW w:w="807" w:type="pct"/>
            <w:vMerge/>
            <w:vAlign w:val="center"/>
          </w:tcPr>
          <w:p w14:paraId="1757BA9A" w14:textId="77777777" w:rsidR="00511553" w:rsidRPr="005C6CBC" w:rsidRDefault="00511553" w:rsidP="00DA1362">
            <w:pPr>
              <w:rPr>
                <w:rFonts w:ascii="Arial" w:hAnsi="Arial" w:cs="Arial"/>
                <w:b/>
                <w:color w:val="000000" w:themeColor="text1"/>
                <w:sz w:val="18"/>
                <w:szCs w:val="18"/>
              </w:rPr>
            </w:pPr>
          </w:p>
        </w:tc>
        <w:tc>
          <w:tcPr>
            <w:tcW w:w="1136" w:type="pct"/>
            <w:gridSpan w:val="2"/>
            <w:vAlign w:val="center"/>
          </w:tcPr>
          <w:p w14:paraId="1B9E6AF5"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Ilość ścieków bytowych odprowadzanych siecią kanalizacyjną w ciągu roku</w:t>
            </w:r>
          </w:p>
        </w:tc>
        <w:tc>
          <w:tcPr>
            <w:tcW w:w="474" w:type="pct"/>
            <w:vAlign w:val="center"/>
          </w:tcPr>
          <w:p w14:paraId="2779F7A5"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tys. m</w:t>
            </w:r>
            <w:r w:rsidRPr="005C6CBC">
              <w:rPr>
                <w:rFonts w:ascii="Arial" w:hAnsi="Arial" w:cs="Arial"/>
                <w:color w:val="000000" w:themeColor="text1"/>
                <w:sz w:val="18"/>
                <w:szCs w:val="18"/>
                <w:vertAlign w:val="superscript"/>
              </w:rPr>
              <w:t>3</w:t>
            </w:r>
          </w:p>
        </w:tc>
        <w:tc>
          <w:tcPr>
            <w:tcW w:w="668" w:type="pct"/>
            <w:vAlign w:val="center"/>
          </w:tcPr>
          <w:p w14:paraId="0D1E4917" w14:textId="6C44F4E0"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175</w:t>
            </w:r>
          </w:p>
        </w:tc>
        <w:tc>
          <w:tcPr>
            <w:tcW w:w="640" w:type="pct"/>
            <w:vAlign w:val="center"/>
          </w:tcPr>
          <w:p w14:paraId="5DE6AA28"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Wzrost</w:t>
            </w:r>
          </w:p>
        </w:tc>
        <w:tc>
          <w:tcPr>
            <w:tcW w:w="815" w:type="pct"/>
            <w:vMerge/>
            <w:vAlign w:val="center"/>
          </w:tcPr>
          <w:p w14:paraId="751AA036" w14:textId="77777777" w:rsidR="00511553" w:rsidRPr="005C6CBC" w:rsidRDefault="00511553" w:rsidP="00DA1362">
            <w:pPr>
              <w:jc w:val="center"/>
              <w:rPr>
                <w:rFonts w:ascii="Arial" w:hAnsi="Arial" w:cs="Arial"/>
                <w:color w:val="000000" w:themeColor="text1"/>
                <w:sz w:val="18"/>
                <w:szCs w:val="18"/>
              </w:rPr>
            </w:pPr>
          </w:p>
        </w:tc>
        <w:tc>
          <w:tcPr>
            <w:tcW w:w="460" w:type="pct"/>
            <w:vAlign w:val="center"/>
          </w:tcPr>
          <w:p w14:paraId="19813619"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GUS</w:t>
            </w:r>
          </w:p>
        </w:tc>
      </w:tr>
      <w:tr w:rsidR="00BA0AEE" w:rsidRPr="005C6CBC" w14:paraId="2B73F73A" w14:textId="77777777" w:rsidTr="00DA1362">
        <w:tc>
          <w:tcPr>
            <w:tcW w:w="807" w:type="pct"/>
            <w:vMerge/>
            <w:vAlign w:val="center"/>
          </w:tcPr>
          <w:p w14:paraId="19D9E746" w14:textId="77777777" w:rsidR="00511553" w:rsidRPr="005C6CBC" w:rsidRDefault="00511553" w:rsidP="00DA1362">
            <w:pPr>
              <w:rPr>
                <w:rFonts w:ascii="Arial" w:hAnsi="Arial" w:cs="Arial"/>
                <w:b/>
                <w:color w:val="000000" w:themeColor="text1"/>
                <w:sz w:val="18"/>
                <w:szCs w:val="18"/>
              </w:rPr>
            </w:pPr>
          </w:p>
        </w:tc>
        <w:tc>
          <w:tcPr>
            <w:tcW w:w="1136" w:type="pct"/>
            <w:gridSpan w:val="2"/>
            <w:vAlign w:val="center"/>
          </w:tcPr>
          <w:p w14:paraId="578A2E09"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Długość sieci wodociągowej</w:t>
            </w:r>
          </w:p>
        </w:tc>
        <w:tc>
          <w:tcPr>
            <w:tcW w:w="474" w:type="pct"/>
            <w:vAlign w:val="center"/>
          </w:tcPr>
          <w:p w14:paraId="6B1505A7"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km</w:t>
            </w:r>
          </w:p>
        </w:tc>
        <w:tc>
          <w:tcPr>
            <w:tcW w:w="668" w:type="pct"/>
            <w:vAlign w:val="center"/>
          </w:tcPr>
          <w:p w14:paraId="2086D793" w14:textId="7F81956F"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97,8</w:t>
            </w:r>
          </w:p>
        </w:tc>
        <w:tc>
          <w:tcPr>
            <w:tcW w:w="640" w:type="pct"/>
            <w:vAlign w:val="center"/>
          </w:tcPr>
          <w:p w14:paraId="7008D846"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wzrost</w:t>
            </w:r>
          </w:p>
        </w:tc>
        <w:tc>
          <w:tcPr>
            <w:tcW w:w="815" w:type="pct"/>
            <w:vMerge/>
            <w:vAlign w:val="center"/>
          </w:tcPr>
          <w:p w14:paraId="1E5DE646" w14:textId="77777777" w:rsidR="00511553" w:rsidRPr="005C6CBC" w:rsidRDefault="00511553" w:rsidP="00DA1362">
            <w:pPr>
              <w:rPr>
                <w:rFonts w:ascii="Arial" w:hAnsi="Arial" w:cs="Arial"/>
                <w:color w:val="000000" w:themeColor="text1"/>
                <w:sz w:val="18"/>
                <w:szCs w:val="18"/>
              </w:rPr>
            </w:pPr>
          </w:p>
        </w:tc>
        <w:tc>
          <w:tcPr>
            <w:tcW w:w="460" w:type="pct"/>
            <w:vAlign w:val="center"/>
          </w:tcPr>
          <w:p w14:paraId="1357D430"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GUS</w:t>
            </w:r>
          </w:p>
        </w:tc>
      </w:tr>
      <w:tr w:rsidR="00BA0AEE" w:rsidRPr="005C6CBC" w14:paraId="0B1F22FA" w14:textId="77777777" w:rsidTr="00DA1362">
        <w:tc>
          <w:tcPr>
            <w:tcW w:w="807" w:type="pct"/>
            <w:vMerge/>
            <w:vAlign w:val="center"/>
          </w:tcPr>
          <w:p w14:paraId="1AE031FB" w14:textId="77777777" w:rsidR="00511553" w:rsidRPr="005C6CBC" w:rsidRDefault="00511553" w:rsidP="00DA1362">
            <w:pPr>
              <w:rPr>
                <w:rFonts w:ascii="Arial" w:hAnsi="Arial" w:cs="Arial"/>
                <w:b/>
                <w:color w:val="000000" w:themeColor="text1"/>
                <w:sz w:val="18"/>
                <w:szCs w:val="18"/>
              </w:rPr>
            </w:pPr>
          </w:p>
        </w:tc>
        <w:tc>
          <w:tcPr>
            <w:tcW w:w="1136" w:type="pct"/>
            <w:gridSpan w:val="2"/>
            <w:vAlign w:val="center"/>
          </w:tcPr>
          <w:p w14:paraId="25EA2FB8"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 xml:space="preserve">Ilość ujęć wody </w:t>
            </w:r>
          </w:p>
        </w:tc>
        <w:tc>
          <w:tcPr>
            <w:tcW w:w="474" w:type="pct"/>
            <w:vAlign w:val="center"/>
          </w:tcPr>
          <w:p w14:paraId="24356EE7"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szt.</w:t>
            </w:r>
          </w:p>
        </w:tc>
        <w:tc>
          <w:tcPr>
            <w:tcW w:w="668" w:type="pct"/>
            <w:vAlign w:val="center"/>
          </w:tcPr>
          <w:p w14:paraId="30EC4B37" w14:textId="01D7369B"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4</w:t>
            </w:r>
          </w:p>
        </w:tc>
        <w:tc>
          <w:tcPr>
            <w:tcW w:w="640" w:type="pct"/>
            <w:vAlign w:val="center"/>
          </w:tcPr>
          <w:p w14:paraId="740E58C4"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Na podobnym poziomie</w:t>
            </w:r>
          </w:p>
        </w:tc>
        <w:tc>
          <w:tcPr>
            <w:tcW w:w="815" w:type="pct"/>
            <w:vMerge/>
            <w:vAlign w:val="center"/>
          </w:tcPr>
          <w:p w14:paraId="65704499" w14:textId="77777777" w:rsidR="00511553" w:rsidRPr="005C6CBC" w:rsidRDefault="00511553" w:rsidP="00DA1362">
            <w:pPr>
              <w:jc w:val="center"/>
              <w:rPr>
                <w:rFonts w:ascii="Arial" w:hAnsi="Arial" w:cs="Arial"/>
                <w:color w:val="000000" w:themeColor="text1"/>
                <w:sz w:val="18"/>
                <w:szCs w:val="18"/>
              </w:rPr>
            </w:pPr>
          </w:p>
        </w:tc>
        <w:tc>
          <w:tcPr>
            <w:tcW w:w="460" w:type="pct"/>
            <w:vAlign w:val="center"/>
          </w:tcPr>
          <w:p w14:paraId="1F0482EB"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r>
      <w:tr w:rsidR="00BA0AEE" w:rsidRPr="005C6CBC" w14:paraId="575D01D7" w14:textId="77777777" w:rsidTr="00DA1362">
        <w:tc>
          <w:tcPr>
            <w:tcW w:w="807" w:type="pct"/>
            <w:vMerge/>
            <w:vAlign w:val="center"/>
          </w:tcPr>
          <w:p w14:paraId="448D8DBD" w14:textId="77777777" w:rsidR="00511553" w:rsidRPr="005C6CBC" w:rsidRDefault="00511553" w:rsidP="00DA1362">
            <w:pPr>
              <w:rPr>
                <w:rFonts w:ascii="Arial" w:hAnsi="Arial" w:cs="Arial"/>
                <w:b/>
                <w:color w:val="000000" w:themeColor="text1"/>
                <w:sz w:val="18"/>
                <w:szCs w:val="18"/>
              </w:rPr>
            </w:pPr>
          </w:p>
        </w:tc>
        <w:tc>
          <w:tcPr>
            <w:tcW w:w="1136" w:type="pct"/>
            <w:gridSpan w:val="2"/>
            <w:vAlign w:val="center"/>
          </w:tcPr>
          <w:p w14:paraId="058358FD"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Liczba mieszkańców korzystająca z siec wodociągowej</w:t>
            </w:r>
          </w:p>
        </w:tc>
        <w:tc>
          <w:tcPr>
            <w:tcW w:w="474" w:type="pct"/>
            <w:vAlign w:val="center"/>
          </w:tcPr>
          <w:p w14:paraId="1AF9A6C6"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osoba</w:t>
            </w:r>
          </w:p>
        </w:tc>
        <w:tc>
          <w:tcPr>
            <w:tcW w:w="668" w:type="pct"/>
            <w:vAlign w:val="center"/>
          </w:tcPr>
          <w:p w14:paraId="767FAAA1" w14:textId="6047A282"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5687</w:t>
            </w:r>
          </w:p>
        </w:tc>
        <w:tc>
          <w:tcPr>
            <w:tcW w:w="640" w:type="pct"/>
            <w:vAlign w:val="center"/>
          </w:tcPr>
          <w:p w14:paraId="1AC1E53E"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Wzrost</w:t>
            </w:r>
          </w:p>
        </w:tc>
        <w:tc>
          <w:tcPr>
            <w:tcW w:w="815" w:type="pct"/>
            <w:vMerge/>
            <w:vAlign w:val="center"/>
          </w:tcPr>
          <w:p w14:paraId="1B842DA7" w14:textId="77777777" w:rsidR="00511553" w:rsidRPr="005C6CBC" w:rsidRDefault="00511553" w:rsidP="00DA1362">
            <w:pPr>
              <w:jc w:val="center"/>
              <w:rPr>
                <w:rFonts w:ascii="Arial" w:hAnsi="Arial" w:cs="Arial"/>
                <w:color w:val="000000" w:themeColor="text1"/>
                <w:sz w:val="18"/>
                <w:szCs w:val="18"/>
              </w:rPr>
            </w:pPr>
          </w:p>
        </w:tc>
        <w:tc>
          <w:tcPr>
            <w:tcW w:w="460" w:type="pct"/>
            <w:vAlign w:val="center"/>
          </w:tcPr>
          <w:p w14:paraId="38D82700"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GUS</w:t>
            </w:r>
          </w:p>
        </w:tc>
      </w:tr>
      <w:tr w:rsidR="00BA0AEE" w:rsidRPr="005C6CBC" w14:paraId="44DB4FBA" w14:textId="77777777" w:rsidTr="00DA1362">
        <w:tc>
          <w:tcPr>
            <w:tcW w:w="807" w:type="pct"/>
            <w:vMerge/>
            <w:vAlign w:val="center"/>
          </w:tcPr>
          <w:p w14:paraId="261C82F4" w14:textId="77777777" w:rsidR="00511553" w:rsidRPr="005C6CBC" w:rsidRDefault="00511553" w:rsidP="00DA1362">
            <w:pPr>
              <w:rPr>
                <w:rFonts w:ascii="Arial" w:hAnsi="Arial" w:cs="Arial"/>
                <w:b/>
                <w:color w:val="000000" w:themeColor="text1"/>
                <w:sz w:val="18"/>
                <w:szCs w:val="18"/>
              </w:rPr>
            </w:pPr>
          </w:p>
        </w:tc>
        <w:tc>
          <w:tcPr>
            <w:tcW w:w="1136" w:type="pct"/>
            <w:gridSpan w:val="2"/>
            <w:vAlign w:val="center"/>
          </w:tcPr>
          <w:p w14:paraId="2ED8890F"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Stopień zwodociągowania</w:t>
            </w:r>
          </w:p>
        </w:tc>
        <w:tc>
          <w:tcPr>
            <w:tcW w:w="474" w:type="pct"/>
            <w:vAlign w:val="center"/>
          </w:tcPr>
          <w:p w14:paraId="440EC3B0"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t>
            </w:r>
          </w:p>
        </w:tc>
        <w:tc>
          <w:tcPr>
            <w:tcW w:w="668" w:type="pct"/>
            <w:vAlign w:val="center"/>
          </w:tcPr>
          <w:p w14:paraId="05761C78" w14:textId="7082A202"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95,6</w:t>
            </w:r>
          </w:p>
        </w:tc>
        <w:tc>
          <w:tcPr>
            <w:tcW w:w="640" w:type="pct"/>
            <w:vAlign w:val="center"/>
          </w:tcPr>
          <w:p w14:paraId="1F2EDFCB"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Na podobnym poziomie</w:t>
            </w:r>
          </w:p>
        </w:tc>
        <w:tc>
          <w:tcPr>
            <w:tcW w:w="815" w:type="pct"/>
            <w:vMerge/>
            <w:vAlign w:val="center"/>
          </w:tcPr>
          <w:p w14:paraId="644C2B10" w14:textId="77777777" w:rsidR="00511553" w:rsidRPr="005C6CBC" w:rsidRDefault="00511553" w:rsidP="00DA1362">
            <w:pPr>
              <w:jc w:val="center"/>
              <w:rPr>
                <w:rFonts w:ascii="Arial" w:hAnsi="Arial" w:cs="Arial"/>
                <w:color w:val="000000" w:themeColor="text1"/>
                <w:sz w:val="18"/>
                <w:szCs w:val="18"/>
              </w:rPr>
            </w:pPr>
          </w:p>
        </w:tc>
        <w:tc>
          <w:tcPr>
            <w:tcW w:w="460" w:type="pct"/>
            <w:vAlign w:val="center"/>
          </w:tcPr>
          <w:p w14:paraId="591CE71E"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GUS</w:t>
            </w:r>
          </w:p>
        </w:tc>
      </w:tr>
      <w:tr w:rsidR="00BA0AEE" w:rsidRPr="005C6CBC" w14:paraId="0F2E1B58" w14:textId="77777777" w:rsidTr="00DA1362">
        <w:tc>
          <w:tcPr>
            <w:tcW w:w="807" w:type="pct"/>
            <w:vMerge w:val="restart"/>
            <w:tcBorders>
              <w:top w:val="nil"/>
            </w:tcBorders>
            <w:vAlign w:val="center"/>
          </w:tcPr>
          <w:p w14:paraId="2C8E66A4" w14:textId="77777777" w:rsidR="00511553" w:rsidRPr="005C6CBC" w:rsidRDefault="00511553" w:rsidP="00DA1362">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p>
        </w:tc>
        <w:tc>
          <w:tcPr>
            <w:tcW w:w="1136" w:type="pct"/>
            <w:gridSpan w:val="2"/>
            <w:vAlign w:val="center"/>
          </w:tcPr>
          <w:p w14:paraId="6E0473C6"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Wyniki pomiaru hałasu przy trasach komunikacyjnych</w:t>
            </w:r>
          </w:p>
        </w:tc>
        <w:tc>
          <w:tcPr>
            <w:tcW w:w="474" w:type="pct"/>
            <w:vAlign w:val="center"/>
          </w:tcPr>
          <w:p w14:paraId="3BDA56BC" w14:textId="77777777" w:rsidR="00511553" w:rsidRPr="005C6CBC" w:rsidRDefault="00511553" w:rsidP="00DA1362">
            <w:pPr>
              <w:jc w:val="center"/>
              <w:rPr>
                <w:rFonts w:ascii="Arial" w:hAnsi="Arial" w:cs="Arial"/>
                <w:color w:val="000000" w:themeColor="text1"/>
                <w:sz w:val="18"/>
                <w:szCs w:val="18"/>
              </w:rPr>
            </w:pPr>
            <w:proofErr w:type="spellStart"/>
            <w:r w:rsidRPr="005C6CBC">
              <w:rPr>
                <w:rFonts w:ascii="Arial" w:hAnsi="Arial" w:cs="Arial"/>
                <w:color w:val="000000" w:themeColor="text1"/>
                <w:sz w:val="18"/>
                <w:szCs w:val="18"/>
              </w:rPr>
              <w:t>dB</w:t>
            </w:r>
            <w:proofErr w:type="spellEnd"/>
          </w:p>
        </w:tc>
        <w:tc>
          <w:tcPr>
            <w:tcW w:w="668" w:type="pct"/>
            <w:vAlign w:val="center"/>
          </w:tcPr>
          <w:p w14:paraId="423E420A" w14:textId="516D8064"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Brak pomiarów</w:t>
            </w:r>
          </w:p>
        </w:tc>
        <w:tc>
          <w:tcPr>
            <w:tcW w:w="640" w:type="pct"/>
            <w:vAlign w:val="center"/>
          </w:tcPr>
          <w:p w14:paraId="69784801"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Brak</w:t>
            </w:r>
          </w:p>
        </w:tc>
        <w:tc>
          <w:tcPr>
            <w:tcW w:w="815" w:type="pct"/>
            <w:vMerge w:val="restart"/>
            <w:vAlign w:val="center"/>
          </w:tcPr>
          <w:p w14:paraId="466F4E6A" w14:textId="77777777" w:rsidR="00511553" w:rsidRPr="005C6CBC" w:rsidRDefault="00511553" w:rsidP="00DA1362">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r w:rsidRPr="005C6CBC">
              <w:rPr>
                <w:rFonts w:ascii="Arial" w:hAnsi="Arial" w:cs="Arial"/>
                <w:b/>
                <w:color w:val="000000" w:themeColor="text1"/>
                <w:sz w:val="18"/>
                <w:szCs w:val="18"/>
              </w:rPr>
              <w:t xml:space="preserve">Ochrona przed hałasem i promieniowaniem elektromagnetycznym </w:t>
            </w:r>
          </w:p>
          <w:p w14:paraId="3720229B" w14:textId="77777777" w:rsidR="00511553" w:rsidRPr="005C6CBC" w:rsidRDefault="00511553" w:rsidP="00DA1362">
            <w:pPr>
              <w:jc w:val="center"/>
              <w:rPr>
                <w:rFonts w:ascii="Arial" w:hAnsi="Arial" w:cs="Arial"/>
                <w:color w:val="000000" w:themeColor="text1"/>
                <w:sz w:val="18"/>
                <w:szCs w:val="18"/>
              </w:rPr>
            </w:pPr>
          </w:p>
        </w:tc>
        <w:tc>
          <w:tcPr>
            <w:tcW w:w="460" w:type="pct"/>
            <w:vAlign w:val="center"/>
          </w:tcPr>
          <w:p w14:paraId="66DC75F0"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WZDW,</w:t>
            </w:r>
          </w:p>
          <w:p w14:paraId="32A56C07"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WIOŚ</w:t>
            </w:r>
          </w:p>
        </w:tc>
      </w:tr>
      <w:tr w:rsidR="00BA0AEE" w:rsidRPr="005C6CBC" w14:paraId="0F6CF5F9" w14:textId="77777777" w:rsidTr="00DA1362">
        <w:tc>
          <w:tcPr>
            <w:tcW w:w="807" w:type="pct"/>
            <w:vMerge/>
            <w:tcBorders>
              <w:top w:val="nil"/>
            </w:tcBorders>
            <w:vAlign w:val="center"/>
          </w:tcPr>
          <w:p w14:paraId="76DBA76D" w14:textId="77777777" w:rsidR="00511553" w:rsidRPr="005C6CBC" w:rsidRDefault="00511553" w:rsidP="00DA1362">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p>
        </w:tc>
        <w:tc>
          <w:tcPr>
            <w:tcW w:w="1136" w:type="pct"/>
            <w:gridSpan w:val="2"/>
            <w:vAlign w:val="center"/>
          </w:tcPr>
          <w:p w14:paraId="63B30418"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Liczba punktów do pomiaru poziomu pól elektromagnetycznych</w:t>
            </w:r>
          </w:p>
        </w:tc>
        <w:tc>
          <w:tcPr>
            <w:tcW w:w="474" w:type="pct"/>
            <w:vAlign w:val="center"/>
          </w:tcPr>
          <w:p w14:paraId="65B10487"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Szt.</w:t>
            </w:r>
          </w:p>
        </w:tc>
        <w:tc>
          <w:tcPr>
            <w:tcW w:w="668" w:type="pct"/>
            <w:vAlign w:val="center"/>
          </w:tcPr>
          <w:p w14:paraId="530799E4" w14:textId="1070E721"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Brak pomiarów</w:t>
            </w:r>
          </w:p>
        </w:tc>
        <w:tc>
          <w:tcPr>
            <w:tcW w:w="640" w:type="pct"/>
            <w:vAlign w:val="center"/>
          </w:tcPr>
          <w:p w14:paraId="65A79A6A" w14:textId="2DCDF908"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0</w:t>
            </w:r>
          </w:p>
        </w:tc>
        <w:tc>
          <w:tcPr>
            <w:tcW w:w="815" w:type="pct"/>
            <w:vMerge/>
            <w:vAlign w:val="center"/>
          </w:tcPr>
          <w:p w14:paraId="69DBC57F" w14:textId="77777777" w:rsidR="00511553" w:rsidRPr="005C6CBC" w:rsidRDefault="00511553" w:rsidP="00DA1362">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p>
        </w:tc>
        <w:tc>
          <w:tcPr>
            <w:tcW w:w="460" w:type="pct"/>
            <w:vAlign w:val="center"/>
          </w:tcPr>
          <w:p w14:paraId="2F34960B" w14:textId="77777777" w:rsidR="00511553" w:rsidRPr="005C6CBC" w:rsidRDefault="00511553" w:rsidP="00DA1362">
            <w:pPr>
              <w:jc w:val="center"/>
              <w:rPr>
                <w:rFonts w:ascii="Arial" w:hAnsi="Arial" w:cs="Arial"/>
                <w:color w:val="000000" w:themeColor="text1"/>
                <w:sz w:val="18"/>
                <w:szCs w:val="18"/>
              </w:rPr>
            </w:pPr>
          </w:p>
        </w:tc>
      </w:tr>
      <w:tr w:rsidR="00BA0AEE" w:rsidRPr="005C6CBC" w14:paraId="430EB73D" w14:textId="77777777" w:rsidTr="00DA1362">
        <w:tc>
          <w:tcPr>
            <w:tcW w:w="807" w:type="pct"/>
            <w:vMerge/>
            <w:tcBorders>
              <w:top w:val="nil"/>
            </w:tcBorders>
            <w:vAlign w:val="center"/>
          </w:tcPr>
          <w:p w14:paraId="6224F9FE" w14:textId="77777777" w:rsidR="00511553" w:rsidRPr="005C6CBC" w:rsidRDefault="00511553" w:rsidP="00DA1362">
            <w:pPr>
              <w:rPr>
                <w:rFonts w:ascii="Arial" w:hAnsi="Arial" w:cs="Arial"/>
                <w:b/>
                <w:color w:val="000000" w:themeColor="text1"/>
                <w:sz w:val="18"/>
                <w:szCs w:val="18"/>
              </w:rPr>
            </w:pPr>
          </w:p>
        </w:tc>
        <w:tc>
          <w:tcPr>
            <w:tcW w:w="1136" w:type="pct"/>
            <w:gridSpan w:val="2"/>
            <w:vAlign w:val="center"/>
          </w:tcPr>
          <w:p w14:paraId="3F976961"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Liczba punktów pomiarowych z przekroczeniami dopuszczalnych poziomów pól elektromagnetycznych</w:t>
            </w:r>
          </w:p>
        </w:tc>
        <w:tc>
          <w:tcPr>
            <w:tcW w:w="474" w:type="pct"/>
            <w:vAlign w:val="center"/>
          </w:tcPr>
          <w:p w14:paraId="2EB27B7E"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szt.</w:t>
            </w:r>
          </w:p>
        </w:tc>
        <w:tc>
          <w:tcPr>
            <w:tcW w:w="668" w:type="pct"/>
            <w:vAlign w:val="center"/>
          </w:tcPr>
          <w:p w14:paraId="10384EAB" w14:textId="51D7620D"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0</w:t>
            </w:r>
          </w:p>
        </w:tc>
        <w:tc>
          <w:tcPr>
            <w:tcW w:w="640" w:type="pct"/>
            <w:vAlign w:val="center"/>
          </w:tcPr>
          <w:p w14:paraId="5B2EAAF2"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0</w:t>
            </w:r>
          </w:p>
        </w:tc>
        <w:tc>
          <w:tcPr>
            <w:tcW w:w="815" w:type="pct"/>
            <w:vMerge/>
            <w:vAlign w:val="center"/>
          </w:tcPr>
          <w:p w14:paraId="2860E1EE" w14:textId="77777777" w:rsidR="00511553" w:rsidRPr="005C6CBC" w:rsidRDefault="00511553" w:rsidP="00DA1362">
            <w:pPr>
              <w:jc w:val="center"/>
              <w:rPr>
                <w:rFonts w:ascii="Arial" w:hAnsi="Arial" w:cs="Arial"/>
                <w:color w:val="000000" w:themeColor="text1"/>
                <w:sz w:val="18"/>
                <w:szCs w:val="18"/>
              </w:rPr>
            </w:pPr>
          </w:p>
        </w:tc>
        <w:tc>
          <w:tcPr>
            <w:tcW w:w="460" w:type="pct"/>
            <w:vAlign w:val="center"/>
          </w:tcPr>
          <w:p w14:paraId="27C81D09"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WIOŚ</w:t>
            </w:r>
          </w:p>
        </w:tc>
      </w:tr>
      <w:tr w:rsidR="00BA0AEE" w:rsidRPr="005C6CBC" w14:paraId="7768C350" w14:textId="77777777" w:rsidTr="00DA1362">
        <w:tc>
          <w:tcPr>
            <w:tcW w:w="807" w:type="pct"/>
            <w:vMerge/>
            <w:tcBorders>
              <w:top w:val="nil"/>
            </w:tcBorders>
            <w:vAlign w:val="center"/>
          </w:tcPr>
          <w:p w14:paraId="26987840" w14:textId="77777777" w:rsidR="00511553" w:rsidRPr="005C6CBC" w:rsidRDefault="00511553" w:rsidP="00DA1362">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p>
        </w:tc>
        <w:tc>
          <w:tcPr>
            <w:tcW w:w="1136" w:type="pct"/>
            <w:gridSpan w:val="2"/>
            <w:vAlign w:val="center"/>
          </w:tcPr>
          <w:p w14:paraId="424A07F7"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Odsetek  użytków rolnych w ogólnej powierzchni</w:t>
            </w:r>
          </w:p>
        </w:tc>
        <w:tc>
          <w:tcPr>
            <w:tcW w:w="474" w:type="pct"/>
            <w:vAlign w:val="center"/>
          </w:tcPr>
          <w:p w14:paraId="2D206AF8"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t>
            </w:r>
          </w:p>
        </w:tc>
        <w:tc>
          <w:tcPr>
            <w:tcW w:w="668" w:type="pct"/>
            <w:vAlign w:val="center"/>
          </w:tcPr>
          <w:p w14:paraId="4FB47692" w14:textId="04FB7718"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71</w:t>
            </w:r>
          </w:p>
        </w:tc>
        <w:tc>
          <w:tcPr>
            <w:tcW w:w="640" w:type="pct"/>
            <w:vAlign w:val="center"/>
          </w:tcPr>
          <w:p w14:paraId="5935AE02"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Na podobnym poziomie</w:t>
            </w:r>
          </w:p>
        </w:tc>
        <w:tc>
          <w:tcPr>
            <w:tcW w:w="815" w:type="pct"/>
            <w:vAlign w:val="center"/>
          </w:tcPr>
          <w:p w14:paraId="7B615CF0" w14:textId="77777777" w:rsidR="00511553" w:rsidRPr="005C6CBC" w:rsidRDefault="00511553" w:rsidP="00DA1362">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r w:rsidRPr="005C6CBC">
              <w:rPr>
                <w:rFonts w:ascii="Arial" w:hAnsi="Arial" w:cs="Arial"/>
                <w:b/>
                <w:color w:val="000000" w:themeColor="text1"/>
                <w:sz w:val="18"/>
                <w:szCs w:val="18"/>
              </w:rPr>
              <w:t>Ochrona powierzchni ziemi, w tym gleb</w:t>
            </w:r>
          </w:p>
          <w:p w14:paraId="613757B3" w14:textId="77777777" w:rsidR="00511553" w:rsidRPr="005C6CBC" w:rsidRDefault="00511553" w:rsidP="00DA1362">
            <w:pPr>
              <w:jc w:val="center"/>
              <w:rPr>
                <w:rFonts w:ascii="Arial" w:hAnsi="Arial" w:cs="Arial"/>
                <w:color w:val="000000" w:themeColor="text1"/>
                <w:sz w:val="18"/>
                <w:szCs w:val="18"/>
              </w:rPr>
            </w:pPr>
          </w:p>
        </w:tc>
        <w:tc>
          <w:tcPr>
            <w:tcW w:w="460" w:type="pct"/>
            <w:vAlign w:val="center"/>
          </w:tcPr>
          <w:p w14:paraId="232C5940"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r>
      <w:tr w:rsidR="00BA0AEE" w:rsidRPr="005C6CBC" w14:paraId="499BFE70" w14:textId="77777777" w:rsidTr="00DA1362">
        <w:tc>
          <w:tcPr>
            <w:tcW w:w="807" w:type="pct"/>
            <w:vMerge w:val="restart"/>
            <w:vAlign w:val="center"/>
          </w:tcPr>
          <w:p w14:paraId="0919D6D1" w14:textId="77777777" w:rsidR="00511553" w:rsidRPr="005C6CBC" w:rsidRDefault="00511553" w:rsidP="00DA1362">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r w:rsidRPr="005C6CBC">
              <w:rPr>
                <w:rFonts w:ascii="Arial" w:hAnsi="Arial" w:cs="Arial"/>
                <w:b/>
                <w:color w:val="000000" w:themeColor="text1"/>
                <w:sz w:val="18"/>
                <w:szCs w:val="18"/>
              </w:rPr>
              <w:t>Środowisko i gospodarka. Zrównoważone gospodarowanie zasobami środowiska</w:t>
            </w:r>
          </w:p>
          <w:p w14:paraId="3F52C20E" w14:textId="77777777" w:rsidR="00511553" w:rsidRPr="005C6CBC" w:rsidRDefault="00511553" w:rsidP="00DA1362">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p>
        </w:tc>
        <w:tc>
          <w:tcPr>
            <w:tcW w:w="1136" w:type="pct"/>
            <w:gridSpan w:val="2"/>
            <w:vAlign w:val="center"/>
          </w:tcPr>
          <w:p w14:paraId="64EB5A6A"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Liczba wydanych koncesji na wydobycie kopalin</w:t>
            </w:r>
          </w:p>
        </w:tc>
        <w:tc>
          <w:tcPr>
            <w:tcW w:w="474" w:type="pct"/>
            <w:vAlign w:val="center"/>
          </w:tcPr>
          <w:p w14:paraId="33F891B7"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szt.</w:t>
            </w:r>
          </w:p>
        </w:tc>
        <w:tc>
          <w:tcPr>
            <w:tcW w:w="668" w:type="pct"/>
            <w:vAlign w:val="center"/>
          </w:tcPr>
          <w:p w14:paraId="61FAE0F6" w14:textId="003B6291"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brak</w:t>
            </w:r>
          </w:p>
        </w:tc>
        <w:tc>
          <w:tcPr>
            <w:tcW w:w="640" w:type="pct"/>
            <w:vAlign w:val="center"/>
          </w:tcPr>
          <w:p w14:paraId="70952225"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brak</w:t>
            </w:r>
          </w:p>
        </w:tc>
        <w:tc>
          <w:tcPr>
            <w:tcW w:w="815" w:type="pct"/>
            <w:vAlign w:val="center"/>
          </w:tcPr>
          <w:p w14:paraId="244BCB0C" w14:textId="77777777" w:rsidR="00511553" w:rsidRPr="005C6CBC" w:rsidRDefault="00511553" w:rsidP="00DA1362">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r w:rsidRPr="005C6CBC">
              <w:rPr>
                <w:rFonts w:ascii="Arial" w:hAnsi="Arial" w:cs="Arial"/>
                <w:b/>
                <w:color w:val="000000" w:themeColor="text1"/>
                <w:sz w:val="18"/>
                <w:szCs w:val="18"/>
              </w:rPr>
              <w:t xml:space="preserve">Zarządzanie zasobami geologicznymi </w:t>
            </w:r>
          </w:p>
          <w:p w14:paraId="0AB94A87" w14:textId="77777777" w:rsidR="00511553" w:rsidRPr="005C6CBC" w:rsidRDefault="00511553" w:rsidP="00DA1362">
            <w:pPr>
              <w:pStyle w:val="Default"/>
              <w:widowControl w:val="0"/>
              <w:suppressAutoHyphens/>
              <w:autoSpaceDN/>
              <w:adjustRightInd/>
              <w:jc w:val="center"/>
              <w:rPr>
                <w:rFonts w:ascii="Arial" w:hAnsi="Arial" w:cs="Arial"/>
                <w:color w:val="000000" w:themeColor="text1"/>
                <w:sz w:val="18"/>
                <w:szCs w:val="18"/>
              </w:rPr>
            </w:pPr>
          </w:p>
        </w:tc>
        <w:tc>
          <w:tcPr>
            <w:tcW w:w="460" w:type="pct"/>
            <w:vAlign w:val="center"/>
          </w:tcPr>
          <w:p w14:paraId="016CD53E"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Starosta</w:t>
            </w:r>
          </w:p>
          <w:p w14:paraId="473D67D7"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Marszałek</w:t>
            </w:r>
          </w:p>
          <w:p w14:paraId="19C5856A" w14:textId="77777777" w:rsidR="00511553" w:rsidRPr="005C6CBC" w:rsidRDefault="00511553" w:rsidP="00DA1362">
            <w:pPr>
              <w:jc w:val="center"/>
              <w:rPr>
                <w:rFonts w:ascii="Arial" w:hAnsi="Arial" w:cs="Arial"/>
                <w:color w:val="000000" w:themeColor="text1"/>
                <w:sz w:val="18"/>
                <w:szCs w:val="18"/>
              </w:rPr>
            </w:pPr>
          </w:p>
        </w:tc>
      </w:tr>
      <w:tr w:rsidR="00BA0AEE" w:rsidRPr="005C6CBC" w14:paraId="554D6E16" w14:textId="77777777" w:rsidTr="00DA1362">
        <w:tc>
          <w:tcPr>
            <w:tcW w:w="807" w:type="pct"/>
            <w:vMerge/>
            <w:vAlign w:val="center"/>
          </w:tcPr>
          <w:p w14:paraId="007CDABE" w14:textId="77777777" w:rsidR="00511553" w:rsidRPr="005C6CBC" w:rsidRDefault="00511553" w:rsidP="00DA1362">
            <w:pPr>
              <w:rPr>
                <w:rFonts w:ascii="Arial" w:hAnsi="Arial" w:cs="Arial"/>
                <w:b/>
                <w:color w:val="000000" w:themeColor="text1"/>
                <w:sz w:val="18"/>
                <w:szCs w:val="18"/>
              </w:rPr>
            </w:pPr>
          </w:p>
        </w:tc>
        <w:tc>
          <w:tcPr>
            <w:tcW w:w="1136" w:type="pct"/>
            <w:gridSpan w:val="2"/>
            <w:tcBorders>
              <w:bottom w:val="single" w:sz="4" w:space="0" w:color="auto"/>
            </w:tcBorders>
            <w:vAlign w:val="center"/>
          </w:tcPr>
          <w:p w14:paraId="50E06C83"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Liczba zlikwidowanych dzikich wysypisk odpadów, ilość usuniętych odpadów</w:t>
            </w:r>
          </w:p>
        </w:tc>
        <w:tc>
          <w:tcPr>
            <w:tcW w:w="474" w:type="pct"/>
            <w:vAlign w:val="center"/>
          </w:tcPr>
          <w:p w14:paraId="4CAFADFD"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Szt.</w:t>
            </w:r>
          </w:p>
        </w:tc>
        <w:tc>
          <w:tcPr>
            <w:tcW w:w="668" w:type="pct"/>
            <w:vAlign w:val="center"/>
          </w:tcPr>
          <w:p w14:paraId="0AB2A465" w14:textId="537FC6AC"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brak</w:t>
            </w:r>
          </w:p>
        </w:tc>
        <w:tc>
          <w:tcPr>
            <w:tcW w:w="640" w:type="pct"/>
            <w:vAlign w:val="center"/>
          </w:tcPr>
          <w:p w14:paraId="0259763C"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brak</w:t>
            </w:r>
          </w:p>
        </w:tc>
        <w:tc>
          <w:tcPr>
            <w:tcW w:w="815" w:type="pct"/>
            <w:vMerge w:val="restart"/>
            <w:vAlign w:val="center"/>
          </w:tcPr>
          <w:p w14:paraId="3D199079"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b/>
                <w:color w:val="000000" w:themeColor="text1"/>
                <w:sz w:val="18"/>
                <w:szCs w:val="18"/>
              </w:rPr>
              <w:t>Gospodarka odpadami w kierunku gospodarki o obiegu zamkniętym</w:t>
            </w:r>
          </w:p>
        </w:tc>
        <w:tc>
          <w:tcPr>
            <w:tcW w:w="460" w:type="pct"/>
            <w:vAlign w:val="center"/>
          </w:tcPr>
          <w:p w14:paraId="18C8400A"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r>
      <w:tr w:rsidR="00BA0AEE" w:rsidRPr="005C6CBC" w14:paraId="754BA494" w14:textId="77777777" w:rsidTr="00DA1362">
        <w:tc>
          <w:tcPr>
            <w:tcW w:w="807" w:type="pct"/>
            <w:vMerge/>
            <w:vAlign w:val="center"/>
          </w:tcPr>
          <w:p w14:paraId="16853383" w14:textId="77777777" w:rsidR="00511553" w:rsidRPr="005C6CBC" w:rsidRDefault="00511553" w:rsidP="00DA1362">
            <w:pPr>
              <w:rPr>
                <w:rFonts w:ascii="Arial" w:hAnsi="Arial" w:cs="Arial"/>
                <w:b/>
                <w:color w:val="000000" w:themeColor="text1"/>
                <w:sz w:val="18"/>
                <w:szCs w:val="18"/>
              </w:rPr>
            </w:pPr>
          </w:p>
        </w:tc>
        <w:tc>
          <w:tcPr>
            <w:tcW w:w="1136" w:type="pct"/>
            <w:gridSpan w:val="2"/>
            <w:tcBorders>
              <w:top w:val="single" w:sz="4" w:space="0" w:color="auto"/>
            </w:tcBorders>
            <w:vAlign w:val="center"/>
          </w:tcPr>
          <w:p w14:paraId="0F15E330"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Czynne składowiska odpadów</w:t>
            </w:r>
          </w:p>
        </w:tc>
        <w:tc>
          <w:tcPr>
            <w:tcW w:w="474" w:type="pct"/>
            <w:vAlign w:val="center"/>
          </w:tcPr>
          <w:p w14:paraId="55B95D90"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szt.</w:t>
            </w:r>
          </w:p>
        </w:tc>
        <w:tc>
          <w:tcPr>
            <w:tcW w:w="668" w:type="pct"/>
            <w:vAlign w:val="center"/>
          </w:tcPr>
          <w:p w14:paraId="43472ED6"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0</w:t>
            </w:r>
          </w:p>
        </w:tc>
        <w:tc>
          <w:tcPr>
            <w:tcW w:w="640" w:type="pct"/>
            <w:vAlign w:val="center"/>
          </w:tcPr>
          <w:p w14:paraId="1CDC9333"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0</w:t>
            </w:r>
          </w:p>
        </w:tc>
        <w:tc>
          <w:tcPr>
            <w:tcW w:w="815" w:type="pct"/>
            <w:vMerge/>
            <w:vAlign w:val="center"/>
          </w:tcPr>
          <w:p w14:paraId="5507BBA1" w14:textId="77777777" w:rsidR="00511553" w:rsidRPr="005C6CBC" w:rsidRDefault="00511553" w:rsidP="00DA1362">
            <w:pPr>
              <w:jc w:val="center"/>
              <w:rPr>
                <w:rFonts w:ascii="Arial" w:hAnsi="Arial" w:cs="Arial"/>
                <w:color w:val="000000" w:themeColor="text1"/>
                <w:sz w:val="18"/>
                <w:szCs w:val="18"/>
              </w:rPr>
            </w:pPr>
          </w:p>
        </w:tc>
        <w:tc>
          <w:tcPr>
            <w:tcW w:w="460" w:type="pct"/>
            <w:vAlign w:val="center"/>
          </w:tcPr>
          <w:p w14:paraId="24B600DB"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GUS</w:t>
            </w:r>
          </w:p>
        </w:tc>
      </w:tr>
      <w:tr w:rsidR="00BA0AEE" w:rsidRPr="005C6CBC" w14:paraId="7A3C1E42" w14:textId="77777777" w:rsidTr="00DA1362">
        <w:tc>
          <w:tcPr>
            <w:tcW w:w="807" w:type="pct"/>
            <w:vMerge/>
            <w:vAlign w:val="center"/>
          </w:tcPr>
          <w:p w14:paraId="71F5A57E" w14:textId="77777777" w:rsidR="00511553" w:rsidRPr="005C6CBC" w:rsidRDefault="00511553" w:rsidP="00DA1362">
            <w:pPr>
              <w:rPr>
                <w:rFonts w:ascii="Arial" w:hAnsi="Arial" w:cs="Arial"/>
                <w:b/>
                <w:color w:val="000000" w:themeColor="text1"/>
                <w:sz w:val="18"/>
                <w:szCs w:val="18"/>
              </w:rPr>
            </w:pPr>
          </w:p>
        </w:tc>
        <w:tc>
          <w:tcPr>
            <w:tcW w:w="535" w:type="pct"/>
            <w:tcBorders>
              <w:right w:val="single" w:sz="4" w:space="0" w:color="auto"/>
            </w:tcBorders>
            <w:vAlign w:val="center"/>
          </w:tcPr>
          <w:p w14:paraId="77DAC9FB"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Odpady komunalne zebrane, w tym selektywnie</w:t>
            </w:r>
          </w:p>
        </w:tc>
        <w:tc>
          <w:tcPr>
            <w:tcW w:w="601" w:type="pct"/>
            <w:tcBorders>
              <w:left w:val="single" w:sz="4" w:space="0" w:color="auto"/>
            </w:tcBorders>
            <w:vAlign w:val="center"/>
          </w:tcPr>
          <w:p w14:paraId="1F83A217"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-Ogółem</w:t>
            </w:r>
          </w:p>
          <w:p w14:paraId="17EE023B"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-Selektywnie (</w:t>
            </w:r>
            <w:proofErr w:type="spellStart"/>
            <w:r w:rsidRPr="005C6CBC">
              <w:rPr>
                <w:rFonts w:ascii="Arial" w:hAnsi="Arial" w:cs="Arial"/>
                <w:color w:val="000000" w:themeColor="text1"/>
                <w:sz w:val="18"/>
                <w:szCs w:val="18"/>
              </w:rPr>
              <w:t>bio</w:t>
            </w:r>
            <w:proofErr w:type="spellEnd"/>
            <w:r w:rsidRPr="005C6CBC">
              <w:rPr>
                <w:rFonts w:ascii="Arial" w:hAnsi="Arial" w:cs="Arial"/>
                <w:color w:val="000000" w:themeColor="text1"/>
                <w:sz w:val="18"/>
                <w:szCs w:val="18"/>
              </w:rPr>
              <w:t>, opakowaniowe, budowlane)</w:t>
            </w:r>
          </w:p>
        </w:tc>
        <w:tc>
          <w:tcPr>
            <w:tcW w:w="474" w:type="pct"/>
            <w:vAlign w:val="center"/>
          </w:tcPr>
          <w:p w14:paraId="20D85BEA"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Mg</w:t>
            </w:r>
          </w:p>
          <w:p w14:paraId="274AE89D"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Mg</w:t>
            </w:r>
          </w:p>
        </w:tc>
        <w:tc>
          <w:tcPr>
            <w:tcW w:w="668" w:type="pct"/>
            <w:vAlign w:val="center"/>
          </w:tcPr>
          <w:p w14:paraId="489C3346" w14:textId="77777777"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1830,597</w:t>
            </w:r>
          </w:p>
          <w:p w14:paraId="1CCBCA67" w14:textId="22834165" w:rsidR="0019002A"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309,25</w:t>
            </w:r>
          </w:p>
        </w:tc>
        <w:tc>
          <w:tcPr>
            <w:tcW w:w="640" w:type="pct"/>
            <w:vAlign w:val="center"/>
          </w:tcPr>
          <w:p w14:paraId="51209647"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Wzrost</w:t>
            </w:r>
          </w:p>
          <w:p w14:paraId="6A31F8DB"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Wzrost</w:t>
            </w:r>
          </w:p>
        </w:tc>
        <w:tc>
          <w:tcPr>
            <w:tcW w:w="815" w:type="pct"/>
            <w:vMerge/>
            <w:vAlign w:val="center"/>
          </w:tcPr>
          <w:p w14:paraId="1A24EC50" w14:textId="77777777" w:rsidR="00511553" w:rsidRPr="005C6CBC" w:rsidRDefault="00511553" w:rsidP="00DA1362">
            <w:pPr>
              <w:jc w:val="center"/>
              <w:rPr>
                <w:rFonts w:ascii="Arial" w:hAnsi="Arial" w:cs="Arial"/>
                <w:color w:val="000000" w:themeColor="text1"/>
                <w:sz w:val="18"/>
                <w:szCs w:val="18"/>
              </w:rPr>
            </w:pPr>
          </w:p>
        </w:tc>
        <w:tc>
          <w:tcPr>
            <w:tcW w:w="460" w:type="pct"/>
            <w:vAlign w:val="center"/>
          </w:tcPr>
          <w:p w14:paraId="158A6B1E"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KZGRL</w:t>
            </w:r>
          </w:p>
        </w:tc>
      </w:tr>
      <w:tr w:rsidR="00BA0AEE" w:rsidRPr="005C6CBC" w14:paraId="57C54C53" w14:textId="77777777" w:rsidTr="00DA1362">
        <w:tc>
          <w:tcPr>
            <w:tcW w:w="807" w:type="pct"/>
            <w:vMerge/>
            <w:vAlign w:val="center"/>
          </w:tcPr>
          <w:p w14:paraId="6F61CB4D" w14:textId="77777777" w:rsidR="00511553" w:rsidRPr="005C6CBC" w:rsidRDefault="00511553" w:rsidP="00DA1362">
            <w:pPr>
              <w:rPr>
                <w:rFonts w:ascii="Arial" w:hAnsi="Arial" w:cs="Arial"/>
                <w:b/>
                <w:color w:val="000000" w:themeColor="text1"/>
                <w:sz w:val="18"/>
                <w:szCs w:val="18"/>
              </w:rPr>
            </w:pPr>
          </w:p>
        </w:tc>
        <w:tc>
          <w:tcPr>
            <w:tcW w:w="1136" w:type="pct"/>
            <w:gridSpan w:val="2"/>
            <w:vAlign w:val="center"/>
          </w:tcPr>
          <w:p w14:paraId="15C13698"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Liczba punktów selektywnej zbiórki odpadów komunalnych (PSZOK)</w:t>
            </w:r>
          </w:p>
        </w:tc>
        <w:tc>
          <w:tcPr>
            <w:tcW w:w="474" w:type="pct"/>
            <w:vAlign w:val="center"/>
          </w:tcPr>
          <w:p w14:paraId="3058352B"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Szt.</w:t>
            </w:r>
          </w:p>
        </w:tc>
        <w:tc>
          <w:tcPr>
            <w:tcW w:w="668" w:type="pct"/>
            <w:vAlign w:val="center"/>
          </w:tcPr>
          <w:p w14:paraId="42FC8531" w14:textId="207079FD"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1</w:t>
            </w:r>
          </w:p>
        </w:tc>
        <w:tc>
          <w:tcPr>
            <w:tcW w:w="640" w:type="pct"/>
            <w:vAlign w:val="center"/>
          </w:tcPr>
          <w:p w14:paraId="6C8E8915"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1</w:t>
            </w:r>
          </w:p>
        </w:tc>
        <w:tc>
          <w:tcPr>
            <w:tcW w:w="815" w:type="pct"/>
            <w:vMerge/>
            <w:vAlign w:val="center"/>
          </w:tcPr>
          <w:p w14:paraId="332DD421" w14:textId="77777777" w:rsidR="00511553" w:rsidRPr="005C6CBC" w:rsidRDefault="00511553" w:rsidP="00DA1362">
            <w:pPr>
              <w:jc w:val="center"/>
              <w:rPr>
                <w:rFonts w:ascii="Arial" w:hAnsi="Arial" w:cs="Arial"/>
                <w:color w:val="000000" w:themeColor="text1"/>
                <w:sz w:val="18"/>
                <w:szCs w:val="18"/>
              </w:rPr>
            </w:pPr>
          </w:p>
        </w:tc>
        <w:tc>
          <w:tcPr>
            <w:tcW w:w="460" w:type="pct"/>
            <w:vAlign w:val="center"/>
          </w:tcPr>
          <w:p w14:paraId="002FC63E" w14:textId="77777777" w:rsidR="00511553" w:rsidRPr="005C6CBC" w:rsidRDefault="00511553" w:rsidP="00DA1362">
            <w:pPr>
              <w:jc w:val="center"/>
              <w:rPr>
                <w:rFonts w:ascii="Arial" w:hAnsi="Arial" w:cs="Arial"/>
                <w:color w:val="000000" w:themeColor="text1"/>
                <w:sz w:val="18"/>
                <w:szCs w:val="18"/>
              </w:rPr>
            </w:pPr>
          </w:p>
          <w:p w14:paraId="43D4DA3E"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KZGRL</w:t>
            </w:r>
          </w:p>
        </w:tc>
      </w:tr>
      <w:tr w:rsidR="00BA0AEE" w:rsidRPr="005C6CBC" w14:paraId="03BF83DA" w14:textId="77777777" w:rsidTr="00DA1362">
        <w:tc>
          <w:tcPr>
            <w:tcW w:w="807" w:type="pct"/>
            <w:vMerge/>
            <w:vAlign w:val="center"/>
          </w:tcPr>
          <w:p w14:paraId="470DDF2C" w14:textId="77777777" w:rsidR="00511553" w:rsidRPr="005C6CBC" w:rsidRDefault="00511553" w:rsidP="00DA1362">
            <w:pPr>
              <w:rPr>
                <w:rFonts w:ascii="Arial" w:hAnsi="Arial" w:cs="Arial"/>
                <w:b/>
                <w:color w:val="000000" w:themeColor="text1"/>
                <w:sz w:val="18"/>
                <w:szCs w:val="18"/>
              </w:rPr>
            </w:pPr>
          </w:p>
        </w:tc>
        <w:tc>
          <w:tcPr>
            <w:tcW w:w="1136" w:type="pct"/>
            <w:gridSpan w:val="2"/>
            <w:vAlign w:val="center"/>
          </w:tcPr>
          <w:p w14:paraId="7A377EB6"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 xml:space="preserve">Gospodarstwa objęte systemem odbioru odpadów komunalnych </w:t>
            </w:r>
          </w:p>
        </w:tc>
        <w:tc>
          <w:tcPr>
            <w:tcW w:w="474" w:type="pct"/>
            <w:vAlign w:val="center"/>
          </w:tcPr>
          <w:p w14:paraId="3E050341"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t>
            </w:r>
          </w:p>
        </w:tc>
        <w:tc>
          <w:tcPr>
            <w:tcW w:w="668" w:type="pct"/>
            <w:vAlign w:val="center"/>
          </w:tcPr>
          <w:p w14:paraId="615AA742" w14:textId="38853062"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88,3</w:t>
            </w:r>
          </w:p>
        </w:tc>
        <w:tc>
          <w:tcPr>
            <w:tcW w:w="640" w:type="pct"/>
            <w:vAlign w:val="center"/>
          </w:tcPr>
          <w:p w14:paraId="6DCF763A" w14:textId="77D831D8"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100</w:t>
            </w:r>
          </w:p>
        </w:tc>
        <w:tc>
          <w:tcPr>
            <w:tcW w:w="815" w:type="pct"/>
            <w:vMerge/>
            <w:vAlign w:val="center"/>
          </w:tcPr>
          <w:p w14:paraId="4AF77473" w14:textId="77777777" w:rsidR="00511553" w:rsidRPr="005C6CBC" w:rsidRDefault="00511553" w:rsidP="00DA1362">
            <w:pPr>
              <w:jc w:val="center"/>
              <w:rPr>
                <w:rFonts w:ascii="Arial" w:hAnsi="Arial" w:cs="Arial"/>
                <w:color w:val="000000" w:themeColor="text1"/>
                <w:sz w:val="18"/>
                <w:szCs w:val="18"/>
              </w:rPr>
            </w:pPr>
          </w:p>
        </w:tc>
        <w:tc>
          <w:tcPr>
            <w:tcW w:w="460" w:type="pct"/>
            <w:vAlign w:val="center"/>
          </w:tcPr>
          <w:p w14:paraId="123B307A"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 xml:space="preserve">KZGRL </w:t>
            </w:r>
          </w:p>
        </w:tc>
      </w:tr>
      <w:tr w:rsidR="00BA0AEE" w:rsidRPr="005C6CBC" w14:paraId="22914AD5" w14:textId="77777777" w:rsidTr="00DA1362">
        <w:tc>
          <w:tcPr>
            <w:tcW w:w="807" w:type="pct"/>
            <w:vMerge/>
            <w:vAlign w:val="center"/>
          </w:tcPr>
          <w:p w14:paraId="6531F944" w14:textId="77777777" w:rsidR="00511553" w:rsidRPr="005C6CBC" w:rsidRDefault="00511553" w:rsidP="00DA1362">
            <w:pPr>
              <w:rPr>
                <w:rFonts w:ascii="Arial" w:hAnsi="Arial" w:cs="Arial"/>
                <w:b/>
                <w:color w:val="000000" w:themeColor="text1"/>
                <w:sz w:val="18"/>
                <w:szCs w:val="18"/>
              </w:rPr>
            </w:pPr>
          </w:p>
        </w:tc>
        <w:tc>
          <w:tcPr>
            <w:tcW w:w="1136" w:type="pct"/>
            <w:gridSpan w:val="2"/>
            <w:vAlign w:val="center"/>
          </w:tcPr>
          <w:p w14:paraId="493492F3"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 xml:space="preserve">Mieszkańcy prowadzący selektywną zbiórkę odpadów komunalnych </w:t>
            </w:r>
          </w:p>
        </w:tc>
        <w:tc>
          <w:tcPr>
            <w:tcW w:w="474" w:type="pct"/>
            <w:vAlign w:val="center"/>
          </w:tcPr>
          <w:p w14:paraId="00F647AD"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t>
            </w:r>
          </w:p>
        </w:tc>
        <w:tc>
          <w:tcPr>
            <w:tcW w:w="668" w:type="pct"/>
            <w:vAlign w:val="center"/>
          </w:tcPr>
          <w:p w14:paraId="032871B2" w14:textId="2480CA7A"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b.d.</w:t>
            </w:r>
          </w:p>
        </w:tc>
        <w:tc>
          <w:tcPr>
            <w:tcW w:w="640" w:type="pct"/>
            <w:vAlign w:val="center"/>
          </w:tcPr>
          <w:p w14:paraId="419E75D5" w14:textId="665D66E8"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100</w:t>
            </w:r>
          </w:p>
        </w:tc>
        <w:tc>
          <w:tcPr>
            <w:tcW w:w="815" w:type="pct"/>
            <w:vMerge/>
            <w:vAlign w:val="center"/>
          </w:tcPr>
          <w:p w14:paraId="771B4C3F" w14:textId="77777777" w:rsidR="00511553" w:rsidRPr="005C6CBC" w:rsidRDefault="00511553" w:rsidP="00DA1362">
            <w:pPr>
              <w:jc w:val="center"/>
              <w:rPr>
                <w:rFonts w:ascii="Arial" w:hAnsi="Arial" w:cs="Arial"/>
                <w:color w:val="000000" w:themeColor="text1"/>
                <w:sz w:val="18"/>
                <w:szCs w:val="18"/>
              </w:rPr>
            </w:pPr>
          </w:p>
        </w:tc>
        <w:tc>
          <w:tcPr>
            <w:tcW w:w="460" w:type="pct"/>
            <w:vAlign w:val="center"/>
          </w:tcPr>
          <w:p w14:paraId="6D48F2A3"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KZGRL</w:t>
            </w:r>
          </w:p>
        </w:tc>
      </w:tr>
      <w:tr w:rsidR="00BA0AEE" w:rsidRPr="005C6CBC" w14:paraId="62656133" w14:textId="77777777" w:rsidTr="00DA1362">
        <w:tc>
          <w:tcPr>
            <w:tcW w:w="807" w:type="pct"/>
            <w:vMerge/>
            <w:vAlign w:val="center"/>
          </w:tcPr>
          <w:p w14:paraId="3AF08B58" w14:textId="77777777" w:rsidR="00511553" w:rsidRPr="005C6CBC" w:rsidRDefault="00511553" w:rsidP="00DA1362">
            <w:pPr>
              <w:rPr>
                <w:rFonts w:ascii="Arial" w:hAnsi="Arial" w:cs="Arial"/>
                <w:color w:val="000000" w:themeColor="text1"/>
                <w:sz w:val="18"/>
                <w:szCs w:val="18"/>
              </w:rPr>
            </w:pPr>
          </w:p>
        </w:tc>
        <w:tc>
          <w:tcPr>
            <w:tcW w:w="535" w:type="pct"/>
            <w:tcBorders>
              <w:right w:val="single" w:sz="4" w:space="0" w:color="auto"/>
            </w:tcBorders>
            <w:vAlign w:val="center"/>
          </w:tcPr>
          <w:p w14:paraId="391E9120"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Uzyskane poziomy recyklingu, przygotowania do ponownego użycia i odzysku poszczególnych odpadów w skali gminy</w:t>
            </w:r>
          </w:p>
        </w:tc>
        <w:tc>
          <w:tcPr>
            <w:tcW w:w="601" w:type="pct"/>
            <w:tcBorders>
              <w:left w:val="single" w:sz="4" w:space="0" w:color="auto"/>
            </w:tcBorders>
            <w:vAlign w:val="center"/>
          </w:tcPr>
          <w:p w14:paraId="64B25084"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 xml:space="preserve">- </w:t>
            </w:r>
            <w:proofErr w:type="spellStart"/>
            <w:r w:rsidRPr="005C6CBC">
              <w:rPr>
                <w:rFonts w:ascii="Arial" w:hAnsi="Arial" w:cs="Arial"/>
                <w:color w:val="000000" w:themeColor="text1"/>
                <w:sz w:val="18"/>
                <w:szCs w:val="18"/>
              </w:rPr>
              <w:t>biodegradow</w:t>
            </w:r>
            <w:proofErr w:type="spellEnd"/>
            <w:r w:rsidRPr="005C6CBC">
              <w:rPr>
                <w:rFonts w:ascii="Arial" w:hAnsi="Arial" w:cs="Arial"/>
                <w:color w:val="000000" w:themeColor="text1"/>
                <w:sz w:val="18"/>
                <w:szCs w:val="18"/>
              </w:rPr>
              <w:t>.</w:t>
            </w:r>
          </w:p>
          <w:p w14:paraId="27C7B444"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 opakowaniowe</w:t>
            </w:r>
          </w:p>
          <w:p w14:paraId="335B6627"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 budowlane</w:t>
            </w:r>
          </w:p>
        </w:tc>
        <w:tc>
          <w:tcPr>
            <w:tcW w:w="474" w:type="pct"/>
            <w:vAlign w:val="center"/>
          </w:tcPr>
          <w:p w14:paraId="546AAAA7"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t>
            </w:r>
          </w:p>
          <w:p w14:paraId="1B21A342"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t>
            </w:r>
          </w:p>
          <w:p w14:paraId="7480E59A"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t>
            </w:r>
          </w:p>
        </w:tc>
        <w:tc>
          <w:tcPr>
            <w:tcW w:w="668" w:type="pct"/>
            <w:vAlign w:val="center"/>
          </w:tcPr>
          <w:p w14:paraId="52B79264" w14:textId="558EEEEB" w:rsidR="00511553" w:rsidRPr="005C6CBC" w:rsidRDefault="00511553" w:rsidP="00DA1362">
            <w:pPr>
              <w:jc w:val="center"/>
              <w:rPr>
                <w:rFonts w:ascii="Arial" w:hAnsi="Arial" w:cs="Arial"/>
                <w:color w:val="000000" w:themeColor="text1"/>
                <w:sz w:val="18"/>
                <w:szCs w:val="18"/>
              </w:rPr>
            </w:pPr>
          </w:p>
        </w:tc>
        <w:tc>
          <w:tcPr>
            <w:tcW w:w="640" w:type="pct"/>
            <w:vAlign w:val="center"/>
          </w:tcPr>
          <w:p w14:paraId="6777E64F"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 2020:</w:t>
            </w:r>
          </w:p>
          <w:p w14:paraId="7DCB58AF"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-do 35%</w:t>
            </w:r>
          </w:p>
          <w:p w14:paraId="7D1638AB"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 ponad 50%</w:t>
            </w:r>
          </w:p>
          <w:p w14:paraId="5888E524"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- 100%</w:t>
            </w:r>
          </w:p>
          <w:p w14:paraId="16CB7B02" w14:textId="77777777" w:rsidR="00511553" w:rsidRPr="005C6CBC" w:rsidRDefault="00511553" w:rsidP="00DA1362">
            <w:pPr>
              <w:jc w:val="center"/>
              <w:rPr>
                <w:rFonts w:ascii="Arial" w:hAnsi="Arial" w:cs="Arial"/>
                <w:color w:val="000000" w:themeColor="text1"/>
                <w:sz w:val="18"/>
                <w:szCs w:val="18"/>
              </w:rPr>
            </w:pPr>
          </w:p>
        </w:tc>
        <w:tc>
          <w:tcPr>
            <w:tcW w:w="815" w:type="pct"/>
            <w:vMerge/>
            <w:tcBorders>
              <w:bottom w:val="nil"/>
            </w:tcBorders>
            <w:vAlign w:val="center"/>
          </w:tcPr>
          <w:p w14:paraId="173AC8E8" w14:textId="77777777" w:rsidR="00511553" w:rsidRPr="005C6CBC" w:rsidRDefault="00511553" w:rsidP="00DA1362">
            <w:pPr>
              <w:jc w:val="center"/>
              <w:rPr>
                <w:rFonts w:ascii="Arial" w:hAnsi="Arial" w:cs="Arial"/>
                <w:color w:val="000000" w:themeColor="text1"/>
                <w:sz w:val="18"/>
                <w:szCs w:val="18"/>
              </w:rPr>
            </w:pPr>
          </w:p>
        </w:tc>
        <w:tc>
          <w:tcPr>
            <w:tcW w:w="460" w:type="pct"/>
            <w:vAlign w:val="center"/>
          </w:tcPr>
          <w:p w14:paraId="453A2334"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KZGRL</w:t>
            </w:r>
          </w:p>
        </w:tc>
      </w:tr>
      <w:tr w:rsidR="00BA0AEE" w:rsidRPr="005C6CBC" w14:paraId="3B0C6D03" w14:textId="77777777" w:rsidTr="00DA1362">
        <w:tc>
          <w:tcPr>
            <w:tcW w:w="807" w:type="pct"/>
            <w:vMerge w:val="restart"/>
            <w:tcBorders>
              <w:top w:val="nil"/>
            </w:tcBorders>
            <w:vAlign w:val="center"/>
          </w:tcPr>
          <w:p w14:paraId="664EBD2A" w14:textId="77777777" w:rsidR="00511553" w:rsidRPr="005C6CBC" w:rsidRDefault="00511553" w:rsidP="00DA1362">
            <w:pPr>
              <w:rPr>
                <w:rFonts w:ascii="Arial" w:hAnsi="Arial" w:cs="Arial"/>
                <w:color w:val="000000" w:themeColor="text1"/>
                <w:sz w:val="18"/>
                <w:szCs w:val="18"/>
              </w:rPr>
            </w:pPr>
          </w:p>
        </w:tc>
        <w:tc>
          <w:tcPr>
            <w:tcW w:w="1136" w:type="pct"/>
            <w:gridSpan w:val="2"/>
            <w:vAlign w:val="center"/>
          </w:tcPr>
          <w:p w14:paraId="75BBD3B7"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 xml:space="preserve">Masa usuniętych wyrobów azbestowych </w:t>
            </w:r>
          </w:p>
        </w:tc>
        <w:tc>
          <w:tcPr>
            <w:tcW w:w="474" w:type="pct"/>
            <w:vAlign w:val="center"/>
          </w:tcPr>
          <w:p w14:paraId="41B5FD0E"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Mg</w:t>
            </w:r>
          </w:p>
        </w:tc>
        <w:tc>
          <w:tcPr>
            <w:tcW w:w="668" w:type="pct"/>
            <w:vAlign w:val="center"/>
          </w:tcPr>
          <w:p w14:paraId="5DD5292A" w14:textId="4C7712D0"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357,183</w:t>
            </w:r>
          </w:p>
        </w:tc>
        <w:tc>
          <w:tcPr>
            <w:tcW w:w="640" w:type="pct"/>
            <w:vAlign w:val="center"/>
          </w:tcPr>
          <w:p w14:paraId="559922AC"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Do usunięcia:</w:t>
            </w:r>
          </w:p>
          <w:p w14:paraId="6ED40855"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4 774,5 Mg</w:t>
            </w:r>
          </w:p>
        </w:tc>
        <w:tc>
          <w:tcPr>
            <w:tcW w:w="815" w:type="pct"/>
            <w:vMerge/>
            <w:vAlign w:val="center"/>
          </w:tcPr>
          <w:p w14:paraId="57509BA4" w14:textId="77777777" w:rsidR="00511553" w:rsidRPr="005C6CBC" w:rsidRDefault="00511553" w:rsidP="00DA1362">
            <w:pPr>
              <w:jc w:val="center"/>
              <w:rPr>
                <w:rFonts w:ascii="Arial" w:hAnsi="Arial" w:cs="Arial"/>
                <w:color w:val="000000" w:themeColor="text1"/>
                <w:sz w:val="18"/>
                <w:szCs w:val="18"/>
              </w:rPr>
            </w:pPr>
          </w:p>
        </w:tc>
        <w:tc>
          <w:tcPr>
            <w:tcW w:w="460" w:type="pct"/>
            <w:vAlign w:val="center"/>
          </w:tcPr>
          <w:p w14:paraId="4A6FB8AC"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Baza azbestowa</w:t>
            </w:r>
          </w:p>
        </w:tc>
      </w:tr>
      <w:tr w:rsidR="00BA0AEE" w:rsidRPr="005C6CBC" w14:paraId="2C1E119F" w14:textId="77777777" w:rsidTr="00DA1362">
        <w:tc>
          <w:tcPr>
            <w:tcW w:w="807" w:type="pct"/>
            <w:vMerge/>
            <w:vAlign w:val="center"/>
          </w:tcPr>
          <w:p w14:paraId="66BECD5A" w14:textId="77777777" w:rsidR="00511553" w:rsidRPr="005C6CBC" w:rsidRDefault="00511553" w:rsidP="00DA1362">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p>
        </w:tc>
        <w:tc>
          <w:tcPr>
            <w:tcW w:w="1136" w:type="pct"/>
            <w:gridSpan w:val="2"/>
            <w:vAlign w:val="center"/>
          </w:tcPr>
          <w:p w14:paraId="40D8D78D"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Powierzchnia terenów objęta formami prawnej ochrony obszarowej (% ogólnej powierzchni gminy)</w:t>
            </w:r>
          </w:p>
        </w:tc>
        <w:tc>
          <w:tcPr>
            <w:tcW w:w="474" w:type="pct"/>
            <w:vAlign w:val="center"/>
          </w:tcPr>
          <w:p w14:paraId="59D21E9A"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ha</w:t>
            </w:r>
          </w:p>
          <w:p w14:paraId="6CECE6BD"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t>
            </w:r>
          </w:p>
        </w:tc>
        <w:tc>
          <w:tcPr>
            <w:tcW w:w="668" w:type="pct"/>
            <w:vAlign w:val="center"/>
          </w:tcPr>
          <w:p w14:paraId="35198FB4" w14:textId="77777777"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17,57</w:t>
            </w:r>
          </w:p>
          <w:p w14:paraId="575CD6F9" w14:textId="2FEA52E8" w:rsidR="0019002A"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0,2</w:t>
            </w:r>
          </w:p>
        </w:tc>
        <w:tc>
          <w:tcPr>
            <w:tcW w:w="640" w:type="pct"/>
            <w:vAlign w:val="center"/>
          </w:tcPr>
          <w:p w14:paraId="1FAFE11B"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wzrost</w:t>
            </w:r>
          </w:p>
        </w:tc>
        <w:tc>
          <w:tcPr>
            <w:tcW w:w="815" w:type="pct"/>
            <w:vMerge w:val="restart"/>
            <w:vAlign w:val="center"/>
          </w:tcPr>
          <w:p w14:paraId="395B89B2" w14:textId="77777777" w:rsidR="00511553" w:rsidRPr="005C6CBC" w:rsidRDefault="00511553" w:rsidP="00DA1362">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r w:rsidRPr="005C6CBC">
              <w:rPr>
                <w:rFonts w:ascii="Arial" w:hAnsi="Arial" w:cs="Arial"/>
                <w:b/>
                <w:color w:val="000000" w:themeColor="text1"/>
                <w:sz w:val="18"/>
                <w:szCs w:val="18"/>
              </w:rPr>
              <w:t>Zarządzanie zasobami dziedzictwa przyrodniczego i kulturowego, w tym ochrona różnorodności biologicznej i krajobrazu</w:t>
            </w:r>
          </w:p>
        </w:tc>
        <w:tc>
          <w:tcPr>
            <w:tcW w:w="460" w:type="pct"/>
            <w:vAlign w:val="center"/>
          </w:tcPr>
          <w:p w14:paraId="07BE570C"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GUS</w:t>
            </w:r>
          </w:p>
        </w:tc>
      </w:tr>
      <w:tr w:rsidR="00BA0AEE" w:rsidRPr="005C6CBC" w14:paraId="2402A340" w14:textId="77777777" w:rsidTr="00DA1362">
        <w:tc>
          <w:tcPr>
            <w:tcW w:w="807" w:type="pct"/>
            <w:vMerge/>
            <w:vAlign w:val="center"/>
          </w:tcPr>
          <w:p w14:paraId="1896C553" w14:textId="77777777" w:rsidR="00511553" w:rsidRPr="005C6CBC" w:rsidRDefault="00511553" w:rsidP="00DA1362">
            <w:pPr>
              <w:rPr>
                <w:rFonts w:ascii="Arial" w:hAnsi="Arial" w:cs="Arial"/>
                <w:b/>
                <w:color w:val="000000" w:themeColor="text1"/>
                <w:sz w:val="18"/>
                <w:szCs w:val="18"/>
              </w:rPr>
            </w:pPr>
          </w:p>
        </w:tc>
        <w:tc>
          <w:tcPr>
            <w:tcW w:w="1136" w:type="pct"/>
            <w:gridSpan w:val="2"/>
            <w:vAlign w:val="center"/>
          </w:tcPr>
          <w:p w14:paraId="6B1CBC58"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Liczba pomników przyrody</w:t>
            </w:r>
          </w:p>
        </w:tc>
        <w:tc>
          <w:tcPr>
            <w:tcW w:w="474" w:type="pct"/>
            <w:vAlign w:val="center"/>
          </w:tcPr>
          <w:p w14:paraId="487268D7"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szt.</w:t>
            </w:r>
          </w:p>
        </w:tc>
        <w:tc>
          <w:tcPr>
            <w:tcW w:w="668" w:type="pct"/>
            <w:vAlign w:val="center"/>
          </w:tcPr>
          <w:p w14:paraId="682CD718" w14:textId="53F8113E"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21</w:t>
            </w:r>
          </w:p>
        </w:tc>
        <w:tc>
          <w:tcPr>
            <w:tcW w:w="640" w:type="pct"/>
            <w:vAlign w:val="center"/>
          </w:tcPr>
          <w:p w14:paraId="1B44AF81"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Wzrost</w:t>
            </w:r>
          </w:p>
        </w:tc>
        <w:tc>
          <w:tcPr>
            <w:tcW w:w="815" w:type="pct"/>
            <w:vMerge/>
            <w:vAlign w:val="center"/>
          </w:tcPr>
          <w:p w14:paraId="350D9E0A" w14:textId="77777777" w:rsidR="00511553" w:rsidRPr="005C6CBC" w:rsidRDefault="00511553" w:rsidP="00DA1362">
            <w:pPr>
              <w:jc w:val="center"/>
              <w:rPr>
                <w:rFonts w:ascii="Arial" w:hAnsi="Arial" w:cs="Arial"/>
                <w:color w:val="000000" w:themeColor="text1"/>
                <w:sz w:val="18"/>
                <w:szCs w:val="18"/>
              </w:rPr>
            </w:pPr>
          </w:p>
        </w:tc>
        <w:tc>
          <w:tcPr>
            <w:tcW w:w="460" w:type="pct"/>
            <w:vAlign w:val="center"/>
          </w:tcPr>
          <w:p w14:paraId="6674A59F"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r>
      <w:tr w:rsidR="00BA0AEE" w:rsidRPr="005C6CBC" w14:paraId="798C1ABD" w14:textId="77777777" w:rsidTr="00DA1362">
        <w:tc>
          <w:tcPr>
            <w:tcW w:w="807" w:type="pct"/>
            <w:vMerge/>
            <w:vAlign w:val="center"/>
          </w:tcPr>
          <w:p w14:paraId="143D839A" w14:textId="77777777" w:rsidR="00511553" w:rsidRPr="005C6CBC" w:rsidRDefault="00511553" w:rsidP="00DA1362">
            <w:pPr>
              <w:rPr>
                <w:rFonts w:ascii="Arial" w:hAnsi="Arial" w:cs="Arial"/>
                <w:b/>
                <w:color w:val="000000" w:themeColor="text1"/>
                <w:sz w:val="18"/>
                <w:szCs w:val="18"/>
              </w:rPr>
            </w:pPr>
          </w:p>
        </w:tc>
        <w:tc>
          <w:tcPr>
            <w:tcW w:w="1136" w:type="pct"/>
            <w:gridSpan w:val="2"/>
            <w:tcBorders>
              <w:bottom w:val="single" w:sz="4" w:space="0" w:color="auto"/>
            </w:tcBorders>
            <w:vAlign w:val="center"/>
          </w:tcPr>
          <w:p w14:paraId="16EE6B03"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Powierzchnia obszarów zieleni urządzonej</w:t>
            </w:r>
          </w:p>
        </w:tc>
        <w:tc>
          <w:tcPr>
            <w:tcW w:w="474" w:type="pct"/>
            <w:vAlign w:val="center"/>
          </w:tcPr>
          <w:p w14:paraId="538C112E"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ha</w:t>
            </w:r>
          </w:p>
        </w:tc>
        <w:tc>
          <w:tcPr>
            <w:tcW w:w="668" w:type="pct"/>
            <w:vAlign w:val="center"/>
          </w:tcPr>
          <w:p w14:paraId="3F7BE94D" w14:textId="0355B0F4"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35,02</w:t>
            </w:r>
          </w:p>
        </w:tc>
        <w:tc>
          <w:tcPr>
            <w:tcW w:w="640" w:type="pct"/>
            <w:vAlign w:val="center"/>
          </w:tcPr>
          <w:p w14:paraId="0FB215C7"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Wzrost</w:t>
            </w:r>
          </w:p>
        </w:tc>
        <w:tc>
          <w:tcPr>
            <w:tcW w:w="815" w:type="pct"/>
            <w:vMerge/>
            <w:vAlign w:val="center"/>
          </w:tcPr>
          <w:p w14:paraId="3DFA2EDD" w14:textId="77777777" w:rsidR="00511553" w:rsidRPr="005C6CBC" w:rsidRDefault="00511553" w:rsidP="00DA1362">
            <w:pPr>
              <w:jc w:val="center"/>
              <w:rPr>
                <w:rFonts w:ascii="Arial" w:hAnsi="Arial" w:cs="Arial"/>
                <w:color w:val="000000" w:themeColor="text1"/>
                <w:sz w:val="18"/>
                <w:szCs w:val="18"/>
              </w:rPr>
            </w:pPr>
          </w:p>
        </w:tc>
        <w:tc>
          <w:tcPr>
            <w:tcW w:w="460" w:type="pct"/>
            <w:vAlign w:val="center"/>
          </w:tcPr>
          <w:p w14:paraId="41E49745"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GUS</w:t>
            </w:r>
          </w:p>
        </w:tc>
      </w:tr>
      <w:tr w:rsidR="00BA0AEE" w:rsidRPr="005C6CBC" w14:paraId="1CABBD4E" w14:textId="77777777" w:rsidTr="00DA1362">
        <w:tc>
          <w:tcPr>
            <w:tcW w:w="807" w:type="pct"/>
            <w:vMerge/>
            <w:vAlign w:val="center"/>
          </w:tcPr>
          <w:p w14:paraId="0EEABB5A" w14:textId="77777777" w:rsidR="00511553" w:rsidRPr="005C6CBC" w:rsidRDefault="00511553" w:rsidP="00DA1362">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p>
        </w:tc>
        <w:tc>
          <w:tcPr>
            <w:tcW w:w="1136" w:type="pct"/>
            <w:gridSpan w:val="2"/>
            <w:tcBorders>
              <w:top w:val="single" w:sz="4" w:space="0" w:color="auto"/>
            </w:tcBorders>
            <w:vAlign w:val="center"/>
          </w:tcPr>
          <w:p w14:paraId="5E221461"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Lesistość gminy</w:t>
            </w:r>
          </w:p>
        </w:tc>
        <w:tc>
          <w:tcPr>
            <w:tcW w:w="474" w:type="pct"/>
            <w:vAlign w:val="center"/>
          </w:tcPr>
          <w:p w14:paraId="5C74BF47"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t>
            </w:r>
          </w:p>
        </w:tc>
        <w:tc>
          <w:tcPr>
            <w:tcW w:w="668" w:type="pct"/>
            <w:vAlign w:val="center"/>
          </w:tcPr>
          <w:p w14:paraId="05DAF22B" w14:textId="2A8BD0B5"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19,8</w:t>
            </w:r>
          </w:p>
        </w:tc>
        <w:tc>
          <w:tcPr>
            <w:tcW w:w="640" w:type="pct"/>
            <w:vAlign w:val="center"/>
          </w:tcPr>
          <w:p w14:paraId="3B891A43"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Wzrost</w:t>
            </w:r>
          </w:p>
        </w:tc>
        <w:tc>
          <w:tcPr>
            <w:tcW w:w="815" w:type="pct"/>
            <w:vAlign w:val="center"/>
          </w:tcPr>
          <w:p w14:paraId="15C1507D" w14:textId="77777777" w:rsidR="00511553" w:rsidRPr="005C6CBC" w:rsidRDefault="00511553" w:rsidP="00DA1362">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r w:rsidRPr="005C6CBC">
              <w:rPr>
                <w:rFonts w:ascii="Arial" w:hAnsi="Arial" w:cs="Arial"/>
                <w:b/>
                <w:color w:val="000000" w:themeColor="text1"/>
                <w:sz w:val="18"/>
                <w:szCs w:val="18"/>
              </w:rPr>
              <w:t>Wspieranie wielofunkcyjnej i trwale zrównoważonej gospodarki leśnej</w:t>
            </w:r>
          </w:p>
        </w:tc>
        <w:tc>
          <w:tcPr>
            <w:tcW w:w="460" w:type="pct"/>
            <w:vAlign w:val="center"/>
          </w:tcPr>
          <w:p w14:paraId="34397E36"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GUS</w:t>
            </w:r>
          </w:p>
        </w:tc>
      </w:tr>
      <w:tr w:rsidR="00BA0AEE" w:rsidRPr="005C6CBC" w14:paraId="37D1C11C" w14:textId="77777777" w:rsidTr="00DA1362">
        <w:tc>
          <w:tcPr>
            <w:tcW w:w="807" w:type="pct"/>
            <w:vMerge w:val="restart"/>
            <w:vAlign w:val="center"/>
          </w:tcPr>
          <w:p w14:paraId="038A0B18" w14:textId="77777777" w:rsidR="006C7CBE" w:rsidRPr="005C6CBC" w:rsidRDefault="006C7CBE" w:rsidP="00DA1362">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r w:rsidRPr="005C6CBC">
              <w:rPr>
                <w:rFonts w:ascii="Arial" w:hAnsi="Arial" w:cs="Arial"/>
                <w:b/>
                <w:color w:val="000000" w:themeColor="text1"/>
                <w:sz w:val="18"/>
                <w:szCs w:val="18"/>
              </w:rPr>
              <w:t>Środowisko i klimat. Łagodzenie zmian klimatu i adaptacja do nich oraz zapobieganie ryzyku klęsk żywiołowych</w:t>
            </w:r>
          </w:p>
        </w:tc>
        <w:tc>
          <w:tcPr>
            <w:tcW w:w="1136" w:type="pct"/>
            <w:gridSpan w:val="2"/>
            <w:vAlign w:val="center"/>
          </w:tcPr>
          <w:p w14:paraId="61D83C35" w14:textId="77777777" w:rsidR="006C7CBE" w:rsidRPr="005C6CBC" w:rsidRDefault="006C7CBE" w:rsidP="00DA1362">
            <w:pPr>
              <w:rPr>
                <w:rFonts w:ascii="Arial" w:hAnsi="Arial" w:cs="Arial"/>
                <w:color w:val="000000" w:themeColor="text1"/>
                <w:sz w:val="18"/>
                <w:szCs w:val="18"/>
              </w:rPr>
            </w:pPr>
            <w:r w:rsidRPr="005C6CBC">
              <w:rPr>
                <w:rFonts w:ascii="Arial" w:hAnsi="Arial" w:cs="Arial"/>
                <w:color w:val="000000" w:themeColor="text1"/>
                <w:sz w:val="18"/>
                <w:szCs w:val="18"/>
              </w:rPr>
              <w:t>Liczba przypadków wystąpienia poważnych awarii (odpowiadających definicji zawartej w art. 3 pkt. 23 ustawy z dnia 27 kwietnia 2001 r. – Prawo ochrony środowiska</w:t>
            </w:r>
          </w:p>
        </w:tc>
        <w:tc>
          <w:tcPr>
            <w:tcW w:w="474" w:type="pct"/>
            <w:vAlign w:val="center"/>
          </w:tcPr>
          <w:p w14:paraId="3F8AA8B4" w14:textId="77777777" w:rsidR="006C7CBE" w:rsidRPr="005C6CBC" w:rsidRDefault="006C7CBE"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szt.</w:t>
            </w:r>
          </w:p>
        </w:tc>
        <w:tc>
          <w:tcPr>
            <w:tcW w:w="668" w:type="pct"/>
            <w:vAlign w:val="center"/>
          </w:tcPr>
          <w:p w14:paraId="4576C700" w14:textId="50D2682D" w:rsidR="006C7CBE"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0</w:t>
            </w:r>
          </w:p>
        </w:tc>
        <w:tc>
          <w:tcPr>
            <w:tcW w:w="640" w:type="pct"/>
            <w:vAlign w:val="center"/>
          </w:tcPr>
          <w:p w14:paraId="78BD1B05" w14:textId="77777777" w:rsidR="006C7CBE" w:rsidRPr="005C6CBC" w:rsidRDefault="006C7CBE"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0</w:t>
            </w:r>
          </w:p>
        </w:tc>
        <w:tc>
          <w:tcPr>
            <w:tcW w:w="815" w:type="pct"/>
            <w:vMerge w:val="restart"/>
            <w:vAlign w:val="center"/>
          </w:tcPr>
          <w:p w14:paraId="0562891F" w14:textId="77777777" w:rsidR="006C7CBE" w:rsidRPr="005C6CBC" w:rsidRDefault="006C7CBE" w:rsidP="00DA1362">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r w:rsidRPr="005C6CBC">
              <w:rPr>
                <w:rFonts w:ascii="Arial" w:hAnsi="Arial" w:cs="Arial"/>
                <w:b/>
                <w:color w:val="000000" w:themeColor="text1"/>
                <w:sz w:val="18"/>
                <w:szCs w:val="18"/>
              </w:rPr>
              <w:t>Przeciwdziałanie zmianom klimatu i adaptacja do nich.</w:t>
            </w:r>
          </w:p>
          <w:p w14:paraId="09C28EB9" w14:textId="537A0591" w:rsidR="006C7CBE" w:rsidRPr="005C6CBC" w:rsidRDefault="006C7CBE" w:rsidP="00253E26">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r w:rsidRPr="005C6CBC">
              <w:rPr>
                <w:rFonts w:ascii="Arial" w:hAnsi="Arial" w:cs="Arial"/>
                <w:b/>
                <w:color w:val="000000" w:themeColor="text1"/>
                <w:sz w:val="18"/>
                <w:szCs w:val="18"/>
              </w:rPr>
              <w:t xml:space="preserve">Optymalizacja zużycia </w:t>
            </w:r>
            <w:r w:rsidR="002A0B3D" w:rsidRPr="005C6CBC">
              <w:rPr>
                <w:rFonts w:ascii="Arial" w:hAnsi="Arial" w:cs="Arial"/>
                <w:b/>
                <w:color w:val="000000" w:themeColor="text1"/>
                <w:sz w:val="18"/>
                <w:szCs w:val="18"/>
              </w:rPr>
              <w:t>energii</w:t>
            </w:r>
            <w:r w:rsidR="00253E26" w:rsidRPr="005C6CBC">
              <w:rPr>
                <w:rFonts w:ascii="Arial" w:hAnsi="Arial" w:cs="Arial"/>
                <w:b/>
                <w:color w:val="000000" w:themeColor="text1"/>
                <w:sz w:val="18"/>
                <w:szCs w:val="18"/>
              </w:rPr>
              <w:t>.</w:t>
            </w:r>
          </w:p>
        </w:tc>
        <w:tc>
          <w:tcPr>
            <w:tcW w:w="460" w:type="pct"/>
            <w:vAlign w:val="center"/>
          </w:tcPr>
          <w:p w14:paraId="07EA0516" w14:textId="77777777" w:rsidR="006C7CBE" w:rsidRPr="005C6CBC" w:rsidRDefault="006C7CBE"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WIOŚ</w:t>
            </w:r>
          </w:p>
        </w:tc>
      </w:tr>
      <w:tr w:rsidR="00BA0AEE" w:rsidRPr="005C6CBC" w14:paraId="10381B6B" w14:textId="77777777" w:rsidTr="00DA1362">
        <w:tc>
          <w:tcPr>
            <w:tcW w:w="807" w:type="pct"/>
            <w:vMerge/>
            <w:vAlign w:val="center"/>
          </w:tcPr>
          <w:p w14:paraId="04EA17C8" w14:textId="30331AE4" w:rsidR="006C7CBE" w:rsidRPr="005C6CBC" w:rsidRDefault="006C7CBE" w:rsidP="00DA1362">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p>
        </w:tc>
        <w:tc>
          <w:tcPr>
            <w:tcW w:w="1136" w:type="pct"/>
            <w:gridSpan w:val="2"/>
            <w:vAlign w:val="center"/>
          </w:tcPr>
          <w:p w14:paraId="239F0782" w14:textId="30371BA6" w:rsidR="006C7CBE" w:rsidRPr="005C6CBC" w:rsidRDefault="006C7CBE" w:rsidP="00DA1362">
            <w:pPr>
              <w:rPr>
                <w:rFonts w:ascii="Arial" w:hAnsi="Arial" w:cs="Arial"/>
                <w:color w:val="000000" w:themeColor="text1"/>
                <w:sz w:val="18"/>
                <w:szCs w:val="18"/>
              </w:rPr>
            </w:pPr>
            <w:r w:rsidRPr="005C6CBC">
              <w:rPr>
                <w:rFonts w:ascii="Arial" w:hAnsi="Arial" w:cs="Arial"/>
                <w:color w:val="000000" w:themeColor="text1"/>
                <w:sz w:val="18"/>
                <w:szCs w:val="18"/>
              </w:rPr>
              <w:t>Liczba udzielonych dotacji</w:t>
            </w:r>
            <w:r w:rsidR="00451EC4" w:rsidRPr="005C6CBC">
              <w:rPr>
                <w:rFonts w:ascii="Arial" w:hAnsi="Arial" w:cs="Arial"/>
                <w:color w:val="000000" w:themeColor="text1"/>
                <w:sz w:val="18"/>
                <w:szCs w:val="18"/>
              </w:rPr>
              <w:t xml:space="preserve"> / ulg inwestycyjnych</w:t>
            </w:r>
            <w:r w:rsidRPr="005C6CBC">
              <w:rPr>
                <w:rFonts w:ascii="Arial" w:hAnsi="Arial" w:cs="Arial"/>
                <w:color w:val="000000" w:themeColor="text1"/>
                <w:sz w:val="18"/>
                <w:szCs w:val="18"/>
              </w:rPr>
              <w:t xml:space="preserve"> na OZE /rok</w:t>
            </w:r>
          </w:p>
        </w:tc>
        <w:tc>
          <w:tcPr>
            <w:tcW w:w="474" w:type="pct"/>
            <w:vAlign w:val="center"/>
          </w:tcPr>
          <w:p w14:paraId="26EFD461" w14:textId="77777777" w:rsidR="006C7CBE" w:rsidRPr="005C6CBC" w:rsidRDefault="006C7CBE"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szt.</w:t>
            </w:r>
          </w:p>
        </w:tc>
        <w:tc>
          <w:tcPr>
            <w:tcW w:w="668" w:type="pct"/>
            <w:vAlign w:val="center"/>
          </w:tcPr>
          <w:p w14:paraId="59B35205" w14:textId="6467EB9D" w:rsidR="006C7CBE" w:rsidRPr="005C6CBC" w:rsidRDefault="00451EC4" w:rsidP="00451EC4">
            <w:pPr>
              <w:pStyle w:val="Tekstkomentarza"/>
              <w:rPr>
                <w:rFonts w:ascii="Arial" w:hAnsi="Arial" w:cs="Arial"/>
                <w:color w:val="000000" w:themeColor="text1"/>
                <w:sz w:val="16"/>
                <w:szCs w:val="16"/>
              </w:rPr>
            </w:pPr>
            <w:r w:rsidRPr="005C6CBC">
              <w:rPr>
                <w:rFonts w:ascii="Arial" w:hAnsi="Arial" w:cs="Arial"/>
                <w:color w:val="000000" w:themeColor="text1"/>
                <w:sz w:val="16"/>
                <w:szCs w:val="16"/>
              </w:rPr>
              <w:t xml:space="preserve">1 ulga inwestycyjna w podatku rolnym z tytułu wydatków poniesionych na zakup i montaż instalacji </w:t>
            </w:r>
            <w:proofErr w:type="spellStart"/>
            <w:r w:rsidRPr="005C6CBC">
              <w:rPr>
                <w:rFonts w:ascii="Arial" w:hAnsi="Arial" w:cs="Arial"/>
                <w:color w:val="000000" w:themeColor="text1"/>
                <w:sz w:val="16"/>
                <w:szCs w:val="16"/>
              </w:rPr>
              <w:t>fotowoltaicz</w:t>
            </w:r>
            <w:proofErr w:type="spellEnd"/>
            <w:r w:rsidRPr="005C6CBC">
              <w:rPr>
                <w:rFonts w:ascii="Arial" w:hAnsi="Arial" w:cs="Arial"/>
                <w:color w:val="000000" w:themeColor="text1"/>
                <w:sz w:val="16"/>
                <w:szCs w:val="16"/>
              </w:rPr>
              <w:t>.</w:t>
            </w:r>
          </w:p>
        </w:tc>
        <w:tc>
          <w:tcPr>
            <w:tcW w:w="640" w:type="pct"/>
            <w:vAlign w:val="center"/>
          </w:tcPr>
          <w:p w14:paraId="4F5E8047" w14:textId="77777777" w:rsidR="006C7CBE" w:rsidRPr="005C6CBC" w:rsidRDefault="006C7CBE"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Wzrost</w:t>
            </w:r>
          </w:p>
        </w:tc>
        <w:tc>
          <w:tcPr>
            <w:tcW w:w="815" w:type="pct"/>
            <w:vMerge/>
            <w:vAlign w:val="center"/>
          </w:tcPr>
          <w:p w14:paraId="776C044C" w14:textId="77777777" w:rsidR="006C7CBE" w:rsidRPr="005C6CBC" w:rsidRDefault="006C7CBE" w:rsidP="00DA1362">
            <w:pPr>
              <w:jc w:val="center"/>
              <w:rPr>
                <w:rFonts w:ascii="Arial" w:hAnsi="Arial" w:cs="Arial"/>
                <w:color w:val="000000" w:themeColor="text1"/>
                <w:sz w:val="18"/>
                <w:szCs w:val="18"/>
              </w:rPr>
            </w:pPr>
          </w:p>
        </w:tc>
        <w:tc>
          <w:tcPr>
            <w:tcW w:w="460" w:type="pct"/>
            <w:vAlign w:val="center"/>
          </w:tcPr>
          <w:p w14:paraId="05EDD604" w14:textId="77777777" w:rsidR="006C7CBE" w:rsidRPr="005C6CBC" w:rsidRDefault="006C7CBE"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r>
      <w:tr w:rsidR="00BA0AEE" w:rsidRPr="005C6CBC" w14:paraId="313CDDCC" w14:textId="77777777" w:rsidTr="00DA1362">
        <w:tc>
          <w:tcPr>
            <w:tcW w:w="807" w:type="pct"/>
            <w:vMerge/>
            <w:vAlign w:val="center"/>
          </w:tcPr>
          <w:p w14:paraId="6DA6E817" w14:textId="77777777" w:rsidR="006C7CBE" w:rsidRPr="005C6CBC" w:rsidRDefault="006C7CBE" w:rsidP="00DA1362">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p>
        </w:tc>
        <w:tc>
          <w:tcPr>
            <w:tcW w:w="1136" w:type="pct"/>
            <w:gridSpan w:val="2"/>
            <w:vAlign w:val="center"/>
          </w:tcPr>
          <w:p w14:paraId="3722BBA5" w14:textId="1F7CE427" w:rsidR="006C7CBE" w:rsidRPr="005C6CBC" w:rsidRDefault="006C7CBE" w:rsidP="00DA1362">
            <w:pPr>
              <w:rPr>
                <w:rFonts w:ascii="Arial" w:hAnsi="Arial" w:cs="Arial"/>
                <w:color w:val="000000" w:themeColor="text1"/>
                <w:sz w:val="18"/>
                <w:szCs w:val="18"/>
              </w:rPr>
            </w:pPr>
            <w:r w:rsidRPr="005C6CBC">
              <w:rPr>
                <w:rFonts w:ascii="Arial" w:hAnsi="Arial" w:cs="Arial"/>
                <w:color w:val="000000" w:themeColor="text1"/>
                <w:sz w:val="18"/>
                <w:szCs w:val="18"/>
              </w:rPr>
              <w:t>Montaż instalacji fotowoltaicznych w celu optymalizacji zużycia energii w gminnych obiektach użyteczności publicznej</w:t>
            </w:r>
          </w:p>
        </w:tc>
        <w:tc>
          <w:tcPr>
            <w:tcW w:w="474" w:type="pct"/>
            <w:vAlign w:val="center"/>
          </w:tcPr>
          <w:p w14:paraId="4A857FC8" w14:textId="1F91E129" w:rsidR="006C7CBE" w:rsidRPr="005C6CBC" w:rsidRDefault="006C7CBE"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szt.</w:t>
            </w:r>
          </w:p>
        </w:tc>
        <w:tc>
          <w:tcPr>
            <w:tcW w:w="668" w:type="pct"/>
            <w:vAlign w:val="center"/>
          </w:tcPr>
          <w:p w14:paraId="7E84097F" w14:textId="3C7351FB" w:rsidR="006C7CBE"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0</w:t>
            </w:r>
          </w:p>
        </w:tc>
        <w:tc>
          <w:tcPr>
            <w:tcW w:w="640" w:type="pct"/>
            <w:vAlign w:val="center"/>
          </w:tcPr>
          <w:p w14:paraId="2A6D5848" w14:textId="3A7792C0" w:rsidR="006C7CBE" w:rsidRPr="005C6CBC" w:rsidRDefault="006C7CBE"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Wzrost</w:t>
            </w:r>
          </w:p>
        </w:tc>
        <w:tc>
          <w:tcPr>
            <w:tcW w:w="815" w:type="pct"/>
            <w:vMerge/>
            <w:vAlign w:val="center"/>
          </w:tcPr>
          <w:p w14:paraId="3FE08179" w14:textId="77777777" w:rsidR="006C7CBE" w:rsidRPr="005C6CBC" w:rsidRDefault="006C7CBE" w:rsidP="00DA1362">
            <w:pPr>
              <w:jc w:val="center"/>
              <w:rPr>
                <w:rFonts w:ascii="Arial" w:hAnsi="Arial" w:cs="Arial"/>
                <w:color w:val="000000" w:themeColor="text1"/>
                <w:sz w:val="18"/>
                <w:szCs w:val="18"/>
              </w:rPr>
            </w:pPr>
          </w:p>
        </w:tc>
        <w:tc>
          <w:tcPr>
            <w:tcW w:w="460" w:type="pct"/>
            <w:vAlign w:val="center"/>
          </w:tcPr>
          <w:p w14:paraId="22D3C518" w14:textId="184593B6" w:rsidR="006C7CBE" w:rsidRPr="005C6CBC" w:rsidRDefault="006C7CBE"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r>
      <w:tr w:rsidR="00D03B2D" w:rsidRPr="005C6CBC" w14:paraId="7C623FD3" w14:textId="77777777" w:rsidTr="00DA1362">
        <w:tc>
          <w:tcPr>
            <w:tcW w:w="807" w:type="pct"/>
            <w:vAlign w:val="center"/>
          </w:tcPr>
          <w:p w14:paraId="538081AE" w14:textId="77777777" w:rsidR="00511553" w:rsidRPr="005C6CBC" w:rsidRDefault="00511553" w:rsidP="00DA1362">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r w:rsidRPr="005C6CBC">
              <w:rPr>
                <w:rFonts w:ascii="Arial" w:hAnsi="Arial" w:cs="Arial"/>
                <w:b/>
                <w:color w:val="000000" w:themeColor="text1"/>
                <w:sz w:val="18"/>
                <w:szCs w:val="18"/>
              </w:rPr>
              <w:t>Środowisko i edukacja. Rozwijanie postaw ekologicznych mieszkańców</w:t>
            </w:r>
          </w:p>
        </w:tc>
        <w:tc>
          <w:tcPr>
            <w:tcW w:w="1136" w:type="pct"/>
            <w:gridSpan w:val="2"/>
            <w:vAlign w:val="center"/>
          </w:tcPr>
          <w:p w14:paraId="03FBD7B1" w14:textId="77777777" w:rsidR="00511553" w:rsidRPr="005C6CBC" w:rsidRDefault="00511553" w:rsidP="00DA1362">
            <w:pPr>
              <w:rPr>
                <w:rFonts w:ascii="Arial" w:hAnsi="Arial" w:cs="Arial"/>
                <w:color w:val="000000" w:themeColor="text1"/>
                <w:sz w:val="18"/>
                <w:szCs w:val="18"/>
              </w:rPr>
            </w:pPr>
            <w:r w:rsidRPr="005C6CBC">
              <w:rPr>
                <w:rFonts w:ascii="Arial" w:hAnsi="Arial" w:cs="Arial"/>
                <w:color w:val="000000" w:themeColor="text1"/>
                <w:sz w:val="18"/>
                <w:szCs w:val="18"/>
              </w:rPr>
              <w:t>Liczba zorganizowanych akcji edukacyjnych/ rocznie</w:t>
            </w:r>
          </w:p>
        </w:tc>
        <w:tc>
          <w:tcPr>
            <w:tcW w:w="474" w:type="pct"/>
            <w:vAlign w:val="center"/>
          </w:tcPr>
          <w:p w14:paraId="6F8E4EDB"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Szt.</w:t>
            </w:r>
          </w:p>
        </w:tc>
        <w:tc>
          <w:tcPr>
            <w:tcW w:w="668" w:type="pct"/>
            <w:vAlign w:val="center"/>
          </w:tcPr>
          <w:p w14:paraId="4174122F" w14:textId="4FB8B736" w:rsidR="00511553" w:rsidRPr="005C6CBC" w:rsidRDefault="0019002A"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0</w:t>
            </w:r>
          </w:p>
        </w:tc>
        <w:tc>
          <w:tcPr>
            <w:tcW w:w="640" w:type="pct"/>
            <w:vAlign w:val="center"/>
          </w:tcPr>
          <w:p w14:paraId="1CEA5AD6"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wzrost</w:t>
            </w:r>
          </w:p>
        </w:tc>
        <w:tc>
          <w:tcPr>
            <w:tcW w:w="815" w:type="pct"/>
            <w:vAlign w:val="center"/>
          </w:tcPr>
          <w:p w14:paraId="65AB7B56" w14:textId="77777777" w:rsidR="00511553" w:rsidRPr="005C6CBC" w:rsidRDefault="00511553" w:rsidP="00DA1362">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r w:rsidRPr="005C6CBC">
              <w:rPr>
                <w:rFonts w:ascii="Arial" w:hAnsi="Arial" w:cs="Arial"/>
                <w:b/>
                <w:color w:val="000000" w:themeColor="text1"/>
                <w:sz w:val="18"/>
                <w:szCs w:val="18"/>
              </w:rPr>
              <w:t>Edukacja ekologiczna, w tym kształtowanie wzorców zrównoważonej konsumpcji</w:t>
            </w:r>
          </w:p>
        </w:tc>
        <w:tc>
          <w:tcPr>
            <w:tcW w:w="460" w:type="pct"/>
            <w:vAlign w:val="center"/>
          </w:tcPr>
          <w:p w14:paraId="7EA789E6" w14:textId="77777777" w:rsidR="00511553" w:rsidRPr="005C6CBC" w:rsidRDefault="00511553" w:rsidP="00DA1362">
            <w:pPr>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r>
    </w:tbl>
    <w:p w14:paraId="4DD670C9" w14:textId="77777777" w:rsidR="00816B3E" w:rsidRPr="005C6CBC" w:rsidRDefault="00816B3E" w:rsidP="00816B3E">
      <w:pPr>
        <w:rPr>
          <w:color w:val="000000" w:themeColor="text1"/>
        </w:rPr>
      </w:pPr>
    </w:p>
    <w:p w14:paraId="36B1B393" w14:textId="77777777" w:rsidR="00886CED" w:rsidRPr="005C6CBC" w:rsidRDefault="00886CED" w:rsidP="00886CED">
      <w:pPr>
        <w:pStyle w:val="Nagwek1"/>
        <w:tabs>
          <w:tab w:val="clear" w:pos="772"/>
          <w:tab w:val="num" w:pos="432"/>
        </w:tabs>
        <w:suppressAutoHyphens/>
        <w:spacing w:before="240" w:after="120"/>
        <w:ind w:left="431" w:hanging="431"/>
        <w:rPr>
          <w:rFonts w:cs="Arial"/>
          <w:color w:val="000000" w:themeColor="text1"/>
          <w:szCs w:val="20"/>
        </w:rPr>
      </w:pPr>
      <w:bookmarkStart w:id="263" w:name="_Toc55304825"/>
      <w:r w:rsidRPr="005C6CBC">
        <w:rPr>
          <w:rFonts w:cs="Arial"/>
          <w:color w:val="000000" w:themeColor="text1"/>
          <w:szCs w:val="20"/>
        </w:rPr>
        <w:t>Harmonogram realizacji Programu</w:t>
      </w:r>
      <w:bookmarkEnd w:id="263"/>
    </w:p>
    <w:p w14:paraId="5A42DF19" w14:textId="2BDA23A9" w:rsidR="00DD3E20" w:rsidRPr="005C6CBC" w:rsidRDefault="00DD3E20" w:rsidP="00DD3E20">
      <w:pPr>
        <w:pStyle w:val="Tekst1"/>
        <w:suppressAutoHyphens/>
        <w:ind w:left="0" w:firstLine="0"/>
        <w:rPr>
          <w:color w:val="000000" w:themeColor="text1"/>
        </w:rPr>
      </w:pPr>
      <w:r w:rsidRPr="005C6CBC">
        <w:rPr>
          <w:color w:val="000000" w:themeColor="text1"/>
        </w:rPr>
        <w:t>Osiągnięcie zakładanych celów możliwe będzie dzięki realizacji przedsięwzięć za</w:t>
      </w:r>
      <w:r w:rsidR="007707D8" w:rsidRPr="005C6CBC">
        <w:rPr>
          <w:color w:val="000000" w:themeColor="text1"/>
        </w:rPr>
        <w:t>planow</w:t>
      </w:r>
      <w:r w:rsidR="00E22838" w:rsidRPr="005C6CBC">
        <w:rPr>
          <w:color w:val="000000" w:themeColor="text1"/>
        </w:rPr>
        <w:t>anych przez</w:t>
      </w:r>
      <w:r w:rsidRPr="005C6CBC">
        <w:rPr>
          <w:color w:val="000000" w:themeColor="text1"/>
        </w:rPr>
        <w:t xml:space="preserve"> Gmin</w:t>
      </w:r>
      <w:r w:rsidR="00351D80" w:rsidRPr="005C6CBC">
        <w:rPr>
          <w:color w:val="000000" w:themeColor="text1"/>
        </w:rPr>
        <w:t>ę</w:t>
      </w:r>
      <w:r w:rsidR="004960D5" w:rsidRPr="005C6CBC">
        <w:rPr>
          <w:color w:val="000000" w:themeColor="text1"/>
        </w:rPr>
        <w:t xml:space="preserve"> </w:t>
      </w:r>
      <w:r w:rsidR="0019002A" w:rsidRPr="005C6CBC">
        <w:rPr>
          <w:color w:val="000000" w:themeColor="text1"/>
        </w:rPr>
        <w:t>Pępowo</w:t>
      </w:r>
      <w:r w:rsidRPr="005C6CBC">
        <w:rPr>
          <w:color w:val="000000" w:themeColor="text1"/>
        </w:rPr>
        <w:t xml:space="preserve"> oraz inne jednostki realizujące działania na terenie </w:t>
      </w:r>
      <w:r w:rsidR="0076291F" w:rsidRPr="005C6CBC">
        <w:rPr>
          <w:color w:val="000000" w:themeColor="text1"/>
        </w:rPr>
        <w:t>gminy</w:t>
      </w:r>
      <w:r w:rsidRPr="005C6CBC">
        <w:rPr>
          <w:color w:val="000000" w:themeColor="text1"/>
        </w:rPr>
        <w:t xml:space="preserve">. Wyznaczone terminy realizacji poszczególnych zadań ekologicznych ujętych w harmonogramie mogą zostać przesunięte ze względów budżetowych. </w:t>
      </w:r>
    </w:p>
    <w:p w14:paraId="5275B3F9" w14:textId="77777777" w:rsidR="00DD3E20" w:rsidRPr="005C6CBC" w:rsidRDefault="00DD3E20" w:rsidP="00DD3E20">
      <w:pPr>
        <w:pStyle w:val="Tekst1"/>
        <w:suppressAutoHyphens/>
        <w:ind w:left="0" w:firstLine="0"/>
        <w:rPr>
          <w:color w:val="000000" w:themeColor="text1"/>
        </w:rPr>
      </w:pPr>
    </w:p>
    <w:p w14:paraId="088634E5" w14:textId="77777777" w:rsidR="00DD3E20" w:rsidRPr="005C6CBC" w:rsidRDefault="00DD3E20" w:rsidP="00DD3E20">
      <w:pPr>
        <w:autoSpaceDE w:val="0"/>
        <w:autoSpaceDN w:val="0"/>
        <w:adjustRightInd w:val="0"/>
        <w:jc w:val="both"/>
        <w:rPr>
          <w:rFonts w:ascii="Arial" w:hAnsi="Arial" w:cs="Arial"/>
          <w:color w:val="000000" w:themeColor="text1"/>
        </w:rPr>
      </w:pPr>
      <w:r w:rsidRPr="005C6CBC">
        <w:rPr>
          <w:rFonts w:ascii="Arial" w:hAnsi="Arial" w:cs="Arial"/>
          <w:color w:val="000000" w:themeColor="text1"/>
        </w:rPr>
        <w:t>W Programie zostały uwzględnione:</w:t>
      </w:r>
    </w:p>
    <w:p w14:paraId="1FA7FC13" w14:textId="77777777" w:rsidR="00DD3E20" w:rsidRPr="005C6CBC" w:rsidRDefault="00DD3E20" w:rsidP="00CA0731">
      <w:pPr>
        <w:numPr>
          <w:ilvl w:val="0"/>
          <w:numId w:val="10"/>
        </w:num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zadania własne </w:t>
      </w:r>
      <w:r w:rsidR="0076291F" w:rsidRPr="005C6CBC">
        <w:rPr>
          <w:rFonts w:ascii="Arial" w:hAnsi="Arial" w:cs="Arial"/>
          <w:color w:val="000000" w:themeColor="text1"/>
        </w:rPr>
        <w:t>gminy</w:t>
      </w:r>
      <w:r w:rsidRPr="005C6CBC">
        <w:rPr>
          <w:rFonts w:ascii="Arial" w:hAnsi="Arial" w:cs="Arial"/>
          <w:color w:val="000000" w:themeColor="text1"/>
        </w:rPr>
        <w:t xml:space="preserve">, które będą finansowane w całości lub częściowo ze środków będących w dyspozycji </w:t>
      </w:r>
      <w:r w:rsidR="0076291F" w:rsidRPr="005C6CBC">
        <w:rPr>
          <w:rFonts w:ascii="Arial" w:hAnsi="Arial" w:cs="Arial"/>
          <w:color w:val="000000" w:themeColor="text1"/>
        </w:rPr>
        <w:t>gminy</w:t>
      </w:r>
      <w:r w:rsidRPr="005C6CBC">
        <w:rPr>
          <w:rFonts w:ascii="Arial" w:hAnsi="Arial" w:cs="Arial"/>
          <w:color w:val="000000" w:themeColor="text1"/>
        </w:rPr>
        <w:t>;</w:t>
      </w:r>
    </w:p>
    <w:p w14:paraId="0A7E384D" w14:textId="77777777" w:rsidR="00DD3E20" w:rsidRPr="005C6CBC" w:rsidRDefault="00DD3E20" w:rsidP="00CA0731">
      <w:pPr>
        <w:numPr>
          <w:ilvl w:val="0"/>
          <w:numId w:val="10"/>
        </w:numPr>
        <w:autoSpaceDE w:val="0"/>
        <w:autoSpaceDN w:val="0"/>
        <w:adjustRightInd w:val="0"/>
        <w:jc w:val="both"/>
        <w:rPr>
          <w:rFonts w:ascii="Arial" w:hAnsi="Arial" w:cs="Arial"/>
          <w:color w:val="000000" w:themeColor="text1"/>
        </w:rPr>
      </w:pPr>
      <w:r w:rsidRPr="005C6CBC">
        <w:rPr>
          <w:rFonts w:ascii="Arial" w:hAnsi="Arial" w:cs="Arial"/>
          <w:color w:val="000000" w:themeColor="text1"/>
        </w:rPr>
        <w:t xml:space="preserve">zadania </w:t>
      </w:r>
      <w:r w:rsidR="0076291F" w:rsidRPr="005C6CBC">
        <w:rPr>
          <w:rFonts w:ascii="Arial" w:hAnsi="Arial" w:cs="Arial"/>
          <w:color w:val="000000" w:themeColor="text1"/>
        </w:rPr>
        <w:t xml:space="preserve">monitorowane </w:t>
      </w:r>
      <w:r w:rsidRPr="005C6CBC">
        <w:rPr>
          <w:rFonts w:ascii="Arial" w:hAnsi="Arial" w:cs="Arial"/>
          <w:color w:val="000000" w:themeColor="text1"/>
        </w:rPr>
        <w:t xml:space="preserve">- pozostałe zadania, związane z ochroną środowiska i racjonalnym wykorzystaniem zasobów naturalnych, które są finansowane ze </w:t>
      </w:r>
      <w:r w:rsidR="0076291F" w:rsidRPr="005C6CBC">
        <w:rPr>
          <w:rFonts w:ascii="Arial" w:hAnsi="Arial" w:cs="Arial"/>
          <w:color w:val="000000" w:themeColor="text1"/>
        </w:rPr>
        <w:t xml:space="preserve">środków </w:t>
      </w:r>
      <w:r w:rsidRPr="005C6CBC">
        <w:rPr>
          <w:rFonts w:ascii="Arial" w:hAnsi="Arial" w:cs="Arial"/>
          <w:color w:val="000000" w:themeColor="text1"/>
        </w:rPr>
        <w:t>przedsiębiorstw oraz ze środków zewnętrznych, będących w dyspozycji organów i instytucji szczebla powiatowego, wojewódzkiego i centralnego).</w:t>
      </w:r>
    </w:p>
    <w:p w14:paraId="27429BD2" w14:textId="77777777" w:rsidR="00DD3E20" w:rsidRPr="005C6CBC" w:rsidRDefault="00DD3E20" w:rsidP="00DD3E20">
      <w:pPr>
        <w:pStyle w:val="Tekst1"/>
        <w:suppressAutoHyphens/>
        <w:ind w:left="0" w:firstLine="0"/>
        <w:rPr>
          <w:color w:val="000000" w:themeColor="text1"/>
        </w:rPr>
      </w:pPr>
    </w:p>
    <w:p w14:paraId="41608375" w14:textId="05D90482" w:rsidR="000F640B" w:rsidRPr="005C6CBC" w:rsidRDefault="00DD3E20" w:rsidP="00886CED">
      <w:pPr>
        <w:pStyle w:val="Tekst1"/>
        <w:suppressAutoHyphens/>
        <w:ind w:left="0" w:firstLine="0"/>
        <w:rPr>
          <w:color w:val="000000" w:themeColor="text1"/>
        </w:rPr>
      </w:pPr>
      <w:r w:rsidRPr="005C6CBC">
        <w:rPr>
          <w:color w:val="000000" w:themeColor="text1"/>
        </w:rPr>
        <w:t xml:space="preserve">W poniższej tabeli przedstawiono szczegółowy harmonogram realizacji działań na terenie </w:t>
      </w:r>
      <w:r w:rsidR="0076291F" w:rsidRPr="005C6CBC">
        <w:rPr>
          <w:color w:val="000000" w:themeColor="text1"/>
        </w:rPr>
        <w:t xml:space="preserve">gminy </w:t>
      </w:r>
      <w:r w:rsidR="0019002A" w:rsidRPr="005C6CBC">
        <w:rPr>
          <w:color w:val="000000" w:themeColor="text1"/>
        </w:rPr>
        <w:t xml:space="preserve">Pępowo </w:t>
      </w:r>
      <w:r w:rsidR="00E22838" w:rsidRPr="005C6CBC">
        <w:rPr>
          <w:color w:val="000000" w:themeColor="text1"/>
        </w:rPr>
        <w:t>na lata 20</w:t>
      </w:r>
      <w:r w:rsidR="00D801E0" w:rsidRPr="005C6CBC">
        <w:rPr>
          <w:color w:val="000000" w:themeColor="text1"/>
        </w:rPr>
        <w:t>21</w:t>
      </w:r>
      <w:r w:rsidR="00E22838" w:rsidRPr="005C6CBC">
        <w:rPr>
          <w:color w:val="000000" w:themeColor="text1"/>
        </w:rPr>
        <w:t>-202</w:t>
      </w:r>
      <w:r w:rsidR="00D801E0" w:rsidRPr="005C6CBC">
        <w:rPr>
          <w:color w:val="000000" w:themeColor="text1"/>
        </w:rPr>
        <w:t>4 z perspektywą do 2028 r</w:t>
      </w:r>
      <w:r w:rsidRPr="005C6CBC">
        <w:rPr>
          <w:color w:val="000000" w:themeColor="text1"/>
        </w:rPr>
        <w:t>.</w:t>
      </w:r>
    </w:p>
    <w:p w14:paraId="2E9FF3E0" w14:textId="18D35967" w:rsidR="00886CED" w:rsidRPr="005C6CBC" w:rsidRDefault="00886CED" w:rsidP="00886CED">
      <w:pPr>
        <w:pStyle w:val="Legenda"/>
        <w:rPr>
          <w:color w:val="000000" w:themeColor="text1"/>
        </w:rPr>
      </w:pPr>
      <w:bookmarkStart w:id="264" w:name="_Toc55304866"/>
      <w:r w:rsidRPr="005C6CBC">
        <w:rPr>
          <w:color w:val="000000" w:themeColor="text1"/>
        </w:rPr>
        <w:t xml:space="preserve">Tabela </w:t>
      </w:r>
      <w:r w:rsidR="00456F3D" w:rsidRPr="005C6CBC">
        <w:rPr>
          <w:color w:val="000000" w:themeColor="text1"/>
        </w:rPr>
        <w:fldChar w:fldCharType="begin"/>
      </w:r>
      <w:r w:rsidR="00A84A03" w:rsidRPr="005C6CBC">
        <w:rPr>
          <w:color w:val="000000" w:themeColor="text1"/>
        </w:rPr>
        <w:instrText xml:space="preserve"> SEQ Tabela \* ARABIC </w:instrText>
      </w:r>
      <w:r w:rsidR="00456F3D" w:rsidRPr="005C6CBC">
        <w:rPr>
          <w:color w:val="000000" w:themeColor="text1"/>
        </w:rPr>
        <w:fldChar w:fldCharType="separate"/>
      </w:r>
      <w:r w:rsidR="00400AA4">
        <w:rPr>
          <w:noProof/>
          <w:color w:val="000000" w:themeColor="text1"/>
        </w:rPr>
        <w:t>37</w:t>
      </w:r>
      <w:r w:rsidR="00456F3D" w:rsidRPr="005C6CBC">
        <w:rPr>
          <w:color w:val="000000" w:themeColor="text1"/>
        </w:rPr>
        <w:fldChar w:fldCharType="end"/>
      </w:r>
      <w:r w:rsidRPr="005C6CBC">
        <w:rPr>
          <w:color w:val="000000" w:themeColor="text1"/>
        </w:rPr>
        <w:t xml:space="preserve"> Harmonogram </w:t>
      </w:r>
      <w:r w:rsidR="00DD3E20" w:rsidRPr="005C6CBC">
        <w:rPr>
          <w:color w:val="000000" w:themeColor="text1"/>
        </w:rPr>
        <w:t>rzeczowo-finansowy zadań własnych</w:t>
      </w:r>
      <w:r w:rsidR="0076291F" w:rsidRPr="005C6CBC">
        <w:rPr>
          <w:color w:val="000000" w:themeColor="text1"/>
        </w:rPr>
        <w:t xml:space="preserve"> i </w:t>
      </w:r>
      <w:r w:rsidRPr="005C6CBC">
        <w:rPr>
          <w:color w:val="000000" w:themeColor="text1"/>
        </w:rPr>
        <w:t>monitorowanych</w:t>
      </w:r>
      <w:r w:rsidR="00DD3E20" w:rsidRPr="005C6CBC">
        <w:rPr>
          <w:color w:val="000000" w:themeColor="text1"/>
        </w:rPr>
        <w:t xml:space="preserve"> </w:t>
      </w:r>
      <w:r w:rsidRPr="005C6CBC">
        <w:rPr>
          <w:color w:val="000000" w:themeColor="text1"/>
        </w:rPr>
        <w:t xml:space="preserve">wraz </w:t>
      </w:r>
      <w:r w:rsidR="00A93AE5" w:rsidRPr="005C6CBC">
        <w:rPr>
          <w:color w:val="000000" w:themeColor="text1"/>
        </w:rPr>
        <w:t xml:space="preserve">z </w:t>
      </w:r>
      <w:r w:rsidR="0076291F" w:rsidRPr="005C6CBC">
        <w:rPr>
          <w:color w:val="000000" w:themeColor="text1"/>
        </w:rPr>
        <w:t xml:space="preserve">możliwościami </w:t>
      </w:r>
      <w:r w:rsidR="00A93AE5" w:rsidRPr="005C6CBC">
        <w:rPr>
          <w:color w:val="000000" w:themeColor="text1"/>
        </w:rPr>
        <w:t>ich finansowa</w:t>
      </w:r>
      <w:r w:rsidR="0076291F" w:rsidRPr="005C6CBC">
        <w:rPr>
          <w:color w:val="000000" w:themeColor="text1"/>
        </w:rPr>
        <w:t xml:space="preserve">nia </w:t>
      </w:r>
      <w:r w:rsidR="00A93AE5" w:rsidRPr="005C6CBC">
        <w:rPr>
          <w:color w:val="000000" w:themeColor="text1"/>
        </w:rPr>
        <w:t>na lata 20</w:t>
      </w:r>
      <w:r w:rsidR="004F0CE3" w:rsidRPr="005C6CBC">
        <w:rPr>
          <w:color w:val="000000" w:themeColor="text1"/>
        </w:rPr>
        <w:t>21</w:t>
      </w:r>
      <w:r w:rsidRPr="005C6CBC">
        <w:rPr>
          <w:color w:val="000000" w:themeColor="text1"/>
        </w:rPr>
        <w:t>-202</w:t>
      </w:r>
      <w:r w:rsidR="004F0CE3" w:rsidRPr="005C6CBC">
        <w:rPr>
          <w:color w:val="000000" w:themeColor="text1"/>
        </w:rPr>
        <w:t>8</w:t>
      </w:r>
      <w:bookmarkEnd w:id="26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8"/>
        <w:gridCol w:w="720"/>
        <w:gridCol w:w="3761"/>
        <w:gridCol w:w="1419"/>
        <w:gridCol w:w="1975"/>
        <w:gridCol w:w="1456"/>
        <w:gridCol w:w="1468"/>
        <w:gridCol w:w="1356"/>
      </w:tblGrid>
      <w:tr w:rsidR="00BA0AEE" w:rsidRPr="005C6CBC" w14:paraId="709E797D" w14:textId="77777777" w:rsidTr="009C4280">
        <w:trPr>
          <w:trHeight w:val="1242"/>
          <w:tblHeader/>
        </w:trPr>
        <w:tc>
          <w:tcPr>
            <w:tcW w:w="760" w:type="pct"/>
            <w:vAlign w:val="center"/>
          </w:tcPr>
          <w:p w14:paraId="495BA015" w14:textId="77777777" w:rsidR="009C4280" w:rsidRPr="005C6CBC" w:rsidRDefault="009C4280" w:rsidP="001039B4">
            <w:pPr>
              <w:pStyle w:val="Bezodstpw"/>
              <w:jc w:val="center"/>
              <w:rPr>
                <w:rFonts w:ascii="Arial" w:hAnsi="Arial" w:cs="Arial"/>
                <w:b/>
                <w:color w:val="000000" w:themeColor="text1"/>
                <w:sz w:val="16"/>
                <w:szCs w:val="16"/>
              </w:rPr>
            </w:pPr>
            <w:r w:rsidRPr="005C6CBC">
              <w:rPr>
                <w:rFonts w:ascii="Arial" w:hAnsi="Arial" w:cs="Arial"/>
                <w:b/>
                <w:color w:val="000000" w:themeColor="text1"/>
                <w:sz w:val="16"/>
                <w:szCs w:val="16"/>
              </w:rPr>
              <w:t>Kierunki  interwencji</w:t>
            </w:r>
          </w:p>
        </w:tc>
        <w:tc>
          <w:tcPr>
            <w:tcW w:w="251" w:type="pct"/>
            <w:vAlign w:val="center"/>
          </w:tcPr>
          <w:p w14:paraId="5B1918F3" w14:textId="77777777" w:rsidR="009C4280" w:rsidRPr="005C6CBC" w:rsidRDefault="009C4280" w:rsidP="001039B4">
            <w:pPr>
              <w:pStyle w:val="Bezodstpw"/>
              <w:jc w:val="center"/>
              <w:rPr>
                <w:rFonts w:ascii="Arial" w:hAnsi="Arial" w:cs="Arial"/>
                <w:b/>
                <w:color w:val="000000" w:themeColor="text1"/>
                <w:sz w:val="16"/>
                <w:szCs w:val="16"/>
              </w:rPr>
            </w:pPr>
            <w:r w:rsidRPr="005C6CBC">
              <w:rPr>
                <w:rFonts w:ascii="Arial" w:hAnsi="Arial" w:cs="Arial"/>
                <w:b/>
                <w:color w:val="000000" w:themeColor="text1"/>
                <w:sz w:val="16"/>
                <w:szCs w:val="16"/>
              </w:rPr>
              <w:t>lp.</w:t>
            </w:r>
          </w:p>
        </w:tc>
        <w:tc>
          <w:tcPr>
            <w:tcW w:w="1312" w:type="pct"/>
            <w:vAlign w:val="center"/>
          </w:tcPr>
          <w:p w14:paraId="6CDEFB84" w14:textId="77777777" w:rsidR="009C4280" w:rsidRPr="005C6CBC" w:rsidRDefault="009C4280" w:rsidP="001039B4">
            <w:pPr>
              <w:pStyle w:val="Bezodstpw"/>
              <w:jc w:val="center"/>
              <w:rPr>
                <w:rFonts w:ascii="Arial" w:hAnsi="Arial" w:cs="Arial"/>
                <w:b/>
                <w:color w:val="000000" w:themeColor="text1"/>
                <w:sz w:val="16"/>
                <w:szCs w:val="16"/>
              </w:rPr>
            </w:pPr>
            <w:r w:rsidRPr="005C6CBC">
              <w:rPr>
                <w:rFonts w:ascii="Arial" w:hAnsi="Arial" w:cs="Arial"/>
                <w:b/>
                <w:color w:val="000000" w:themeColor="text1"/>
                <w:sz w:val="16"/>
                <w:szCs w:val="16"/>
              </w:rPr>
              <w:t>Działania/Zadania</w:t>
            </w:r>
          </w:p>
        </w:tc>
        <w:tc>
          <w:tcPr>
            <w:tcW w:w="495" w:type="pct"/>
            <w:vAlign w:val="center"/>
          </w:tcPr>
          <w:p w14:paraId="4163DD9B" w14:textId="77777777" w:rsidR="009C4280" w:rsidRPr="005C6CBC" w:rsidRDefault="009C4280" w:rsidP="001039B4">
            <w:pPr>
              <w:pStyle w:val="Bezodstpw"/>
              <w:jc w:val="center"/>
              <w:rPr>
                <w:rFonts w:ascii="Arial" w:hAnsi="Arial" w:cs="Arial"/>
                <w:b/>
                <w:color w:val="000000" w:themeColor="text1"/>
                <w:sz w:val="16"/>
                <w:szCs w:val="16"/>
              </w:rPr>
            </w:pPr>
            <w:r w:rsidRPr="005C6CBC">
              <w:rPr>
                <w:rFonts w:ascii="Arial" w:hAnsi="Arial" w:cs="Arial"/>
                <w:b/>
                <w:color w:val="000000" w:themeColor="text1"/>
                <w:sz w:val="16"/>
                <w:szCs w:val="16"/>
              </w:rPr>
              <w:t>Rodzaje</w:t>
            </w:r>
          </w:p>
          <w:p w14:paraId="2F395774" w14:textId="77777777" w:rsidR="009C4280" w:rsidRPr="005C6CBC" w:rsidRDefault="009C4280" w:rsidP="001039B4">
            <w:pPr>
              <w:pStyle w:val="Bezodstpw"/>
              <w:jc w:val="center"/>
              <w:rPr>
                <w:rFonts w:ascii="Arial" w:hAnsi="Arial" w:cs="Arial"/>
                <w:b/>
                <w:color w:val="000000" w:themeColor="text1"/>
                <w:sz w:val="16"/>
                <w:szCs w:val="16"/>
              </w:rPr>
            </w:pPr>
            <w:r w:rsidRPr="005C6CBC">
              <w:rPr>
                <w:rFonts w:ascii="Arial" w:hAnsi="Arial" w:cs="Arial"/>
                <w:b/>
                <w:color w:val="000000" w:themeColor="text1"/>
                <w:sz w:val="16"/>
                <w:szCs w:val="16"/>
              </w:rPr>
              <w:t>przedsięwzięć:</w:t>
            </w:r>
          </w:p>
          <w:p w14:paraId="45DCD64E" w14:textId="77777777" w:rsidR="009C4280" w:rsidRPr="005C6CBC" w:rsidRDefault="009C4280" w:rsidP="001039B4">
            <w:pPr>
              <w:pStyle w:val="Bezodstpw"/>
              <w:jc w:val="center"/>
              <w:rPr>
                <w:rFonts w:ascii="Arial" w:hAnsi="Arial" w:cs="Arial"/>
                <w:b/>
                <w:color w:val="000000" w:themeColor="text1"/>
                <w:sz w:val="16"/>
                <w:szCs w:val="16"/>
              </w:rPr>
            </w:pPr>
            <w:r w:rsidRPr="005C6CBC">
              <w:rPr>
                <w:rFonts w:ascii="Arial" w:hAnsi="Arial" w:cs="Arial"/>
                <w:b/>
                <w:color w:val="000000" w:themeColor="text1"/>
                <w:sz w:val="16"/>
                <w:szCs w:val="16"/>
              </w:rPr>
              <w:t>W – własne</w:t>
            </w:r>
          </w:p>
          <w:p w14:paraId="44164E05" w14:textId="77777777" w:rsidR="009C4280" w:rsidRPr="005C6CBC" w:rsidRDefault="009C4280" w:rsidP="001039B4">
            <w:pPr>
              <w:pStyle w:val="Bezodstpw"/>
              <w:jc w:val="center"/>
              <w:rPr>
                <w:rFonts w:ascii="Arial" w:hAnsi="Arial" w:cs="Arial"/>
                <w:b/>
                <w:color w:val="000000" w:themeColor="text1"/>
                <w:sz w:val="16"/>
                <w:szCs w:val="16"/>
              </w:rPr>
            </w:pPr>
            <w:r w:rsidRPr="005C6CBC">
              <w:rPr>
                <w:rFonts w:ascii="Arial" w:hAnsi="Arial" w:cs="Arial"/>
                <w:b/>
                <w:color w:val="000000" w:themeColor="text1"/>
                <w:sz w:val="16"/>
                <w:szCs w:val="16"/>
              </w:rPr>
              <w:t>M – monitorowane</w:t>
            </w:r>
          </w:p>
          <w:p w14:paraId="26BBEDEF" w14:textId="77777777" w:rsidR="009C4280" w:rsidRPr="005C6CBC" w:rsidRDefault="009C4280" w:rsidP="001039B4">
            <w:pPr>
              <w:pStyle w:val="Bezodstpw"/>
              <w:jc w:val="center"/>
              <w:rPr>
                <w:rFonts w:ascii="Arial" w:hAnsi="Arial" w:cs="Arial"/>
                <w:b/>
                <w:color w:val="000000" w:themeColor="text1"/>
                <w:sz w:val="16"/>
                <w:szCs w:val="16"/>
              </w:rPr>
            </w:pPr>
          </w:p>
        </w:tc>
        <w:tc>
          <w:tcPr>
            <w:tcW w:w="689" w:type="pct"/>
            <w:vAlign w:val="center"/>
          </w:tcPr>
          <w:p w14:paraId="12A3B4AE" w14:textId="77777777" w:rsidR="009C4280" w:rsidRPr="005C6CBC" w:rsidRDefault="009C4280" w:rsidP="001039B4">
            <w:pPr>
              <w:pStyle w:val="Bezodstpw"/>
              <w:jc w:val="center"/>
              <w:rPr>
                <w:rFonts w:ascii="Arial" w:hAnsi="Arial" w:cs="Arial"/>
                <w:b/>
                <w:color w:val="000000" w:themeColor="text1"/>
                <w:sz w:val="16"/>
                <w:szCs w:val="16"/>
              </w:rPr>
            </w:pPr>
            <w:r w:rsidRPr="005C6CBC">
              <w:rPr>
                <w:rFonts w:ascii="Arial" w:hAnsi="Arial" w:cs="Arial"/>
                <w:b/>
                <w:color w:val="000000" w:themeColor="text1"/>
                <w:sz w:val="16"/>
                <w:szCs w:val="16"/>
              </w:rPr>
              <w:t xml:space="preserve">Instytucja </w:t>
            </w:r>
          </w:p>
          <w:p w14:paraId="2D573C4C" w14:textId="77777777" w:rsidR="009C4280" w:rsidRPr="005C6CBC" w:rsidRDefault="009C4280" w:rsidP="001039B4">
            <w:pPr>
              <w:pStyle w:val="Bezodstpw"/>
              <w:jc w:val="center"/>
              <w:rPr>
                <w:rFonts w:ascii="Arial" w:hAnsi="Arial" w:cs="Arial"/>
                <w:b/>
                <w:color w:val="000000" w:themeColor="text1"/>
                <w:sz w:val="16"/>
                <w:szCs w:val="16"/>
              </w:rPr>
            </w:pPr>
            <w:r w:rsidRPr="005C6CBC">
              <w:rPr>
                <w:rFonts w:ascii="Arial" w:hAnsi="Arial" w:cs="Arial"/>
                <w:b/>
                <w:color w:val="000000" w:themeColor="text1"/>
                <w:sz w:val="16"/>
                <w:szCs w:val="16"/>
              </w:rPr>
              <w:t>odpowiedzialna</w:t>
            </w:r>
            <w:r w:rsidRPr="005C6CBC">
              <w:rPr>
                <w:rFonts w:ascii="Arial" w:hAnsi="Arial" w:cs="Arial"/>
                <w:b/>
                <w:color w:val="000000" w:themeColor="text1"/>
                <w:sz w:val="16"/>
                <w:szCs w:val="16"/>
              </w:rPr>
              <w:br/>
              <w:t>za realizację</w:t>
            </w:r>
          </w:p>
          <w:p w14:paraId="06B0F539" w14:textId="77777777" w:rsidR="009C4280" w:rsidRPr="005C6CBC" w:rsidRDefault="009C4280" w:rsidP="001039B4">
            <w:pPr>
              <w:pStyle w:val="Bezodstpw"/>
              <w:jc w:val="center"/>
              <w:rPr>
                <w:rFonts w:ascii="Arial" w:hAnsi="Arial" w:cs="Arial"/>
                <w:b/>
                <w:color w:val="000000" w:themeColor="text1"/>
                <w:sz w:val="16"/>
                <w:szCs w:val="16"/>
              </w:rPr>
            </w:pPr>
          </w:p>
        </w:tc>
        <w:tc>
          <w:tcPr>
            <w:tcW w:w="508" w:type="pct"/>
            <w:vAlign w:val="center"/>
          </w:tcPr>
          <w:p w14:paraId="4DBC355E" w14:textId="77777777" w:rsidR="009C4280" w:rsidRPr="005C6CBC" w:rsidRDefault="009C4280" w:rsidP="001039B4">
            <w:pPr>
              <w:jc w:val="center"/>
              <w:rPr>
                <w:rFonts w:ascii="Arial" w:hAnsi="Arial" w:cs="Arial"/>
                <w:b/>
                <w:color w:val="000000" w:themeColor="text1"/>
                <w:sz w:val="16"/>
                <w:szCs w:val="16"/>
              </w:rPr>
            </w:pPr>
            <w:r w:rsidRPr="005C6CBC">
              <w:rPr>
                <w:rFonts w:ascii="Arial" w:hAnsi="Arial" w:cs="Arial"/>
                <w:b/>
                <w:color w:val="000000" w:themeColor="text1"/>
                <w:sz w:val="16"/>
                <w:szCs w:val="16"/>
              </w:rPr>
              <w:t xml:space="preserve">Termin </w:t>
            </w:r>
          </w:p>
          <w:p w14:paraId="485830B0" w14:textId="77777777" w:rsidR="009C4280" w:rsidRPr="005C6CBC" w:rsidRDefault="009C4280" w:rsidP="001039B4">
            <w:pPr>
              <w:jc w:val="center"/>
              <w:rPr>
                <w:rFonts w:ascii="Arial" w:hAnsi="Arial" w:cs="Arial"/>
                <w:b/>
                <w:color w:val="000000" w:themeColor="text1"/>
                <w:sz w:val="16"/>
                <w:szCs w:val="16"/>
              </w:rPr>
            </w:pPr>
            <w:r w:rsidRPr="005C6CBC">
              <w:rPr>
                <w:rFonts w:ascii="Arial" w:hAnsi="Arial" w:cs="Arial"/>
                <w:b/>
                <w:color w:val="000000" w:themeColor="text1"/>
                <w:sz w:val="16"/>
                <w:szCs w:val="16"/>
              </w:rPr>
              <w:t>realizacji</w:t>
            </w:r>
          </w:p>
        </w:tc>
        <w:tc>
          <w:tcPr>
            <w:tcW w:w="512" w:type="pct"/>
            <w:vAlign w:val="center"/>
          </w:tcPr>
          <w:p w14:paraId="7A50AC19" w14:textId="77777777" w:rsidR="009C4280" w:rsidRPr="005C6CBC" w:rsidRDefault="009C4280" w:rsidP="001039B4">
            <w:pPr>
              <w:jc w:val="center"/>
              <w:rPr>
                <w:rFonts w:ascii="Arial" w:hAnsi="Arial" w:cs="Arial"/>
                <w:b/>
                <w:color w:val="000000" w:themeColor="text1"/>
                <w:sz w:val="16"/>
                <w:szCs w:val="16"/>
              </w:rPr>
            </w:pPr>
            <w:r w:rsidRPr="005C6CBC">
              <w:rPr>
                <w:rFonts w:ascii="Arial" w:hAnsi="Arial" w:cs="Arial"/>
                <w:b/>
                <w:color w:val="000000" w:themeColor="text1"/>
                <w:sz w:val="16"/>
                <w:szCs w:val="16"/>
              </w:rPr>
              <w:t xml:space="preserve">Koszty </w:t>
            </w:r>
          </w:p>
          <w:p w14:paraId="03E724F6" w14:textId="77777777" w:rsidR="009C4280" w:rsidRPr="005C6CBC" w:rsidRDefault="009C4280" w:rsidP="001039B4">
            <w:pPr>
              <w:jc w:val="center"/>
              <w:rPr>
                <w:rFonts w:ascii="Arial" w:hAnsi="Arial" w:cs="Arial"/>
                <w:b/>
                <w:color w:val="000000" w:themeColor="text1"/>
                <w:sz w:val="16"/>
                <w:szCs w:val="16"/>
              </w:rPr>
            </w:pPr>
            <w:r w:rsidRPr="005C6CBC">
              <w:rPr>
                <w:rFonts w:ascii="Arial" w:hAnsi="Arial" w:cs="Arial"/>
                <w:b/>
                <w:color w:val="000000" w:themeColor="text1"/>
                <w:sz w:val="16"/>
                <w:szCs w:val="16"/>
              </w:rPr>
              <w:t>realizacji PLN</w:t>
            </w:r>
          </w:p>
        </w:tc>
        <w:tc>
          <w:tcPr>
            <w:tcW w:w="473" w:type="pct"/>
            <w:vAlign w:val="center"/>
          </w:tcPr>
          <w:p w14:paraId="558197CE" w14:textId="77777777" w:rsidR="009C4280" w:rsidRPr="005C6CBC" w:rsidRDefault="009C4280" w:rsidP="001039B4">
            <w:pPr>
              <w:jc w:val="center"/>
              <w:rPr>
                <w:rFonts w:ascii="Arial" w:hAnsi="Arial" w:cs="Arial"/>
                <w:b/>
                <w:color w:val="000000" w:themeColor="text1"/>
                <w:sz w:val="16"/>
                <w:szCs w:val="16"/>
              </w:rPr>
            </w:pPr>
            <w:r w:rsidRPr="005C6CBC">
              <w:rPr>
                <w:rFonts w:ascii="Arial" w:hAnsi="Arial" w:cs="Arial"/>
                <w:b/>
                <w:color w:val="000000" w:themeColor="text1"/>
                <w:sz w:val="16"/>
                <w:szCs w:val="16"/>
              </w:rPr>
              <w:t xml:space="preserve">Źródło </w:t>
            </w:r>
          </w:p>
          <w:p w14:paraId="67A99AA4" w14:textId="77777777" w:rsidR="009C4280" w:rsidRPr="005C6CBC" w:rsidRDefault="009C4280" w:rsidP="001039B4">
            <w:pPr>
              <w:jc w:val="center"/>
              <w:rPr>
                <w:rFonts w:ascii="Arial" w:hAnsi="Arial" w:cs="Arial"/>
                <w:b/>
                <w:color w:val="000000" w:themeColor="text1"/>
                <w:sz w:val="16"/>
                <w:szCs w:val="16"/>
              </w:rPr>
            </w:pPr>
            <w:r w:rsidRPr="005C6CBC">
              <w:rPr>
                <w:rFonts w:ascii="Arial" w:hAnsi="Arial" w:cs="Arial"/>
                <w:b/>
                <w:color w:val="000000" w:themeColor="text1"/>
                <w:sz w:val="16"/>
                <w:szCs w:val="16"/>
              </w:rPr>
              <w:t>finansowania</w:t>
            </w:r>
          </w:p>
        </w:tc>
      </w:tr>
      <w:tr w:rsidR="00BA0AEE" w:rsidRPr="005C6CBC" w14:paraId="0CDF2E30" w14:textId="77777777" w:rsidTr="003E252C">
        <w:trPr>
          <w:trHeight w:val="114"/>
        </w:trPr>
        <w:tc>
          <w:tcPr>
            <w:tcW w:w="2818" w:type="pct"/>
            <w:gridSpan w:val="4"/>
            <w:vAlign w:val="center"/>
          </w:tcPr>
          <w:p w14:paraId="0AA7B08B" w14:textId="77777777" w:rsidR="003E252C" w:rsidRPr="005C6CBC" w:rsidRDefault="003E252C" w:rsidP="003E252C">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r w:rsidRPr="005C6CBC">
              <w:rPr>
                <w:rFonts w:ascii="Arial" w:hAnsi="Arial" w:cs="Arial"/>
                <w:b/>
                <w:color w:val="000000" w:themeColor="text1"/>
                <w:sz w:val="18"/>
                <w:szCs w:val="18"/>
              </w:rPr>
              <w:t>Cel szczegółowy: Środowisko i gospodarka. Zrównoważone gospodarowanie zasobami środowiska</w:t>
            </w:r>
          </w:p>
        </w:tc>
        <w:tc>
          <w:tcPr>
            <w:tcW w:w="689" w:type="pct"/>
            <w:vAlign w:val="center"/>
          </w:tcPr>
          <w:p w14:paraId="5E2C68FC" w14:textId="77777777" w:rsidR="003E252C" w:rsidRPr="005C6CBC" w:rsidRDefault="003E252C" w:rsidP="001039B4">
            <w:pPr>
              <w:pStyle w:val="Bezodstpw"/>
              <w:jc w:val="center"/>
              <w:rPr>
                <w:rFonts w:ascii="Arial" w:hAnsi="Arial" w:cs="Arial"/>
                <w:color w:val="000000" w:themeColor="text1"/>
                <w:sz w:val="18"/>
                <w:szCs w:val="18"/>
              </w:rPr>
            </w:pPr>
          </w:p>
        </w:tc>
        <w:tc>
          <w:tcPr>
            <w:tcW w:w="508" w:type="pct"/>
            <w:vAlign w:val="center"/>
          </w:tcPr>
          <w:p w14:paraId="68C476FE" w14:textId="77777777" w:rsidR="003E252C" w:rsidRPr="005C6CBC" w:rsidRDefault="003E252C" w:rsidP="001039B4">
            <w:pPr>
              <w:pStyle w:val="Bezodstpw"/>
              <w:jc w:val="center"/>
              <w:rPr>
                <w:rFonts w:ascii="Arial" w:hAnsi="Arial" w:cs="Arial"/>
                <w:color w:val="000000" w:themeColor="text1"/>
                <w:sz w:val="18"/>
                <w:szCs w:val="18"/>
              </w:rPr>
            </w:pPr>
          </w:p>
        </w:tc>
        <w:tc>
          <w:tcPr>
            <w:tcW w:w="512" w:type="pct"/>
            <w:vAlign w:val="center"/>
          </w:tcPr>
          <w:p w14:paraId="5415DA3F" w14:textId="77777777" w:rsidR="003E252C" w:rsidRPr="005C6CBC" w:rsidRDefault="003E252C" w:rsidP="001039B4">
            <w:pPr>
              <w:pStyle w:val="Bezodstpw"/>
              <w:jc w:val="center"/>
              <w:rPr>
                <w:rFonts w:ascii="Arial" w:hAnsi="Arial" w:cs="Arial"/>
                <w:color w:val="000000" w:themeColor="text1"/>
                <w:sz w:val="18"/>
                <w:szCs w:val="18"/>
              </w:rPr>
            </w:pPr>
          </w:p>
        </w:tc>
        <w:tc>
          <w:tcPr>
            <w:tcW w:w="473" w:type="pct"/>
            <w:vAlign w:val="center"/>
          </w:tcPr>
          <w:p w14:paraId="656272E8" w14:textId="77777777" w:rsidR="003E252C" w:rsidRPr="005C6CBC" w:rsidRDefault="003E252C" w:rsidP="001039B4">
            <w:pPr>
              <w:pStyle w:val="Bezodstpw"/>
              <w:jc w:val="center"/>
              <w:rPr>
                <w:rFonts w:ascii="Arial" w:hAnsi="Arial" w:cs="Arial"/>
                <w:color w:val="000000" w:themeColor="text1"/>
                <w:sz w:val="18"/>
                <w:szCs w:val="18"/>
              </w:rPr>
            </w:pPr>
          </w:p>
        </w:tc>
      </w:tr>
      <w:tr w:rsidR="00BA0AEE" w:rsidRPr="005C6CBC" w14:paraId="727EB6E7" w14:textId="77777777" w:rsidTr="009C4280">
        <w:trPr>
          <w:trHeight w:val="114"/>
        </w:trPr>
        <w:tc>
          <w:tcPr>
            <w:tcW w:w="760" w:type="pct"/>
            <w:vMerge w:val="restart"/>
            <w:vAlign w:val="center"/>
          </w:tcPr>
          <w:p w14:paraId="68FB9D3C" w14:textId="77777777" w:rsidR="009C4280" w:rsidRPr="005C6CBC" w:rsidRDefault="009C4280" w:rsidP="001039B4">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p>
          <w:p w14:paraId="17CBF0AC" w14:textId="77777777" w:rsidR="009C4280" w:rsidRPr="005C6CBC" w:rsidRDefault="009C4280" w:rsidP="001039B4">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p>
          <w:p w14:paraId="05DCC337" w14:textId="77777777" w:rsidR="009C4280" w:rsidRPr="005C6CBC" w:rsidRDefault="009C4280" w:rsidP="001039B4">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r w:rsidRPr="005C6CBC">
              <w:rPr>
                <w:rFonts w:ascii="Arial" w:hAnsi="Arial" w:cs="Arial"/>
                <w:b/>
                <w:color w:val="000000" w:themeColor="text1"/>
                <w:sz w:val="18"/>
                <w:szCs w:val="18"/>
              </w:rPr>
              <w:t>Likwidacja źródeł emisji zanieczyszczeń powietrza lub istotne zmniejszenie ich oddziaływania</w:t>
            </w:r>
          </w:p>
          <w:p w14:paraId="0139C876" w14:textId="77777777" w:rsidR="009C4280" w:rsidRPr="005C6CBC" w:rsidRDefault="009C4280" w:rsidP="001039B4">
            <w:pPr>
              <w:jc w:val="center"/>
              <w:rPr>
                <w:rFonts w:ascii="Arial" w:hAnsi="Arial" w:cs="Arial"/>
                <w:b/>
                <w:color w:val="000000" w:themeColor="text1"/>
                <w:sz w:val="18"/>
                <w:szCs w:val="18"/>
              </w:rPr>
            </w:pPr>
          </w:p>
        </w:tc>
        <w:tc>
          <w:tcPr>
            <w:tcW w:w="251" w:type="pct"/>
            <w:vAlign w:val="center"/>
          </w:tcPr>
          <w:p w14:paraId="20CC022E" w14:textId="77777777" w:rsidR="009C4280" w:rsidRPr="005C6CBC" w:rsidRDefault="009C4280" w:rsidP="001039B4">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1.</w:t>
            </w:r>
          </w:p>
        </w:tc>
        <w:tc>
          <w:tcPr>
            <w:tcW w:w="1312" w:type="pct"/>
            <w:vAlign w:val="center"/>
          </w:tcPr>
          <w:p w14:paraId="4D7C51BD" w14:textId="43B39F71" w:rsidR="009C4280" w:rsidRPr="005C6CBC" w:rsidRDefault="009C4280" w:rsidP="000D36EC">
            <w:pPr>
              <w:pStyle w:val="Bezodstpw"/>
              <w:rPr>
                <w:rFonts w:ascii="Arial" w:hAnsi="Arial" w:cs="Arial"/>
                <w:color w:val="000000" w:themeColor="text1"/>
                <w:sz w:val="18"/>
                <w:szCs w:val="18"/>
              </w:rPr>
            </w:pPr>
            <w:r w:rsidRPr="005C6CBC">
              <w:rPr>
                <w:rFonts w:ascii="Arial" w:hAnsi="Arial" w:cs="Arial"/>
                <w:color w:val="000000" w:themeColor="text1"/>
                <w:sz w:val="18"/>
                <w:szCs w:val="18"/>
              </w:rPr>
              <w:t xml:space="preserve">Modernizacja i wymiana przestarzałych źródeł ciepła </w:t>
            </w:r>
            <w:r w:rsidR="00341EBB" w:rsidRPr="005C6CBC">
              <w:rPr>
                <w:rFonts w:ascii="Arial" w:hAnsi="Arial" w:cs="Arial"/>
                <w:color w:val="000000" w:themeColor="text1"/>
                <w:sz w:val="18"/>
                <w:szCs w:val="18"/>
              </w:rPr>
              <w:t>w tym:</w:t>
            </w:r>
          </w:p>
        </w:tc>
        <w:tc>
          <w:tcPr>
            <w:tcW w:w="495" w:type="pct"/>
            <w:vAlign w:val="center"/>
          </w:tcPr>
          <w:p w14:paraId="35589963"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p w14:paraId="23014555"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tc>
        <w:tc>
          <w:tcPr>
            <w:tcW w:w="689" w:type="pct"/>
            <w:vAlign w:val="center"/>
          </w:tcPr>
          <w:p w14:paraId="02CD839B"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w:t>
            </w:r>
            <w:r w:rsidR="0076291F" w:rsidRPr="005C6CBC">
              <w:rPr>
                <w:rFonts w:ascii="Arial" w:hAnsi="Arial" w:cs="Arial"/>
                <w:color w:val="000000" w:themeColor="text1"/>
                <w:sz w:val="18"/>
                <w:szCs w:val="18"/>
              </w:rPr>
              <w:t>a</w:t>
            </w:r>
            <w:r w:rsidRPr="005C6CBC">
              <w:rPr>
                <w:rFonts w:ascii="Arial" w:hAnsi="Arial" w:cs="Arial"/>
                <w:color w:val="000000" w:themeColor="text1"/>
                <w:sz w:val="18"/>
                <w:szCs w:val="18"/>
              </w:rPr>
              <w:t>,</w:t>
            </w:r>
          </w:p>
          <w:p w14:paraId="213E8DDA"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 xml:space="preserve">Właściciele nieruchomości, </w:t>
            </w:r>
          </w:p>
        </w:tc>
        <w:tc>
          <w:tcPr>
            <w:tcW w:w="508" w:type="pct"/>
            <w:vAlign w:val="center"/>
          </w:tcPr>
          <w:p w14:paraId="77D4B50B"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36325777"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planów inwestycyjnych</w:t>
            </w:r>
          </w:p>
        </w:tc>
        <w:tc>
          <w:tcPr>
            <w:tcW w:w="473" w:type="pct"/>
            <w:vAlign w:val="center"/>
          </w:tcPr>
          <w:p w14:paraId="44523C6F" w14:textId="77777777" w:rsidR="009C4280" w:rsidRPr="005C6CBC" w:rsidRDefault="0076291F"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Gminy</w:t>
            </w:r>
          </w:p>
          <w:p w14:paraId="21E53DC0"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zewnętrzne</w:t>
            </w:r>
          </w:p>
        </w:tc>
      </w:tr>
      <w:tr w:rsidR="00BA0AEE" w:rsidRPr="005C6CBC" w14:paraId="428AD81D" w14:textId="77777777" w:rsidTr="009C4280">
        <w:trPr>
          <w:trHeight w:val="114"/>
        </w:trPr>
        <w:tc>
          <w:tcPr>
            <w:tcW w:w="760" w:type="pct"/>
            <w:vMerge/>
            <w:vAlign w:val="center"/>
          </w:tcPr>
          <w:p w14:paraId="023BB90D" w14:textId="77777777" w:rsidR="00341EBB" w:rsidRPr="005C6CBC" w:rsidRDefault="00341EBB" w:rsidP="001039B4">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p>
        </w:tc>
        <w:tc>
          <w:tcPr>
            <w:tcW w:w="251" w:type="pct"/>
            <w:vAlign w:val="center"/>
          </w:tcPr>
          <w:p w14:paraId="4836E863" w14:textId="77777777" w:rsidR="00341EBB" w:rsidRPr="005C6CBC" w:rsidRDefault="00341EBB" w:rsidP="001039B4">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1.1.</w:t>
            </w:r>
          </w:p>
        </w:tc>
        <w:tc>
          <w:tcPr>
            <w:tcW w:w="1312" w:type="pct"/>
            <w:vAlign w:val="center"/>
          </w:tcPr>
          <w:p w14:paraId="7D7DEE70" w14:textId="77777777" w:rsidR="00341EBB" w:rsidRPr="005C6CBC" w:rsidRDefault="00341EBB" w:rsidP="001039B4">
            <w:pPr>
              <w:pStyle w:val="Bezodstpw"/>
              <w:rPr>
                <w:rFonts w:ascii="Arial" w:hAnsi="Arial" w:cs="Arial"/>
                <w:color w:val="000000" w:themeColor="text1"/>
                <w:sz w:val="18"/>
                <w:szCs w:val="18"/>
              </w:rPr>
            </w:pPr>
            <w:r w:rsidRPr="005C6CBC">
              <w:rPr>
                <w:rFonts w:ascii="Arial" w:hAnsi="Arial" w:cs="Arial"/>
                <w:color w:val="000000" w:themeColor="text1"/>
                <w:sz w:val="18"/>
                <w:szCs w:val="18"/>
              </w:rPr>
              <w:t xml:space="preserve">Dofinansowanie do kosztów wymiany źródeł ciepła w budynkach i lokalach </w:t>
            </w:r>
            <w:r w:rsidR="00801615" w:rsidRPr="005C6CBC">
              <w:rPr>
                <w:rFonts w:ascii="Arial" w:hAnsi="Arial" w:cs="Arial"/>
                <w:color w:val="000000" w:themeColor="text1"/>
                <w:sz w:val="18"/>
                <w:szCs w:val="18"/>
              </w:rPr>
              <w:t xml:space="preserve">w </w:t>
            </w:r>
            <w:r w:rsidRPr="005C6CBC">
              <w:rPr>
                <w:rFonts w:ascii="Arial" w:hAnsi="Arial" w:cs="Arial"/>
                <w:color w:val="000000" w:themeColor="text1"/>
                <w:sz w:val="18"/>
                <w:szCs w:val="18"/>
              </w:rPr>
              <w:t>celu ograniczania niskiej emisji</w:t>
            </w:r>
          </w:p>
        </w:tc>
        <w:tc>
          <w:tcPr>
            <w:tcW w:w="495" w:type="pct"/>
            <w:vAlign w:val="center"/>
          </w:tcPr>
          <w:p w14:paraId="633132AD" w14:textId="77777777" w:rsidR="00341EBB" w:rsidRPr="005C6CBC" w:rsidRDefault="00DA1362"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7171F794" w14:textId="77777777" w:rsidR="00341EBB" w:rsidRPr="005C6CBC" w:rsidRDefault="00DA1362"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vAlign w:val="center"/>
          </w:tcPr>
          <w:p w14:paraId="3C33D5B6" w14:textId="77777777" w:rsidR="00341EBB" w:rsidRPr="005C6CBC" w:rsidRDefault="00DA1362"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2B9A8527" w14:textId="77777777" w:rsidR="00341EBB" w:rsidRPr="005C6CBC" w:rsidRDefault="00DA1362"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Zgodnie z regulaminem i dostępnymi środkami</w:t>
            </w:r>
          </w:p>
        </w:tc>
        <w:tc>
          <w:tcPr>
            <w:tcW w:w="473" w:type="pct"/>
            <w:vAlign w:val="center"/>
          </w:tcPr>
          <w:p w14:paraId="61F3016F" w14:textId="77777777" w:rsidR="00341EBB" w:rsidRPr="005C6CBC" w:rsidRDefault="00DA1362"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Gminy</w:t>
            </w:r>
          </w:p>
        </w:tc>
      </w:tr>
      <w:tr w:rsidR="00BA0AEE" w:rsidRPr="005C6CBC" w14:paraId="35241F87" w14:textId="77777777" w:rsidTr="009C4280">
        <w:trPr>
          <w:trHeight w:val="114"/>
        </w:trPr>
        <w:tc>
          <w:tcPr>
            <w:tcW w:w="760" w:type="pct"/>
            <w:vMerge/>
            <w:vAlign w:val="center"/>
          </w:tcPr>
          <w:p w14:paraId="6391B3BD" w14:textId="77777777" w:rsidR="009C4280" w:rsidRPr="005C6CBC" w:rsidRDefault="009C4280" w:rsidP="001039B4">
            <w:pPr>
              <w:jc w:val="center"/>
              <w:rPr>
                <w:rFonts w:ascii="Arial" w:hAnsi="Arial" w:cs="Arial"/>
                <w:color w:val="000000" w:themeColor="text1"/>
                <w:sz w:val="18"/>
                <w:szCs w:val="18"/>
              </w:rPr>
            </w:pPr>
          </w:p>
        </w:tc>
        <w:tc>
          <w:tcPr>
            <w:tcW w:w="251" w:type="pct"/>
            <w:vAlign w:val="center"/>
          </w:tcPr>
          <w:p w14:paraId="67A94661" w14:textId="77777777" w:rsidR="009C4280" w:rsidRPr="005C6CBC" w:rsidRDefault="009C4280" w:rsidP="001039B4">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2.</w:t>
            </w:r>
          </w:p>
        </w:tc>
        <w:tc>
          <w:tcPr>
            <w:tcW w:w="1312" w:type="pct"/>
            <w:vAlign w:val="center"/>
          </w:tcPr>
          <w:p w14:paraId="63FDE694" w14:textId="77777777" w:rsidR="009C4280" w:rsidRPr="005C6CBC" w:rsidRDefault="00B44C04" w:rsidP="001039B4">
            <w:pPr>
              <w:pStyle w:val="Bezodstpw"/>
              <w:rPr>
                <w:rFonts w:ascii="Arial" w:hAnsi="Arial" w:cs="Arial"/>
                <w:color w:val="000000" w:themeColor="text1"/>
                <w:sz w:val="18"/>
                <w:szCs w:val="18"/>
              </w:rPr>
            </w:pPr>
            <w:r w:rsidRPr="005C6CBC">
              <w:rPr>
                <w:rFonts w:ascii="Arial" w:hAnsi="Arial" w:cs="Arial"/>
                <w:color w:val="000000" w:themeColor="text1"/>
                <w:sz w:val="18"/>
                <w:szCs w:val="18"/>
              </w:rPr>
              <w:t>Dalszy r</w:t>
            </w:r>
            <w:r w:rsidR="009C4280" w:rsidRPr="005C6CBC">
              <w:rPr>
                <w:rFonts w:ascii="Arial" w:hAnsi="Arial" w:cs="Arial"/>
                <w:color w:val="000000" w:themeColor="text1"/>
                <w:sz w:val="18"/>
                <w:szCs w:val="18"/>
              </w:rPr>
              <w:t>ozwój sieci gazowej</w:t>
            </w:r>
          </w:p>
        </w:tc>
        <w:tc>
          <w:tcPr>
            <w:tcW w:w="495" w:type="pct"/>
            <w:vAlign w:val="center"/>
          </w:tcPr>
          <w:p w14:paraId="1E83B8D3"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tc>
        <w:tc>
          <w:tcPr>
            <w:tcW w:w="689" w:type="pct"/>
            <w:vAlign w:val="center"/>
          </w:tcPr>
          <w:p w14:paraId="3E563033"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Operator sieci gazowej</w:t>
            </w:r>
          </w:p>
        </w:tc>
        <w:tc>
          <w:tcPr>
            <w:tcW w:w="508" w:type="pct"/>
            <w:vAlign w:val="center"/>
          </w:tcPr>
          <w:p w14:paraId="0B83DB30"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5C7C7EED"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zależności od planów inwestycyjnych</w:t>
            </w:r>
          </w:p>
        </w:tc>
        <w:tc>
          <w:tcPr>
            <w:tcW w:w="473" w:type="pct"/>
            <w:vAlign w:val="center"/>
          </w:tcPr>
          <w:p w14:paraId="2F1E36AC"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w:t>
            </w:r>
          </w:p>
        </w:tc>
      </w:tr>
      <w:tr w:rsidR="00BA0AEE" w:rsidRPr="005C6CBC" w14:paraId="6A708119" w14:textId="77777777" w:rsidTr="009C4280">
        <w:trPr>
          <w:trHeight w:val="114"/>
        </w:trPr>
        <w:tc>
          <w:tcPr>
            <w:tcW w:w="760" w:type="pct"/>
            <w:vMerge/>
            <w:vAlign w:val="center"/>
          </w:tcPr>
          <w:p w14:paraId="45DA5CFA" w14:textId="77777777" w:rsidR="009C4280" w:rsidRPr="005C6CBC" w:rsidRDefault="009C4280" w:rsidP="001039B4">
            <w:pPr>
              <w:jc w:val="center"/>
              <w:rPr>
                <w:rFonts w:ascii="Arial" w:hAnsi="Arial" w:cs="Arial"/>
                <w:color w:val="000000" w:themeColor="text1"/>
                <w:sz w:val="18"/>
                <w:szCs w:val="18"/>
              </w:rPr>
            </w:pPr>
          </w:p>
        </w:tc>
        <w:tc>
          <w:tcPr>
            <w:tcW w:w="251" w:type="pct"/>
            <w:vAlign w:val="center"/>
          </w:tcPr>
          <w:p w14:paraId="652DC1FA" w14:textId="77777777" w:rsidR="009C4280" w:rsidRPr="005C6CBC" w:rsidRDefault="009C4280" w:rsidP="001039B4">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3.</w:t>
            </w:r>
          </w:p>
        </w:tc>
        <w:tc>
          <w:tcPr>
            <w:tcW w:w="1312" w:type="pct"/>
            <w:vAlign w:val="center"/>
          </w:tcPr>
          <w:p w14:paraId="277787E3" w14:textId="77777777" w:rsidR="009C4280" w:rsidRPr="005C6CBC" w:rsidRDefault="009C4280" w:rsidP="001039B4">
            <w:pPr>
              <w:pStyle w:val="Bezodstpw"/>
              <w:rPr>
                <w:rFonts w:ascii="Arial" w:hAnsi="Arial" w:cs="Arial"/>
                <w:color w:val="000000" w:themeColor="text1"/>
                <w:sz w:val="18"/>
                <w:szCs w:val="18"/>
              </w:rPr>
            </w:pPr>
            <w:r w:rsidRPr="005C6CBC">
              <w:rPr>
                <w:rFonts w:ascii="Arial" w:hAnsi="Arial" w:cs="Arial"/>
                <w:color w:val="000000" w:themeColor="text1"/>
                <w:sz w:val="18"/>
                <w:szCs w:val="18"/>
              </w:rPr>
              <w:t>Termomodernizacja budynków</w:t>
            </w:r>
          </w:p>
        </w:tc>
        <w:tc>
          <w:tcPr>
            <w:tcW w:w="495" w:type="pct"/>
            <w:vAlign w:val="center"/>
          </w:tcPr>
          <w:p w14:paraId="2FA4D0CE"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p w14:paraId="60EB314C"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tc>
        <w:tc>
          <w:tcPr>
            <w:tcW w:w="689" w:type="pct"/>
            <w:vAlign w:val="center"/>
          </w:tcPr>
          <w:p w14:paraId="39CF0EDF"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w:t>
            </w:r>
            <w:r w:rsidR="0076291F" w:rsidRPr="005C6CBC">
              <w:rPr>
                <w:rFonts w:ascii="Arial" w:hAnsi="Arial" w:cs="Arial"/>
                <w:color w:val="000000" w:themeColor="text1"/>
                <w:sz w:val="18"/>
                <w:szCs w:val="18"/>
              </w:rPr>
              <w:t>a</w:t>
            </w:r>
            <w:r w:rsidRPr="005C6CBC">
              <w:rPr>
                <w:rFonts w:ascii="Arial" w:hAnsi="Arial" w:cs="Arial"/>
                <w:color w:val="000000" w:themeColor="text1"/>
                <w:sz w:val="18"/>
                <w:szCs w:val="18"/>
              </w:rPr>
              <w:t>,</w:t>
            </w:r>
          </w:p>
          <w:p w14:paraId="577A47D1"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właściciele nieruchomości</w:t>
            </w:r>
          </w:p>
        </w:tc>
        <w:tc>
          <w:tcPr>
            <w:tcW w:w="508" w:type="pct"/>
            <w:vAlign w:val="center"/>
          </w:tcPr>
          <w:p w14:paraId="09220FB8"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7AC1C3CE"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zależności od planów inwestycyjnych</w:t>
            </w:r>
          </w:p>
        </w:tc>
        <w:tc>
          <w:tcPr>
            <w:tcW w:w="473" w:type="pct"/>
            <w:vAlign w:val="center"/>
          </w:tcPr>
          <w:p w14:paraId="7681BE5A"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w:t>
            </w:r>
          </w:p>
        </w:tc>
      </w:tr>
      <w:tr w:rsidR="00BA0AEE" w:rsidRPr="005C6CBC" w14:paraId="291409AE" w14:textId="77777777" w:rsidTr="009C4280">
        <w:trPr>
          <w:trHeight w:val="114"/>
        </w:trPr>
        <w:tc>
          <w:tcPr>
            <w:tcW w:w="760" w:type="pct"/>
            <w:vMerge/>
            <w:vAlign w:val="center"/>
          </w:tcPr>
          <w:p w14:paraId="79158667" w14:textId="77777777" w:rsidR="009C4280" w:rsidRPr="005C6CBC" w:rsidRDefault="009C4280" w:rsidP="001039B4">
            <w:pPr>
              <w:jc w:val="center"/>
              <w:rPr>
                <w:rFonts w:ascii="Arial" w:hAnsi="Arial" w:cs="Arial"/>
                <w:color w:val="000000" w:themeColor="text1"/>
                <w:sz w:val="18"/>
                <w:szCs w:val="18"/>
              </w:rPr>
            </w:pPr>
          </w:p>
        </w:tc>
        <w:tc>
          <w:tcPr>
            <w:tcW w:w="251" w:type="pct"/>
            <w:vAlign w:val="center"/>
          </w:tcPr>
          <w:p w14:paraId="49D213F4" w14:textId="77777777" w:rsidR="009C4280" w:rsidRPr="005C6CBC" w:rsidRDefault="009C4280" w:rsidP="001039B4">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4.</w:t>
            </w:r>
          </w:p>
        </w:tc>
        <w:tc>
          <w:tcPr>
            <w:tcW w:w="1312" w:type="pct"/>
            <w:vAlign w:val="center"/>
          </w:tcPr>
          <w:p w14:paraId="1B545F45" w14:textId="77777777" w:rsidR="009C4280" w:rsidRPr="005C6CBC" w:rsidRDefault="009C4280" w:rsidP="001039B4">
            <w:pPr>
              <w:pStyle w:val="Bezodstpw"/>
              <w:rPr>
                <w:rFonts w:ascii="Arial" w:hAnsi="Arial" w:cs="Arial"/>
                <w:color w:val="000000" w:themeColor="text1"/>
                <w:sz w:val="18"/>
                <w:szCs w:val="18"/>
              </w:rPr>
            </w:pPr>
            <w:bookmarkStart w:id="265" w:name="_Hlk40274230"/>
            <w:r w:rsidRPr="005C6CBC">
              <w:rPr>
                <w:rFonts w:ascii="Arial" w:hAnsi="Arial" w:cs="Arial"/>
                <w:color w:val="000000" w:themeColor="text1"/>
                <w:sz w:val="18"/>
                <w:szCs w:val="18"/>
              </w:rPr>
              <w:t>Działania promujące likwidację niskiej emisji, ograniczenie zanieczyszczenia powietrza, oraz</w:t>
            </w:r>
            <w:r w:rsidR="003F5824" w:rsidRPr="005C6CBC">
              <w:rPr>
                <w:rFonts w:ascii="Arial" w:hAnsi="Arial" w:cs="Arial"/>
                <w:color w:val="000000" w:themeColor="text1"/>
                <w:sz w:val="18"/>
                <w:szCs w:val="18"/>
              </w:rPr>
              <w:t xml:space="preserve"> promocja </w:t>
            </w:r>
            <w:r w:rsidRPr="005C6CBC">
              <w:rPr>
                <w:rFonts w:ascii="Arial" w:hAnsi="Arial" w:cs="Arial"/>
                <w:color w:val="000000" w:themeColor="text1"/>
                <w:sz w:val="18"/>
                <w:szCs w:val="18"/>
              </w:rPr>
              <w:t xml:space="preserve"> budownictwa energooszczędnego</w:t>
            </w:r>
            <w:r w:rsidR="003F5824" w:rsidRPr="005C6CBC">
              <w:rPr>
                <w:rFonts w:ascii="Arial" w:hAnsi="Arial" w:cs="Arial"/>
                <w:color w:val="000000" w:themeColor="text1"/>
                <w:sz w:val="18"/>
                <w:szCs w:val="18"/>
              </w:rPr>
              <w:t xml:space="preserve">, </w:t>
            </w:r>
            <w:r w:rsidRPr="005C6CBC">
              <w:rPr>
                <w:rFonts w:ascii="Arial" w:hAnsi="Arial" w:cs="Arial"/>
                <w:color w:val="000000" w:themeColor="text1"/>
                <w:sz w:val="18"/>
                <w:szCs w:val="18"/>
              </w:rPr>
              <w:t>pasywnego</w:t>
            </w:r>
            <w:r w:rsidR="003F5824" w:rsidRPr="005C6CBC">
              <w:rPr>
                <w:rFonts w:ascii="Arial" w:hAnsi="Arial" w:cs="Arial"/>
                <w:color w:val="000000" w:themeColor="text1"/>
                <w:sz w:val="18"/>
                <w:szCs w:val="18"/>
              </w:rPr>
              <w:t xml:space="preserve"> oraz „zielon</w:t>
            </w:r>
            <w:r w:rsidR="0076291F" w:rsidRPr="005C6CBC">
              <w:rPr>
                <w:rFonts w:ascii="Arial" w:hAnsi="Arial" w:cs="Arial"/>
                <w:color w:val="000000" w:themeColor="text1"/>
                <w:sz w:val="18"/>
                <w:szCs w:val="18"/>
              </w:rPr>
              <w:t xml:space="preserve">ej </w:t>
            </w:r>
            <w:r w:rsidR="003F5824" w:rsidRPr="005C6CBC">
              <w:rPr>
                <w:rFonts w:ascii="Arial" w:hAnsi="Arial" w:cs="Arial"/>
                <w:color w:val="000000" w:themeColor="text1"/>
                <w:sz w:val="18"/>
                <w:szCs w:val="18"/>
              </w:rPr>
              <w:t>architektu</w:t>
            </w:r>
            <w:r w:rsidR="0076291F" w:rsidRPr="005C6CBC">
              <w:rPr>
                <w:rFonts w:ascii="Arial" w:hAnsi="Arial" w:cs="Arial"/>
                <w:color w:val="000000" w:themeColor="text1"/>
                <w:sz w:val="18"/>
                <w:szCs w:val="18"/>
              </w:rPr>
              <w:t>ry</w:t>
            </w:r>
            <w:r w:rsidR="003F5824" w:rsidRPr="005C6CBC">
              <w:rPr>
                <w:rFonts w:ascii="Arial" w:hAnsi="Arial" w:cs="Arial"/>
                <w:color w:val="000000" w:themeColor="text1"/>
                <w:sz w:val="18"/>
                <w:szCs w:val="18"/>
              </w:rPr>
              <w:t>”</w:t>
            </w:r>
            <w:bookmarkEnd w:id="265"/>
          </w:p>
        </w:tc>
        <w:tc>
          <w:tcPr>
            <w:tcW w:w="495" w:type="pct"/>
            <w:vAlign w:val="center"/>
          </w:tcPr>
          <w:p w14:paraId="0ED79590"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7F917154"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w:t>
            </w:r>
            <w:r w:rsidR="0076291F" w:rsidRPr="005C6CBC">
              <w:rPr>
                <w:rFonts w:ascii="Arial" w:hAnsi="Arial" w:cs="Arial"/>
                <w:color w:val="000000" w:themeColor="text1"/>
                <w:sz w:val="18"/>
                <w:szCs w:val="18"/>
              </w:rPr>
              <w:t>a</w:t>
            </w:r>
          </w:p>
        </w:tc>
        <w:tc>
          <w:tcPr>
            <w:tcW w:w="508" w:type="pct"/>
            <w:vAlign w:val="center"/>
          </w:tcPr>
          <w:p w14:paraId="09B59051" w14:textId="77777777" w:rsidR="009C4280" w:rsidRPr="005C6CBC" w:rsidRDefault="009C4280" w:rsidP="0076291F">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Działanie ciągłe</w:t>
            </w:r>
          </w:p>
        </w:tc>
        <w:tc>
          <w:tcPr>
            <w:tcW w:w="512" w:type="pct"/>
            <w:vAlign w:val="center"/>
          </w:tcPr>
          <w:p w14:paraId="156E1D04"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vAlign w:val="center"/>
          </w:tcPr>
          <w:p w14:paraId="3C5BCEA9"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w:t>
            </w:r>
            <w:r w:rsidR="0076291F" w:rsidRPr="005C6CBC">
              <w:rPr>
                <w:rFonts w:ascii="Arial" w:hAnsi="Arial" w:cs="Arial"/>
                <w:color w:val="000000" w:themeColor="text1"/>
                <w:sz w:val="18"/>
                <w:szCs w:val="18"/>
              </w:rPr>
              <w:t>y</w:t>
            </w:r>
          </w:p>
        </w:tc>
      </w:tr>
      <w:tr w:rsidR="00BA0AEE" w:rsidRPr="005C6CBC" w14:paraId="211973F7" w14:textId="77777777" w:rsidTr="009C4280">
        <w:trPr>
          <w:trHeight w:val="114"/>
        </w:trPr>
        <w:tc>
          <w:tcPr>
            <w:tcW w:w="760" w:type="pct"/>
            <w:vMerge/>
            <w:vAlign w:val="center"/>
          </w:tcPr>
          <w:p w14:paraId="00C41B5A" w14:textId="77777777" w:rsidR="009C4280" w:rsidRPr="005C6CBC" w:rsidRDefault="009C4280" w:rsidP="001039B4">
            <w:pPr>
              <w:jc w:val="center"/>
              <w:rPr>
                <w:rFonts w:ascii="Arial" w:hAnsi="Arial" w:cs="Arial"/>
                <w:color w:val="000000" w:themeColor="text1"/>
                <w:sz w:val="18"/>
                <w:szCs w:val="18"/>
              </w:rPr>
            </w:pPr>
          </w:p>
        </w:tc>
        <w:tc>
          <w:tcPr>
            <w:tcW w:w="251" w:type="pct"/>
            <w:vAlign w:val="center"/>
          </w:tcPr>
          <w:p w14:paraId="7E59F594" w14:textId="77777777" w:rsidR="009C4280" w:rsidRPr="005C6CBC" w:rsidRDefault="009C4280" w:rsidP="001039B4">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5.</w:t>
            </w:r>
          </w:p>
        </w:tc>
        <w:tc>
          <w:tcPr>
            <w:tcW w:w="1312" w:type="pct"/>
            <w:vAlign w:val="center"/>
          </w:tcPr>
          <w:p w14:paraId="5C2F1D36" w14:textId="4145AC84" w:rsidR="002D3D90" w:rsidRPr="005C6CBC" w:rsidRDefault="009C4280" w:rsidP="001039B4">
            <w:pPr>
              <w:pStyle w:val="Bezodstpw"/>
              <w:rPr>
                <w:rFonts w:ascii="Arial" w:hAnsi="Arial" w:cs="Arial"/>
                <w:color w:val="000000" w:themeColor="text1"/>
                <w:sz w:val="18"/>
                <w:szCs w:val="18"/>
              </w:rPr>
            </w:pPr>
            <w:r w:rsidRPr="005C6CBC">
              <w:rPr>
                <w:rFonts w:ascii="Arial" w:hAnsi="Arial" w:cs="Arial"/>
                <w:color w:val="000000" w:themeColor="text1"/>
                <w:sz w:val="18"/>
                <w:szCs w:val="18"/>
              </w:rPr>
              <w:t xml:space="preserve">Modernizacja i rozbudowa ścieżek rowerowych na terenie </w:t>
            </w:r>
            <w:r w:rsidR="0076291F" w:rsidRPr="005C6CBC">
              <w:rPr>
                <w:rFonts w:ascii="Arial" w:hAnsi="Arial" w:cs="Arial"/>
                <w:color w:val="000000" w:themeColor="text1"/>
                <w:sz w:val="18"/>
                <w:szCs w:val="18"/>
              </w:rPr>
              <w:t>gminy</w:t>
            </w:r>
            <w:r w:rsidR="00451EC4" w:rsidRPr="005C6CBC">
              <w:rPr>
                <w:rFonts w:ascii="Arial" w:hAnsi="Arial" w:cs="Arial"/>
                <w:color w:val="000000" w:themeColor="text1"/>
                <w:sz w:val="18"/>
                <w:szCs w:val="18"/>
              </w:rPr>
              <w:t>, w tym:</w:t>
            </w:r>
          </w:p>
        </w:tc>
        <w:tc>
          <w:tcPr>
            <w:tcW w:w="495" w:type="pct"/>
            <w:vAlign w:val="center"/>
          </w:tcPr>
          <w:p w14:paraId="16807BF5"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p w14:paraId="5A202997"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tc>
        <w:tc>
          <w:tcPr>
            <w:tcW w:w="689" w:type="pct"/>
            <w:vAlign w:val="center"/>
          </w:tcPr>
          <w:p w14:paraId="1EE8598D"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w:t>
            </w:r>
            <w:r w:rsidR="0076291F" w:rsidRPr="005C6CBC">
              <w:rPr>
                <w:rFonts w:ascii="Arial" w:hAnsi="Arial" w:cs="Arial"/>
                <w:color w:val="000000" w:themeColor="text1"/>
                <w:sz w:val="18"/>
                <w:szCs w:val="18"/>
              </w:rPr>
              <w:t>a</w:t>
            </w:r>
            <w:r w:rsidRPr="005C6CBC">
              <w:rPr>
                <w:rFonts w:ascii="Arial" w:hAnsi="Arial" w:cs="Arial"/>
                <w:color w:val="000000" w:themeColor="text1"/>
                <w:sz w:val="18"/>
                <w:szCs w:val="18"/>
              </w:rPr>
              <w:t>,</w:t>
            </w:r>
          </w:p>
          <w:p w14:paraId="52C04BF1" w14:textId="77777777" w:rsidR="009C4280" w:rsidRPr="005C6CBC" w:rsidRDefault="0076291F"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Zarządcy dróg</w:t>
            </w:r>
          </w:p>
        </w:tc>
        <w:tc>
          <w:tcPr>
            <w:tcW w:w="508" w:type="pct"/>
            <w:vAlign w:val="center"/>
          </w:tcPr>
          <w:p w14:paraId="362E2E99"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24BE7974"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zależności od zaplanowanych środków</w:t>
            </w:r>
          </w:p>
        </w:tc>
        <w:tc>
          <w:tcPr>
            <w:tcW w:w="473" w:type="pct"/>
            <w:vAlign w:val="center"/>
          </w:tcPr>
          <w:p w14:paraId="3A4610C3" w14:textId="77777777" w:rsidR="009C4280" w:rsidRPr="005C6CBC" w:rsidRDefault="009C4280" w:rsidP="0076291F">
            <w:pPr>
              <w:pStyle w:val="Bezodstpw"/>
              <w:rPr>
                <w:rFonts w:ascii="Arial" w:hAnsi="Arial" w:cs="Arial"/>
                <w:color w:val="000000" w:themeColor="text1"/>
                <w:sz w:val="18"/>
                <w:szCs w:val="18"/>
              </w:rPr>
            </w:pPr>
            <w:r w:rsidRPr="005C6CBC">
              <w:rPr>
                <w:rFonts w:ascii="Arial" w:hAnsi="Arial" w:cs="Arial"/>
                <w:color w:val="000000" w:themeColor="text1"/>
                <w:sz w:val="18"/>
                <w:szCs w:val="18"/>
              </w:rPr>
              <w:t xml:space="preserve">Budżet </w:t>
            </w:r>
            <w:r w:rsidR="0076291F" w:rsidRPr="005C6CBC">
              <w:rPr>
                <w:rFonts w:ascii="Arial" w:hAnsi="Arial" w:cs="Arial"/>
                <w:color w:val="000000" w:themeColor="text1"/>
                <w:sz w:val="18"/>
                <w:szCs w:val="18"/>
              </w:rPr>
              <w:t>G</w:t>
            </w:r>
            <w:r w:rsidRPr="005C6CBC">
              <w:rPr>
                <w:rFonts w:ascii="Arial" w:hAnsi="Arial" w:cs="Arial"/>
                <w:color w:val="000000" w:themeColor="text1"/>
                <w:sz w:val="18"/>
                <w:szCs w:val="18"/>
              </w:rPr>
              <w:t>miny</w:t>
            </w:r>
          </w:p>
          <w:p w14:paraId="2CFDD678"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zewnętrzne</w:t>
            </w:r>
          </w:p>
        </w:tc>
      </w:tr>
      <w:tr w:rsidR="00400AA4" w:rsidRPr="005C6CBC" w14:paraId="70ECAE19" w14:textId="77777777" w:rsidTr="009C4280">
        <w:trPr>
          <w:trHeight w:val="114"/>
        </w:trPr>
        <w:tc>
          <w:tcPr>
            <w:tcW w:w="760" w:type="pct"/>
            <w:vMerge/>
            <w:vAlign w:val="center"/>
          </w:tcPr>
          <w:p w14:paraId="44202DFF" w14:textId="77777777" w:rsidR="00451EC4" w:rsidRPr="005C6CBC" w:rsidRDefault="00451EC4" w:rsidP="001039B4">
            <w:pPr>
              <w:jc w:val="center"/>
              <w:rPr>
                <w:rFonts w:ascii="Arial" w:hAnsi="Arial" w:cs="Arial"/>
                <w:color w:val="000000" w:themeColor="text1"/>
                <w:sz w:val="18"/>
                <w:szCs w:val="18"/>
              </w:rPr>
            </w:pPr>
          </w:p>
        </w:tc>
        <w:tc>
          <w:tcPr>
            <w:tcW w:w="251" w:type="pct"/>
            <w:vAlign w:val="center"/>
          </w:tcPr>
          <w:p w14:paraId="21915A31" w14:textId="12D931CB" w:rsidR="00451EC4" w:rsidRPr="005C6CBC" w:rsidRDefault="00451EC4" w:rsidP="001039B4">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5.1.</w:t>
            </w:r>
          </w:p>
        </w:tc>
        <w:tc>
          <w:tcPr>
            <w:tcW w:w="1312" w:type="pct"/>
            <w:vAlign w:val="center"/>
          </w:tcPr>
          <w:p w14:paraId="603DD95F" w14:textId="691B7F9F" w:rsidR="00451EC4" w:rsidRPr="005C6CBC" w:rsidRDefault="00451EC4" w:rsidP="001039B4">
            <w:pPr>
              <w:pStyle w:val="Bezodstpw"/>
              <w:rPr>
                <w:rFonts w:ascii="Arial" w:hAnsi="Arial" w:cs="Arial"/>
                <w:color w:val="000000" w:themeColor="text1"/>
                <w:sz w:val="18"/>
                <w:szCs w:val="18"/>
              </w:rPr>
            </w:pPr>
            <w:bookmarkStart w:id="266" w:name="_Hlk56761730"/>
            <w:r w:rsidRPr="005C6CBC">
              <w:rPr>
                <w:rFonts w:ascii="Arial" w:hAnsi="Arial" w:cs="Arial"/>
                <w:color w:val="000000" w:themeColor="text1"/>
                <w:sz w:val="18"/>
                <w:szCs w:val="18"/>
              </w:rPr>
              <w:t>Kontynuacja budowy ścieżki rowerowej do Siedlca, budowa ścieżki rowerowej do Krzekotowic</w:t>
            </w:r>
            <w:bookmarkEnd w:id="266"/>
          </w:p>
        </w:tc>
        <w:tc>
          <w:tcPr>
            <w:tcW w:w="495" w:type="pct"/>
            <w:vAlign w:val="center"/>
          </w:tcPr>
          <w:p w14:paraId="3FC90DF8" w14:textId="3157FD4F" w:rsidR="00451EC4" w:rsidRPr="005C6CBC" w:rsidRDefault="00451EC4"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1F29B19F" w14:textId="200D1872" w:rsidR="00451EC4" w:rsidRPr="005C6CBC" w:rsidRDefault="00451EC4"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vAlign w:val="center"/>
          </w:tcPr>
          <w:p w14:paraId="1D8FE207" w14:textId="618B5928" w:rsidR="00451EC4" w:rsidRPr="005C6CBC" w:rsidRDefault="00451EC4"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Do 2024</w:t>
            </w:r>
          </w:p>
        </w:tc>
        <w:tc>
          <w:tcPr>
            <w:tcW w:w="512" w:type="pct"/>
            <w:vAlign w:val="center"/>
          </w:tcPr>
          <w:p w14:paraId="33DEE209" w14:textId="4246CF2D" w:rsidR="00451EC4" w:rsidRPr="005C6CBC" w:rsidRDefault="00451EC4"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b.d.</w:t>
            </w:r>
          </w:p>
        </w:tc>
        <w:tc>
          <w:tcPr>
            <w:tcW w:w="473" w:type="pct"/>
            <w:vAlign w:val="center"/>
          </w:tcPr>
          <w:p w14:paraId="089255A7" w14:textId="193CEE87" w:rsidR="00451EC4" w:rsidRPr="005C6CBC" w:rsidRDefault="00451EC4" w:rsidP="0076291F">
            <w:pPr>
              <w:pStyle w:val="Bezodstpw"/>
              <w:rPr>
                <w:rFonts w:ascii="Arial" w:hAnsi="Arial" w:cs="Arial"/>
                <w:color w:val="000000" w:themeColor="text1"/>
                <w:sz w:val="18"/>
                <w:szCs w:val="18"/>
              </w:rPr>
            </w:pPr>
            <w:r w:rsidRPr="005C6CBC">
              <w:rPr>
                <w:rFonts w:ascii="Arial" w:hAnsi="Arial" w:cs="Arial"/>
                <w:color w:val="000000" w:themeColor="text1"/>
                <w:sz w:val="18"/>
                <w:szCs w:val="18"/>
              </w:rPr>
              <w:t>Budżet Gminy</w:t>
            </w:r>
          </w:p>
        </w:tc>
      </w:tr>
      <w:tr w:rsidR="00BA0AEE" w:rsidRPr="005C6CBC" w14:paraId="76930623" w14:textId="77777777" w:rsidTr="009C4280">
        <w:trPr>
          <w:trHeight w:val="114"/>
        </w:trPr>
        <w:tc>
          <w:tcPr>
            <w:tcW w:w="760" w:type="pct"/>
            <w:vMerge/>
            <w:vAlign w:val="center"/>
          </w:tcPr>
          <w:p w14:paraId="68829150" w14:textId="77777777" w:rsidR="009C4280" w:rsidRPr="005C6CBC" w:rsidRDefault="009C4280" w:rsidP="001039B4">
            <w:pPr>
              <w:jc w:val="center"/>
              <w:rPr>
                <w:rFonts w:ascii="Arial" w:hAnsi="Arial" w:cs="Arial"/>
                <w:color w:val="000000" w:themeColor="text1"/>
                <w:sz w:val="18"/>
                <w:szCs w:val="18"/>
              </w:rPr>
            </w:pPr>
          </w:p>
        </w:tc>
        <w:tc>
          <w:tcPr>
            <w:tcW w:w="251" w:type="pct"/>
            <w:vAlign w:val="center"/>
          </w:tcPr>
          <w:p w14:paraId="740D87F2" w14:textId="77777777" w:rsidR="009C4280" w:rsidRPr="005C6CBC" w:rsidRDefault="009C4280" w:rsidP="001039B4">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6.</w:t>
            </w:r>
          </w:p>
        </w:tc>
        <w:tc>
          <w:tcPr>
            <w:tcW w:w="1312" w:type="pct"/>
            <w:vAlign w:val="center"/>
          </w:tcPr>
          <w:p w14:paraId="46253F9B" w14:textId="44A3F6FB" w:rsidR="009C4280" w:rsidRPr="005C6CBC" w:rsidRDefault="009C4280" w:rsidP="001039B4">
            <w:pPr>
              <w:pStyle w:val="Bezodstpw"/>
              <w:rPr>
                <w:rFonts w:ascii="Arial" w:hAnsi="Arial" w:cs="Arial"/>
                <w:color w:val="000000" w:themeColor="text1"/>
                <w:sz w:val="18"/>
                <w:szCs w:val="18"/>
              </w:rPr>
            </w:pPr>
            <w:bookmarkStart w:id="267" w:name="_Hlk40274311"/>
            <w:r w:rsidRPr="005C6CBC">
              <w:rPr>
                <w:rFonts w:ascii="Arial" w:hAnsi="Arial" w:cs="Arial"/>
                <w:color w:val="000000" w:themeColor="text1"/>
                <w:sz w:val="18"/>
                <w:szCs w:val="18"/>
              </w:rPr>
              <w:t xml:space="preserve">Promowanie </w:t>
            </w:r>
            <w:proofErr w:type="spellStart"/>
            <w:r w:rsidRPr="005C6CBC">
              <w:rPr>
                <w:rFonts w:ascii="Arial" w:hAnsi="Arial" w:cs="Arial"/>
                <w:color w:val="000000" w:themeColor="text1"/>
                <w:sz w:val="18"/>
                <w:szCs w:val="18"/>
              </w:rPr>
              <w:t>ecodrivingu</w:t>
            </w:r>
            <w:proofErr w:type="spellEnd"/>
            <w:r w:rsidRPr="005C6CBC">
              <w:rPr>
                <w:rFonts w:ascii="Arial" w:hAnsi="Arial" w:cs="Arial"/>
                <w:color w:val="000000" w:themeColor="text1"/>
                <w:sz w:val="18"/>
                <w:szCs w:val="18"/>
              </w:rPr>
              <w:t>, korzystania z rowerów i środków transportu wykorzystujących napędy przyjazne środowisku oraz zakup pojazdów  niskoemisyjnych</w:t>
            </w:r>
            <w:bookmarkEnd w:id="267"/>
          </w:p>
        </w:tc>
        <w:tc>
          <w:tcPr>
            <w:tcW w:w="495" w:type="pct"/>
            <w:vAlign w:val="center"/>
          </w:tcPr>
          <w:p w14:paraId="1E05FE58" w14:textId="77777777" w:rsidR="009C4280" w:rsidRPr="005C6CBC" w:rsidRDefault="009C4280" w:rsidP="001039B4">
            <w:pPr>
              <w:pStyle w:val="Bezodstpw"/>
              <w:jc w:val="center"/>
              <w:rPr>
                <w:rFonts w:ascii="Arial" w:hAnsi="Arial" w:cs="Arial"/>
                <w:color w:val="000000" w:themeColor="text1"/>
                <w:sz w:val="18"/>
                <w:szCs w:val="18"/>
              </w:rPr>
            </w:pPr>
          </w:p>
          <w:p w14:paraId="66FB320F"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p w14:paraId="4DBC5D37" w14:textId="77777777" w:rsidR="009C4280" w:rsidRPr="005C6CBC" w:rsidRDefault="0076291F"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tc>
        <w:tc>
          <w:tcPr>
            <w:tcW w:w="689" w:type="pct"/>
            <w:vAlign w:val="center"/>
          </w:tcPr>
          <w:p w14:paraId="4E50D2CF"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w:t>
            </w:r>
            <w:r w:rsidR="0076291F" w:rsidRPr="005C6CBC">
              <w:rPr>
                <w:rFonts w:ascii="Arial" w:hAnsi="Arial" w:cs="Arial"/>
                <w:color w:val="000000" w:themeColor="text1"/>
                <w:sz w:val="18"/>
                <w:szCs w:val="18"/>
              </w:rPr>
              <w:t>a</w:t>
            </w:r>
          </w:p>
        </w:tc>
        <w:tc>
          <w:tcPr>
            <w:tcW w:w="508" w:type="pct"/>
            <w:vAlign w:val="center"/>
          </w:tcPr>
          <w:p w14:paraId="0DB42226"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Działanie ciągłe</w:t>
            </w:r>
          </w:p>
        </w:tc>
        <w:tc>
          <w:tcPr>
            <w:tcW w:w="512" w:type="pct"/>
            <w:vAlign w:val="center"/>
          </w:tcPr>
          <w:p w14:paraId="528EC234"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vAlign w:val="center"/>
          </w:tcPr>
          <w:p w14:paraId="49BD19C9" w14:textId="77777777" w:rsidR="009C4280" w:rsidRPr="005C6CBC" w:rsidRDefault="009C4280" w:rsidP="001039B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w:t>
            </w:r>
            <w:r w:rsidR="0076291F" w:rsidRPr="005C6CBC">
              <w:rPr>
                <w:rFonts w:ascii="Arial" w:hAnsi="Arial" w:cs="Arial"/>
                <w:color w:val="000000" w:themeColor="text1"/>
                <w:sz w:val="18"/>
                <w:szCs w:val="18"/>
              </w:rPr>
              <w:t>y</w:t>
            </w:r>
          </w:p>
        </w:tc>
      </w:tr>
      <w:tr w:rsidR="00BA0AEE" w:rsidRPr="005C6CBC" w14:paraId="11270EB2" w14:textId="77777777" w:rsidTr="009C4280">
        <w:trPr>
          <w:trHeight w:val="114"/>
        </w:trPr>
        <w:tc>
          <w:tcPr>
            <w:tcW w:w="760" w:type="pct"/>
            <w:vMerge/>
            <w:vAlign w:val="center"/>
          </w:tcPr>
          <w:p w14:paraId="06A341AF" w14:textId="77777777" w:rsidR="00B44C04" w:rsidRPr="005C6CBC" w:rsidRDefault="00B44C04" w:rsidP="00B44C04">
            <w:pPr>
              <w:jc w:val="center"/>
              <w:rPr>
                <w:rFonts w:ascii="Arial" w:hAnsi="Arial" w:cs="Arial"/>
                <w:b/>
                <w:color w:val="000000" w:themeColor="text1"/>
                <w:sz w:val="18"/>
                <w:szCs w:val="18"/>
              </w:rPr>
            </w:pPr>
          </w:p>
        </w:tc>
        <w:tc>
          <w:tcPr>
            <w:tcW w:w="251" w:type="pct"/>
            <w:vAlign w:val="center"/>
          </w:tcPr>
          <w:p w14:paraId="401B967D" w14:textId="77777777" w:rsidR="00B44C04" w:rsidRPr="005C6CBC" w:rsidRDefault="00B44C04" w:rsidP="00B44C04">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7</w:t>
            </w:r>
          </w:p>
        </w:tc>
        <w:tc>
          <w:tcPr>
            <w:tcW w:w="1312" w:type="pct"/>
            <w:vAlign w:val="center"/>
          </w:tcPr>
          <w:p w14:paraId="7D6910EC" w14:textId="77777777" w:rsidR="00B44C04" w:rsidRPr="005C6CBC" w:rsidRDefault="00B44C04" w:rsidP="00B44C04">
            <w:pPr>
              <w:pStyle w:val="Bezodstpw"/>
              <w:rPr>
                <w:rFonts w:ascii="Arial" w:hAnsi="Arial" w:cs="Arial"/>
                <w:color w:val="000000" w:themeColor="text1"/>
                <w:sz w:val="18"/>
                <w:szCs w:val="18"/>
              </w:rPr>
            </w:pPr>
            <w:r w:rsidRPr="005C6CBC">
              <w:rPr>
                <w:rFonts w:ascii="Arial" w:hAnsi="Arial" w:cs="Arial"/>
                <w:color w:val="000000" w:themeColor="text1"/>
                <w:sz w:val="18"/>
                <w:szCs w:val="18"/>
              </w:rPr>
              <w:t>Wymiana oświetlenia na mniej energochłonne i budowa nowego energooszczędnego oświetlenia</w:t>
            </w:r>
          </w:p>
        </w:tc>
        <w:tc>
          <w:tcPr>
            <w:tcW w:w="495" w:type="pct"/>
            <w:vAlign w:val="center"/>
          </w:tcPr>
          <w:p w14:paraId="42BB33EE" w14:textId="77777777" w:rsidR="00B44C04" w:rsidRPr="005C6CBC" w:rsidRDefault="00B44C04" w:rsidP="00B44C0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p w14:paraId="22C41797" w14:textId="77777777" w:rsidR="00B44C04" w:rsidRPr="005C6CBC" w:rsidRDefault="00B44C04" w:rsidP="00B44C0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tc>
        <w:tc>
          <w:tcPr>
            <w:tcW w:w="689" w:type="pct"/>
            <w:vAlign w:val="center"/>
          </w:tcPr>
          <w:p w14:paraId="57C9C56F" w14:textId="77777777" w:rsidR="00B44C04" w:rsidRPr="005C6CBC" w:rsidRDefault="00B44C04" w:rsidP="00B44C0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p w14:paraId="72A81B66" w14:textId="77777777" w:rsidR="00B44C04" w:rsidRPr="005C6CBC" w:rsidRDefault="00B44C04" w:rsidP="00B44C0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Zarządcy dróg,</w:t>
            </w:r>
          </w:p>
          <w:p w14:paraId="362FFD5C" w14:textId="77777777" w:rsidR="00B44C04" w:rsidRPr="005C6CBC" w:rsidRDefault="00B44C04" w:rsidP="00B44C0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Przedsiębiorcy</w:t>
            </w:r>
          </w:p>
        </w:tc>
        <w:tc>
          <w:tcPr>
            <w:tcW w:w="508" w:type="pct"/>
            <w:vAlign w:val="center"/>
          </w:tcPr>
          <w:p w14:paraId="6A177C13" w14:textId="77777777" w:rsidR="00B44C04" w:rsidRPr="005C6CBC" w:rsidRDefault="00B44C04" w:rsidP="00B44C0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Do 2024</w:t>
            </w:r>
          </w:p>
        </w:tc>
        <w:tc>
          <w:tcPr>
            <w:tcW w:w="512" w:type="pct"/>
            <w:vAlign w:val="center"/>
          </w:tcPr>
          <w:p w14:paraId="21FFD3F3" w14:textId="77777777" w:rsidR="00B44C04" w:rsidRPr="005C6CBC" w:rsidRDefault="00B44C04" w:rsidP="00B44C0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zależności od zaplanowanych środków</w:t>
            </w:r>
          </w:p>
        </w:tc>
        <w:tc>
          <w:tcPr>
            <w:tcW w:w="473" w:type="pct"/>
            <w:vAlign w:val="center"/>
          </w:tcPr>
          <w:p w14:paraId="6E72CC18" w14:textId="77777777" w:rsidR="00B44C04" w:rsidRPr="005C6CBC" w:rsidRDefault="00B44C04" w:rsidP="00B44C0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w:t>
            </w:r>
          </w:p>
          <w:p w14:paraId="450CA51C" w14:textId="77777777" w:rsidR="00B44C04" w:rsidRPr="005C6CBC" w:rsidRDefault="00B44C04" w:rsidP="00B44C0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dotacje</w:t>
            </w:r>
          </w:p>
        </w:tc>
      </w:tr>
      <w:tr w:rsidR="00BA0AEE" w:rsidRPr="005C6CBC" w14:paraId="74869259" w14:textId="77777777" w:rsidTr="009C4280">
        <w:trPr>
          <w:trHeight w:val="114"/>
        </w:trPr>
        <w:tc>
          <w:tcPr>
            <w:tcW w:w="760" w:type="pct"/>
            <w:vMerge/>
            <w:vAlign w:val="center"/>
          </w:tcPr>
          <w:p w14:paraId="69EBD763" w14:textId="77777777" w:rsidR="00B44C04" w:rsidRPr="005C6CBC" w:rsidRDefault="00B44C04" w:rsidP="00B44C04">
            <w:pPr>
              <w:jc w:val="center"/>
              <w:rPr>
                <w:rFonts w:ascii="Arial" w:hAnsi="Arial" w:cs="Arial"/>
                <w:b/>
                <w:color w:val="000000" w:themeColor="text1"/>
                <w:sz w:val="18"/>
                <w:szCs w:val="18"/>
              </w:rPr>
            </w:pPr>
          </w:p>
        </w:tc>
        <w:tc>
          <w:tcPr>
            <w:tcW w:w="251" w:type="pct"/>
            <w:vAlign w:val="center"/>
          </w:tcPr>
          <w:p w14:paraId="17B2CE8E" w14:textId="46BC88C6" w:rsidR="00B44C04" w:rsidRPr="005C6CBC" w:rsidRDefault="009D54C8" w:rsidP="00B44C04">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8</w:t>
            </w:r>
            <w:r w:rsidR="00B44C04" w:rsidRPr="005C6CBC">
              <w:rPr>
                <w:rFonts w:ascii="Arial" w:hAnsi="Arial" w:cs="Arial"/>
                <w:color w:val="000000" w:themeColor="text1"/>
                <w:sz w:val="18"/>
                <w:szCs w:val="18"/>
              </w:rPr>
              <w:t>.</w:t>
            </w:r>
          </w:p>
        </w:tc>
        <w:tc>
          <w:tcPr>
            <w:tcW w:w="1312" w:type="pct"/>
            <w:vAlign w:val="center"/>
          </w:tcPr>
          <w:p w14:paraId="41AACC0B" w14:textId="77777777" w:rsidR="00B44C04" w:rsidRPr="005C6CBC" w:rsidRDefault="00B44C04" w:rsidP="00B44C04">
            <w:pPr>
              <w:pStyle w:val="Bezodstpw"/>
              <w:rPr>
                <w:rFonts w:ascii="Arial" w:hAnsi="Arial" w:cs="Arial"/>
                <w:color w:val="000000" w:themeColor="text1"/>
                <w:sz w:val="18"/>
                <w:szCs w:val="18"/>
              </w:rPr>
            </w:pPr>
            <w:r w:rsidRPr="005C6CBC">
              <w:rPr>
                <w:rFonts w:ascii="Arial" w:hAnsi="Arial" w:cs="Arial"/>
                <w:color w:val="000000" w:themeColor="text1"/>
                <w:sz w:val="18"/>
                <w:szCs w:val="18"/>
              </w:rPr>
              <w:t>Prowadzenie monitoringu powietrza</w:t>
            </w:r>
          </w:p>
        </w:tc>
        <w:tc>
          <w:tcPr>
            <w:tcW w:w="495" w:type="pct"/>
            <w:vAlign w:val="center"/>
          </w:tcPr>
          <w:p w14:paraId="50628D26" w14:textId="77777777" w:rsidR="00B44C04" w:rsidRPr="005C6CBC" w:rsidRDefault="00B44C04" w:rsidP="00B44C0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tc>
        <w:tc>
          <w:tcPr>
            <w:tcW w:w="689" w:type="pct"/>
            <w:vAlign w:val="center"/>
          </w:tcPr>
          <w:p w14:paraId="6FCDCBC2" w14:textId="77777777" w:rsidR="00B44C04" w:rsidRPr="005C6CBC" w:rsidRDefault="00B44C04" w:rsidP="00B44C0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WIOŚ</w:t>
            </w:r>
          </w:p>
        </w:tc>
        <w:tc>
          <w:tcPr>
            <w:tcW w:w="508" w:type="pct"/>
            <w:vAlign w:val="center"/>
          </w:tcPr>
          <w:p w14:paraId="450ED354" w14:textId="77777777" w:rsidR="00B44C04" w:rsidRPr="005C6CBC" w:rsidRDefault="00B44C04" w:rsidP="00B44C0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64CE0F1C" w14:textId="77777777" w:rsidR="00B44C04" w:rsidRPr="005C6CBC" w:rsidRDefault="00B44C04" w:rsidP="00B44C0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vAlign w:val="center"/>
          </w:tcPr>
          <w:p w14:paraId="50269DF5" w14:textId="77777777" w:rsidR="00B44C04" w:rsidRPr="005C6CBC" w:rsidRDefault="00B44C04" w:rsidP="00B44C0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w:t>
            </w:r>
          </w:p>
        </w:tc>
      </w:tr>
      <w:tr w:rsidR="00BA0AEE" w:rsidRPr="005C6CBC" w14:paraId="7AB00D32" w14:textId="77777777" w:rsidTr="009C4280">
        <w:trPr>
          <w:trHeight w:val="114"/>
        </w:trPr>
        <w:tc>
          <w:tcPr>
            <w:tcW w:w="760" w:type="pct"/>
            <w:vMerge/>
            <w:vAlign w:val="center"/>
          </w:tcPr>
          <w:p w14:paraId="69A95212" w14:textId="77777777" w:rsidR="00B44C04" w:rsidRPr="005C6CBC" w:rsidRDefault="00B44C04" w:rsidP="00B44C04">
            <w:pPr>
              <w:jc w:val="center"/>
              <w:rPr>
                <w:rFonts w:ascii="Arial" w:hAnsi="Arial" w:cs="Arial"/>
                <w:b/>
                <w:color w:val="000000" w:themeColor="text1"/>
                <w:sz w:val="18"/>
                <w:szCs w:val="18"/>
              </w:rPr>
            </w:pPr>
          </w:p>
        </w:tc>
        <w:tc>
          <w:tcPr>
            <w:tcW w:w="251" w:type="pct"/>
            <w:vAlign w:val="center"/>
          </w:tcPr>
          <w:p w14:paraId="1FBE728E" w14:textId="5901AB00" w:rsidR="00B44C04" w:rsidRPr="005C6CBC" w:rsidRDefault="009D54C8" w:rsidP="00B44C0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9</w:t>
            </w:r>
            <w:r w:rsidR="00B44C04" w:rsidRPr="005C6CBC">
              <w:rPr>
                <w:rFonts w:ascii="Arial" w:hAnsi="Arial" w:cs="Arial"/>
                <w:color w:val="000000" w:themeColor="text1"/>
                <w:sz w:val="18"/>
                <w:szCs w:val="18"/>
              </w:rPr>
              <w:t>.</w:t>
            </w:r>
          </w:p>
        </w:tc>
        <w:tc>
          <w:tcPr>
            <w:tcW w:w="1312" w:type="pct"/>
            <w:vAlign w:val="center"/>
          </w:tcPr>
          <w:p w14:paraId="683D6848" w14:textId="77777777" w:rsidR="00B44C04" w:rsidRPr="005C6CBC" w:rsidRDefault="00B44C04" w:rsidP="00B44C04">
            <w:pPr>
              <w:pStyle w:val="Bezodstpw"/>
              <w:rPr>
                <w:rFonts w:ascii="Arial" w:hAnsi="Arial" w:cs="Arial"/>
                <w:color w:val="000000" w:themeColor="text1"/>
                <w:sz w:val="18"/>
                <w:szCs w:val="18"/>
              </w:rPr>
            </w:pPr>
            <w:r w:rsidRPr="005C6CBC">
              <w:rPr>
                <w:rFonts w:ascii="Arial" w:hAnsi="Arial" w:cs="Arial"/>
                <w:color w:val="000000" w:themeColor="text1"/>
                <w:sz w:val="18"/>
                <w:szCs w:val="18"/>
              </w:rPr>
              <w:t xml:space="preserve">Wsparcie projektów dotyczących zakupu </w:t>
            </w:r>
            <w:r w:rsidR="00CF0807" w:rsidRPr="005C6CBC">
              <w:rPr>
                <w:rFonts w:ascii="Arial" w:hAnsi="Arial" w:cs="Arial"/>
                <w:color w:val="000000" w:themeColor="text1"/>
                <w:sz w:val="18"/>
                <w:szCs w:val="18"/>
              </w:rPr>
              <w:t xml:space="preserve">kolejnych </w:t>
            </w:r>
            <w:r w:rsidRPr="005C6CBC">
              <w:rPr>
                <w:rFonts w:ascii="Arial" w:hAnsi="Arial" w:cs="Arial"/>
                <w:color w:val="000000" w:themeColor="text1"/>
                <w:sz w:val="18"/>
                <w:szCs w:val="18"/>
              </w:rPr>
              <w:t>sensorów do pomiarów jakości powietrza</w:t>
            </w:r>
          </w:p>
        </w:tc>
        <w:tc>
          <w:tcPr>
            <w:tcW w:w="495" w:type="pct"/>
            <w:vAlign w:val="center"/>
          </w:tcPr>
          <w:p w14:paraId="16D682ED" w14:textId="77777777" w:rsidR="00B44C04" w:rsidRPr="005C6CBC" w:rsidRDefault="00B44C04" w:rsidP="00B44C0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p w14:paraId="3E697FBC" w14:textId="77777777" w:rsidR="00B44C04" w:rsidRPr="005C6CBC" w:rsidRDefault="00B44C04" w:rsidP="00B44C0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tc>
        <w:tc>
          <w:tcPr>
            <w:tcW w:w="689" w:type="pct"/>
            <w:vAlign w:val="center"/>
          </w:tcPr>
          <w:p w14:paraId="70562DA1" w14:textId="77777777" w:rsidR="00B44C04" w:rsidRPr="005C6CBC" w:rsidRDefault="00B44C04" w:rsidP="00B44C0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p w14:paraId="35216DA1" w14:textId="77777777" w:rsidR="00B44C04" w:rsidRPr="005C6CBC" w:rsidRDefault="00B44C04" w:rsidP="00B44C0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mieszkańcy</w:t>
            </w:r>
          </w:p>
        </w:tc>
        <w:tc>
          <w:tcPr>
            <w:tcW w:w="508" w:type="pct"/>
            <w:vAlign w:val="center"/>
          </w:tcPr>
          <w:p w14:paraId="5E7781F1" w14:textId="77777777" w:rsidR="00B44C04" w:rsidRPr="005C6CBC" w:rsidRDefault="00B44C04" w:rsidP="00B44C0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Do 202</w:t>
            </w:r>
            <w:r w:rsidR="00CF0807" w:rsidRPr="005C6CBC">
              <w:rPr>
                <w:rFonts w:ascii="Arial" w:hAnsi="Arial" w:cs="Arial"/>
                <w:color w:val="000000" w:themeColor="text1"/>
                <w:sz w:val="18"/>
                <w:szCs w:val="18"/>
              </w:rPr>
              <w:t>4</w:t>
            </w:r>
          </w:p>
        </w:tc>
        <w:tc>
          <w:tcPr>
            <w:tcW w:w="512" w:type="pct"/>
            <w:vAlign w:val="center"/>
          </w:tcPr>
          <w:p w14:paraId="29C0ED31" w14:textId="77777777" w:rsidR="00B44C04" w:rsidRPr="005C6CBC" w:rsidRDefault="00B44C04" w:rsidP="00B44C0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walki ze smogiem</w:t>
            </w:r>
          </w:p>
        </w:tc>
        <w:tc>
          <w:tcPr>
            <w:tcW w:w="473" w:type="pct"/>
            <w:vAlign w:val="center"/>
          </w:tcPr>
          <w:p w14:paraId="69584731" w14:textId="77777777" w:rsidR="00B44C04" w:rsidRPr="005C6CBC" w:rsidRDefault="00B44C04" w:rsidP="00B44C0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 pomoc zewnętrzna</w:t>
            </w:r>
          </w:p>
        </w:tc>
      </w:tr>
      <w:tr w:rsidR="00BA0AEE" w:rsidRPr="005C6CBC" w14:paraId="560C500A" w14:textId="77777777" w:rsidTr="009C4280">
        <w:trPr>
          <w:trHeight w:val="114"/>
        </w:trPr>
        <w:tc>
          <w:tcPr>
            <w:tcW w:w="760" w:type="pct"/>
            <w:vMerge/>
            <w:vAlign w:val="center"/>
          </w:tcPr>
          <w:p w14:paraId="4EF734AB" w14:textId="77777777" w:rsidR="00B44C04" w:rsidRPr="005C6CBC" w:rsidRDefault="00B44C04" w:rsidP="00B44C04">
            <w:pPr>
              <w:jc w:val="center"/>
              <w:rPr>
                <w:rFonts w:ascii="Arial" w:hAnsi="Arial" w:cs="Arial"/>
                <w:color w:val="000000" w:themeColor="text1"/>
                <w:sz w:val="18"/>
                <w:szCs w:val="18"/>
              </w:rPr>
            </w:pPr>
          </w:p>
        </w:tc>
        <w:tc>
          <w:tcPr>
            <w:tcW w:w="251" w:type="pct"/>
            <w:vAlign w:val="center"/>
          </w:tcPr>
          <w:p w14:paraId="7CAC678C" w14:textId="7A9813B0" w:rsidR="00B44C04" w:rsidRPr="005C6CBC" w:rsidRDefault="009D54C8" w:rsidP="00B44C04">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10</w:t>
            </w:r>
            <w:r w:rsidR="00B44C04" w:rsidRPr="005C6CBC">
              <w:rPr>
                <w:rFonts w:ascii="Arial" w:hAnsi="Arial" w:cs="Arial"/>
                <w:color w:val="000000" w:themeColor="text1"/>
                <w:sz w:val="18"/>
                <w:szCs w:val="18"/>
              </w:rPr>
              <w:t>.</w:t>
            </w:r>
          </w:p>
        </w:tc>
        <w:tc>
          <w:tcPr>
            <w:tcW w:w="1312" w:type="pct"/>
            <w:vAlign w:val="center"/>
          </w:tcPr>
          <w:p w14:paraId="7D0D677B" w14:textId="77777777" w:rsidR="00B44C04" w:rsidRPr="005C6CBC" w:rsidRDefault="00B44C04" w:rsidP="00B44C04">
            <w:pPr>
              <w:pStyle w:val="Bezodstpw"/>
              <w:rPr>
                <w:rFonts w:ascii="Arial" w:hAnsi="Arial" w:cs="Arial"/>
                <w:color w:val="000000" w:themeColor="text1"/>
                <w:sz w:val="18"/>
                <w:szCs w:val="18"/>
              </w:rPr>
            </w:pPr>
            <w:r w:rsidRPr="005C6CBC">
              <w:rPr>
                <w:rStyle w:val="Pogrubienie"/>
                <w:rFonts w:ascii="Arial" w:hAnsi="Arial" w:cs="Arial"/>
                <w:b w:val="0"/>
                <w:bCs w:val="0"/>
                <w:color w:val="000000" w:themeColor="text1"/>
                <w:sz w:val="18"/>
                <w:szCs w:val="18"/>
                <w:bdr w:val="none" w:sz="0" w:space="0" w:color="auto" w:frame="1"/>
                <w:shd w:val="clear" w:color="auto" w:fill="FFFFFF"/>
              </w:rPr>
              <w:t>Czyszczenie dróg w celu usunięcia nagromadzonych pyłów i zanieczyszczeń komunikacyjnych na asfalcie</w:t>
            </w:r>
          </w:p>
        </w:tc>
        <w:tc>
          <w:tcPr>
            <w:tcW w:w="495" w:type="pct"/>
            <w:vAlign w:val="center"/>
          </w:tcPr>
          <w:p w14:paraId="0647E32E" w14:textId="77777777" w:rsidR="00B44C04" w:rsidRPr="005C6CBC" w:rsidRDefault="00B44C04" w:rsidP="00B44C0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p w14:paraId="0EE31B2E" w14:textId="77777777" w:rsidR="00B44C04" w:rsidRPr="005C6CBC" w:rsidRDefault="00B44C04" w:rsidP="00B44C0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tc>
        <w:tc>
          <w:tcPr>
            <w:tcW w:w="689" w:type="pct"/>
            <w:vAlign w:val="center"/>
          </w:tcPr>
          <w:p w14:paraId="3996616B" w14:textId="77777777" w:rsidR="00B44C04" w:rsidRPr="005C6CBC" w:rsidRDefault="00B44C04" w:rsidP="00B44C0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p w14:paraId="59241811" w14:textId="77777777" w:rsidR="00B44C04" w:rsidRPr="005C6CBC" w:rsidRDefault="00B44C04" w:rsidP="00B44C0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Zarządcy dróg</w:t>
            </w:r>
          </w:p>
          <w:p w14:paraId="58BC27FB" w14:textId="77777777" w:rsidR="00B44C04" w:rsidRPr="005C6CBC" w:rsidRDefault="00B44C04" w:rsidP="00B44C04">
            <w:pPr>
              <w:pStyle w:val="Bezodstpw"/>
              <w:jc w:val="center"/>
              <w:rPr>
                <w:rFonts w:ascii="Arial" w:hAnsi="Arial" w:cs="Arial"/>
                <w:color w:val="000000" w:themeColor="text1"/>
                <w:sz w:val="18"/>
                <w:szCs w:val="18"/>
              </w:rPr>
            </w:pPr>
          </w:p>
        </w:tc>
        <w:tc>
          <w:tcPr>
            <w:tcW w:w="508" w:type="pct"/>
            <w:vAlign w:val="center"/>
          </w:tcPr>
          <w:p w14:paraId="45569FED" w14:textId="77777777" w:rsidR="00B44C04" w:rsidRPr="005C6CBC" w:rsidRDefault="00B44C04" w:rsidP="00B44C0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27421579" w14:textId="77777777" w:rsidR="00B44C04" w:rsidRPr="005C6CBC" w:rsidRDefault="00B44C04" w:rsidP="00B44C0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zależności od potrzeb i zaplanowanych środków</w:t>
            </w:r>
          </w:p>
        </w:tc>
        <w:tc>
          <w:tcPr>
            <w:tcW w:w="473" w:type="pct"/>
            <w:vAlign w:val="center"/>
          </w:tcPr>
          <w:p w14:paraId="2D3E9CA6" w14:textId="77777777" w:rsidR="00B44C04" w:rsidRPr="005C6CBC" w:rsidRDefault="00B44C04" w:rsidP="00B44C0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w:t>
            </w:r>
          </w:p>
        </w:tc>
      </w:tr>
      <w:tr w:rsidR="003C07D7" w:rsidRPr="005C6CBC" w14:paraId="5568B4E0" w14:textId="77777777" w:rsidTr="005874D9">
        <w:trPr>
          <w:trHeight w:val="114"/>
        </w:trPr>
        <w:tc>
          <w:tcPr>
            <w:tcW w:w="760" w:type="pct"/>
            <w:tcBorders>
              <w:top w:val="nil"/>
            </w:tcBorders>
            <w:vAlign w:val="center"/>
          </w:tcPr>
          <w:p w14:paraId="597ABE46" w14:textId="77777777" w:rsidR="00CF0807" w:rsidRPr="005C6CBC" w:rsidRDefault="00CF0807" w:rsidP="00CF0807">
            <w:pPr>
              <w:jc w:val="center"/>
              <w:rPr>
                <w:rFonts w:ascii="Arial" w:hAnsi="Arial" w:cs="Arial"/>
                <w:color w:val="000000" w:themeColor="text1"/>
                <w:sz w:val="18"/>
                <w:szCs w:val="18"/>
              </w:rPr>
            </w:pPr>
          </w:p>
        </w:tc>
        <w:tc>
          <w:tcPr>
            <w:tcW w:w="251" w:type="pct"/>
            <w:vAlign w:val="center"/>
          </w:tcPr>
          <w:p w14:paraId="54E2710C" w14:textId="13E69ACC" w:rsidR="00CF0807" w:rsidRPr="005C6CBC" w:rsidRDefault="009D54C8" w:rsidP="00CF0807">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1</w:t>
            </w:r>
            <w:r w:rsidR="00686948" w:rsidRPr="005C6CBC">
              <w:rPr>
                <w:rFonts w:ascii="Arial" w:hAnsi="Arial" w:cs="Arial"/>
                <w:color w:val="000000" w:themeColor="text1"/>
                <w:sz w:val="18"/>
                <w:szCs w:val="18"/>
              </w:rPr>
              <w:t>1</w:t>
            </w:r>
            <w:r w:rsidR="00CF0807" w:rsidRPr="005C6CBC">
              <w:rPr>
                <w:rFonts w:ascii="Arial" w:hAnsi="Arial" w:cs="Arial"/>
                <w:color w:val="000000" w:themeColor="text1"/>
                <w:sz w:val="18"/>
                <w:szCs w:val="18"/>
              </w:rPr>
              <w:t>.</w:t>
            </w:r>
          </w:p>
        </w:tc>
        <w:tc>
          <w:tcPr>
            <w:tcW w:w="1312" w:type="pct"/>
            <w:vAlign w:val="center"/>
          </w:tcPr>
          <w:p w14:paraId="0E17CF99" w14:textId="77777777" w:rsidR="00CF0807" w:rsidRPr="005C6CBC" w:rsidRDefault="00CF0807" w:rsidP="00CF0807">
            <w:pPr>
              <w:pStyle w:val="Bezodstpw"/>
              <w:rPr>
                <w:rFonts w:ascii="Arial" w:hAnsi="Arial" w:cs="Arial"/>
                <w:color w:val="000000" w:themeColor="text1"/>
                <w:sz w:val="18"/>
                <w:szCs w:val="18"/>
              </w:rPr>
            </w:pPr>
            <w:r w:rsidRPr="005C6CBC">
              <w:rPr>
                <w:rFonts w:ascii="Arial" w:hAnsi="Arial" w:cs="Arial"/>
                <w:color w:val="000000" w:themeColor="text1"/>
                <w:sz w:val="18"/>
                <w:szCs w:val="18"/>
              </w:rPr>
              <w:t>Budowa, przebudowa i modernizacja dróg powiatowych i gminnych oraz chodników, w tym:</w:t>
            </w:r>
          </w:p>
        </w:tc>
        <w:tc>
          <w:tcPr>
            <w:tcW w:w="495" w:type="pct"/>
            <w:vAlign w:val="center"/>
          </w:tcPr>
          <w:p w14:paraId="4283EC2F" w14:textId="77777777" w:rsidR="00CF0807" w:rsidRPr="005C6CBC" w:rsidRDefault="00CF0807" w:rsidP="00CF0807">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5A08AB7A" w14:textId="77777777" w:rsidR="00CF0807" w:rsidRPr="005C6CBC" w:rsidRDefault="00CF0807" w:rsidP="00CF0807">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Powiat</w:t>
            </w:r>
          </w:p>
          <w:p w14:paraId="19A75073" w14:textId="77777777" w:rsidR="00CF0807" w:rsidRPr="005C6CBC" w:rsidRDefault="00CF0807" w:rsidP="00CF0807">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vAlign w:val="center"/>
          </w:tcPr>
          <w:p w14:paraId="42C5F92F" w14:textId="77777777" w:rsidR="00CF0807" w:rsidRPr="005C6CBC" w:rsidRDefault="00CF0807" w:rsidP="00CF0807">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3FF55CC3" w14:textId="77777777" w:rsidR="00CF0807" w:rsidRPr="005C6CBC" w:rsidRDefault="00CF0807" w:rsidP="00CF0807">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zależności od zaplanowanych środków</w:t>
            </w:r>
          </w:p>
        </w:tc>
        <w:tc>
          <w:tcPr>
            <w:tcW w:w="473" w:type="pct"/>
            <w:vAlign w:val="center"/>
          </w:tcPr>
          <w:p w14:paraId="42F472C4" w14:textId="77777777" w:rsidR="00CF0807" w:rsidRPr="005C6CBC" w:rsidRDefault="00CF0807" w:rsidP="00CF0807">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w:t>
            </w:r>
          </w:p>
          <w:p w14:paraId="36E39F72" w14:textId="77777777" w:rsidR="00CF0807" w:rsidRPr="005C6CBC" w:rsidRDefault="00CF0807" w:rsidP="00CF0807">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zewnętrzne</w:t>
            </w:r>
          </w:p>
        </w:tc>
      </w:tr>
      <w:tr w:rsidR="005874D9" w:rsidRPr="005C6CBC" w14:paraId="30548D71" w14:textId="77777777" w:rsidTr="009C4280">
        <w:trPr>
          <w:trHeight w:val="114"/>
        </w:trPr>
        <w:tc>
          <w:tcPr>
            <w:tcW w:w="760" w:type="pct"/>
            <w:vAlign w:val="center"/>
          </w:tcPr>
          <w:p w14:paraId="6F6B0573" w14:textId="77777777" w:rsidR="005874D9" w:rsidRPr="005C6CBC" w:rsidRDefault="005874D9" w:rsidP="005874D9">
            <w:pPr>
              <w:jc w:val="center"/>
              <w:rPr>
                <w:rFonts w:ascii="Arial" w:hAnsi="Arial" w:cs="Arial"/>
                <w:color w:val="000000" w:themeColor="text1"/>
                <w:sz w:val="18"/>
                <w:szCs w:val="18"/>
              </w:rPr>
            </w:pPr>
          </w:p>
        </w:tc>
        <w:tc>
          <w:tcPr>
            <w:tcW w:w="251" w:type="pct"/>
            <w:vAlign w:val="center"/>
          </w:tcPr>
          <w:p w14:paraId="77BD0BA1" w14:textId="2B252F50" w:rsidR="005874D9" w:rsidRPr="005C6CBC" w:rsidRDefault="005874D9" w:rsidP="005874D9">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1</w:t>
            </w:r>
            <w:r w:rsidR="00686948" w:rsidRPr="005C6CBC">
              <w:rPr>
                <w:rFonts w:ascii="Arial" w:hAnsi="Arial" w:cs="Arial"/>
                <w:color w:val="000000" w:themeColor="text1"/>
                <w:sz w:val="18"/>
                <w:szCs w:val="18"/>
              </w:rPr>
              <w:t>1</w:t>
            </w:r>
            <w:r w:rsidRPr="005C6CBC">
              <w:rPr>
                <w:rFonts w:ascii="Arial" w:hAnsi="Arial" w:cs="Arial"/>
                <w:color w:val="000000" w:themeColor="text1"/>
                <w:sz w:val="18"/>
                <w:szCs w:val="18"/>
              </w:rPr>
              <w:t>.1.</w:t>
            </w:r>
          </w:p>
        </w:tc>
        <w:tc>
          <w:tcPr>
            <w:tcW w:w="1312" w:type="pct"/>
            <w:vAlign w:val="center"/>
          </w:tcPr>
          <w:p w14:paraId="2A740D43" w14:textId="69E6468B" w:rsidR="005874D9" w:rsidRPr="005C6CBC" w:rsidRDefault="005874D9" w:rsidP="005874D9">
            <w:pPr>
              <w:pStyle w:val="Bezodstpw"/>
              <w:rPr>
                <w:rFonts w:ascii="Arial" w:hAnsi="Arial" w:cs="Arial"/>
                <w:color w:val="000000" w:themeColor="text1"/>
                <w:sz w:val="18"/>
                <w:szCs w:val="18"/>
              </w:rPr>
            </w:pPr>
            <w:bookmarkStart w:id="268" w:name="_Hlk56761800"/>
            <w:r w:rsidRPr="005C6CBC">
              <w:rPr>
                <w:rFonts w:ascii="Arial" w:hAnsi="Arial" w:cs="Arial"/>
                <w:color w:val="000000" w:themeColor="text1"/>
                <w:sz w:val="18"/>
                <w:szCs w:val="18"/>
              </w:rPr>
              <w:t xml:space="preserve">Budowa chodnika przy drodze powiatowej nr 4953P m. Babkowice </w:t>
            </w:r>
            <w:bookmarkEnd w:id="268"/>
            <w:r w:rsidRPr="005C6CBC">
              <w:rPr>
                <w:rFonts w:ascii="Arial" w:hAnsi="Arial" w:cs="Arial"/>
                <w:color w:val="000000" w:themeColor="text1"/>
                <w:sz w:val="18"/>
                <w:szCs w:val="18"/>
              </w:rPr>
              <w:t>II etap gm. Pępowo)</w:t>
            </w:r>
          </w:p>
        </w:tc>
        <w:tc>
          <w:tcPr>
            <w:tcW w:w="495" w:type="pct"/>
            <w:vAlign w:val="center"/>
          </w:tcPr>
          <w:p w14:paraId="412D7ADD" w14:textId="422D3D2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08CF3A9E" w14:textId="5C8FE845"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Powiat</w:t>
            </w:r>
          </w:p>
        </w:tc>
        <w:tc>
          <w:tcPr>
            <w:tcW w:w="508" w:type="pct"/>
            <w:vAlign w:val="center"/>
          </w:tcPr>
          <w:p w14:paraId="11087A12" w14:textId="17CE7683" w:rsidR="005874D9" w:rsidRPr="005C6CBC" w:rsidRDefault="005874D9" w:rsidP="005874D9">
            <w:pPr>
              <w:pStyle w:val="Bezodstpw"/>
              <w:rPr>
                <w:rFonts w:ascii="Arial" w:hAnsi="Arial" w:cs="Arial"/>
                <w:color w:val="000000" w:themeColor="text1"/>
                <w:sz w:val="18"/>
                <w:szCs w:val="18"/>
              </w:rPr>
            </w:pPr>
            <w:r w:rsidRPr="005C6CBC">
              <w:rPr>
                <w:rFonts w:ascii="Arial" w:hAnsi="Arial" w:cs="Arial"/>
                <w:color w:val="000000" w:themeColor="text1"/>
                <w:sz w:val="18"/>
                <w:szCs w:val="18"/>
              </w:rPr>
              <w:t>2021-2024</w:t>
            </w:r>
          </w:p>
        </w:tc>
        <w:tc>
          <w:tcPr>
            <w:tcW w:w="512" w:type="pct"/>
            <w:vAlign w:val="center"/>
          </w:tcPr>
          <w:p w14:paraId="0D3FC0A3" w14:textId="6A7F868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76 390,00</w:t>
            </w:r>
          </w:p>
        </w:tc>
        <w:tc>
          <w:tcPr>
            <w:tcW w:w="473" w:type="pct"/>
            <w:vAlign w:val="center"/>
          </w:tcPr>
          <w:p w14:paraId="133C07DE"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Powiatu</w:t>
            </w:r>
            <w:r w:rsidR="00451EC4" w:rsidRPr="005C6CBC">
              <w:rPr>
                <w:rFonts w:ascii="Arial" w:hAnsi="Arial" w:cs="Arial"/>
                <w:color w:val="000000" w:themeColor="text1"/>
                <w:sz w:val="18"/>
                <w:szCs w:val="18"/>
              </w:rPr>
              <w:t>, Budżet Gminy,</w:t>
            </w:r>
          </w:p>
          <w:p w14:paraId="61CDD440" w14:textId="237CC25C" w:rsidR="00451EC4" w:rsidRPr="005C6CBC" w:rsidRDefault="00451EC4"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zewnętrzne</w:t>
            </w:r>
          </w:p>
        </w:tc>
      </w:tr>
      <w:tr w:rsidR="005874D9" w:rsidRPr="005C6CBC" w14:paraId="4403E118" w14:textId="77777777" w:rsidTr="009C4280">
        <w:trPr>
          <w:trHeight w:val="114"/>
        </w:trPr>
        <w:tc>
          <w:tcPr>
            <w:tcW w:w="760" w:type="pct"/>
            <w:vAlign w:val="center"/>
          </w:tcPr>
          <w:p w14:paraId="359D0B21" w14:textId="77777777" w:rsidR="005874D9" w:rsidRPr="005C6CBC" w:rsidRDefault="005874D9" w:rsidP="005874D9">
            <w:pPr>
              <w:jc w:val="center"/>
              <w:rPr>
                <w:rFonts w:ascii="Arial" w:hAnsi="Arial" w:cs="Arial"/>
                <w:color w:val="000000" w:themeColor="text1"/>
                <w:sz w:val="18"/>
                <w:szCs w:val="18"/>
              </w:rPr>
            </w:pPr>
          </w:p>
        </w:tc>
        <w:tc>
          <w:tcPr>
            <w:tcW w:w="251" w:type="pct"/>
            <w:vAlign w:val="center"/>
          </w:tcPr>
          <w:p w14:paraId="64C0AE47" w14:textId="2BDA0C2A" w:rsidR="005874D9" w:rsidRPr="005C6CBC" w:rsidRDefault="00686948" w:rsidP="005874D9">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11.2.</w:t>
            </w:r>
          </w:p>
        </w:tc>
        <w:tc>
          <w:tcPr>
            <w:tcW w:w="1312" w:type="pct"/>
            <w:vAlign w:val="center"/>
          </w:tcPr>
          <w:p w14:paraId="4EEAC9F6" w14:textId="3D247D2B" w:rsidR="005874D9" w:rsidRPr="005C6CBC" w:rsidRDefault="005874D9" w:rsidP="005874D9">
            <w:pPr>
              <w:pStyle w:val="Bezodstpw"/>
              <w:rPr>
                <w:rFonts w:ascii="Arial" w:hAnsi="Arial" w:cs="Arial"/>
                <w:color w:val="000000" w:themeColor="text1"/>
                <w:sz w:val="18"/>
                <w:szCs w:val="18"/>
              </w:rPr>
            </w:pPr>
            <w:bookmarkStart w:id="269" w:name="_Hlk56761817"/>
            <w:r w:rsidRPr="005C6CBC">
              <w:rPr>
                <w:rFonts w:ascii="Arial" w:hAnsi="Arial" w:cs="Arial"/>
                <w:color w:val="000000" w:themeColor="text1"/>
                <w:sz w:val="18"/>
                <w:szCs w:val="18"/>
              </w:rPr>
              <w:t>Przebudowa drogi powiatowej nr 4907P Siedlec-Pępowo</w:t>
            </w:r>
            <w:bookmarkEnd w:id="269"/>
            <w:r w:rsidRPr="005C6CBC">
              <w:rPr>
                <w:rFonts w:ascii="Arial" w:hAnsi="Arial" w:cs="Arial"/>
                <w:color w:val="000000" w:themeColor="text1"/>
                <w:sz w:val="18"/>
                <w:szCs w:val="18"/>
              </w:rPr>
              <w:t xml:space="preserve"> (gm. Pępowo)</w:t>
            </w:r>
          </w:p>
        </w:tc>
        <w:tc>
          <w:tcPr>
            <w:tcW w:w="495" w:type="pct"/>
            <w:vAlign w:val="center"/>
          </w:tcPr>
          <w:p w14:paraId="2052B8FD" w14:textId="3BE2B1EA"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208F747D" w14:textId="02D028F1"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Powiat</w:t>
            </w:r>
          </w:p>
        </w:tc>
        <w:tc>
          <w:tcPr>
            <w:tcW w:w="508" w:type="pct"/>
            <w:vAlign w:val="center"/>
          </w:tcPr>
          <w:p w14:paraId="3A74AA30" w14:textId="06BF4B3E" w:rsidR="005874D9" w:rsidRPr="005C6CBC" w:rsidRDefault="005874D9" w:rsidP="005874D9">
            <w:pPr>
              <w:pStyle w:val="Bezodstpw"/>
              <w:rPr>
                <w:rFonts w:ascii="Arial" w:hAnsi="Arial" w:cs="Arial"/>
                <w:color w:val="000000" w:themeColor="text1"/>
                <w:sz w:val="18"/>
                <w:szCs w:val="18"/>
              </w:rPr>
            </w:pPr>
            <w:r w:rsidRPr="005C6CBC">
              <w:rPr>
                <w:rFonts w:ascii="Arial" w:hAnsi="Arial" w:cs="Arial"/>
                <w:color w:val="000000" w:themeColor="text1"/>
                <w:sz w:val="18"/>
                <w:szCs w:val="18"/>
              </w:rPr>
              <w:t>2021-2024</w:t>
            </w:r>
          </w:p>
        </w:tc>
        <w:tc>
          <w:tcPr>
            <w:tcW w:w="512" w:type="pct"/>
            <w:vAlign w:val="center"/>
          </w:tcPr>
          <w:p w14:paraId="28B1D7EB" w14:textId="73B64B03"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 xml:space="preserve"> W zależności od zaplanowanych środków</w:t>
            </w:r>
          </w:p>
        </w:tc>
        <w:tc>
          <w:tcPr>
            <w:tcW w:w="473" w:type="pct"/>
            <w:vAlign w:val="center"/>
          </w:tcPr>
          <w:p w14:paraId="5E812AF7" w14:textId="77777777" w:rsidR="00451EC4" w:rsidRPr="005C6CBC" w:rsidRDefault="00451EC4" w:rsidP="00451EC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Powiatu, Budżet Gminy,</w:t>
            </w:r>
          </w:p>
          <w:p w14:paraId="49B51C1A" w14:textId="1C5A3A8C" w:rsidR="005874D9" w:rsidRPr="005C6CBC" w:rsidRDefault="00451EC4" w:rsidP="00451EC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zewnętrzne</w:t>
            </w:r>
          </w:p>
        </w:tc>
      </w:tr>
      <w:tr w:rsidR="005874D9" w:rsidRPr="005C6CBC" w14:paraId="7ED9EEA9" w14:textId="77777777" w:rsidTr="009C4280">
        <w:trPr>
          <w:trHeight w:val="114"/>
        </w:trPr>
        <w:tc>
          <w:tcPr>
            <w:tcW w:w="760" w:type="pct"/>
            <w:vAlign w:val="center"/>
          </w:tcPr>
          <w:p w14:paraId="63DF32C7" w14:textId="77777777" w:rsidR="005874D9" w:rsidRPr="005C6CBC" w:rsidRDefault="005874D9" w:rsidP="005874D9">
            <w:pPr>
              <w:jc w:val="center"/>
              <w:rPr>
                <w:rFonts w:ascii="Arial" w:hAnsi="Arial" w:cs="Arial"/>
                <w:color w:val="000000" w:themeColor="text1"/>
                <w:sz w:val="18"/>
                <w:szCs w:val="18"/>
              </w:rPr>
            </w:pPr>
          </w:p>
        </w:tc>
        <w:tc>
          <w:tcPr>
            <w:tcW w:w="251" w:type="pct"/>
            <w:vAlign w:val="center"/>
          </w:tcPr>
          <w:p w14:paraId="04ABED10" w14:textId="242C6215" w:rsidR="005874D9" w:rsidRPr="005C6CBC" w:rsidRDefault="00686948" w:rsidP="00686948">
            <w:pPr>
              <w:pStyle w:val="Akapitzlist"/>
              <w:ind w:left="0"/>
              <w:rPr>
                <w:rFonts w:ascii="Arial" w:hAnsi="Arial" w:cs="Arial"/>
                <w:color w:val="000000" w:themeColor="text1"/>
                <w:sz w:val="18"/>
                <w:szCs w:val="18"/>
              </w:rPr>
            </w:pPr>
            <w:r w:rsidRPr="005C6CBC">
              <w:rPr>
                <w:rFonts w:ascii="Arial" w:hAnsi="Arial" w:cs="Arial"/>
                <w:color w:val="000000" w:themeColor="text1"/>
                <w:sz w:val="18"/>
                <w:szCs w:val="18"/>
              </w:rPr>
              <w:t>11.3.</w:t>
            </w:r>
          </w:p>
        </w:tc>
        <w:tc>
          <w:tcPr>
            <w:tcW w:w="1312" w:type="pct"/>
            <w:vAlign w:val="center"/>
          </w:tcPr>
          <w:p w14:paraId="52B24073" w14:textId="3C86742E" w:rsidR="005874D9" w:rsidRPr="005C6CBC" w:rsidRDefault="005874D9" w:rsidP="005874D9">
            <w:pPr>
              <w:pStyle w:val="Bezodstpw"/>
              <w:rPr>
                <w:rFonts w:ascii="Arial" w:hAnsi="Arial" w:cs="Arial"/>
                <w:color w:val="000000" w:themeColor="text1"/>
                <w:sz w:val="18"/>
                <w:szCs w:val="18"/>
              </w:rPr>
            </w:pPr>
            <w:r w:rsidRPr="005C6CBC">
              <w:rPr>
                <w:rFonts w:ascii="Arial" w:hAnsi="Arial" w:cs="Arial"/>
                <w:color w:val="000000" w:themeColor="text1"/>
                <w:sz w:val="18"/>
                <w:szCs w:val="18"/>
              </w:rPr>
              <w:t xml:space="preserve">Przebudowa </w:t>
            </w:r>
            <w:bookmarkStart w:id="270" w:name="_Hlk56761832"/>
            <w:r w:rsidRPr="005C6CBC">
              <w:rPr>
                <w:rFonts w:ascii="Arial" w:hAnsi="Arial" w:cs="Arial"/>
                <w:color w:val="000000" w:themeColor="text1"/>
                <w:sz w:val="18"/>
                <w:szCs w:val="18"/>
              </w:rPr>
              <w:t xml:space="preserve">drogi powiatowej nr 4925P wraz z kanalizacją deszczową i chodnikiem w m. </w:t>
            </w:r>
            <w:proofErr w:type="spellStart"/>
            <w:r w:rsidRPr="005C6CBC">
              <w:rPr>
                <w:rFonts w:ascii="Arial" w:hAnsi="Arial" w:cs="Arial"/>
                <w:color w:val="000000" w:themeColor="text1"/>
                <w:sz w:val="18"/>
                <w:szCs w:val="18"/>
              </w:rPr>
              <w:t>Czeluścinek</w:t>
            </w:r>
            <w:proofErr w:type="spellEnd"/>
            <w:r w:rsidRPr="005C6CBC">
              <w:rPr>
                <w:rFonts w:ascii="Arial" w:hAnsi="Arial" w:cs="Arial"/>
                <w:color w:val="000000" w:themeColor="text1"/>
                <w:sz w:val="18"/>
                <w:szCs w:val="18"/>
              </w:rPr>
              <w:t xml:space="preserve">-Czeluścin </w:t>
            </w:r>
            <w:bookmarkEnd w:id="270"/>
            <w:r w:rsidRPr="005C6CBC">
              <w:rPr>
                <w:rFonts w:ascii="Arial" w:hAnsi="Arial" w:cs="Arial"/>
                <w:color w:val="000000" w:themeColor="text1"/>
                <w:sz w:val="18"/>
                <w:szCs w:val="18"/>
              </w:rPr>
              <w:t>(gm. Pępowo)</w:t>
            </w:r>
          </w:p>
        </w:tc>
        <w:tc>
          <w:tcPr>
            <w:tcW w:w="495" w:type="pct"/>
            <w:vAlign w:val="center"/>
          </w:tcPr>
          <w:p w14:paraId="1B5F5A1D" w14:textId="0D23EB05"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3410D850" w14:textId="35FBDE48"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Powiat</w:t>
            </w:r>
          </w:p>
        </w:tc>
        <w:tc>
          <w:tcPr>
            <w:tcW w:w="508" w:type="pct"/>
            <w:vAlign w:val="center"/>
          </w:tcPr>
          <w:p w14:paraId="05473D5F" w14:textId="1A8B443A" w:rsidR="005874D9" w:rsidRPr="005C6CBC" w:rsidRDefault="005874D9" w:rsidP="005874D9">
            <w:pPr>
              <w:pStyle w:val="Bezodstpw"/>
              <w:rPr>
                <w:rFonts w:ascii="Arial" w:hAnsi="Arial" w:cs="Arial"/>
                <w:color w:val="000000" w:themeColor="text1"/>
                <w:sz w:val="18"/>
                <w:szCs w:val="18"/>
              </w:rPr>
            </w:pPr>
            <w:r w:rsidRPr="005C6CBC">
              <w:rPr>
                <w:rFonts w:ascii="Arial" w:hAnsi="Arial" w:cs="Arial"/>
                <w:color w:val="000000" w:themeColor="text1"/>
                <w:sz w:val="18"/>
                <w:szCs w:val="18"/>
              </w:rPr>
              <w:t>2021-2024</w:t>
            </w:r>
          </w:p>
        </w:tc>
        <w:tc>
          <w:tcPr>
            <w:tcW w:w="512" w:type="pct"/>
            <w:vAlign w:val="center"/>
          </w:tcPr>
          <w:p w14:paraId="190A23DB" w14:textId="6BC53744"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470 000,00</w:t>
            </w:r>
          </w:p>
        </w:tc>
        <w:tc>
          <w:tcPr>
            <w:tcW w:w="473" w:type="pct"/>
            <w:vAlign w:val="center"/>
          </w:tcPr>
          <w:p w14:paraId="1CD90926" w14:textId="77777777" w:rsidR="00451EC4" w:rsidRPr="005C6CBC" w:rsidRDefault="00451EC4" w:rsidP="00451EC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Powiatu, Budżet Gminy,</w:t>
            </w:r>
          </w:p>
          <w:p w14:paraId="350E40D5" w14:textId="4D40B272" w:rsidR="005874D9" w:rsidRPr="005C6CBC" w:rsidRDefault="00451EC4" w:rsidP="00451EC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zewnętrzne</w:t>
            </w:r>
          </w:p>
        </w:tc>
      </w:tr>
      <w:tr w:rsidR="00400AA4" w:rsidRPr="005C6CBC" w14:paraId="4EB462D8" w14:textId="77777777" w:rsidTr="009C4280">
        <w:trPr>
          <w:trHeight w:val="114"/>
        </w:trPr>
        <w:tc>
          <w:tcPr>
            <w:tcW w:w="760" w:type="pct"/>
            <w:vAlign w:val="center"/>
          </w:tcPr>
          <w:p w14:paraId="09A5CDF2" w14:textId="77777777" w:rsidR="005874D9" w:rsidRPr="005C6CBC" w:rsidRDefault="005874D9" w:rsidP="005874D9">
            <w:pPr>
              <w:jc w:val="center"/>
              <w:rPr>
                <w:rFonts w:ascii="Arial" w:hAnsi="Arial" w:cs="Arial"/>
                <w:color w:val="000000" w:themeColor="text1"/>
                <w:sz w:val="18"/>
                <w:szCs w:val="18"/>
              </w:rPr>
            </w:pPr>
          </w:p>
        </w:tc>
        <w:tc>
          <w:tcPr>
            <w:tcW w:w="251" w:type="pct"/>
            <w:vAlign w:val="center"/>
          </w:tcPr>
          <w:p w14:paraId="38DA7CD4" w14:textId="7EDDE829" w:rsidR="005874D9" w:rsidRPr="005C6CBC" w:rsidRDefault="00686948" w:rsidP="005874D9">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11.4.</w:t>
            </w:r>
          </w:p>
        </w:tc>
        <w:tc>
          <w:tcPr>
            <w:tcW w:w="1312" w:type="pct"/>
            <w:vAlign w:val="center"/>
          </w:tcPr>
          <w:p w14:paraId="30F3A888" w14:textId="7EE7FEA3" w:rsidR="005874D9" w:rsidRPr="005C6CBC" w:rsidRDefault="005874D9" w:rsidP="005874D9">
            <w:pPr>
              <w:pStyle w:val="Bezodstpw"/>
              <w:rPr>
                <w:rFonts w:ascii="Arial" w:hAnsi="Arial" w:cs="Arial"/>
                <w:color w:val="000000" w:themeColor="text1"/>
                <w:sz w:val="18"/>
                <w:szCs w:val="18"/>
              </w:rPr>
            </w:pPr>
            <w:r w:rsidRPr="005C6CBC">
              <w:rPr>
                <w:rFonts w:ascii="Arial" w:hAnsi="Arial" w:cs="Arial"/>
                <w:color w:val="000000" w:themeColor="text1"/>
                <w:sz w:val="18"/>
                <w:szCs w:val="18"/>
              </w:rPr>
              <w:t xml:space="preserve">Przebudowa </w:t>
            </w:r>
            <w:bookmarkStart w:id="271" w:name="_Hlk56761866"/>
            <w:r w:rsidRPr="005C6CBC">
              <w:rPr>
                <w:rFonts w:ascii="Arial" w:hAnsi="Arial" w:cs="Arial"/>
                <w:color w:val="000000" w:themeColor="text1"/>
                <w:sz w:val="18"/>
                <w:szCs w:val="18"/>
              </w:rPr>
              <w:t xml:space="preserve">drogi powiatowej nr 4926P zakręt Skoraszewice-Wilkonice </w:t>
            </w:r>
            <w:bookmarkEnd w:id="271"/>
            <w:r w:rsidRPr="005C6CBC">
              <w:rPr>
                <w:rFonts w:ascii="Arial" w:hAnsi="Arial" w:cs="Arial"/>
                <w:color w:val="000000" w:themeColor="text1"/>
                <w:sz w:val="18"/>
                <w:szCs w:val="18"/>
              </w:rPr>
              <w:t>(gm. Pępowo)</w:t>
            </w:r>
          </w:p>
        </w:tc>
        <w:tc>
          <w:tcPr>
            <w:tcW w:w="495" w:type="pct"/>
            <w:vAlign w:val="center"/>
          </w:tcPr>
          <w:p w14:paraId="0E95493E" w14:textId="2520B25F"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10278F37" w14:textId="7267A36D"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Powiat</w:t>
            </w:r>
          </w:p>
        </w:tc>
        <w:tc>
          <w:tcPr>
            <w:tcW w:w="508" w:type="pct"/>
            <w:vAlign w:val="center"/>
          </w:tcPr>
          <w:p w14:paraId="58ADF397" w14:textId="0CF5804A" w:rsidR="005874D9" w:rsidRPr="005C6CBC" w:rsidRDefault="005874D9" w:rsidP="005874D9">
            <w:pPr>
              <w:pStyle w:val="Bezodstpw"/>
              <w:rPr>
                <w:rFonts w:ascii="Arial" w:hAnsi="Arial" w:cs="Arial"/>
                <w:color w:val="000000" w:themeColor="text1"/>
                <w:sz w:val="18"/>
                <w:szCs w:val="18"/>
              </w:rPr>
            </w:pPr>
            <w:r w:rsidRPr="005C6CBC">
              <w:rPr>
                <w:rFonts w:ascii="Arial" w:hAnsi="Arial" w:cs="Arial"/>
                <w:color w:val="000000" w:themeColor="text1"/>
                <w:sz w:val="18"/>
                <w:szCs w:val="18"/>
              </w:rPr>
              <w:t>2021-2024</w:t>
            </w:r>
          </w:p>
        </w:tc>
        <w:tc>
          <w:tcPr>
            <w:tcW w:w="512" w:type="pct"/>
            <w:vAlign w:val="center"/>
          </w:tcPr>
          <w:p w14:paraId="2466D40E" w14:textId="41475BBE"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173 610,00</w:t>
            </w:r>
          </w:p>
        </w:tc>
        <w:tc>
          <w:tcPr>
            <w:tcW w:w="473" w:type="pct"/>
            <w:vAlign w:val="center"/>
          </w:tcPr>
          <w:p w14:paraId="23047D7D" w14:textId="77777777" w:rsidR="00451EC4" w:rsidRPr="005C6CBC" w:rsidRDefault="00451EC4" w:rsidP="00451EC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Powiatu, Budżet Gminy,</w:t>
            </w:r>
          </w:p>
          <w:p w14:paraId="17E1DBA7" w14:textId="7E4EF51B" w:rsidR="005874D9" w:rsidRPr="005C6CBC" w:rsidRDefault="00451EC4" w:rsidP="00451EC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zewnętrzne</w:t>
            </w:r>
          </w:p>
        </w:tc>
      </w:tr>
      <w:tr w:rsidR="005874D9" w:rsidRPr="005C6CBC" w14:paraId="580E5E27" w14:textId="77777777" w:rsidTr="009C4280">
        <w:trPr>
          <w:trHeight w:val="114"/>
        </w:trPr>
        <w:tc>
          <w:tcPr>
            <w:tcW w:w="760" w:type="pct"/>
            <w:vAlign w:val="center"/>
          </w:tcPr>
          <w:p w14:paraId="3D607C3C" w14:textId="77777777" w:rsidR="005874D9" w:rsidRPr="005C6CBC" w:rsidRDefault="005874D9" w:rsidP="005874D9">
            <w:pPr>
              <w:jc w:val="center"/>
              <w:rPr>
                <w:rFonts w:ascii="Arial" w:hAnsi="Arial" w:cs="Arial"/>
                <w:color w:val="000000" w:themeColor="text1"/>
                <w:sz w:val="18"/>
                <w:szCs w:val="18"/>
              </w:rPr>
            </w:pPr>
          </w:p>
        </w:tc>
        <w:tc>
          <w:tcPr>
            <w:tcW w:w="251" w:type="pct"/>
            <w:vAlign w:val="center"/>
          </w:tcPr>
          <w:p w14:paraId="398ACECE" w14:textId="781B60A4" w:rsidR="005874D9" w:rsidRPr="005C6CBC" w:rsidRDefault="00686948" w:rsidP="005874D9">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11.</w:t>
            </w:r>
            <w:r w:rsidR="00AC3EFD">
              <w:rPr>
                <w:rFonts w:ascii="Arial" w:hAnsi="Arial" w:cs="Arial"/>
                <w:color w:val="000000" w:themeColor="text1"/>
                <w:sz w:val="18"/>
                <w:szCs w:val="18"/>
              </w:rPr>
              <w:t>5</w:t>
            </w:r>
            <w:r w:rsidRPr="005C6CBC">
              <w:rPr>
                <w:rFonts w:ascii="Arial" w:hAnsi="Arial" w:cs="Arial"/>
                <w:color w:val="000000" w:themeColor="text1"/>
                <w:sz w:val="18"/>
                <w:szCs w:val="18"/>
              </w:rPr>
              <w:t>.</w:t>
            </w:r>
          </w:p>
        </w:tc>
        <w:tc>
          <w:tcPr>
            <w:tcW w:w="1312" w:type="pct"/>
            <w:vAlign w:val="center"/>
          </w:tcPr>
          <w:p w14:paraId="1D2C99D7" w14:textId="65EF55B5" w:rsidR="005874D9" w:rsidRPr="005C6CBC" w:rsidRDefault="005874D9" w:rsidP="005874D9">
            <w:pPr>
              <w:pStyle w:val="Bezodstpw"/>
              <w:rPr>
                <w:rFonts w:ascii="Arial" w:hAnsi="Arial" w:cs="Arial"/>
                <w:color w:val="000000" w:themeColor="text1"/>
                <w:sz w:val="18"/>
                <w:szCs w:val="18"/>
              </w:rPr>
            </w:pPr>
            <w:r w:rsidRPr="005C6CBC">
              <w:rPr>
                <w:rFonts w:ascii="Arial" w:hAnsi="Arial" w:cs="Arial"/>
                <w:color w:val="000000" w:themeColor="text1"/>
                <w:sz w:val="18"/>
                <w:szCs w:val="18"/>
              </w:rPr>
              <w:t xml:space="preserve">Przebudowa </w:t>
            </w:r>
            <w:bookmarkStart w:id="272" w:name="_Hlk56761877"/>
            <w:r w:rsidRPr="005C6CBC">
              <w:rPr>
                <w:rFonts w:ascii="Arial" w:hAnsi="Arial" w:cs="Arial"/>
                <w:color w:val="000000" w:themeColor="text1"/>
                <w:sz w:val="18"/>
                <w:szCs w:val="18"/>
              </w:rPr>
              <w:t xml:space="preserve">drogi powiatowej nr 4964P Niepart-Gogolewo -Skoraszewice </w:t>
            </w:r>
            <w:bookmarkEnd w:id="272"/>
            <w:r w:rsidRPr="005C6CBC">
              <w:rPr>
                <w:rFonts w:ascii="Arial" w:hAnsi="Arial" w:cs="Arial"/>
                <w:color w:val="000000" w:themeColor="text1"/>
                <w:sz w:val="18"/>
                <w:szCs w:val="18"/>
              </w:rPr>
              <w:t>(gm. Krobia, gm. Pępowo)</w:t>
            </w:r>
          </w:p>
        </w:tc>
        <w:tc>
          <w:tcPr>
            <w:tcW w:w="495" w:type="pct"/>
            <w:vAlign w:val="center"/>
          </w:tcPr>
          <w:p w14:paraId="5316A140" w14:textId="29B7DD5E"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2634ED6B" w14:textId="0DB4261C"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Powiat</w:t>
            </w:r>
          </w:p>
        </w:tc>
        <w:tc>
          <w:tcPr>
            <w:tcW w:w="508" w:type="pct"/>
            <w:vAlign w:val="center"/>
          </w:tcPr>
          <w:p w14:paraId="5784DB31" w14:textId="5326B42C" w:rsidR="005874D9" w:rsidRPr="005C6CBC" w:rsidRDefault="005874D9" w:rsidP="005874D9">
            <w:pPr>
              <w:pStyle w:val="Bezodstpw"/>
              <w:rPr>
                <w:rFonts w:ascii="Arial" w:hAnsi="Arial" w:cs="Arial"/>
                <w:color w:val="000000" w:themeColor="text1"/>
                <w:sz w:val="18"/>
                <w:szCs w:val="18"/>
              </w:rPr>
            </w:pPr>
            <w:r w:rsidRPr="005C6CBC">
              <w:rPr>
                <w:rFonts w:ascii="Arial" w:hAnsi="Arial" w:cs="Arial"/>
                <w:color w:val="000000" w:themeColor="text1"/>
                <w:sz w:val="18"/>
                <w:szCs w:val="18"/>
              </w:rPr>
              <w:t>2021-2024</w:t>
            </w:r>
          </w:p>
        </w:tc>
        <w:tc>
          <w:tcPr>
            <w:tcW w:w="512" w:type="pct"/>
            <w:vAlign w:val="center"/>
          </w:tcPr>
          <w:p w14:paraId="1ED9BEEB" w14:textId="0EDAD813"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406 037,00</w:t>
            </w:r>
          </w:p>
        </w:tc>
        <w:tc>
          <w:tcPr>
            <w:tcW w:w="473" w:type="pct"/>
            <w:vAlign w:val="center"/>
          </w:tcPr>
          <w:p w14:paraId="225C1C54" w14:textId="77777777" w:rsidR="00451EC4" w:rsidRPr="005C6CBC" w:rsidRDefault="00451EC4" w:rsidP="00451EC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Powiatu, Budżet Gminy,</w:t>
            </w:r>
          </w:p>
          <w:p w14:paraId="227E083A" w14:textId="42B77731" w:rsidR="005874D9" w:rsidRPr="005C6CBC" w:rsidRDefault="00451EC4" w:rsidP="00451EC4">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zewnętrzne</w:t>
            </w:r>
          </w:p>
        </w:tc>
      </w:tr>
      <w:tr w:rsidR="005874D9" w:rsidRPr="005C6CBC" w14:paraId="21D56C37" w14:textId="77777777" w:rsidTr="009C4280">
        <w:trPr>
          <w:trHeight w:val="114"/>
        </w:trPr>
        <w:tc>
          <w:tcPr>
            <w:tcW w:w="760" w:type="pct"/>
            <w:vAlign w:val="center"/>
          </w:tcPr>
          <w:p w14:paraId="36C2FAFF" w14:textId="6DB8F175" w:rsidR="005874D9" w:rsidRPr="005C6CBC" w:rsidRDefault="005874D9" w:rsidP="005874D9">
            <w:pPr>
              <w:jc w:val="center"/>
              <w:rPr>
                <w:rFonts w:ascii="Arial" w:hAnsi="Arial" w:cs="Arial"/>
                <w:color w:val="000000" w:themeColor="text1"/>
                <w:sz w:val="18"/>
                <w:szCs w:val="18"/>
              </w:rPr>
            </w:pPr>
          </w:p>
        </w:tc>
        <w:tc>
          <w:tcPr>
            <w:tcW w:w="251" w:type="pct"/>
            <w:vAlign w:val="center"/>
          </w:tcPr>
          <w:p w14:paraId="7123E565" w14:textId="14FBC3D1" w:rsidR="005874D9" w:rsidRPr="005C6CBC" w:rsidRDefault="005874D9" w:rsidP="005874D9">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1</w:t>
            </w:r>
            <w:r w:rsidR="00686948" w:rsidRPr="005C6CBC">
              <w:rPr>
                <w:rFonts w:ascii="Arial" w:hAnsi="Arial" w:cs="Arial"/>
                <w:color w:val="000000" w:themeColor="text1"/>
                <w:sz w:val="18"/>
                <w:szCs w:val="18"/>
              </w:rPr>
              <w:t>2</w:t>
            </w:r>
            <w:r w:rsidRPr="005C6CBC">
              <w:rPr>
                <w:rFonts w:ascii="Arial" w:hAnsi="Arial" w:cs="Arial"/>
                <w:color w:val="000000" w:themeColor="text1"/>
                <w:sz w:val="18"/>
                <w:szCs w:val="18"/>
              </w:rPr>
              <w:t>.</w:t>
            </w:r>
          </w:p>
        </w:tc>
        <w:tc>
          <w:tcPr>
            <w:tcW w:w="1312" w:type="pct"/>
            <w:vAlign w:val="center"/>
          </w:tcPr>
          <w:p w14:paraId="09244EF4" w14:textId="77777777" w:rsidR="005874D9" w:rsidRPr="005C6CBC" w:rsidRDefault="005874D9" w:rsidP="005874D9">
            <w:pPr>
              <w:pStyle w:val="Bezodstpw"/>
              <w:rPr>
                <w:rFonts w:ascii="Arial" w:hAnsi="Arial" w:cs="Arial"/>
                <w:color w:val="000000" w:themeColor="text1"/>
                <w:sz w:val="18"/>
                <w:szCs w:val="18"/>
              </w:rPr>
            </w:pPr>
            <w:r w:rsidRPr="005C6CBC">
              <w:rPr>
                <w:rFonts w:ascii="Arial" w:hAnsi="Arial" w:cs="Arial"/>
                <w:color w:val="000000" w:themeColor="text1"/>
                <w:sz w:val="18"/>
                <w:szCs w:val="18"/>
              </w:rPr>
              <w:t xml:space="preserve">Systematyczna kontrola zakładów przemysłowych odnośnie przestrzegania obowiązków nałożonych pozwoleniami na wprowadzanie gazów lub pyłów do powietrza </w:t>
            </w:r>
          </w:p>
        </w:tc>
        <w:tc>
          <w:tcPr>
            <w:tcW w:w="495" w:type="pct"/>
            <w:vAlign w:val="center"/>
          </w:tcPr>
          <w:p w14:paraId="50F59279"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tc>
        <w:tc>
          <w:tcPr>
            <w:tcW w:w="689" w:type="pct"/>
            <w:vAlign w:val="center"/>
          </w:tcPr>
          <w:p w14:paraId="78010FC2"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WIOŚ</w:t>
            </w:r>
          </w:p>
        </w:tc>
        <w:tc>
          <w:tcPr>
            <w:tcW w:w="508" w:type="pct"/>
            <w:vAlign w:val="center"/>
          </w:tcPr>
          <w:p w14:paraId="5BC68394"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69B2B994"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vAlign w:val="center"/>
          </w:tcPr>
          <w:p w14:paraId="0886436D"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w:t>
            </w:r>
          </w:p>
        </w:tc>
      </w:tr>
      <w:tr w:rsidR="005874D9" w:rsidRPr="005C6CBC" w14:paraId="36200EA0" w14:textId="77777777" w:rsidTr="009C4280">
        <w:trPr>
          <w:trHeight w:val="114"/>
        </w:trPr>
        <w:tc>
          <w:tcPr>
            <w:tcW w:w="760" w:type="pct"/>
            <w:vMerge w:val="restart"/>
            <w:tcBorders>
              <w:top w:val="single" w:sz="12" w:space="0" w:color="auto"/>
              <w:bottom w:val="nil"/>
            </w:tcBorders>
            <w:vAlign w:val="center"/>
          </w:tcPr>
          <w:p w14:paraId="13A535A0" w14:textId="77777777" w:rsidR="005874D9" w:rsidRPr="005C6CBC" w:rsidRDefault="005874D9" w:rsidP="005874D9">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r w:rsidRPr="005C6CBC">
              <w:rPr>
                <w:rFonts w:ascii="Arial" w:hAnsi="Arial" w:cs="Arial"/>
                <w:b/>
                <w:color w:val="000000" w:themeColor="text1"/>
                <w:sz w:val="18"/>
                <w:szCs w:val="18"/>
              </w:rPr>
              <w:t>Zrównoważone gospodarowanie wodami, w tym zapewnienie dostępu do czystej wody dla mieszkańców i gospodarki</w:t>
            </w:r>
          </w:p>
          <w:p w14:paraId="44070514" w14:textId="77777777" w:rsidR="005874D9" w:rsidRPr="005C6CBC" w:rsidRDefault="005874D9" w:rsidP="005874D9">
            <w:pPr>
              <w:jc w:val="center"/>
              <w:rPr>
                <w:rFonts w:ascii="Arial" w:hAnsi="Arial" w:cs="Arial"/>
                <w:b/>
                <w:color w:val="000000" w:themeColor="text1"/>
                <w:sz w:val="18"/>
                <w:szCs w:val="18"/>
              </w:rPr>
            </w:pPr>
          </w:p>
        </w:tc>
        <w:tc>
          <w:tcPr>
            <w:tcW w:w="251" w:type="pct"/>
            <w:tcBorders>
              <w:top w:val="single" w:sz="12" w:space="0" w:color="auto"/>
              <w:bottom w:val="single" w:sz="4" w:space="0" w:color="auto"/>
            </w:tcBorders>
            <w:vAlign w:val="center"/>
          </w:tcPr>
          <w:p w14:paraId="5C5AB4D1" w14:textId="77777777" w:rsidR="005874D9" w:rsidRPr="005C6CBC" w:rsidRDefault="005874D9" w:rsidP="005874D9">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1.</w:t>
            </w:r>
          </w:p>
        </w:tc>
        <w:tc>
          <w:tcPr>
            <w:tcW w:w="1312" w:type="pct"/>
            <w:tcBorders>
              <w:top w:val="single" w:sz="12" w:space="0" w:color="auto"/>
              <w:bottom w:val="single" w:sz="4" w:space="0" w:color="auto"/>
            </w:tcBorders>
            <w:vAlign w:val="center"/>
          </w:tcPr>
          <w:p w14:paraId="1ED7ACFD" w14:textId="77777777" w:rsidR="005874D9" w:rsidRPr="005C6CBC" w:rsidRDefault="005874D9" w:rsidP="005874D9">
            <w:pPr>
              <w:pStyle w:val="Bezodstpw"/>
              <w:rPr>
                <w:rFonts w:ascii="Arial" w:hAnsi="Arial" w:cs="Arial"/>
                <w:color w:val="000000" w:themeColor="text1"/>
                <w:sz w:val="18"/>
                <w:szCs w:val="18"/>
              </w:rPr>
            </w:pPr>
            <w:r w:rsidRPr="005C6CBC">
              <w:rPr>
                <w:rFonts w:ascii="Arial" w:hAnsi="Arial" w:cs="Arial"/>
                <w:color w:val="000000" w:themeColor="text1"/>
                <w:sz w:val="18"/>
                <w:szCs w:val="18"/>
              </w:rPr>
              <w:t>Monitoring wód powierzchniowych i podziemnych</w:t>
            </w:r>
          </w:p>
        </w:tc>
        <w:tc>
          <w:tcPr>
            <w:tcW w:w="495" w:type="pct"/>
            <w:tcBorders>
              <w:top w:val="single" w:sz="12" w:space="0" w:color="auto"/>
              <w:bottom w:val="single" w:sz="4" w:space="0" w:color="auto"/>
            </w:tcBorders>
            <w:vAlign w:val="center"/>
          </w:tcPr>
          <w:p w14:paraId="53143170"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tc>
        <w:tc>
          <w:tcPr>
            <w:tcW w:w="689" w:type="pct"/>
            <w:tcBorders>
              <w:top w:val="single" w:sz="12" w:space="0" w:color="auto"/>
              <w:bottom w:val="single" w:sz="4" w:space="0" w:color="auto"/>
            </w:tcBorders>
            <w:vAlign w:val="center"/>
          </w:tcPr>
          <w:p w14:paraId="48B9731F"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WIOŚ</w:t>
            </w:r>
          </w:p>
        </w:tc>
        <w:tc>
          <w:tcPr>
            <w:tcW w:w="508" w:type="pct"/>
            <w:tcBorders>
              <w:top w:val="single" w:sz="12" w:space="0" w:color="auto"/>
              <w:bottom w:val="single" w:sz="4" w:space="0" w:color="auto"/>
            </w:tcBorders>
            <w:vAlign w:val="center"/>
          </w:tcPr>
          <w:p w14:paraId="0D825983"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tcBorders>
              <w:top w:val="single" w:sz="12" w:space="0" w:color="auto"/>
              <w:bottom w:val="single" w:sz="4" w:space="0" w:color="auto"/>
            </w:tcBorders>
            <w:vAlign w:val="center"/>
          </w:tcPr>
          <w:p w14:paraId="5CB0A39F"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tcBorders>
              <w:top w:val="single" w:sz="12" w:space="0" w:color="auto"/>
              <w:bottom w:val="single" w:sz="4" w:space="0" w:color="auto"/>
            </w:tcBorders>
            <w:vAlign w:val="center"/>
          </w:tcPr>
          <w:p w14:paraId="7F81EAF7"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w:t>
            </w:r>
          </w:p>
        </w:tc>
      </w:tr>
      <w:tr w:rsidR="005874D9" w:rsidRPr="005C6CBC" w14:paraId="47F4ADB4" w14:textId="77777777" w:rsidTr="009C4280">
        <w:trPr>
          <w:trHeight w:val="114"/>
        </w:trPr>
        <w:tc>
          <w:tcPr>
            <w:tcW w:w="760" w:type="pct"/>
            <w:vMerge/>
            <w:tcBorders>
              <w:top w:val="nil"/>
              <w:bottom w:val="nil"/>
            </w:tcBorders>
            <w:vAlign w:val="center"/>
          </w:tcPr>
          <w:p w14:paraId="06DDE493" w14:textId="77777777" w:rsidR="005874D9" w:rsidRPr="005C6CBC" w:rsidRDefault="005874D9" w:rsidP="005874D9">
            <w:pPr>
              <w:jc w:val="center"/>
              <w:rPr>
                <w:rFonts w:ascii="Arial" w:hAnsi="Arial" w:cs="Arial"/>
                <w:color w:val="000000" w:themeColor="text1"/>
                <w:sz w:val="18"/>
                <w:szCs w:val="18"/>
              </w:rPr>
            </w:pPr>
          </w:p>
        </w:tc>
        <w:tc>
          <w:tcPr>
            <w:tcW w:w="251" w:type="pct"/>
            <w:tcBorders>
              <w:top w:val="single" w:sz="4" w:space="0" w:color="auto"/>
              <w:bottom w:val="single" w:sz="4" w:space="0" w:color="auto"/>
            </w:tcBorders>
            <w:vAlign w:val="center"/>
          </w:tcPr>
          <w:p w14:paraId="099683B8" w14:textId="77777777" w:rsidR="005874D9" w:rsidRPr="005C6CBC" w:rsidRDefault="005874D9" w:rsidP="005874D9">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2.</w:t>
            </w:r>
          </w:p>
        </w:tc>
        <w:tc>
          <w:tcPr>
            <w:tcW w:w="1312" w:type="pct"/>
            <w:tcBorders>
              <w:top w:val="single" w:sz="4" w:space="0" w:color="auto"/>
              <w:bottom w:val="single" w:sz="4" w:space="0" w:color="auto"/>
            </w:tcBorders>
            <w:vAlign w:val="center"/>
          </w:tcPr>
          <w:p w14:paraId="6E47D2AD" w14:textId="77777777" w:rsidR="005874D9" w:rsidRPr="005C6CBC" w:rsidRDefault="005874D9" w:rsidP="005874D9">
            <w:pPr>
              <w:pStyle w:val="Bezodstpw"/>
              <w:rPr>
                <w:rFonts w:ascii="Arial" w:hAnsi="Arial" w:cs="Arial"/>
                <w:color w:val="000000" w:themeColor="text1"/>
                <w:sz w:val="18"/>
                <w:szCs w:val="18"/>
              </w:rPr>
            </w:pPr>
            <w:r w:rsidRPr="005C6CBC">
              <w:rPr>
                <w:rFonts w:ascii="Arial" w:hAnsi="Arial" w:cs="Arial"/>
                <w:color w:val="000000" w:themeColor="text1"/>
                <w:sz w:val="18"/>
                <w:szCs w:val="18"/>
              </w:rPr>
              <w:t>Modernizacja ujęć wody i stacji uzdatniania wody</w:t>
            </w:r>
          </w:p>
        </w:tc>
        <w:tc>
          <w:tcPr>
            <w:tcW w:w="495" w:type="pct"/>
            <w:tcBorders>
              <w:top w:val="single" w:sz="4" w:space="0" w:color="auto"/>
              <w:bottom w:val="single" w:sz="4" w:space="0" w:color="auto"/>
            </w:tcBorders>
            <w:vAlign w:val="center"/>
          </w:tcPr>
          <w:p w14:paraId="546A36D3"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tcBorders>
              <w:top w:val="single" w:sz="4" w:space="0" w:color="auto"/>
              <w:bottom w:val="single" w:sz="4" w:space="0" w:color="auto"/>
            </w:tcBorders>
            <w:vAlign w:val="center"/>
          </w:tcPr>
          <w:p w14:paraId="10BE2169" w14:textId="25DDF086" w:rsidR="005874D9" w:rsidRPr="005C6CBC" w:rsidRDefault="005874D9" w:rsidP="00451EC4">
            <w:pPr>
              <w:pStyle w:val="Bezodstpw"/>
              <w:jc w:val="center"/>
              <w:rPr>
                <w:rFonts w:ascii="Arial" w:hAnsi="Arial" w:cs="Arial"/>
                <w:color w:val="000000" w:themeColor="text1"/>
                <w:sz w:val="18"/>
                <w:szCs w:val="18"/>
              </w:rPr>
            </w:pPr>
            <w:proofErr w:type="spellStart"/>
            <w:r w:rsidRPr="005C6CBC">
              <w:rPr>
                <w:rFonts w:ascii="Arial" w:hAnsi="Arial" w:cs="Arial"/>
                <w:color w:val="000000" w:themeColor="text1"/>
                <w:sz w:val="18"/>
                <w:szCs w:val="18"/>
              </w:rPr>
              <w:t>MZWiK</w:t>
            </w:r>
            <w:proofErr w:type="spellEnd"/>
            <w:r w:rsidRPr="005C6CBC">
              <w:rPr>
                <w:rFonts w:ascii="Arial" w:hAnsi="Arial" w:cs="Arial"/>
                <w:color w:val="000000" w:themeColor="text1"/>
                <w:sz w:val="18"/>
                <w:szCs w:val="18"/>
              </w:rPr>
              <w:t xml:space="preserve"> w Strzelcach Wielkich</w:t>
            </w:r>
          </w:p>
        </w:tc>
        <w:tc>
          <w:tcPr>
            <w:tcW w:w="508" w:type="pct"/>
            <w:tcBorders>
              <w:top w:val="single" w:sz="4" w:space="0" w:color="auto"/>
              <w:bottom w:val="single" w:sz="4" w:space="0" w:color="auto"/>
            </w:tcBorders>
            <w:vAlign w:val="center"/>
          </w:tcPr>
          <w:p w14:paraId="6914863E"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tcBorders>
              <w:top w:val="single" w:sz="4" w:space="0" w:color="auto"/>
              <w:bottom w:val="single" w:sz="4" w:space="0" w:color="auto"/>
            </w:tcBorders>
            <w:vAlign w:val="center"/>
          </w:tcPr>
          <w:p w14:paraId="536EF534"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zależności od potrzeb</w:t>
            </w:r>
          </w:p>
        </w:tc>
        <w:tc>
          <w:tcPr>
            <w:tcW w:w="473" w:type="pct"/>
            <w:tcBorders>
              <w:top w:val="single" w:sz="4" w:space="0" w:color="auto"/>
              <w:bottom w:val="single" w:sz="4" w:space="0" w:color="auto"/>
            </w:tcBorders>
            <w:vAlign w:val="center"/>
          </w:tcPr>
          <w:p w14:paraId="3B6FB80D" w14:textId="37B8F662" w:rsidR="005874D9" w:rsidRPr="005C6CBC" w:rsidRDefault="00015700"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w:t>
            </w:r>
            <w:r w:rsidR="005874D9" w:rsidRPr="005C6CBC">
              <w:rPr>
                <w:rFonts w:ascii="Arial" w:hAnsi="Arial" w:cs="Arial"/>
                <w:color w:val="000000" w:themeColor="text1"/>
                <w:sz w:val="18"/>
                <w:szCs w:val="18"/>
              </w:rPr>
              <w:t>rodki własne</w:t>
            </w:r>
          </w:p>
        </w:tc>
      </w:tr>
      <w:tr w:rsidR="005874D9" w:rsidRPr="005C6CBC" w14:paraId="3737A0FD" w14:textId="77777777" w:rsidTr="009C4280">
        <w:trPr>
          <w:trHeight w:val="114"/>
        </w:trPr>
        <w:tc>
          <w:tcPr>
            <w:tcW w:w="760" w:type="pct"/>
            <w:vMerge/>
            <w:tcBorders>
              <w:top w:val="nil"/>
              <w:bottom w:val="nil"/>
            </w:tcBorders>
            <w:vAlign w:val="center"/>
          </w:tcPr>
          <w:p w14:paraId="10B8AA36" w14:textId="77777777" w:rsidR="005874D9" w:rsidRPr="005C6CBC" w:rsidRDefault="005874D9" w:rsidP="005874D9">
            <w:pPr>
              <w:jc w:val="center"/>
              <w:rPr>
                <w:rFonts w:ascii="Arial" w:hAnsi="Arial" w:cs="Arial"/>
                <w:color w:val="000000" w:themeColor="text1"/>
                <w:sz w:val="18"/>
                <w:szCs w:val="18"/>
              </w:rPr>
            </w:pPr>
          </w:p>
        </w:tc>
        <w:tc>
          <w:tcPr>
            <w:tcW w:w="251" w:type="pct"/>
            <w:tcBorders>
              <w:top w:val="single" w:sz="4" w:space="0" w:color="auto"/>
              <w:bottom w:val="single" w:sz="4" w:space="0" w:color="auto"/>
            </w:tcBorders>
            <w:vAlign w:val="center"/>
          </w:tcPr>
          <w:p w14:paraId="1766889A" w14:textId="77777777" w:rsidR="005874D9" w:rsidRPr="005C6CBC" w:rsidRDefault="005874D9" w:rsidP="005874D9">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3.</w:t>
            </w:r>
          </w:p>
        </w:tc>
        <w:tc>
          <w:tcPr>
            <w:tcW w:w="1312" w:type="pct"/>
            <w:tcBorders>
              <w:top w:val="single" w:sz="4" w:space="0" w:color="auto"/>
              <w:bottom w:val="single" w:sz="4" w:space="0" w:color="auto"/>
            </w:tcBorders>
            <w:vAlign w:val="center"/>
          </w:tcPr>
          <w:p w14:paraId="53932B26" w14:textId="77777777" w:rsidR="005874D9" w:rsidRPr="005C6CBC" w:rsidRDefault="005874D9" w:rsidP="005874D9">
            <w:pPr>
              <w:pStyle w:val="Bezodstpw"/>
              <w:rPr>
                <w:rFonts w:ascii="Arial" w:hAnsi="Arial" w:cs="Arial"/>
                <w:color w:val="000000" w:themeColor="text1"/>
                <w:sz w:val="18"/>
                <w:szCs w:val="18"/>
              </w:rPr>
            </w:pPr>
            <w:r w:rsidRPr="005C6CBC">
              <w:rPr>
                <w:rFonts w:ascii="Arial" w:hAnsi="Arial" w:cs="Arial"/>
                <w:color w:val="000000" w:themeColor="text1"/>
                <w:sz w:val="18"/>
                <w:szCs w:val="18"/>
              </w:rPr>
              <w:t xml:space="preserve">Zachęcanie mieszkańców do montażu instalacji retencjonujących wodę deszczową </w:t>
            </w:r>
          </w:p>
        </w:tc>
        <w:tc>
          <w:tcPr>
            <w:tcW w:w="495" w:type="pct"/>
            <w:tcBorders>
              <w:top w:val="single" w:sz="4" w:space="0" w:color="auto"/>
              <w:bottom w:val="single" w:sz="4" w:space="0" w:color="auto"/>
            </w:tcBorders>
            <w:vAlign w:val="center"/>
          </w:tcPr>
          <w:p w14:paraId="4FEB3B47"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tcBorders>
              <w:top w:val="single" w:sz="4" w:space="0" w:color="auto"/>
              <w:bottom w:val="single" w:sz="4" w:space="0" w:color="auto"/>
            </w:tcBorders>
            <w:vAlign w:val="center"/>
          </w:tcPr>
          <w:p w14:paraId="0E4DF0E8"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tcBorders>
              <w:top w:val="single" w:sz="4" w:space="0" w:color="auto"/>
              <w:bottom w:val="single" w:sz="4" w:space="0" w:color="auto"/>
            </w:tcBorders>
            <w:vAlign w:val="center"/>
          </w:tcPr>
          <w:p w14:paraId="5F1FAD26"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tcBorders>
              <w:top w:val="single" w:sz="4" w:space="0" w:color="auto"/>
              <w:bottom w:val="single" w:sz="4" w:space="0" w:color="auto"/>
            </w:tcBorders>
            <w:vAlign w:val="center"/>
          </w:tcPr>
          <w:p w14:paraId="5D4285D6"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tcBorders>
              <w:top w:val="single" w:sz="4" w:space="0" w:color="auto"/>
              <w:bottom w:val="single" w:sz="4" w:space="0" w:color="auto"/>
            </w:tcBorders>
            <w:vAlign w:val="center"/>
          </w:tcPr>
          <w:p w14:paraId="5C154652"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Gminy</w:t>
            </w:r>
          </w:p>
        </w:tc>
      </w:tr>
      <w:tr w:rsidR="005874D9" w:rsidRPr="005C6CBC" w14:paraId="15220027" w14:textId="77777777" w:rsidTr="009C4280">
        <w:trPr>
          <w:trHeight w:val="114"/>
        </w:trPr>
        <w:tc>
          <w:tcPr>
            <w:tcW w:w="760" w:type="pct"/>
            <w:vMerge/>
            <w:tcBorders>
              <w:top w:val="nil"/>
              <w:bottom w:val="nil"/>
            </w:tcBorders>
            <w:vAlign w:val="center"/>
          </w:tcPr>
          <w:p w14:paraId="6C27E4A5" w14:textId="77777777" w:rsidR="005874D9" w:rsidRPr="005C6CBC" w:rsidRDefault="005874D9" w:rsidP="005874D9">
            <w:pPr>
              <w:jc w:val="center"/>
              <w:rPr>
                <w:rFonts w:ascii="Arial" w:hAnsi="Arial" w:cs="Arial"/>
                <w:color w:val="000000" w:themeColor="text1"/>
                <w:sz w:val="18"/>
                <w:szCs w:val="18"/>
              </w:rPr>
            </w:pPr>
          </w:p>
        </w:tc>
        <w:tc>
          <w:tcPr>
            <w:tcW w:w="251" w:type="pct"/>
            <w:tcBorders>
              <w:top w:val="single" w:sz="4" w:space="0" w:color="auto"/>
              <w:bottom w:val="single" w:sz="4" w:space="0" w:color="auto"/>
            </w:tcBorders>
            <w:vAlign w:val="center"/>
          </w:tcPr>
          <w:p w14:paraId="517B8CDF" w14:textId="77777777" w:rsidR="005874D9" w:rsidRPr="005C6CBC" w:rsidRDefault="005874D9" w:rsidP="005874D9">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4.</w:t>
            </w:r>
          </w:p>
        </w:tc>
        <w:tc>
          <w:tcPr>
            <w:tcW w:w="1312" w:type="pct"/>
            <w:tcBorders>
              <w:top w:val="single" w:sz="4" w:space="0" w:color="auto"/>
              <w:bottom w:val="single" w:sz="4" w:space="0" w:color="auto"/>
            </w:tcBorders>
            <w:vAlign w:val="center"/>
          </w:tcPr>
          <w:p w14:paraId="0BD81577" w14:textId="002D0A66" w:rsidR="005874D9" w:rsidRPr="005C6CBC" w:rsidRDefault="00015700" w:rsidP="005874D9">
            <w:pPr>
              <w:pStyle w:val="Bezodstpw"/>
              <w:rPr>
                <w:rFonts w:ascii="Arial" w:hAnsi="Arial" w:cs="Arial"/>
                <w:color w:val="000000" w:themeColor="text1"/>
                <w:sz w:val="18"/>
                <w:szCs w:val="18"/>
              </w:rPr>
            </w:pPr>
            <w:bookmarkStart w:id="273" w:name="_Hlk56761902"/>
            <w:r w:rsidRPr="005C6CBC">
              <w:rPr>
                <w:rFonts w:ascii="Arial" w:hAnsi="Arial" w:cs="Arial"/>
                <w:color w:val="000000" w:themeColor="text1"/>
                <w:sz w:val="18"/>
                <w:szCs w:val="18"/>
              </w:rPr>
              <w:t>Rekultywacja zbiorników wodnych: przy ul. Parkowej i ul. Bażantarnia w Pępowie</w:t>
            </w:r>
            <w:bookmarkEnd w:id="273"/>
          </w:p>
        </w:tc>
        <w:tc>
          <w:tcPr>
            <w:tcW w:w="495" w:type="pct"/>
            <w:tcBorders>
              <w:top w:val="single" w:sz="4" w:space="0" w:color="auto"/>
              <w:bottom w:val="single" w:sz="4" w:space="0" w:color="auto"/>
            </w:tcBorders>
            <w:vAlign w:val="center"/>
          </w:tcPr>
          <w:p w14:paraId="7BBC3085" w14:textId="5AF498AF"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tcBorders>
              <w:top w:val="single" w:sz="4" w:space="0" w:color="auto"/>
              <w:bottom w:val="single" w:sz="4" w:space="0" w:color="auto"/>
            </w:tcBorders>
            <w:vAlign w:val="center"/>
          </w:tcPr>
          <w:p w14:paraId="7D9E6AA7"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tcBorders>
              <w:top w:val="single" w:sz="4" w:space="0" w:color="auto"/>
              <w:bottom w:val="single" w:sz="4" w:space="0" w:color="auto"/>
            </w:tcBorders>
            <w:vAlign w:val="center"/>
          </w:tcPr>
          <w:p w14:paraId="416E911D"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2021-2028</w:t>
            </w:r>
          </w:p>
        </w:tc>
        <w:tc>
          <w:tcPr>
            <w:tcW w:w="512" w:type="pct"/>
            <w:tcBorders>
              <w:top w:val="single" w:sz="4" w:space="0" w:color="auto"/>
              <w:bottom w:val="single" w:sz="4" w:space="0" w:color="auto"/>
            </w:tcBorders>
            <w:vAlign w:val="center"/>
          </w:tcPr>
          <w:p w14:paraId="49C1D688"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zależności od dostępnych środków</w:t>
            </w:r>
          </w:p>
        </w:tc>
        <w:tc>
          <w:tcPr>
            <w:tcW w:w="473" w:type="pct"/>
            <w:tcBorders>
              <w:top w:val="single" w:sz="4" w:space="0" w:color="auto"/>
              <w:bottom w:val="single" w:sz="4" w:space="0" w:color="auto"/>
            </w:tcBorders>
            <w:vAlign w:val="center"/>
          </w:tcPr>
          <w:p w14:paraId="2C5006CF" w14:textId="7492632A"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 xml:space="preserve">Budżet Gminy, środki zewnętrzne, </w:t>
            </w:r>
          </w:p>
        </w:tc>
      </w:tr>
      <w:tr w:rsidR="005874D9" w:rsidRPr="005C6CBC" w14:paraId="0B38E251" w14:textId="77777777" w:rsidTr="009C4280">
        <w:trPr>
          <w:trHeight w:val="114"/>
        </w:trPr>
        <w:tc>
          <w:tcPr>
            <w:tcW w:w="760" w:type="pct"/>
            <w:vMerge/>
            <w:tcBorders>
              <w:top w:val="nil"/>
              <w:bottom w:val="nil"/>
            </w:tcBorders>
            <w:vAlign w:val="center"/>
          </w:tcPr>
          <w:p w14:paraId="546CA08C" w14:textId="77777777" w:rsidR="005874D9" w:rsidRPr="005C6CBC" w:rsidRDefault="005874D9" w:rsidP="005874D9">
            <w:pPr>
              <w:jc w:val="center"/>
              <w:rPr>
                <w:rFonts w:ascii="Arial" w:hAnsi="Arial" w:cs="Arial"/>
                <w:color w:val="000000" w:themeColor="text1"/>
                <w:sz w:val="18"/>
                <w:szCs w:val="18"/>
              </w:rPr>
            </w:pPr>
          </w:p>
        </w:tc>
        <w:tc>
          <w:tcPr>
            <w:tcW w:w="251" w:type="pct"/>
            <w:tcBorders>
              <w:top w:val="single" w:sz="4" w:space="0" w:color="auto"/>
              <w:bottom w:val="single" w:sz="4" w:space="0" w:color="auto"/>
            </w:tcBorders>
            <w:vAlign w:val="center"/>
          </w:tcPr>
          <w:p w14:paraId="66580688" w14:textId="77777777" w:rsidR="005874D9" w:rsidRPr="005C6CBC" w:rsidRDefault="005874D9" w:rsidP="005874D9">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5.</w:t>
            </w:r>
          </w:p>
        </w:tc>
        <w:tc>
          <w:tcPr>
            <w:tcW w:w="1312" w:type="pct"/>
            <w:tcBorders>
              <w:top w:val="single" w:sz="4" w:space="0" w:color="auto"/>
              <w:bottom w:val="single" w:sz="4" w:space="0" w:color="auto"/>
            </w:tcBorders>
            <w:vAlign w:val="center"/>
          </w:tcPr>
          <w:p w14:paraId="59FF69EB" w14:textId="77777777" w:rsidR="005874D9" w:rsidRPr="005C6CBC" w:rsidRDefault="005874D9" w:rsidP="005874D9">
            <w:pPr>
              <w:pStyle w:val="Bezodstpw"/>
              <w:rPr>
                <w:rFonts w:ascii="Arial" w:hAnsi="Arial" w:cs="Arial"/>
                <w:color w:val="000000" w:themeColor="text1"/>
                <w:sz w:val="18"/>
                <w:szCs w:val="18"/>
              </w:rPr>
            </w:pPr>
            <w:r w:rsidRPr="005C6CBC">
              <w:rPr>
                <w:rFonts w:ascii="Arial" w:hAnsi="Arial" w:cs="Arial"/>
                <w:color w:val="000000" w:themeColor="text1"/>
                <w:sz w:val="18"/>
                <w:szCs w:val="18"/>
              </w:rPr>
              <w:t>Wsparcie działań zmierzających  do budowy małych zbiorników retencyjnych na terenie gminy</w:t>
            </w:r>
          </w:p>
        </w:tc>
        <w:tc>
          <w:tcPr>
            <w:tcW w:w="495" w:type="pct"/>
            <w:tcBorders>
              <w:top w:val="single" w:sz="4" w:space="0" w:color="auto"/>
              <w:bottom w:val="single" w:sz="4" w:space="0" w:color="auto"/>
            </w:tcBorders>
            <w:vAlign w:val="center"/>
          </w:tcPr>
          <w:p w14:paraId="368F4665"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p w14:paraId="318C6B5B"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tc>
        <w:tc>
          <w:tcPr>
            <w:tcW w:w="689" w:type="pct"/>
            <w:tcBorders>
              <w:top w:val="single" w:sz="4" w:space="0" w:color="auto"/>
              <w:bottom w:val="single" w:sz="4" w:space="0" w:color="auto"/>
            </w:tcBorders>
            <w:vAlign w:val="center"/>
          </w:tcPr>
          <w:p w14:paraId="72FF53A7"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p w14:paraId="48392674"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Powiat,</w:t>
            </w:r>
          </w:p>
          <w:p w14:paraId="5385027C"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PGW WP</w:t>
            </w:r>
          </w:p>
          <w:p w14:paraId="30BD40CA"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Nadleśnictwa</w:t>
            </w:r>
          </w:p>
        </w:tc>
        <w:tc>
          <w:tcPr>
            <w:tcW w:w="508" w:type="pct"/>
            <w:tcBorders>
              <w:top w:val="single" w:sz="4" w:space="0" w:color="auto"/>
              <w:bottom w:val="single" w:sz="4" w:space="0" w:color="auto"/>
            </w:tcBorders>
            <w:vAlign w:val="center"/>
          </w:tcPr>
          <w:p w14:paraId="676B54E1"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zależności od potrzeb</w:t>
            </w:r>
          </w:p>
        </w:tc>
        <w:tc>
          <w:tcPr>
            <w:tcW w:w="512" w:type="pct"/>
            <w:tcBorders>
              <w:top w:val="single" w:sz="4" w:space="0" w:color="auto"/>
              <w:bottom w:val="single" w:sz="4" w:space="0" w:color="auto"/>
            </w:tcBorders>
            <w:vAlign w:val="center"/>
          </w:tcPr>
          <w:p w14:paraId="1BA4313A"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zależności od posiadanych środków</w:t>
            </w:r>
          </w:p>
        </w:tc>
        <w:tc>
          <w:tcPr>
            <w:tcW w:w="473" w:type="pct"/>
            <w:tcBorders>
              <w:top w:val="single" w:sz="4" w:space="0" w:color="auto"/>
              <w:bottom w:val="single" w:sz="4" w:space="0" w:color="auto"/>
            </w:tcBorders>
            <w:vAlign w:val="center"/>
          </w:tcPr>
          <w:p w14:paraId="050150B8"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Gminy,</w:t>
            </w:r>
          </w:p>
          <w:p w14:paraId="1E8263BC"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zewnętrzne</w:t>
            </w:r>
          </w:p>
        </w:tc>
      </w:tr>
      <w:tr w:rsidR="005874D9" w:rsidRPr="005C6CBC" w14:paraId="6914F948" w14:textId="77777777" w:rsidTr="009C4280">
        <w:trPr>
          <w:trHeight w:val="114"/>
        </w:trPr>
        <w:tc>
          <w:tcPr>
            <w:tcW w:w="760" w:type="pct"/>
            <w:vMerge/>
            <w:tcBorders>
              <w:top w:val="nil"/>
              <w:bottom w:val="nil"/>
            </w:tcBorders>
            <w:vAlign w:val="center"/>
          </w:tcPr>
          <w:p w14:paraId="615939DB" w14:textId="77777777" w:rsidR="005874D9" w:rsidRPr="005C6CBC" w:rsidRDefault="005874D9" w:rsidP="005874D9">
            <w:pPr>
              <w:jc w:val="center"/>
              <w:rPr>
                <w:rFonts w:ascii="Arial" w:hAnsi="Arial" w:cs="Arial"/>
                <w:color w:val="000000" w:themeColor="text1"/>
                <w:sz w:val="18"/>
                <w:szCs w:val="18"/>
              </w:rPr>
            </w:pPr>
          </w:p>
        </w:tc>
        <w:tc>
          <w:tcPr>
            <w:tcW w:w="251" w:type="pct"/>
            <w:tcBorders>
              <w:top w:val="single" w:sz="4" w:space="0" w:color="auto"/>
              <w:bottom w:val="single" w:sz="4" w:space="0" w:color="auto"/>
            </w:tcBorders>
            <w:vAlign w:val="center"/>
          </w:tcPr>
          <w:p w14:paraId="370D6412" w14:textId="7796FCEF" w:rsidR="005874D9" w:rsidRPr="005C6CBC" w:rsidRDefault="005874D9" w:rsidP="005874D9">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6.</w:t>
            </w:r>
          </w:p>
        </w:tc>
        <w:tc>
          <w:tcPr>
            <w:tcW w:w="1312" w:type="pct"/>
            <w:tcBorders>
              <w:top w:val="single" w:sz="4" w:space="0" w:color="auto"/>
              <w:bottom w:val="single" w:sz="4" w:space="0" w:color="auto"/>
            </w:tcBorders>
            <w:vAlign w:val="center"/>
          </w:tcPr>
          <w:p w14:paraId="17C4D464" w14:textId="69A562CD" w:rsidR="005874D9" w:rsidRPr="005C6CBC" w:rsidRDefault="005874D9" w:rsidP="005874D9">
            <w:pPr>
              <w:pStyle w:val="Bezodstpw"/>
              <w:rPr>
                <w:rFonts w:ascii="Arial" w:hAnsi="Arial" w:cs="Arial"/>
                <w:color w:val="000000" w:themeColor="text1"/>
                <w:sz w:val="18"/>
                <w:szCs w:val="18"/>
              </w:rPr>
            </w:pPr>
            <w:r w:rsidRPr="005C6CBC">
              <w:rPr>
                <w:rFonts w:ascii="Arial" w:hAnsi="Arial" w:cs="Arial"/>
                <w:bCs/>
                <w:color w:val="000000" w:themeColor="text1"/>
                <w:sz w:val="18"/>
                <w:szCs w:val="18"/>
              </w:rPr>
              <w:t>Mała retencja leśna, w tym:</w:t>
            </w:r>
          </w:p>
        </w:tc>
        <w:tc>
          <w:tcPr>
            <w:tcW w:w="495" w:type="pct"/>
            <w:tcBorders>
              <w:top w:val="single" w:sz="4" w:space="0" w:color="auto"/>
              <w:bottom w:val="single" w:sz="4" w:space="0" w:color="auto"/>
            </w:tcBorders>
            <w:vAlign w:val="center"/>
          </w:tcPr>
          <w:p w14:paraId="7514CF99" w14:textId="08CC3588"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bCs/>
                <w:color w:val="000000" w:themeColor="text1"/>
                <w:sz w:val="18"/>
                <w:szCs w:val="18"/>
              </w:rPr>
              <w:t>M</w:t>
            </w:r>
          </w:p>
        </w:tc>
        <w:tc>
          <w:tcPr>
            <w:tcW w:w="689" w:type="pct"/>
            <w:tcBorders>
              <w:top w:val="single" w:sz="4" w:space="0" w:color="auto"/>
              <w:bottom w:val="single" w:sz="4" w:space="0" w:color="auto"/>
            </w:tcBorders>
            <w:vAlign w:val="center"/>
          </w:tcPr>
          <w:p w14:paraId="3A6D2787" w14:textId="1D2E5AD4"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bCs/>
                <w:color w:val="000000" w:themeColor="text1"/>
                <w:sz w:val="18"/>
                <w:szCs w:val="18"/>
              </w:rPr>
              <w:t>Nadleśnictwa</w:t>
            </w:r>
          </w:p>
        </w:tc>
        <w:tc>
          <w:tcPr>
            <w:tcW w:w="508" w:type="pct"/>
            <w:tcBorders>
              <w:top w:val="single" w:sz="4" w:space="0" w:color="auto"/>
              <w:bottom w:val="single" w:sz="4" w:space="0" w:color="auto"/>
            </w:tcBorders>
            <w:vAlign w:val="center"/>
          </w:tcPr>
          <w:p w14:paraId="08924521" w14:textId="165F483E"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Do 2028</w:t>
            </w:r>
          </w:p>
        </w:tc>
        <w:tc>
          <w:tcPr>
            <w:tcW w:w="512" w:type="pct"/>
            <w:tcBorders>
              <w:top w:val="single" w:sz="4" w:space="0" w:color="auto"/>
              <w:bottom w:val="single" w:sz="4" w:space="0" w:color="auto"/>
            </w:tcBorders>
            <w:vAlign w:val="center"/>
          </w:tcPr>
          <w:p w14:paraId="6E72C9B8" w14:textId="6063221A"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b.d.</w:t>
            </w:r>
          </w:p>
        </w:tc>
        <w:tc>
          <w:tcPr>
            <w:tcW w:w="473" w:type="pct"/>
            <w:tcBorders>
              <w:top w:val="single" w:sz="4" w:space="0" w:color="auto"/>
              <w:bottom w:val="single" w:sz="4" w:space="0" w:color="auto"/>
            </w:tcBorders>
            <w:vAlign w:val="center"/>
          </w:tcPr>
          <w:p w14:paraId="44B183AA" w14:textId="77777777" w:rsidR="005874D9" w:rsidRPr="005C6CBC" w:rsidRDefault="005874D9" w:rsidP="005874D9">
            <w:pPr>
              <w:pStyle w:val="Bezodstpw"/>
              <w:jc w:val="center"/>
              <w:rPr>
                <w:rFonts w:ascii="Arial" w:hAnsi="Arial" w:cs="Arial"/>
                <w:color w:val="000000" w:themeColor="text1"/>
                <w:sz w:val="18"/>
                <w:szCs w:val="18"/>
              </w:rPr>
            </w:pPr>
          </w:p>
        </w:tc>
      </w:tr>
      <w:tr w:rsidR="005874D9" w:rsidRPr="005C6CBC" w14:paraId="390688C7" w14:textId="77777777" w:rsidTr="009C4280">
        <w:trPr>
          <w:trHeight w:val="114"/>
        </w:trPr>
        <w:tc>
          <w:tcPr>
            <w:tcW w:w="760" w:type="pct"/>
            <w:vMerge/>
            <w:tcBorders>
              <w:top w:val="nil"/>
              <w:bottom w:val="nil"/>
            </w:tcBorders>
            <w:vAlign w:val="center"/>
          </w:tcPr>
          <w:p w14:paraId="3655F7D6" w14:textId="77777777" w:rsidR="005874D9" w:rsidRPr="005C6CBC" w:rsidRDefault="005874D9" w:rsidP="005874D9">
            <w:pPr>
              <w:jc w:val="center"/>
              <w:rPr>
                <w:rFonts w:ascii="Arial" w:hAnsi="Arial" w:cs="Arial"/>
                <w:color w:val="000000" w:themeColor="text1"/>
                <w:sz w:val="18"/>
                <w:szCs w:val="18"/>
              </w:rPr>
            </w:pPr>
          </w:p>
        </w:tc>
        <w:tc>
          <w:tcPr>
            <w:tcW w:w="251" w:type="pct"/>
            <w:tcBorders>
              <w:top w:val="single" w:sz="4" w:space="0" w:color="auto"/>
              <w:bottom w:val="single" w:sz="4" w:space="0" w:color="auto"/>
            </w:tcBorders>
            <w:vAlign w:val="center"/>
          </w:tcPr>
          <w:p w14:paraId="1B1198CC" w14:textId="26458CAC" w:rsidR="005874D9" w:rsidRPr="005C6CBC" w:rsidRDefault="005874D9" w:rsidP="005874D9">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6.1</w:t>
            </w:r>
          </w:p>
        </w:tc>
        <w:tc>
          <w:tcPr>
            <w:tcW w:w="1312" w:type="pct"/>
            <w:tcBorders>
              <w:top w:val="single" w:sz="4" w:space="0" w:color="auto"/>
              <w:bottom w:val="single" w:sz="4" w:space="0" w:color="auto"/>
            </w:tcBorders>
            <w:vAlign w:val="center"/>
          </w:tcPr>
          <w:p w14:paraId="0D1F8B9A" w14:textId="56202665" w:rsidR="005874D9" w:rsidRPr="005C6CBC" w:rsidRDefault="005874D9" w:rsidP="005874D9">
            <w:pPr>
              <w:pStyle w:val="Bezodstpw"/>
              <w:rPr>
                <w:rFonts w:ascii="Arial" w:hAnsi="Arial" w:cs="Arial"/>
                <w:color w:val="000000" w:themeColor="text1"/>
                <w:sz w:val="18"/>
                <w:szCs w:val="18"/>
              </w:rPr>
            </w:pPr>
            <w:r w:rsidRPr="005C6CBC">
              <w:rPr>
                <w:rFonts w:ascii="Arial" w:hAnsi="Arial" w:cs="Arial"/>
                <w:color w:val="000000" w:themeColor="text1"/>
                <w:sz w:val="18"/>
                <w:szCs w:val="18"/>
              </w:rPr>
              <w:t>Odbudowa zbiornika retencyjnego w Leśnictwie Siedlec</w:t>
            </w:r>
          </w:p>
        </w:tc>
        <w:tc>
          <w:tcPr>
            <w:tcW w:w="495" w:type="pct"/>
            <w:tcBorders>
              <w:top w:val="single" w:sz="4" w:space="0" w:color="auto"/>
              <w:bottom w:val="single" w:sz="4" w:space="0" w:color="auto"/>
            </w:tcBorders>
            <w:vAlign w:val="center"/>
          </w:tcPr>
          <w:p w14:paraId="0E3B3CFC" w14:textId="2A6DE090"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bCs/>
                <w:color w:val="000000" w:themeColor="text1"/>
                <w:sz w:val="18"/>
                <w:szCs w:val="18"/>
              </w:rPr>
              <w:t>M</w:t>
            </w:r>
          </w:p>
        </w:tc>
        <w:tc>
          <w:tcPr>
            <w:tcW w:w="689" w:type="pct"/>
            <w:tcBorders>
              <w:top w:val="single" w:sz="4" w:space="0" w:color="auto"/>
              <w:bottom w:val="single" w:sz="4" w:space="0" w:color="auto"/>
            </w:tcBorders>
            <w:vAlign w:val="center"/>
          </w:tcPr>
          <w:p w14:paraId="119F3F34" w14:textId="544CAF0E"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bCs/>
                <w:color w:val="000000" w:themeColor="text1"/>
                <w:sz w:val="18"/>
                <w:szCs w:val="18"/>
              </w:rPr>
              <w:t>Nadleśnictwo Piaski</w:t>
            </w:r>
          </w:p>
        </w:tc>
        <w:tc>
          <w:tcPr>
            <w:tcW w:w="508" w:type="pct"/>
            <w:tcBorders>
              <w:top w:val="single" w:sz="4" w:space="0" w:color="auto"/>
              <w:bottom w:val="single" w:sz="4" w:space="0" w:color="auto"/>
            </w:tcBorders>
            <w:vAlign w:val="center"/>
          </w:tcPr>
          <w:p w14:paraId="25487573" w14:textId="1CE49583"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2021</w:t>
            </w:r>
          </w:p>
        </w:tc>
        <w:tc>
          <w:tcPr>
            <w:tcW w:w="512" w:type="pct"/>
            <w:tcBorders>
              <w:top w:val="single" w:sz="4" w:space="0" w:color="auto"/>
              <w:bottom w:val="single" w:sz="4" w:space="0" w:color="auto"/>
            </w:tcBorders>
            <w:vAlign w:val="center"/>
          </w:tcPr>
          <w:p w14:paraId="67CE8229" w14:textId="08488BE0"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400 000,00</w:t>
            </w:r>
          </w:p>
        </w:tc>
        <w:tc>
          <w:tcPr>
            <w:tcW w:w="473" w:type="pct"/>
            <w:tcBorders>
              <w:top w:val="single" w:sz="4" w:space="0" w:color="auto"/>
              <w:bottom w:val="single" w:sz="4" w:space="0" w:color="auto"/>
            </w:tcBorders>
            <w:vAlign w:val="center"/>
          </w:tcPr>
          <w:p w14:paraId="78644060" w14:textId="622AB636"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 oraz środki unijne</w:t>
            </w:r>
          </w:p>
        </w:tc>
      </w:tr>
      <w:tr w:rsidR="005874D9" w:rsidRPr="005C6CBC" w14:paraId="662C134B" w14:textId="77777777" w:rsidTr="009C4280">
        <w:trPr>
          <w:trHeight w:val="114"/>
        </w:trPr>
        <w:tc>
          <w:tcPr>
            <w:tcW w:w="760" w:type="pct"/>
            <w:vMerge/>
            <w:tcBorders>
              <w:top w:val="nil"/>
              <w:bottom w:val="nil"/>
            </w:tcBorders>
            <w:vAlign w:val="center"/>
          </w:tcPr>
          <w:p w14:paraId="03DF87B8" w14:textId="77777777" w:rsidR="005874D9" w:rsidRPr="005C6CBC" w:rsidRDefault="005874D9" w:rsidP="005874D9">
            <w:pPr>
              <w:jc w:val="center"/>
              <w:rPr>
                <w:rFonts w:ascii="Arial" w:hAnsi="Arial" w:cs="Arial"/>
                <w:color w:val="000000" w:themeColor="text1"/>
                <w:sz w:val="18"/>
                <w:szCs w:val="18"/>
              </w:rPr>
            </w:pPr>
          </w:p>
        </w:tc>
        <w:tc>
          <w:tcPr>
            <w:tcW w:w="251" w:type="pct"/>
            <w:tcBorders>
              <w:top w:val="single" w:sz="4" w:space="0" w:color="auto"/>
              <w:bottom w:val="single" w:sz="4" w:space="0" w:color="auto"/>
            </w:tcBorders>
            <w:vAlign w:val="center"/>
          </w:tcPr>
          <w:p w14:paraId="31664302" w14:textId="77777777" w:rsidR="005874D9" w:rsidRPr="005C6CBC" w:rsidRDefault="005874D9" w:rsidP="005874D9">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7.</w:t>
            </w:r>
          </w:p>
        </w:tc>
        <w:tc>
          <w:tcPr>
            <w:tcW w:w="1312" w:type="pct"/>
            <w:tcBorders>
              <w:top w:val="single" w:sz="4" w:space="0" w:color="auto"/>
              <w:bottom w:val="single" w:sz="4" w:space="0" w:color="auto"/>
            </w:tcBorders>
            <w:vAlign w:val="center"/>
          </w:tcPr>
          <w:p w14:paraId="3B25812A" w14:textId="77777777" w:rsidR="005874D9" w:rsidRPr="005C6CBC" w:rsidRDefault="005874D9" w:rsidP="005874D9">
            <w:pPr>
              <w:pStyle w:val="Bezodstpw"/>
              <w:rPr>
                <w:rFonts w:ascii="Arial" w:hAnsi="Arial" w:cs="Arial"/>
                <w:color w:val="000000" w:themeColor="text1"/>
                <w:sz w:val="18"/>
                <w:szCs w:val="18"/>
              </w:rPr>
            </w:pPr>
            <w:r w:rsidRPr="005C6CBC">
              <w:rPr>
                <w:rFonts w:ascii="Arial" w:hAnsi="Arial" w:cs="Arial"/>
                <w:color w:val="000000" w:themeColor="text1"/>
                <w:sz w:val="18"/>
                <w:szCs w:val="18"/>
              </w:rPr>
              <w:t>Działania podejmowane w celu ograniczenia dopływu zanieczyszczeń związkami azotu pochodzącymi ze źródeł rolniczych: wyposażenie w zbiorniki na gnojowice i płyty obornikowe, promocja i stosowanie Kodeksu Dobrej Praktyki Rolniczej, promocja i stosowanie "Programu rolno-środowiskowego" m.in. wspieranie rolnictwa ekologicznego, zastosowanie międzyplonów oraz wsiewek poplonowych, utrzymanie stref buforowych i miedz śródpolnych</w:t>
            </w:r>
          </w:p>
        </w:tc>
        <w:tc>
          <w:tcPr>
            <w:tcW w:w="495" w:type="pct"/>
            <w:tcBorders>
              <w:top w:val="single" w:sz="4" w:space="0" w:color="auto"/>
              <w:bottom w:val="single" w:sz="4" w:space="0" w:color="auto"/>
            </w:tcBorders>
            <w:vAlign w:val="center"/>
          </w:tcPr>
          <w:p w14:paraId="28D8EF24"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p w14:paraId="255B0B7A" w14:textId="77777777" w:rsidR="005874D9" w:rsidRPr="005C6CBC" w:rsidRDefault="005874D9" w:rsidP="005874D9">
            <w:pPr>
              <w:pStyle w:val="Bezodstpw"/>
              <w:jc w:val="center"/>
              <w:rPr>
                <w:rFonts w:ascii="Arial" w:hAnsi="Arial" w:cs="Arial"/>
                <w:color w:val="000000" w:themeColor="text1"/>
                <w:sz w:val="18"/>
                <w:szCs w:val="18"/>
              </w:rPr>
            </w:pPr>
          </w:p>
        </w:tc>
        <w:tc>
          <w:tcPr>
            <w:tcW w:w="689" w:type="pct"/>
            <w:tcBorders>
              <w:top w:val="single" w:sz="4" w:space="0" w:color="auto"/>
              <w:bottom w:val="single" w:sz="4" w:space="0" w:color="auto"/>
            </w:tcBorders>
            <w:vAlign w:val="center"/>
          </w:tcPr>
          <w:p w14:paraId="30D4012B"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WODR,</w:t>
            </w:r>
          </w:p>
          <w:p w14:paraId="503D8ACA"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właściciele gospodarstw,</w:t>
            </w:r>
          </w:p>
          <w:p w14:paraId="64023BC0"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PGW WP</w:t>
            </w:r>
          </w:p>
        </w:tc>
        <w:tc>
          <w:tcPr>
            <w:tcW w:w="508" w:type="pct"/>
            <w:tcBorders>
              <w:top w:val="single" w:sz="4" w:space="0" w:color="auto"/>
              <w:bottom w:val="single" w:sz="4" w:space="0" w:color="auto"/>
            </w:tcBorders>
            <w:vAlign w:val="center"/>
          </w:tcPr>
          <w:p w14:paraId="44BB22D2"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tcBorders>
              <w:top w:val="single" w:sz="4" w:space="0" w:color="auto"/>
              <w:bottom w:val="single" w:sz="4" w:space="0" w:color="auto"/>
            </w:tcBorders>
            <w:vAlign w:val="center"/>
          </w:tcPr>
          <w:p w14:paraId="5A33A59C"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tcBorders>
              <w:top w:val="single" w:sz="4" w:space="0" w:color="auto"/>
              <w:bottom w:val="single" w:sz="4" w:space="0" w:color="auto"/>
            </w:tcBorders>
            <w:vAlign w:val="center"/>
          </w:tcPr>
          <w:p w14:paraId="0A652AEA"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w:t>
            </w:r>
          </w:p>
        </w:tc>
      </w:tr>
      <w:tr w:rsidR="005874D9" w:rsidRPr="005C6CBC" w14:paraId="0EFF1007" w14:textId="77777777" w:rsidTr="009C4280">
        <w:trPr>
          <w:trHeight w:val="114"/>
        </w:trPr>
        <w:tc>
          <w:tcPr>
            <w:tcW w:w="760" w:type="pct"/>
            <w:vMerge/>
            <w:tcBorders>
              <w:top w:val="nil"/>
              <w:bottom w:val="nil"/>
            </w:tcBorders>
            <w:vAlign w:val="center"/>
          </w:tcPr>
          <w:p w14:paraId="43ED1E9B" w14:textId="77777777" w:rsidR="005874D9" w:rsidRPr="005C6CBC" w:rsidRDefault="005874D9" w:rsidP="005874D9">
            <w:pPr>
              <w:jc w:val="center"/>
              <w:rPr>
                <w:rFonts w:ascii="Arial" w:hAnsi="Arial" w:cs="Arial"/>
                <w:color w:val="000000" w:themeColor="text1"/>
                <w:sz w:val="18"/>
                <w:szCs w:val="18"/>
              </w:rPr>
            </w:pPr>
          </w:p>
        </w:tc>
        <w:tc>
          <w:tcPr>
            <w:tcW w:w="251" w:type="pct"/>
            <w:tcBorders>
              <w:top w:val="single" w:sz="4" w:space="0" w:color="auto"/>
              <w:bottom w:val="single" w:sz="4" w:space="0" w:color="auto"/>
            </w:tcBorders>
            <w:vAlign w:val="center"/>
          </w:tcPr>
          <w:p w14:paraId="7ABBEB89" w14:textId="0EA60635" w:rsidR="005874D9" w:rsidRPr="005C6CBC" w:rsidRDefault="005874D9" w:rsidP="005874D9">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8.</w:t>
            </w:r>
          </w:p>
        </w:tc>
        <w:tc>
          <w:tcPr>
            <w:tcW w:w="1312" w:type="pct"/>
            <w:tcBorders>
              <w:top w:val="single" w:sz="4" w:space="0" w:color="auto"/>
              <w:bottom w:val="single" w:sz="4" w:space="0" w:color="auto"/>
            </w:tcBorders>
            <w:vAlign w:val="center"/>
          </w:tcPr>
          <w:p w14:paraId="1647CEB3" w14:textId="77777777" w:rsidR="005874D9" w:rsidRPr="005C6CBC" w:rsidRDefault="005874D9" w:rsidP="005874D9">
            <w:pPr>
              <w:pStyle w:val="Bezodstpw"/>
              <w:rPr>
                <w:rFonts w:ascii="Arial" w:hAnsi="Arial" w:cs="Arial"/>
                <w:color w:val="000000" w:themeColor="text1"/>
                <w:sz w:val="18"/>
                <w:szCs w:val="18"/>
              </w:rPr>
            </w:pPr>
            <w:r w:rsidRPr="005C6CBC">
              <w:rPr>
                <w:rFonts w:ascii="Arial" w:hAnsi="Arial" w:cs="Arial"/>
                <w:color w:val="000000" w:themeColor="text1"/>
                <w:sz w:val="18"/>
                <w:szCs w:val="18"/>
              </w:rPr>
              <w:t>Utrzymanie, okresowa konserwacja i modernizacja cieków i urządzeń wodnych, odmulenie rowów i naprawa sieci drenarskich</w:t>
            </w:r>
          </w:p>
        </w:tc>
        <w:tc>
          <w:tcPr>
            <w:tcW w:w="495" w:type="pct"/>
            <w:tcBorders>
              <w:top w:val="single" w:sz="4" w:space="0" w:color="auto"/>
              <w:bottom w:val="single" w:sz="4" w:space="0" w:color="auto"/>
            </w:tcBorders>
            <w:vAlign w:val="center"/>
          </w:tcPr>
          <w:p w14:paraId="5BD15A1B"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p w14:paraId="097A96AD"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tc>
        <w:tc>
          <w:tcPr>
            <w:tcW w:w="689" w:type="pct"/>
            <w:tcBorders>
              <w:top w:val="single" w:sz="4" w:space="0" w:color="auto"/>
              <w:bottom w:val="single" w:sz="4" w:space="0" w:color="auto"/>
            </w:tcBorders>
            <w:vAlign w:val="center"/>
          </w:tcPr>
          <w:p w14:paraId="3EF32EA8"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PGW WP,</w:t>
            </w:r>
          </w:p>
          <w:p w14:paraId="1251CBA2"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Spółka Wodna</w:t>
            </w:r>
          </w:p>
        </w:tc>
        <w:tc>
          <w:tcPr>
            <w:tcW w:w="508" w:type="pct"/>
            <w:tcBorders>
              <w:top w:val="single" w:sz="4" w:space="0" w:color="auto"/>
              <w:bottom w:val="single" w:sz="4" w:space="0" w:color="auto"/>
            </w:tcBorders>
            <w:vAlign w:val="center"/>
          </w:tcPr>
          <w:p w14:paraId="66FDCF34"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tcBorders>
              <w:top w:val="single" w:sz="4" w:space="0" w:color="auto"/>
              <w:bottom w:val="single" w:sz="4" w:space="0" w:color="auto"/>
            </w:tcBorders>
            <w:vAlign w:val="center"/>
          </w:tcPr>
          <w:p w14:paraId="3202F76D"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zależności od dostępnych środków</w:t>
            </w:r>
          </w:p>
        </w:tc>
        <w:tc>
          <w:tcPr>
            <w:tcW w:w="473" w:type="pct"/>
            <w:tcBorders>
              <w:top w:val="single" w:sz="4" w:space="0" w:color="auto"/>
              <w:bottom w:val="single" w:sz="4" w:space="0" w:color="auto"/>
            </w:tcBorders>
            <w:vAlign w:val="center"/>
          </w:tcPr>
          <w:p w14:paraId="36DADBE7"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 spółek wodnych,</w:t>
            </w:r>
          </w:p>
          <w:p w14:paraId="0532F574"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właścicieli gruntów</w:t>
            </w:r>
          </w:p>
        </w:tc>
      </w:tr>
      <w:tr w:rsidR="005874D9" w:rsidRPr="005C6CBC" w14:paraId="0BE4F31B" w14:textId="77777777" w:rsidTr="009C4280">
        <w:trPr>
          <w:trHeight w:val="114"/>
        </w:trPr>
        <w:tc>
          <w:tcPr>
            <w:tcW w:w="760" w:type="pct"/>
            <w:vMerge w:val="restart"/>
            <w:tcBorders>
              <w:top w:val="nil"/>
            </w:tcBorders>
            <w:vAlign w:val="center"/>
          </w:tcPr>
          <w:p w14:paraId="6A168873" w14:textId="77777777" w:rsidR="005874D9" w:rsidRPr="005C6CBC" w:rsidRDefault="005874D9" w:rsidP="005874D9">
            <w:pPr>
              <w:jc w:val="center"/>
              <w:rPr>
                <w:rFonts w:ascii="Arial" w:hAnsi="Arial" w:cs="Arial"/>
                <w:b/>
                <w:color w:val="000000" w:themeColor="text1"/>
                <w:sz w:val="18"/>
                <w:szCs w:val="18"/>
              </w:rPr>
            </w:pPr>
          </w:p>
        </w:tc>
        <w:tc>
          <w:tcPr>
            <w:tcW w:w="251" w:type="pct"/>
            <w:tcBorders>
              <w:top w:val="single" w:sz="4" w:space="0" w:color="auto"/>
              <w:bottom w:val="single" w:sz="4" w:space="0" w:color="auto"/>
            </w:tcBorders>
            <w:vAlign w:val="center"/>
          </w:tcPr>
          <w:p w14:paraId="7D7D8E8C" w14:textId="10950CEB" w:rsidR="005874D9" w:rsidRPr="005C6CBC" w:rsidRDefault="005874D9" w:rsidP="005874D9">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9.</w:t>
            </w:r>
          </w:p>
        </w:tc>
        <w:tc>
          <w:tcPr>
            <w:tcW w:w="1312" w:type="pct"/>
            <w:tcBorders>
              <w:top w:val="single" w:sz="4" w:space="0" w:color="auto"/>
              <w:bottom w:val="single" w:sz="4" w:space="0" w:color="auto"/>
            </w:tcBorders>
            <w:vAlign w:val="center"/>
          </w:tcPr>
          <w:p w14:paraId="54D28AD7" w14:textId="77777777" w:rsidR="005874D9" w:rsidRPr="005C6CBC" w:rsidRDefault="005874D9" w:rsidP="005874D9">
            <w:pPr>
              <w:pStyle w:val="Bezodstpw"/>
              <w:rPr>
                <w:rFonts w:ascii="Arial" w:hAnsi="Arial" w:cs="Arial"/>
                <w:color w:val="000000" w:themeColor="text1"/>
                <w:sz w:val="18"/>
                <w:szCs w:val="18"/>
              </w:rPr>
            </w:pPr>
            <w:r w:rsidRPr="005C6CBC">
              <w:rPr>
                <w:rFonts w:ascii="Arial" w:hAnsi="Arial" w:cs="Arial"/>
                <w:color w:val="000000" w:themeColor="text1"/>
                <w:sz w:val="18"/>
                <w:szCs w:val="18"/>
              </w:rPr>
              <w:t xml:space="preserve">Rozbudowa infrastruktury związanej z gospodarką </w:t>
            </w:r>
            <w:proofErr w:type="spellStart"/>
            <w:r w:rsidRPr="005C6CBC">
              <w:rPr>
                <w:rFonts w:ascii="Arial" w:hAnsi="Arial" w:cs="Arial"/>
                <w:color w:val="000000" w:themeColor="text1"/>
                <w:sz w:val="18"/>
                <w:szCs w:val="18"/>
              </w:rPr>
              <w:t>wodno</w:t>
            </w:r>
            <w:proofErr w:type="spellEnd"/>
            <w:r w:rsidRPr="005C6CBC">
              <w:rPr>
                <w:rFonts w:ascii="Arial" w:hAnsi="Arial" w:cs="Arial"/>
                <w:color w:val="000000" w:themeColor="text1"/>
                <w:sz w:val="18"/>
                <w:szCs w:val="18"/>
              </w:rPr>
              <w:t xml:space="preserve"> – ściekową na terenie aglomeracji</w:t>
            </w:r>
          </w:p>
        </w:tc>
        <w:tc>
          <w:tcPr>
            <w:tcW w:w="495" w:type="pct"/>
            <w:tcBorders>
              <w:top w:val="single" w:sz="4" w:space="0" w:color="auto"/>
              <w:bottom w:val="single" w:sz="4" w:space="0" w:color="auto"/>
            </w:tcBorders>
            <w:vAlign w:val="center"/>
          </w:tcPr>
          <w:p w14:paraId="2C254F38"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tcBorders>
              <w:top w:val="single" w:sz="4" w:space="0" w:color="auto"/>
              <w:bottom w:val="single" w:sz="4" w:space="0" w:color="auto"/>
            </w:tcBorders>
            <w:vAlign w:val="center"/>
          </w:tcPr>
          <w:p w14:paraId="2E5CED83"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p w14:paraId="3E109015" w14:textId="55326013" w:rsidR="005874D9" w:rsidRPr="005C6CBC" w:rsidRDefault="005874D9" w:rsidP="005874D9">
            <w:pPr>
              <w:pStyle w:val="Bezodstpw"/>
              <w:jc w:val="center"/>
              <w:rPr>
                <w:rFonts w:ascii="Arial" w:hAnsi="Arial" w:cs="Arial"/>
                <w:color w:val="000000" w:themeColor="text1"/>
                <w:sz w:val="18"/>
                <w:szCs w:val="18"/>
              </w:rPr>
            </w:pPr>
          </w:p>
        </w:tc>
        <w:tc>
          <w:tcPr>
            <w:tcW w:w="508" w:type="pct"/>
            <w:tcBorders>
              <w:top w:val="single" w:sz="4" w:space="0" w:color="auto"/>
              <w:bottom w:val="single" w:sz="4" w:space="0" w:color="auto"/>
            </w:tcBorders>
            <w:vAlign w:val="center"/>
          </w:tcPr>
          <w:p w14:paraId="1C745923"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tcBorders>
              <w:top w:val="single" w:sz="4" w:space="0" w:color="auto"/>
              <w:bottom w:val="single" w:sz="4" w:space="0" w:color="auto"/>
            </w:tcBorders>
            <w:vAlign w:val="center"/>
          </w:tcPr>
          <w:p w14:paraId="368C4F95"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planów rozwoju</w:t>
            </w:r>
          </w:p>
        </w:tc>
        <w:tc>
          <w:tcPr>
            <w:tcW w:w="473" w:type="pct"/>
            <w:tcBorders>
              <w:top w:val="single" w:sz="4" w:space="0" w:color="auto"/>
              <w:bottom w:val="single" w:sz="4" w:space="0" w:color="auto"/>
            </w:tcBorders>
            <w:vAlign w:val="center"/>
          </w:tcPr>
          <w:p w14:paraId="3FD5E5FD"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 środki zewnętrzne</w:t>
            </w:r>
          </w:p>
        </w:tc>
      </w:tr>
      <w:tr w:rsidR="005874D9" w:rsidRPr="005C6CBC" w14:paraId="566188B1" w14:textId="77777777" w:rsidTr="009C4280">
        <w:trPr>
          <w:trHeight w:val="114"/>
        </w:trPr>
        <w:tc>
          <w:tcPr>
            <w:tcW w:w="760" w:type="pct"/>
            <w:vMerge/>
            <w:tcBorders>
              <w:top w:val="nil"/>
            </w:tcBorders>
            <w:vAlign w:val="center"/>
          </w:tcPr>
          <w:p w14:paraId="694EFE44" w14:textId="77777777" w:rsidR="005874D9" w:rsidRPr="005C6CBC" w:rsidRDefault="005874D9" w:rsidP="005874D9">
            <w:pPr>
              <w:jc w:val="center"/>
              <w:rPr>
                <w:rFonts w:ascii="Arial" w:hAnsi="Arial" w:cs="Arial"/>
                <w:color w:val="000000" w:themeColor="text1"/>
                <w:sz w:val="18"/>
                <w:szCs w:val="18"/>
              </w:rPr>
            </w:pPr>
          </w:p>
        </w:tc>
        <w:tc>
          <w:tcPr>
            <w:tcW w:w="251" w:type="pct"/>
            <w:vAlign w:val="center"/>
          </w:tcPr>
          <w:p w14:paraId="167D5E08" w14:textId="1A0E91B3" w:rsidR="005874D9" w:rsidRPr="005C6CBC" w:rsidRDefault="005874D9" w:rsidP="005874D9">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10.</w:t>
            </w:r>
          </w:p>
        </w:tc>
        <w:tc>
          <w:tcPr>
            <w:tcW w:w="1312" w:type="pct"/>
            <w:vAlign w:val="center"/>
          </w:tcPr>
          <w:p w14:paraId="628D1EE3" w14:textId="77777777" w:rsidR="005874D9" w:rsidRPr="005C6CBC" w:rsidRDefault="005874D9" w:rsidP="005874D9">
            <w:pPr>
              <w:pStyle w:val="Bezodstpw"/>
              <w:rPr>
                <w:rFonts w:ascii="Arial" w:hAnsi="Arial" w:cs="Arial"/>
                <w:color w:val="000000" w:themeColor="text1"/>
                <w:sz w:val="18"/>
                <w:szCs w:val="18"/>
              </w:rPr>
            </w:pPr>
            <w:r w:rsidRPr="005C6CBC">
              <w:rPr>
                <w:rFonts w:ascii="Arial" w:hAnsi="Arial" w:cs="Arial"/>
                <w:color w:val="000000" w:themeColor="text1"/>
                <w:sz w:val="18"/>
                <w:szCs w:val="18"/>
              </w:rPr>
              <w:t>Bieżąca modernizacja infrastruktury wodociągowej i kanalizacyjnej w tym stopniowe wyłączanie (do 2032 r.) z eksploatacji odcinków sieci wykonanej z rur cementowo-azbestowych</w:t>
            </w:r>
          </w:p>
        </w:tc>
        <w:tc>
          <w:tcPr>
            <w:tcW w:w="495" w:type="pct"/>
            <w:vAlign w:val="center"/>
          </w:tcPr>
          <w:p w14:paraId="5AE6DD54"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65C5CAD0" w14:textId="77777777" w:rsidR="005874D9" w:rsidRPr="005C6CBC" w:rsidRDefault="005874D9" w:rsidP="005874D9">
            <w:pPr>
              <w:pStyle w:val="Bezodstpw"/>
              <w:jc w:val="center"/>
              <w:rPr>
                <w:rFonts w:ascii="Arial" w:hAnsi="Arial" w:cs="Arial"/>
                <w:color w:val="000000" w:themeColor="text1"/>
                <w:sz w:val="18"/>
                <w:szCs w:val="18"/>
              </w:rPr>
            </w:pPr>
          </w:p>
          <w:p w14:paraId="70026B98"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p w14:paraId="564EF1C5"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t>
            </w:r>
          </w:p>
        </w:tc>
        <w:tc>
          <w:tcPr>
            <w:tcW w:w="508" w:type="pct"/>
            <w:vAlign w:val="center"/>
          </w:tcPr>
          <w:p w14:paraId="2D9E03B6"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22011B3C"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zależności od potrzeb i zaplanowanych środków</w:t>
            </w:r>
          </w:p>
        </w:tc>
        <w:tc>
          <w:tcPr>
            <w:tcW w:w="473" w:type="pct"/>
            <w:vAlign w:val="center"/>
          </w:tcPr>
          <w:p w14:paraId="1F7E9687"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w:t>
            </w:r>
          </w:p>
        </w:tc>
      </w:tr>
      <w:tr w:rsidR="005874D9" w:rsidRPr="005C6CBC" w14:paraId="047F5C88" w14:textId="77777777" w:rsidTr="009C4280">
        <w:trPr>
          <w:trHeight w:val="114"/>
        </w:trPr>
        <w:tc>
          <w:tcPr>
            <w:tcW w:w="760" w:type="pct"/>
            <w:vMerge/>
            <w:tcBorders>
              <w:top w:val="nil"/>
            </w:tcBorders>
            <w:vAlign w:val="center"/>
          </w:tcPr>
          <w:p w14:paraId="76C5CB5C" w14:textId="77777777" w:rsidR="005874D9" w:rsidRPr="005C6CBC" w:rsidRDefault="005874D9" w:rsidP="005874D9">
            <w:pPr>
              <w:jc w:val="center"/>
              <w:rPr>
                <w:rFonts w:ascii="Arial" w:hAnsi="Arial" w:cs="Arial"/>
                <w:color w:val="000000" w:themeColor="text1"/>
                <w:sz w:val="18"/>
                <w:szCs w:val="18"/>
              </w:rPr>
            </w:pPr>
          </w:p>
        </w:tc>
        <w:tc>
          <w:tcPr>
            <w:tcW w:w="251" w:type="pct"/>
            <w:vAlign w:val="center"/>
          </w:tcPr>
          <w:p w14:paraId="1D177931" w14:textId="0C46A539" w:rsidR="005874D9" w:rsidRPr="005C6CBC" w:rsidRDefault="005874D9" w:rsidP="005874D9">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11.</w:t>
            </w:r>
          </w:p>
        </w:tc>
        <w:tc>
          <w:tcPr>
            <w:tcW w:w="1312" w:type="pct"/>
            <w:vAlign w:val="center"/>
          </w:tcPr>
          <w:p w14:paraId="28910E84" w14:textId="77777777" w:rsidR="005874D9" w:rsidRPr="005C6CBC" w:rsidRDefault="005874D9" w:rsidP="005874D9">
            <w:pPr>
              <w:pStyle w:val="Bezodstpw"/>
              <w:rPr>
                <w:rFonts w:ascii="Arial" w:hAnsi="Arial" w:cs="Arial"/>
                <w:color w:val="000000" w:themeColor="text1"/>
                <w:sz w:val="18"/>
                <w:szCs w:val="18"/>
              </w:rPr>
            </w:pPr>
            <w:r w:rsidRPr="005C6CBC">
              <w:rPr>
                <w:rFonts w:ascii="Arial" w:hAnsi="Arial" w:cs="Arial"/>
                <w:color w:val="000000" w:themeColor="text1"/>
                <w:sz w:val="18"/>
                <w:szCs w:val="18"/>
              </w:rPr>
              <w:t>Dotacje do budowy przydomowych oczyszczalni ścieków na obszarach, gdzie brak możliwości przyłączenia do sieci kanalizacyjnej</w:t>
            </w:r>
          </w:p>
        </w:tc>
        <w:tc>
          <w:tcPr>
            <w:tcW w:w="495" w:type="pct"/>
            <w:vAlign w:val="center"/>
          </w:tcPr>
          <w:p w14:paraId="5FE69CE4"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2D1DC6D9"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vAlign w:val="center"/>
          </w:tcPr>
          <w:p w14:paraId="6A623B83"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5591F1C5"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zależności od posiadanych środków</w:t>
            </w:r>
          </w:p>
        </w:tc>
        <w:tc>
          <w:tcPr>
            <w:tcW w:w="473" w:type="pct"/>
            <w:vAlign w:val="center"/>
          </w:tcPr>
          <w:p w14:paraId="5AF502F5"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Gminy</w:t>
            </w:r>
          </w:p>
        </w:tc>
      </w:tr>
      <w:tr w:rsidR="005874D9" w:rsidRPr="005C6CBC" w14:paraId="33CE1204" w14:textId="77777777" w:rsidTr="009C4280">
        <w:trPr>
          <w:trHeight w:val="114"/>
        </w:trPr>
        <w:tc>
          <w:tcPr>
            <w:tcW w:w="760" w:type="pct"/>
            <w:vMerge/>
            <w:tcBorders>
              <w:top w:val="nil"/>
            </w:tcBorders>
            <w:vAlign w:val="center"/>
          </w:tcPr>
          <w:p w14:paraId="250D739F" w14:textId="77777777" w:rsidR="005874D9" w:rsidRPr="005C6CBC" w:rsidRDefault="005874D9" w:rsidP="005874D9">
            <w:pPr>
              <w:jc w:val="center"/>
              <w:rPr>
                <w:rFonts w:ascii="Arial" w:hAnsi="Arial" w:cs="Arial"/>
                <w:color w:val="000000" w:themeColor="text1"/>
                <w:sz w:val="18"/>
                <w:szCs w:val="18"/>
              </w:rPr>
            </w:pPr>
          </w:p>
        </w:tc>
        <w:tc>
          <w:tcPr>
            <w:tcW w:w="251" w:type="pct"/>
            <w:vAlign w:val="center"/>
          </w:tcPr>
          <w:p w14:paraId="101966AB" w14:textId="7F750E0C" w:rsidR="005874D9" w:rsidRPr="005C6CBC" w:rsidRDefault="005874D9" w:rsidP="005874D9">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12.</w:t>
            </w:r>
          </w:p>
        </w:tc>
        <w:tc>
          <w:tcPr>
            <w:tcW w:w="1312" w:type="pct"/>
            <w:vAlign w:val="center"/>
          </w:tcPr>
          <w:p w14:paraId="398461AC" w14:textId="77777777" w:rsidR="005874D9" w:rsidRPr="005C6CBC" w:rsidRDefault="005874D9" w:rsidP="005874D9">
            <w:pPr>
              <w:pStyle w:val="Bezodstpw"/>
              <w:rPr>
                <w:rFonts w:ascii="Arial" w:hAnsi="Arial" w:cs="Arial"/>
                <w:color w:val="000000" w:themeColor="text1"/>
                <w:sz w:val="18"/>
                <w:szCs w:val="18"/>
              </w:rPr>
            </w:pPr>
            <w:r w:rsidRPr="005C6CBC">
              <w:rPr>
                <w:rFonts w:ascii="Arial" w:hAnsi="Arial" w:cs="Arial"/>
                <w:color w:val="000000" w:themeColor="text1"/>
                <w:sz w:val="18"/>
                <w:szCs w:val="18"/>
              </w:rPr>
              <w:t>Budowa/ rozbudowa i modernizacja oczyszczalni ścieków, dalsza rozbudowa kanalizacji deszczowej i kanalizacji sanitarnej poza aglomeracją</w:t>
            </w:r>
          </w:p>
        </w:tc>
        <w:tc>
          <w:tcPr>
            <w:tcW w:w="495" w:type="pct"/>
            <w:vAlign w:val="center"/>
          </w:tcPr>
          <w:p w14:paraId="26A3DC20"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4BFDCE6E" w14:textId="21B3D16B" w:rsidR="005874D9" w:rsidRPr="005C6CBC" w:rsidRDefault="005874D9"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vAlign w:val="center"/>
          </w:tcPr>
          <w:p w14:paraId="62E5213C"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0B38DB62"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zależności od zaplanowanych środków</w:t>
            </w:r>
          </w:p>
        </w:tc>
        <w:tc>
          <w:tcPr>
            <w:tcW w:w="473" w:type="pct"/>
            <w:vAlign w:val="center"/>
          </w:tcPr>
          <w:p w14:paraId="1F44F740" w14:textId="77777777" w:rsidR="005874D9" w:rsidRPr="005C6CBC" w:rsidRDefault="005874D9" w:rsidP="005874D9">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w:t>
            </w:r>
          </w:p>
        </w:tc>
      </w:tr>
      <w:tr w:rsidR="00015700" w:rsidRPr="005C6CBC" w14:paraId="4F6B8B07" w14:textId="77777777" w:rsidTr="009C4280">
        <w:trPr>
          <w:trHeight w:val="114"/>
        </w:trPr>
        <w:tc>
          <w:tcPr>
            <w:tcW w:w="760" w:type="pct"/>
            <w:vMerge/>
            <w:tcBorders>
              <w:top w:val="nil"/>
            </w:tcBorders>
            <w:vAlign w:val="center"/>
          </w:tcPr>
          <w:p w14:paraId="2B09F4C1" w14:textId="77777777" w:rsidR="00015700" w:rsidRPr="005C6CBC" w:rsidRDefault="00015700" w:rsidP="00015700">
            <w:pPr>
              <w:jc w:val="center"/>
              <w:rPr>
                <w:rFonts w:ascii="Arial" w:hAnsi="Arial" w:cs="Arial"/>
                <w:color w:val="000000" w:themeColor="text1"/>
                <w:sz w:val="18"/>
                <w:szCs w:val="18"/>
              </w:rPr>
            </w:pPr>
          </w:p>
        </w:tc>
        <w:tc>
          <w:tcPr>
            <w:tcW w:w="251" w:type="pct"/>
            <w:vAlign w:val="center"/>
          </w:tcPr>
          <w:p w14:paraId="37FF4B28" w14:textId="6E9F8B4B"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12.1.</w:t>
            </w:r>
          </w:p>
        </w:tc>
        <w:tc>
          <w:tcPr>
            <w:tcW w:w="1312" w:type="pct"/>
            <w:vAlign w:val="center"/>
          </w:tcPr>
          <w:p w14:paraId="1E5B1320" w14:textId="77777777" w:rsidR="00015700" w:rsidRPr="005C6CBC" w:rsidRDefault="00015700" w:rsidP="00015700">
            <w:pPr>
              <w:pStyle w:val="Tekstkomentarza"/>
              <w:rPr>
                <w:rFonts w:ascii="Arial" w:hAnsi="Arial" w:cs="Arial"/>
                <w:color w:val="000000" w:themeColor="text1"/>
                <w:sz w:val="18"/>
                <w:szCs w:val="18"/>
              </w:rPr>
            </w:pPr>
            <w:r w:rsidRPr="005C6CBC">
              <w:rPr>
                <w:rFonts w:ascii="Arial" w:hAnsi="Arial" w:cs="Arial"/>
                <w:color w:val="000000" w:themeColor="text1"/>
                <w:sz w:val="18"/>
                <w:szCs w:val="18"/>
              </w:rPr>
              <w:t xml:space="preserve">Budowa sieci kanalizacji sanitarnej w Krzyżankach etap I </w:t>
            </w:r>
            <w:proofErr w:type="spellStart"/>
            <w:r w:rsidRPr="005C6CBC">
              <w:rPr>
                <w:rFonts w:ascii="Arial" w:hAnsi="Arial" w:cs="Arial"/>
                <w:color w:val="000000" w:themeColor="text1"/>
                <w:sz w:val="18"/>
                <w:szCs w:val="18"/>
              </w:rPr>
              <w:t>i</w:t>
            </w:r>
            <w:proofErr w:type="spellEnd"/>
            <w:r w:rsidRPr="005C6CBC">
              <w:rPr>
                <w:rFonts w:ascii="Arial" w:hAnsi="Arial" w:cs="Arial"/>
                <w:color w:val="000000" w:themeColor="text1"/>
                <w:sz w:val="18"/>
                <w:szCs w:val="18"/>
              </w:rPr>
              <w:t xml:space="preserve"> II</w:t>
            </w:r>
          </w:p>
          <w:p w14:paraId="57F31C77" w14:textId="77777777" w:rsidR="00015700" w:rsidRPr="005C6CBC" w:rsidRDefault="00015700" w:rsidP="00015700">
            <w:pPr>
              <w:pStyle w:val="Bezodstpw"/>
              <w:rPr>
                <w:rFonts w:ascii="Arial" w:hAnsi="Arial" w:cs="Arial"/>
                <w:color w:val="000000" w:themeColor="text1"/>
                <w:sz w:val="18"/>
                <w:szCs w:val="18"/>
              </w:rPr>
            </w:pPr>
          </w:p>
        </w:tc>
        <w:tc>
          <w:tcPr>
            <w:tcW w:w="495" w:type="pct"/>
            <w:vAlign w:val="center"/>
          </w:tcPr>
          <w:p w14:paraId="2497E064" w14:textId="6D0B05A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71882A07" w14:textId="286AE643"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vAlign w:val="center"/>
          </w:tcPr>
          <w:p w14:paraId="0FC1363F" w14:textId="5FF9227A"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2021-2024</w:t>
            </w:r>
          </w:p>
        </w:tc>
        <w:tc>
          <w:tcPr>
            <w:tcW w:w="512" w:type="pct"/>
            <w:vAlign w:val="center"/>
          </w:tcPr>
          <w:p w14:paraId="024AD15A" w14:textId="464B423D"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zależności od zaplanowanych środków</w:t>
            </w:r>
          </w:p>
        </w:tc>
        <w:tc>
          <w:tcPr>
            <w:tcW w:w="473" w:type="pct"/>
            <w:vAlign w:val="center"/>
          </w:tcPr>
          <w:p w14:paraId="0B4E2198" w14:textId="7E0B4E7C"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Gminy</w:t>
            </w:r>
          </w:p>
        </w:tc>
      </w:tr>
      <w:tr w:rsidR="00400AA4" w:rsidRPr="005C6CBC" w14:paraId="0FA29748" w14:textId="77777777" w:rsidTr="009C4280">
        <w:trPr>
          <w:trHeight w:val="114"/>
        </w:trPr>
        <w:tc>
          <w:tcPr>
            <w:tcW w:w="760" w:type="pct"/>
            <w:vMerge/>
            <w:tcBorders>
              <w:top w:val="nil"/>
            </w:tcBorders>
            <w:vAlign w:val="center"/>
          </w:tcPr>
          <w:p w14:paraId="5B1962D3" w14:textId="77777777" w:rsidR="00015700" w:rsidRPr="005C6CBC" w:rsidRDefault="00015700" w:rsidP="00015700">
            <w:pPr>
              <w:jc w:val="center"/>
              <w:rPr>
                <w:rFonts w:ascii="Arial" w:hAnsi="Arial" w:cs="Arial"/>
                <w:color w:val="000000" w:themeColor="text1"/>
                <w:sz w:val="18"/>
                <w:szCs w:val="18"/>
              </w:rPr>
            </w:pPr>
          </w:p>
        </w:tc>
        <w:tc>
          <w:tcPr>
            <w:tcW w:w="251" w:type="pct"/>
            <w:vAlign w:val="center"/>
          </w:tcPr>
          <w:p w14:paraId="77F10CCB" w14:textId="30A38163"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12.2.</w:t>
            </w:r>
          </w:p>
        </w:tc>
        <w:tc>
          <w:tcPr>
            <w:tcW w:w="1312" w:type="pct"/>
            <w:vAlign w:val="center"/>
          </w:tcPr>
          <w:p w14:paraId="7584C745" w14:textId="0CF47C06"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Budowa sieci kanalizacji sanitarnej w Skoraszewicach</w:t>
            </w:r>
          </w:p>
        </w:tc>
        <w:tc>
          <w:tcPr>
            <w:tcW w:w="495" w:type="pct"/>
            <w:vAlign w:val="center"/>
          </w:tcPr>
          <w:p w14:paraId="01DDA844" w14:textId="5AE4BCBF"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2F8CF878" w14:textId="41963D19"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vAlign w:val="center"/>
          </w:tcPr>
          <w:p w14:paraId="4E24DD2D" w14:textId="27EF3ED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2021-2024</w:t>
            </w:r>
          </w:p>
        </w:tc>
        <w:tc>
          <w:tcPr>
            <w:tcW w:w="512" w:type="pct"/>
            <w:vAlign w:val="center"/>
          </w:tcPr>
          <w:p w14:paraId="7745E00F" w14:textId="63E0E8AE"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zależności od zaplanowanych środków</w:t>
            </w:r>
          </w:p>
        </w:tc>
        <w:tc>
          <w:tcPr>
            <w:tcW w:w="473" w:type="pct"/>
            <w:vAlign w:val="center"/>
          </w:tcPr>
          <w:p w14:paraId="4EB1A20C" w14:textId="0B14F16C"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Gminy</w:t>
            </w:r>
          </w:p>
        </w:tc>
      </w:tr>
      <w:tr w:rsidR="00015700" w:rsidRPr="005C6CBC" w14:paraId="24E83749" w14:textId="77777777" w:rsidTr="009C4280">
        <w:trPr>
          <w:trHeight w:val="114"/>
        </w:trPr>
        <w:tc>
          <w:tcPr>
            <w:tcW w:w="760" w:type="pct"/>
            <w:vMerge/>
            <w:tcBorders>
              <w:top w:val="nil"/>
            </w:tcBorders>
            <w:vAlign w:val="center"/>
          </w:tcPr>
          <w:p w14:paraId="0395ED09" w14:textId="77777777" w:rsidR="00015700" w:rsidRPr="005C6CBC" w:rsidRDefault="00015700" w:rsidP="00015700">
            <w:pPr>
              <w:jc w:val="center"/>
              <w:rPr>
                <w:rFonts w:ascii="Arial" w:hAnsi="Arial" w:cs="Arial"/>
                <w:color w:val="000000" w:themeColor="text1"/>
                <w:sz w:val="18"/>
                <w:szCs w:val="18"/>
              </w:rPr>
            </w:pPr>
          </w:p>
        </w:tc>
        <w:tc>
          <w:tcPr>
            <w:tcW w:w="251" w:type="pct"/>
            <w:vAlign w:val="center"/>
          </w:tcPr>
          <w:p w14:paraId="29B333FC" w14:textId="70BA5682"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13.</w:t>
            </w:r>
          </w:p>
        </w:tc>
        <w:tc>
          <w:tcPr>
            <w:tcW w:w="1312" w:type="pct"/>
            <w:vAlign w:val="center"/>
          </w:tcPr>
          <w:p w14:paraId="5ADE097C"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Bieżąca ewidencja i kontrola zbiorników bezodpływowych i przydomowych oczyszczalni ścieków oraz likwidacja zbiorników na obszarach nowo skanalizowanych</w:t>
            </w:r>
          </w:p>
        </w:tc>
        <w:tc>
          <w:tcPr>
            <w:tcW w:w="495" w:type="pct"/>
            <w:vAlign w:val="center"/>
          </w:tcPr>
          <w:p w14:paraId="131ECA11"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1F3AB6DC"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vAlign w:val="center"/>
          </w:tcPr>
          <w:p w14:paraId="2A85D0BE"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6AA5D30D"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vAlign w:val="center"/>
          </w:tcPr>
          <w:p w14:paraId="769E853E"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Gminy</w:t>
            </w:r>
          </w:p>
          <w:p w14:paraId="3A6A8E77" w14:textId="77777777" w:rsidR="00015700" w:rsidRPr="005C6CBC" w:rsidRDefault="00015700" w:rsidP="00015700">
            <w:pPr>
              <w:pStyle w:val="Bezodstpw"/>
              <w:jc w:val="center"/>
              <w:rPr>
                <w:rFonts w:ascii="Arial" w:hAnsi="Arial" w:cs="Arial"/>
                <w:color w:val="000000" w:themeColor="text1"/>
                <w:sz w:val="18"/>
                <w:szCs w:val="18"/>
              </w:rPr>
            </w:pPr>
          </w:p>
        </w:tc>
      </w:tr>
      <w:tr w:rsidR="00015700" w:rsidRPr="005C6CBC" w14:paraId="3C2DB93B" w14:textId="77777777" w:rsidTr="009C4280">
        <w:trPr>
          <w:trHeight w:val="114"/>
        </w:trPr>
        <w:tc>
          <w:tcPr>
            <w:tcW w:w="760" w:type="pct"/>
            <w:vMerge/>
            <w:tcBorders>
              <w:top w:val="nil"/>
            </w:tcBorders>
            <w:vAlign w:val="center"/>
          </w:tcPr>
          <w:p w14:paraId="7B9DAD01" w14:textId="77777777" w:rsidR="00015700" w:rsidRPr="005C6CBC" w:rsidRDefault="00015700" w:rsidP="00015700">
            <w:pPr>
              <w:jc w:val="center"/>
              <w:rPr>
                <w:rFonts w:ascii="Arial" w:hAnsi="Arial" w:cs="Arial"/>
                <w:color w:val="000000" w:themeColor="text1"/>
                <w:sz w:val="18"/>
                <w:szCs w:val="18"/>
              </w:rPr>
            </w:pPr>
          </w:p>
        </w:tc>
        <w:tc>
          <w:tcPr>
            <w:tcW w:w="251" w:type="pct"/>
            <w:vAlign w:val="center"/>
          </w:tcPr>
          <w:p w14:paraId="6B02F61F" w14:textId="13500944"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14.</w:t>
            </w:r>
          </w:p>
        </w:tc>
        <w:tc>
          <w:tcPr>
            <w:tcW w:w="1312" w:type="pct"/>
            <w:vAlign w:val="center"/>
          </w:tcPr>
          <w:p w14:paraId="6BA8FFB7" w14:textId="19E60BC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Kontrola zużycia wody.</w:t>
            </w:r>
          </w:p>
        </w:tc>
        <w:tc>
          <w:tcPr>
            <w:tcW w:w="495" w:type="pct"/>
            <w:vAlign w:val="center"/>
          </w:tcPr>
          <w:p w14:paraId="4D670471"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042251B9"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p w14:paraId="7E3DAD7E" w14:textId="77777777" w:rsidR="00015700" w:rsidRPr="005C6CBC" w:rsidRDefault="00015700" w:rsidP="00015700">
            <w:pPr>
              <w:pStyle w:val="Bezodstpw"/>
              <w:jc w:val="center"/>
              <w:rPr>
                <w:rFonts w:ascii="Arial" w:hAnsi="Arial" w:cs="Arial"/>
                <w:color w:val="000000" w:themeColor="text1"/>
                <w:sz w:val="18"/>
                <w:szCs w:val="18"/>
              </w:rPr>
            </w:pPr>
          </w:p>
        </w:tc>
        <w:tc>
          <w:tcPr>
            <w:tcW w:w="508" w:type="pct"/>
            <w:vAlign w:val="center"/>
          </w:tcPr>
          <w:p w14:paraId="1F35A46D"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67F1A191"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zależności od zaplanowanych środków</w:t>
            </w:r>
          </w:p>
        </w:tc>
        <w:tc>
          <w:tcPr>
            <w:tcW w:w="473" w:type="pct"/>
            <w:vAlign w:val="center"/>
          </w:tcPr>
          <w:p w14:paraId="3BD02BD1"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w:t>
            </w:r>
          </w:p>
        </w:tc>
      </w:tr>
      <w:tr w:rsidR="00015700" w:rsidRPr="005C6CBC" w14:paraId="08A5BF42" w14:textId="77777777" w:rsidTr="009C4280">
        <w:trPr>
          <w:trHeight w:val="114"/>
        </w:trPr>
        <w:tc>
          <w:tcPr>
            <w:tcW w:w="760" w:type="pct"/>
            <w:vMerge w:val="restart"/>
            <w:tcBorders>
              <w:top w:val="single" w:sz="12" w:space="0" w:color="auto"/>
            </w:tcBorders>
            <w:vAlign w:val="center"/>
          </w:tcPr>
          <w:p w14:paraId="4127F123" w14:textId="77777777" w:rsidR="00015700" w:rsidRPr="005C6CBC" w:rsidRDefault="00015700" w:rsidP="00015700">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r w:rsidRPr="005C6CBC">
              <w:rPr>
                <w:rFonts w:ascii="Arial" w:hAnsi="Arial" w:cs="Arial"/>
                <w:b/>
                <w:color w:val="000000" w:themeColor="text1"/>
                <w:sz w:val="18"/>
                <w:szCs w:val="18"/>
              </w:rPr>
              <w:t xml:space="preserve">Ochrona przed hałasem i promieniowaniem elektromagnetycznym </w:t>
            </w:r>
          </w:p>
          <w:p w14:paraId="345AAA5A" w14:textId="77777777" w:rsidR="00015700" w:rsidRPr="005C6CBC" w:rsidRDefault="00015700" w:rsidP="00015700">
            <w:pPr>
              <w:jc w:val="center"/>
              <w:rPr>
                <w:rFonts w:ascii="Arial" w:hAnsi="Arial" w:cs="Arial"/>
                <w:b/>
                <w:color w:val="000000" w:themeColor="text1"/>
                <w:sz w:val="18"/>
                <w:szCs w:val="18"/>
              </w:rPr>
            </w:pPr>
          </w:p>
        </w:tc>
        <w:tc>
          <w:tcPr>
            <w:tcW w:w="251" w:type="pct"/>
            <w:tcBorders>
              <w:top w:val="single" w:sz="12" w:space="0" w:color="auto"/>
            </w:tcBorders>
            <w:vAlign w:val="center"/>
          </w:tcPr>
          <w:p w14:paraId="154601FC"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1.</w:t>
            </w:r>
          </w:p>
        </w:tc>
        <w:tc>
          <w:tcPr>
            <w:tcW w:w="1312" w:type="pct"/>
            <w:tcBorders>
              <w:top w:val="single" w:sz="12" w:space="0" w:color="auto"/>
            </w:tcBorders>
            <w:vAlign w:val="center"/>
          </w:tcPr>
          <w:p w14:paraId="39C6D85F"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Wprowadzanie zabezpieczeń akustycznych oraz stosowanie rozwiązań technicznych ograniczających hałas</w:t>
            </w:r>
          </w:p>
        </w:tc>
        <w:tc>
          <w:tcPr>
            <w:tcW w:w="495" w:type="pct"/>
            <w:tcBorders>
              <w:top w:val="single" w:sz="12" w:space="0" w:color="auto"/>
            </w:tcBorders>
            <w:vAlign w:val="center"/>
          </w:tcPr>
          <w:p w14:paraId="1C67745A"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p w14:paraId="47E7713E"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tc>
        <w:tc>
          <w:tcPr>
            <w:tcW w:w="689" w:type="pct"/>
            <w:tcBorders>
              <w:top w:val="single" w:sz="12" w:space="0" w:color="auto"/>
            </w:tcBorders>
            <w:vAlign w:val="center"/>
          </w:tcPr>
          <w:p w14:paraId="14F03B7B"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p w14:paraId="5F269CFF"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Powiat,</w:t>
            </w:r>
          </w:p>
          <w:p w14:paraId="6761CF21"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zarządcy dróg</w:t>
            </w:r>
          </w:p>
        </w:tc>
        <w:tc>
          <w:tcPr>
            <w:tcW w:w="508" w:type="pct"/>
            <w:tcBorders>
              <w:top w:val="single" w:sz="12" w:space="0" w:color="auto"/>
            </w:tcBorders>
            <w:vAlign w:val="center"/>
          </w:tcPr>
          <w:p w14:paraId="2E5425CB"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tcBorders>
              <w:top w:val="single" w:sz="12" w:space="0" w:color="auto"/>
            </w:tcBorders>
            <w:vAlign w:val="center"/>
          </w:tcPr>
          <w:p w14:paraId="6D3A9970"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rozpisywanych przetargów</w:t>
            </w:r>
          </w:p>
        </w:tc>
        <w:tc>
          <w:tcPr>
            <w:tcW w:w="473" w:type="pct"/>
            <w:tcBorders>
              <w:top w:val="single" w:sz="12" w:space="0" w:color="auto"/>
            </w:tcBorders>
            <w:vAlign w:val="center"/>
          </w:tcPr>
          <w:p w14:paraId="7C1D3C78"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w:t>
            </w:r>
          </w:p>
        </w:tc>
      </w:tr>
      <w:tr w:rsidR="00015700" w:rsidRPr="005C6CBC" w14:paraId="0E3A07F7" w14:textId="77777777" w:rsidTr="009C4280">
        <w:trPr>
          <w:trHeight w:val="114"/>
        </w:trPr>
        <w:tc>
          <w:tcPr>
            <w:tcW w:w="760" w:type="pct"/>
            <w:vMerge/>
            <w:vAlign w:val="center"/>
          </w:tcPr>
          <w:p w14:paraId="59A6FD99" w14:textId="77777777" w:rsidR="00015700" w:rsidRPr="005C6CBC" w:rsidRDefault="00015700" w:rsidP="00015700">
            <w:pPr>
              <w:jc w:val="center"/>
              <w:rPr>
                <w:rFonts w:ascii="Arial" w:hAnsi="Arial" w:cs="Arial"/>
                <w:color w:val="000000" w:themeColor="text1"/>
                <w:sz w:val="18"/>
                <w:szCs w:val="18"/>
              </w:rPr>
            </w:pPr>
          </w:p>
        </w:tc>
        <w:tc>
          <w:tcPr>
            <w:tcW w:w="251" w:type="pct"/>
            <w:vAlign w:val="center"/>
          </w:tcPr>
          <w:p w14:paraId="765BC061"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2.</w:t>
            </w:r>
          </w:p>
        </w:tc>
        <w:tc>
          <w:tcPr>
            <w:tcW w:w="1312" w:type="pct"/>
            <w:vAlign w:val="center"/>
          </w:tcPr>
          <w:p w14:paraId="38F0355C"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Tworzenie planów zagospodarowania przestrzennego z uwzględnieniem: źródeł hałasu, przestrzegania zasad strefowania (rozgraniczenia terenów o zróżnicowanej funkcji), zapisów odnośnie standardów akustycznych dla poszczególnych terenów</w:t>
            </w:r>
          </w:p>
        </w:tc>
        <w:tc>
          <w:tcPr>
            <w:tcW w:w="495" w:type="pct"/>
            <w:vAlign w:val="center"/>
          </w:tcPr>
          <w:p w14:paraId="723BE874"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7F51A8C4"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vAlign w:val="center"/>
          </w:tcPr>
          <w:p w14:paraId="7AC46681"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5B9D5414"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vAlign w:val="center"/>
          </w:tcPr>
          <w:p w14:paraId="3DAF6ECA"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Gminy</w:t>
            </w:r>
          </w:p>
        </w:tc>
      </w:tr>
      <w:tr w:rsidR="00015700" w:rsidRPr="005C6CBC" w14:paraId="574F295C" w14:textId="77777777" w:rsidTr="009C4280">
        <w:trPr>
          <w:trHeight w:val="114"/>
        </w:trPr>
        <w:tc>
          <w:tcPr>
            <w:tcW w:w="760" w:type="pct"/>
            <w:vMerge/>
            <w:vAlign w:val="center"/>
          </w:tcPr>
          <w:p w14:paraId="63503445" w14:textId="77777777" w:rsidR="00015700" w:rsidRPr="005C6CBC" w:rsidRDefault="00015700" w:rsidP="00015700">
            <w:pPr>
              <w:jc w:val="center"/>
              <w:rPr>
                <w:rFonts w:ascii="Arial" w:hAnsi="Arial" w:cs="Arial"/>
                <w:color w:val="000000" w:themeColor="text1"/>
                <w:sz w:val="18"/>
                <w:szCs w:val="18"/>
              </w:rPr>
            </w:pPr>
          </w:p>
        </w:tc>
        <w:tc>
          <w:tcPr>
            <w:tcW w:w="251" w:type="pct"/>
            <w:vAlign w:val="center"/>
          </w:tcPr>
          <w:p w14:paraId="16F214FC"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3.</w:t>
            </w:r>
          </w:p>
        </w:tc>
        <w:tc>
          <w:tcPr>
            <w:tcW w:w="1312" w:type="pct"/>
            <w:vAlign w:val="center"/>
          </w:tcPr>
          <w:p w14:paraId="601BB9D2"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 xml:space="preserve">Prowadzenie kontroli emisji hałasu do środowiska z obiektów działalności gospodarczej </w:t>
            </w:r>
          </w:p>
        </w:tc>
        <w:tc>
          <w:tcPr>
            <w:tcW w:w="495" w:type="pct"/>
            <w:vAlign w:val="center"/>
          </w:tcPr>
          <w:p w14:paraId="22B4A8EC"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tc>
        <w:tc>
          <w:tcPr>
            <w:tcW w:w="689" w:type="pct"/>
            <w:vAlign w:val="center"/>
          </w:tcPr>
          <w:p w14:paraId="07C13457"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WIOŚ</w:t>
            </w:r>
          </w:p>
        </w:tc>
        <w:tc>
          <w:tcPr>
            <w:tcW w:w="508" w:type="pct"/>
            <w:vAlign w:val="center"/>
          </w:tcPr>
          <w:p w14:paraId="1A018F7A"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48E9F2B1"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vAlign w:val="center"/>
          </w:tcPr>
          <w:p w14:paraId="5210530E"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w:t>
            </w:r>
          </w:p>
        </w:tc>
      </w:tr>
      <w:tr w:rsidR="00015700" w:rsidRPr="005C6CBC" w14:paraId="10A9ECB9" w14:textId="77777777" w:rsidTr="009C4280">
        <w:trPr>
          <w:trHeight w:val="114"/>
        </w:trPr>
        <w:tc>
          <w:tcPr>
            <w:tcW w:w="760" w:type="pct"/>
            <w:vMerge/>
            <w:vAlign w:val="center"/>
          </w:tcPr>
          <w:p w14:paraId="12F29022" w14:textId="77777777" w:rsidR="00015700" w:rsidRPr="005C6CBC" w:rsidRDefault="00015700" w:rsidP="00015700">
            <w:pPr>
              <w:jc w:val="center"/>
              <w:rPr>
                <w:rFonts w:ascii="Arial" w:hAnsi="Arial" w:cs="Arial"/>
                <w:color w:val="000000" w:themeColor="text1"/>
                <w:sz w:val="18"/>
                <w:szCs w:val="18"/>
              </w:rPr>
            </w:pPr>
          </w:p>
        </w:tc>
        <w:tc>
          <w:tcPr>
            <w:tcW w:w="251" w:type="pct"/>
            <w:vAlign w:val="center"/>
          </w:tcPr>
          <w:p w14:paraId="7E90166E"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4.</w:t>
            </w:r>
          </w:p>
        </w:tc>
        <w:tc>
          <w:tcPr>
            <w:tcW w:w="1312" w:type="pct"/>
            <w:vAlign w:val="center"/>
          </w:tcPr>
          <w:p w14:paraId="78B96EFF"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 xml:space="preserve">Wprowadzanie do miejscowych planów zagospodarowania przestrzennego zapisów uwzględniających ochronę przed oddziaływaniem pól elektromagnetycznych </w:t>
            </w:r>
          </w:p>
        </w:tc>
        <w:tc>
          <w:tcPr>
            <w:tcW w:w="495" w:type="pct"/>
            <w:vAlign w:val="center"/>
          </w:tcPr>
          <w:p w14:paraId="7CE42258"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570697F5"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vAlign w:val="center"/>
          </w:tcPr>
          <w:p w14:paraId="330073F0"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336C812D"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vAlign w:val="center"/>
          </w:tcPr>
          <w:p w14:paraId="64A45DA8"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Gminy</w:t>
            </w:r>
          </w:p>
        </w:tc>
      </w:tr>
      <w:tr w:rsidR="00015700" w:rsidRPr="005C6CBC" w14:paraId="0ED8BF99" w14:textId="77777777" w:rsidTr="009C4280">
        <w:trPr>
          <w:trHeight w:val="114"/>
        </w:trPr>
        <w:tc>
          <w:tcPr>
            <w:tcW w:w="760" w:type="pct"/>
            <w:vMerge/>
            <w:tcBorders>
              <w:bottom w:val="single" w:sz="12" w:space="0" w:color="auto"/>
            </w:tcBorders>
            <w:vAlign w:val="center"/>
          </w:tcPr>
          <w:p w14:paraId="61EB1DE4" w14:textId="77777777" w:rsidR="00015700" w:rsidRPr="005C6CBC" w:rsidRDefault="00015700" w:rsidP="00015700">
            <w:pPr>
              <w:jc w:val="center"/>
              <w:rPr>
                <w:rFonts w:ascii="Arial" w:hAnsi="Arial" w:cs="Arial"/>
                <w:color w:val="000000" w:themeColor="text1"/>
                <w:sz w:val="18"/>
                <w:szCs w:val="18"/>
              </w:rPr>
            </w:pPr>
          </w:p>
        </w:tc>
        <w:tc>
          <w:tcPr>
            <w:tcW w:w="251" w:type="pct"/>
            <w:tcBorders>
              <w:bottom w:val="single" w:sz="12" w:space="0" w:color="auto"/>
            </w:tcBorders>
            <w:vAlign w:val="center"/>
          </w:tcPr>
          <w:p w14:paraId="13E6A5DF"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5.</w:t>
            </w:r>
          </w:p>
        </w:tc>
        <w:tc>
          <w:tcPr>
            <w:tcW w:w="1312" w:type="pct"/>
            <w:tcBorders>
              <w:bottom w:val="single" w:sz="12" w:space="0" w:color="auto"/>
            </w:tcBorders>
            <w:vAlign w:val="center"/>
          </w:tcPr>
          <w:p w14:paraId="12762106"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Monitoring promieniowania elektromagnetycznego</w:t>
            </w:r>
          </w:p>
        </w:tc>
        <w:tc>
          <w:tcPr>
            <w:tcW w:w="495" w:type="pct"/>
            <w:tcBorders>
              <w:bottom w:val="single" w:sz="12" w:space="0" w:color="auto"/>
            </w:tcBorders>
            <w:vAlign w:val="center"/>
          </w:tcPr>
          <w:p w14:paraId="58DDA1D2"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tc>
        <w:tc>
          <w:tcPr>
            <w:tcW w:w="689" w:type="pct"/>
            <w:tcBorders>
              <w:bottom w:val="single" w:sz="12" w:space="0" w:color="auto"/>
            </w:tcBorders>
            <w:vAlign w:val="center"/>
          </w:tcPr>
          <w:p w14:paraId="4995C96F"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WIOŚ</w:t>
            </w:r>
          </w:p>
        </w:tc>
        <w:tc>
          <w:tcPr>
            <w:tcW w:w="508" w:type="pct"/>
            <w:tcBorders>
              <w:bottom w:val="single" w:sz="12" w:space="0" w:color="auto"/>
            </w:tcBorders>
            <w:vAlign w:val="center"/>
          </w:tcPr>
          <w:p w14:paraId="125D807E"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tcBorders>
              <w:bottom w:val="single" w:sz="12" w:space="0" w:color="auto"/>
            </w:tcBorders>
            <w:vAlign w:val="center"/>
          </w:tcPr>
          <w:p w14:paraId="28171B18"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tcBorders>
              <w:bottom w:val="single" w:sz="12" w:space="0" w:color="auto"/>
            </w:tcBorders>
            <w:vAlign w:val="center"/>
          </w:tcPr>
          <w:p w14:paraId="19773FD6"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w:t>
            </w:r>
          </w:p>
        </w:tc>
      </w:tr>
      <w:tr w:rsidR="00015700" w:rsidRPr="005C6CBC" w14:paraId="0978A7E6" w14:textId="77777777" w:rsidTr="009C4280">
        <w:trPr>
          <w:trHeight w:val="114"/>
        </w:trPr>
        <w:tc>
          <w:tcPr>
            <w:tcW w:w="760" w:type="pct"/>
            <w:vMerge w:val="restart"/>
            <w:tcBorders>
              <w:top w:val="single" w:sz="12" w:space="0" w:color="auto"/>
            </w:tcBorders>
            <w:vAlign w:val="center"/>
          </w:tcPr>
          <w:p w14:paraId="2C3B15AB" w14:textId="77777777" w:rsidR="00015700" w:rsidRPr="005C6CBC" w:rsidRDefault="00015700" w:rsidP="00015700">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r w:rsidRPr="005C6CBC">
              <w:rPr>
                <w:rFonts w:ascii="Arial" w:hAnsi="Arial" w:cs="Arial"/>
                <w:b/>
                <w:color w:val="000000" w:themeColor="text1"/>
                <w:sz w:val="18"/>
                <w:szCs w:val="18"/>
              </w:rPr>
              <w:t>Ochrona powierzchni ziemi, w tym gleb</w:t>
            </w:r>
          </w:p>
          <w:p w14:paraId="71BB06BA" w14:textId="77777777" w:rsidR="00015700" w:rsidRPr="005C6CBC" w:rsidRDefault="00015700" w:rsidP="00015700">
            <w:pPr>
              <w:pStyle w:val="Bezodstpw"/>
              <w:jc w:val="center"/>
              <w:rPr>
                <w:rFonts w:ascii="Arial" w:hAnsi="Arial" w:cs="Arial"/>
                <w:color w:val="000000" w:themeColor="text1"/>
                <w:sz w:val="18"/>
                <w:szCs w:val="18"/>
              </w:rPr>
            </w:pPr>
          </w:p>
        </w:tc>
        <w:tc>
          <w:tcPr>
            <w:tcW w:w="251" w:type="pct"/>
            <w:tcBorders>
              <w:top w:val="single" w:sz="12" w:space="0" w:color="auto"/>
            </w:tcBorders>
            <w:vAlign w:val="center"/>
          </w:tcPr>
          <w:p w14:paraId="2EFE03F5"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1.</w:t>
            </w:r>
          </w:p>
        </w:tc>
        <w:tc>
          <w:tcPr>
            <w:tcW w:w="1312" w:type="pct"/>
            <w:tcBorders>
              <w:top w:val="single" w:sz="12" w:space="0" w:color="auto"/>
            </w:tcBorders>
            <w:vAlign w:val="center"/>
          </w:tcPr>
          <w:p w14:paraId="61EAA78B"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Ochrona gleb najlepszych kompleksów w MPZP przed zainwestowaniem</w:t>
            </w:r>
          </w:p>
        </w:tc>
        <w:tc>
          <w:tcPr>
            <w:tcW w:w="495" w:type="pct"/>
            <w:tcBorders>
              <w:top w:val="single" w:sz="12" w:space="0" w:color="auto"/>
            </w:tcBorders>
            <w:vAlign w:val="center"/>
          </w:tcPr>
          <w:p w14:paraId="022A5BA9"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tcBorders>
              <w:top w:val="single" w:sz="12" w:space="0" w:color="auto"/>
            </w:tcBorders>
            <w:vAlign w:val="center"/>
          </w:tcPr>
          <w:p w14:paraId="2E0B25E8"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tcBorders>
              <w:top w:val="single" w:sz="12" w:space="0" w:color="auto"/>
            </w:tcBorders>
            <w:vAlign w:val="center"/>
          </w:tcPr>
          <w:p w14:paraId="7CBA0202"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tcBorders>
              <w:top w:val="single" w:sz="12" w:space="0" w:color="auto"/>
            </w:tcBorders>
            <w:vAlign w:val="center"/>
          </w:tcPr>
          <w:p w14:paraId="06EBF793"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opracowań planistycznych</w:t>
            </w:r>
          </w:p>
        </w:tc>
        <w:tc>
          <w:tcPr>
            <w:tcW w:w="473" w:type="pct"/>
            <w:tcBorders>
              <w:top w:val="single" w:sz="12" w:space="0" w:color="auto"/>
            </w:tcBorders>
            <w:vAlign w:val="center"/>
          </w:tcPr>
          <w:p w14:paraId="258564CC"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Gminy</w:t>
            </w:r>
          </w:p>
        </w:tc>
      </w:tr>
      <w:tr w:rsidR="00015700" w:rsidRPr="005C6CBC" w14:paraId="5A21F1B8" w14:textId="77777777" w:rsidTr="009C4280">
        <w:trPr>
          <w:trHeight w:val="114"/>
        </w:trPr>
        <w:tc>
          <w:tcPr>
            <w:tcW w:w="760" w:type="pct"/>
            <w:vMerge/>
            <w:vAlign w:val="center"/>
          </w:tcPr>
          <w:p w14:paraId="74CDE876" w14:textId="77777777" w:rsidR="00015700" w:rsidRPr="005C6CBC" w:rsidRDefault="00015700" w:rsidP="00015700">
            <w:pPr>
              <w:jc w:val="center"/>
              <w:rPr>
                <w:rFonts w:ascii="Arial" w:hAnsi="Arial" w:cs="Arial"/>
                <w:color w:val="000000" w:themeColor="text1"/>
                <w:sz w:val="18"/>
                <w:szCs w:val="18"/>
              </w:rPr>
            </w:pPr>
          </w:p>
        </w:tc>
        <w:tc>
          <w:tcPr>
            <w:tcW w:w="251" w:type="pct"/>
            <w:vAlign w:val="center"/>
          </w:tcPr>
          <w:p w14:paraId="1A5BE2C4"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2.</w:t>
            </w:r>
          </w:p>
        </w:tc>
        <w:tc>
          <w:tcPr>
            <w:tcW w:w="1312" w:type="pct"/>
            <w:vAlign w:val="center"/>
          </w:tcPr>
          <w:p w14:paraId="52174242" w14:textId="77777777" w:rsidR="00015700" w:rsidRPr="005C6CBC" w:rsidRDefault="00015700" w:rsidP="00015700">
            <w:pPr>
              <w:rPr>
                <w:rFonts w:ascii="Arial" w:hAnsi="Arial" w:cs="Arial"/>
                <w:color w:val="000000" w:themeColor="text1"/>
                <w:sz w:val="18"/>
                <w:szCs w:val="18"/>
                <w:shd w:val="clear" w:color="auto" w:fill="FFFFFF"/>
              </w:rPr>
            </w:pPr>
            <w:r w:rsidRPr="005C6CBC">
              <w:rPr>
                <w:rFonts w:ascii="Arial" w:hAnsi="Arial" w:cs="Arial"/>
                <w:color w:val="000000" w:themeColor="text1"/>
                <w:sz w:val="18"/>
                <w:szCs w:val="18"/>
                <w:shd w:val="clear" w:color="auto" w:fill="FFFFFF"/>
              </w:rPr>
              <w:t>Podejmowanie uchwał wspierających tradycyjne rolnicze użytkowanie terenów oraz produkcji żywności wysokiej jakości przy zachowaniu w pełni walorów przyrodniczych, w tym już istniejących form ochrony przyrody.</w:t>
            </w:r>
          </w:p>
        </w:tc>
        <w:tc>
          <w:tcPr>
            <w:tcW w:w="495" w:type="pct"/>
            <w:vAlign w:val="center"/>
          </w:tcPr>
          <w:p w14:paraId="6155BBA3"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310C3801"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vAlign w:val="center"/>
          </w:tcPr>
          <w:p w14:paraId="3CCD4565"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2021-2024</w:t>
            </w:r>
          </w:p>
        </w:tc>
        <w:tc>
          <w:tcPr>
            <w:tcW w:w="512" w:type="pct"/>
            <w:vAlign w:val="center"/>
          </w:tcPr>
          <w:p w14:paraId="29EC1506"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vAlign w:val="center"/>
          </w:tcPr>
          <w:p w14:paraId="60EF5F25"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Gminy</w:t>
            </w:r>
          </w:p>
        </w:tc>
      </w:tr>
      <w:tr w:rsidR="00015700" w:rsidRPr="005C6CBC" w14:paraId="33975FEC" w14:textId="77777777" w:rsidTr="009C4280">
        <w:trPr>
          <w:trHeight w:val="114"/>
        </w:trPr>
        <w:tc>
          <w:tcPr>
            <w:tcW w:w="760" w:type="pct"/>
            <w:vMerge/>
            <w:vAlign w:val="center"/>
          </w:tcPr>
          <w:p w14:paraId="63431388" w14:textId="77777777" w:rsidR="00015700" w:rsidRPr="005C6CBC" w:rsidRDefault="00015700" w:rsidP="00015700">
            <w:pPr>
              <w:jc w:val="center"/>
              <w:rPr>
                <w:rFonts w:ascii="Arial" w:hAnsi="Arial" w:cs="Arial"/>
                <w:color w:val="000000" w:themeColor="text1"/>
                <w:sz w:val="18"/>
                <w:szCs w:val="18"/>
              </w:rPr>
            </w:pPr>
          </w:p>
        </w:tc>
        <w:tc>
          <w:tcPr>
            <w:tcW w:w="251" w:type="pct"/>
            <w:vAlign w:val="center"/>
          </w:tcPr>
          <w:p w14:paraId="1F5133A2"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3.</w:t>
            </w:r>
          </w:p>
        </w:tc>
        <w:tc>
          <w:tcPr>
            <w:tcW w:w="1312" w:type="pct"/>
            <w:vAlign w:val="center"/>
          </w:tcPr>
          <w:p w14:paraId="09367E8F"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Wdrażanie zasad Kodeksu Dobrych Praktyk Rolniczych</w:t>
            </w:r>
          </w:p>
        </w:tc>
        <w:tc>
          <w:tcPr>
            <w:tcW w:w="495" w:type="pct"/>
            <w:vAlign w:val="center"/>
          </w:tcPr>
          <w:p w14:paraId="0AA1E9FA"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tc>
        <w:tc>
          <w:tcPr>
            <w:tcW w:w="689" w:type="pct"/>
            <w:vAlign w:val="center"/>
          </w:tcPr>
          <w:p w14:paraId="0099CDE0"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 xml:space="preserve">WODR, ARiMR, właściciele gruntów, </w:t>
            </w:r>
            <w:proofErr w:type="spellStart"/>
            <w:r w:rsidRPr="005C6CBC">
              <w:rPr>
                <w:rFonts w:ascii="Arial" w:hAnsi="Arial" w:cs="Arial"/>
                <w:color w:val="000000" w:themeColor="text1"/>
                <w:sz w:val="18"/>
                <w:szCs w:val="18"/>
              </w:rPr>
              <w:t>OSChR</w:t>
            </w:r>
            <w:proofErr w:type="spellEnd"/>
          </w:p>
        </w:tc>
        <w:tc>
          <w:tcPr>
            <w:tcW w:w="508" w:type="pct"/>
            <w:vAlign w:val="center"/>
          </w:tcPr>
          <w:p w14:paraId="277BCABD"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531D8FA0"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vAlign w:val="center"/>
          </w:tcPr>
          <w:p w14:paraId="301BBFBC"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w:t>
            </w:r>
          </w:p>
        </w:tc>
      </w:tr>
      <w:tr w:rsidR="00015700" w:rsidRPr="005C6CBC" w14:paraId="37EB8492" w14:textId="77777777" w:rsidTr="009C4280">
        <w:trPr>
          <w:trHeight w:val="114"/>
        </w:trPr>
        <w:tc>
          <w:tcPr>
            <w:tcW w:w="760" w:type="pct"/>
            <w:vMerge/>
            <w:vAlign w:val="center"/>
          </w:tcPr>
          <w:p w14:paraId="5147A54B" w14:textId="77777777" w:rsidR="00015700" w:rsidRPr="005C6CBC" w:rsidRDefault="00015700" w:rsidP="00015700">
            <w:pPr>
              <w:jc w:val="center"/>
              <w:rPr>
                <w:rFonts w:ascii="Arial" w:hAnsi="Arial" w:cs="Arial"/>
                <w:color w:val="000000" w:themeColor="text1"/>
                <w:sz w:val="18"/>
                <w:szCs w:val="18"/>
              </w:rPr>
            </w:pPr>
          </w:p>
        </w:tc>
        <w:tc>
          <w:tcPr>
            <w:tcW w:w="251" w:type="pct"/>
            <w:vAlign w:val="center"/>
          </w:tcPr>
          <w:p w14:paraId="449D0FCE"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4.</w:t>
            </w:r>
          </w:p>
        </w:tc>
        <w:tc>
          <w:tcPr>
            <w:tcW w:w="1312" w:type="pct"/>
            <w:vAlign w:val="center"/>
          </w:tcPr>
          <w:p w14:paraId="58741858"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Prowadzenie badań gleby i ziemi oraz monitorowanie ich stanu na podstawie dostępnych wyników</w:t>
            </w:r>
          </w:p>
        </w:tc>
        <w:tc>
          <w:tcPr>
            <w:tcW w:w="495" w:type="pct"/>
            <w:vAlign w:val="center"/>
          </w:tcPr>
          <w:p w14:paraId="78D6BEE2"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tc>
        <w:tc>
          <w:tcPr>
            <w:tcW w:w="689" w:type="pct"/>
            <w:vAlign w:val="center"/>
          </w:tcPr>
          <w:p w14:paraId="6165D8EA" w14:textId="77777777" w:rsidR="00015700" w:rsidRPr="005C6CBC" w:rsidRDefault="00015700" w:rsidP="00015700">
            <w:pPr>
              <w:pStyle w:val="Bezodstpw"/>
              <w:jc w:val="center"/>
              <w:rPr>
                <w:rFonts w:ascii="Arial" w:hAnsi="Arial" w:cs="Arial"/>
                <w:color w:val="000000" w:themeColor="text1"/>
                <w:sz w:val="18"/>
                <w:szCs w:val="18"/>
              </w:rPr>
            </w:pPr>
            <w:proofErr w:type="spellStart"/>
            <w:r w:rsidRPr="005C6CBC">
              <w:rPr>
                <w:rFonts w:ascii="Arial" w:hAnsi="Arial" w:cs="Arial"/>
                <w:color w:val="000000" w:themeColor="text1"/>
                <w:sz w:val="18"/>
                <w:szCs w:val="18"/>
              </w:rPr>
              <w:t>OSChR</w:t>
            </w:r>
            <w:proofErr w:type="spellEnd"/>
          </w:p>
        </w:tc>
        <w:tc>
          <w:tcPr>
            <w:tcW w:w="508" w:type="pct"/>
            <w:vAlign w:val="center"/>
          </w:tcPr>
          <w:p w14:paraId="1B3F69BE"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6AC8649B"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vAlign w:val="center"/>
          </w:tcPr>
          <w:p w14:paraId="24C86C32"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w:t>
            </w:r>
          </w:p>
        </w:tc>
      </w:tr>
      <w:tr w:rsidR="00015700" w:rsidRPr="005C6CBC" w14:paraId="2FE7AC87" w14:textId="77777777" w:rsidTr="003E252C">
        <w:trPr>
          <w:trHeight w:val="114"/>
        </w:trPr>
        <w:tc>
          <w:tcPr>
            <w:tcW w:w="2818" w:type="pct"/>
            <w:gridSpan w:val="4"/>
            <w:tcBorders>
              <w:top w:val="single" w:sz="12" w:space="0" w:color="auto"/>
            </w:tcBorders>
            <w:vAlign w:val="center"/>
          </w:tcPr>
          <w:p w14:paraId="614996AD" w14:textId="77777777" w:rsidR="00015700" w:rsidRPr="005C6CBC" w:rsidRDefault="00015700" w:rsidP="00015700">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r w:rsidRPr="005C6CBC">
              <w:rPr>
                <w:rFonts w:ascii="Arial" w:hAnsi="Arial" w:cs="Arial"/>
                <w:b/>
                <w:color w:val="000000" w:themeColor="text1"/>
                <w:sz w:val="18"/>
                <w:szCs w:val="18"/>
              </w:rPr>
              <w:t>Cel szczegółowy: Środowisko i gospodarka. Zrównoważone gospodarowanie zasobami środowiska</w:t>
            </w:r>
          </w:p>
        </w:tc>
        <w:tc>
          <w:tcPr>
            <w:tcW w:w="689" w:type="pct"/>
            <w:tcBorders>
              <w:top w:val="single" w:sz="12" w:space="0" w:color="auto"/>
            </w:tcBorders>
            <w:vAlign w:val="center"/>
          </w:tcPr>
          <w:p w14:paraId="5F26492E" w14:textId="77777777" w:rsidR="00015700" w:rsidRPr="005C6CBC" w:rsidRDefault="00015700" w:rsidP="00015700">
            <w:pPr>
              <w:pStyle w:val="Bezodstpw"/>
              <w:jc w:val="center"/>
              <w:rPr>
                <w:rFonts w:ascii="Arial" w:hAnsi="Arial" w:cs="Arial"/>
                <w:color w:val="000000" w:themeColor="text1"/>
                <w:sz w:val="18"/>
                <w:szCs w:val="18"/>
              </w:rPr>
            </w:pPr>
          </w:p>
        </w:tc>
        <w:tc>
          <w:tcPr>
            <w:tcW w:w="508" w:type="pct"/>
            <w:tcBorders>
              <w:top w:val="single" w:sz="12" w:space="0" w:color="auto"/>
            </w:tcBorders>
            <w:vAlign w:val="center"/>
          </w:tcPr>
          <w:p w14:paraId="5AD25DD9" w14:textId="77777777" w:rsidR="00015700" w:rsidRPr="005C6CBC" w:rsidRDefault="00015700" w:rsidP="00015700">
            <w:pPr>
              <w:pStyle w:val="Bezodstpw"/>
              <w:jc w:val="center"/>
              <w:rPr>
                <w:rFonts w:ascii="Arial" w:hAnsi="Arial" w:cs="Arial"/>
                <w:color w:val="000000" w:themeColor="text1"/>
                <w:sz w:val="18"/>
                <w:szCs w:val="18"/>
              </w:rPr>
            </w:pPr>
          </w:p>
        </w:tc>
        <w:tc>
          <w:tcPr>
            <w:tcW w:w="512" w:type="pct"/>
            <w:tcBorders>
              <w:top w:val="single" w:sz="12" w:space="0" w:color="auto"/>
            </w:tcBorders>
            <w:vAlign w:val="center"/>
          </w:tcPr>
          <w:p w14:paraId="53673C80" w14:textId="77777777" w:rsidR="00015700" w:rsidRPr="005C6CBC" w:rsidRDefault="00015700" w:rsidP="00015700">
            <w:pPr>
              <w:pStyle w:val="Bezodstpw"/>
              <w:jc w:val="center"/>
              <w:rPr>
                <w:rFonts w:ascii="Arial" w:hAnsi="Arial" w:cs="Arial"/>
                <w:color w:val="000000" w:themeColor="text1"/>
                <w:sz w:val="18"/>
                <w:szCs w:val="18"/>
              </w:rPr>
            </w:pPr>
          </w:p>
        </w:tc>
        <w:tc>
          <w:tcPr>
            <w:tcW w:w="473" w:type="pct"/>
            <w:tcBorders>
              <w:top w:val="single" w:sz="12" w:space="0" w:color="auto"/>
            </w:tcBorders>
            <w:vAlign w:val="center"/>
          </w:tcPr>
          <w:p w14:paraId="3A88DF34" w14:textId="77777777" w:rsidR="00015700" w:rsidRPr="005C6CBC" w:rsidRDefault="00015700" w:rsidP="00015700">
            <w:pPr>
              <w:pStyle w:val="Bezodstpw"/>
              <w:jc w:val="center"/>
              <w:rPr>
                <w:rFonts w:ascii="Arial" w:hAnsi="Arial" w:cs="Arial"/>
                <w:color w:val="000000" w:themeColor="text1"/>
                <w:sz w:val="18"/>
                <w:szCs w:val="18"/>
              </w:rPr>
            </w:pPr>
          </w:p>
        </w:tc>
      </w:tr>
      <w:tr w:rsidR="00015700" w:rsidRPr="005C6CBC" w14:paraId="5946A4F5" w14:textId="77777777" w:rsidTr="009C4280">
        <w:trPr>
          <w:trHeight w:val="114"/>
        </w:trPr>
        <w:tc>
          <w:tcPr>
            <w:tcW w:w="760" w:type="pct"/>
            <w:vMerge w:val="restart"/>
            <w:tcBorders>
              <w:top w:val="single" w:sz="12" w:space="0" w:color="auto"/>
            </w:tcBorders>
            <w:vAlign w:val="center"/>
          </w:tcPr>
          <w:p w14:paraId="65D27A54" w14:textId="77777777" w:rsidR="00015700" w:rsidRPr="005C6CBC" w:rsidRDefault="00015700" w:rsidP="00015700">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r w:rsidRPr="005C6CBC">
              <w:rPr>
                <w:rFonts w:ascii="Arial" w:hAnsi="Arial" w:cs="Arial"/>
                <w:b/>
                <w:color w:val="000000" w:themeColor="text1"/>
                <w:sz w:val="18"/>
                <w:szCs w:val="18"/>
              </w:rPr>
              <w:t xml:space="preserve">Zarządzanie zasobami geologicznymi </w:t>
            </w:r>
          </w:p>
          <w:p w14:paraId="56ABC6B3" w14:textId="77777777" w:rsidR="00015700" w:rsidRPr="005C6CBC" w:rsidRDefault="00015700" w:rsidP="00015700">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p>
        </w:tc>
        <w:tc>
          <w:tcPr>
            <w:tcW w:w="251" w:type="pct"/>
            <w:tcBorders>
              <w:top w:val="single" w:sz="12" w:space="0" w:color="auto"/>
            </w:tcBorders>
            <w:vAlign w:val="center"/>
          </w:tcPr>
          <w:p w14:paraId="16F2A73B"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1.</w:t>
            </w:r>
          </w:p>
        </w:tc>
        <w:tc>
          <w:tcPr>
            <w:tcW w:w="1312" w:type="pct"/>
            <w:tcBorders>
              <w:top w:val="single" w:sz="12" w:space="0" w:color="auto"/>
            </w:tcBorders>
            <w:vAlign w:val="center"/>
          </w:tcPr>
          <w:p w14:paraId="760652FB"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Eliminacja nielegalnej eksploatacji kopalin</w:t>
            </w:r>
          </w:p>
        </w:tc>
        <w:tc>
          <w:tcPr>
            <w:tcW w:w="495" w:type="pct"/>
            <w:tcBorders>
              <w:top w:val="single" w:sz="12" w:space="0" w:color="auto"/>
            </w:tcBorders>
            <w:vAlign w:val="center"/>
          </w:tcPr>
          <w:p w14:paraId="6BAA4B23"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p w14:paraId="7F11638A"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tc>
        <w:tc>
          <w:tcPr>
            <w:tcW w:w="689" w:type="pct"/>
            <w:tcBorders>
              <w:top w:val="single" w:sz="12" w:space="0" w:color="auto"/>
            </w:tcBorders>
            <w:vAlign w:val="center"/>
          </w:tcPr>
          <w:p w14:paraId="59249FA4"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Powiat,</w:t>
            </w:r>
          </w:p>
          <w:p w14:paraId="6D0D2FD1"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Urząd Górniczy</w:t>
            </w:r>
          </w:p>
          <w:p w14:paraId="2DF04B94"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tcBorders>
              <w:top w:val="single" w:sz="12" w:space="0" w:color="auto"/>
            </w:tcBorders>
            <w:vAlign w:val="center"/>
          </w:tcPr>
          <w:p w14:paraId="769040E8"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tcBorders>
              <w:top w:val="single" w:sz="12" w:space="0" w:color="auto"/>
            </w:tcBorders>
            <w:vAlign w:val="center"/>
          </w:tcPr>
          <w:p w14:paraId="171703D0"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tcBorders>
              <w:top w:val="single" w:sz="12" w:space="0" w:color="auto"/>
            </w:tcBorders>
            <w:vAlign w:val="center"/>
          </w:tcPr>
          <w:p w14:paraId="68F9FC08"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w:t>
            </w:r>
          </w:p>
        </w:tc>
      </w:tr>
      <w:tr w:rsidR="00015700" w:rsidRPr="005C6CBC" w14:paraId="3287C2C5" w14:textId="77777777" w:rsidTr="009C4280">
        <w:trPr>
          <w:trHeight w:val="114"/>
        </w:trPr>
        <w:tc>
          <w:tcPr>
            <w:tcW w:w="760" w:type="pct"/>
            <w:vMerge/>
            <w:vAlign w:val="center"/>
          </w:tcPr>
          <w:p w14:paraId="063333FB" w14:textId="77777777" w:rsidR="00015700" w:rsidRPr="005C6CBC" w:rsidRDefault="00015700" w:rsidP="00015700">
            <w:pPr>
              <w:pStyle w:val="Akapitzlist11"/>
              <w:widowControl/>
              <w:tabs>
                <w:tab w:val="left" w:pos="6972"/>
              </w:tabs>
              <w:spacing w:after="120" w:line="240" w:lineRule="auto"/>
              <w:ind w:left="0"/>
              <w:contextualSpacing/>
              <w:jc w:val="both"/>
              <w:rPr>
                <w:rFonts w:ascii="Arial" w:hAnsi="Arial" w:cs="Arial"/>
                <w:color w:val="000000" w:themeColor="text1"/>
                <w:sz w:val="18"/>
                <w:szCs w:val="18"/>
              </w:rPr>
            </w:pPr>
          </w:p>
        </w:tc>
        <w:tc>
          <w:tcPr>
            <w:tcW w:w="251" w:type="pct"/>
            <w:tcBorders>
              <w:top w:val="single" w:sz="4" w:space="0" w:color="auto"/>
            </w:tcBorders>
            <w:vAlign w:val="center"/>
          </w:tcPr>
          <w:p w14:paraId="755DEA04"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2.</w:t>
            </w:r>
          </w:p>
        </w:tc>
        <w:tc>
          <w:tcPr>
            <w:tcW w:w="1312" w:type="pct"/>
            <w:tcBorders>
              <w:top w:val="single" w:sz="4" w:space="0" w:color="auto"/>
            </w:tcBorders>
            <w:vAlign w:val="center"/>
          </w:tcPr>
          <w:p w14:paraId="2EE78062"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 xml:space="preserve">Tworzenie studiów uwarunkowań i kierunków zagospodarowania przestrzennego i </w:t>
            </w:r>
            <w:proofErr w:type="spellStart"/>
            <w:r w:rsidRPr="005C6CBC">
              <w:rPr>
                <w:rFonts w:ascii="Arial" w:hAnsi="Arial" w:cs="Arial"/>
                <w:color w:val="000000" w:themeColor="text1"/>
                <w:sz w:val="18"/>
                <w:szCs w:val="18"/>
              </w:rPr>
              <w:t>mpzp</w:t>
            </w:r>
            <w:proofErr w:type="spellEnd"/>
            <w:r w:rsidRPr="005C6CBC">
              <w:rPr>
                <w:rFonts w:ascii="Arial" w:hAnsi="Arial" w:cs="Arial"/>
                <w:color w:val="000000" w:themeColor="text1"/>
                <w:sz w:val="18"/>
                <w:szCs w:val="18"/>
              </w:rPr>
              <w:t xml:space="preserve"> z uwzględnieniem kopalin i ich ochroną przed trwałym zainwestowaniem nie górniczym</w:t>
            </w:r>
          </w:p>
        </w:tc>
        <w:tc>
          <w:tcPr>
            <w:tcW w:w="495" w:type="pct"/>
            <w:vAlign w:val="center"/>
          </w:tcPr>
          <w:p w14:paraId="0234FCDB"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45D51B73"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vAlign w:val="center"/>
          </w:tcPr>
          <w:p w14:paraId="1B8AE5F8"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3AA527BF"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vAlign w:val="center"/>
          </w:tcPr>
          <w:p w14:paraId="6CF29D41"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Gminy</w:t>
            </w:r>
          </w:p>
        </w:tc>
      </w:tr>
      <w:tr w:rsidR="00015700" w:rsidRPr="005C6CBC" w14:paraId="3DDE8697" w14:textId="77777777" w:rsidTr="009C4280">
        <w:trPr>
          <w:trHeight w:val="114"/>
        </w:trPr>
        <w:tc>
          <w:tcPr>
            <w:tcW w:w="760" w:type="pct"/>
            <w:vMerge w:val="restart"/>
            <w:tcBorders>
              <w:top w:val="single" w:sz="12" w:space="0" w:color="auto"/>
            </w:tcBorders>
            <w:vAlign w:val="center"/>
          </w:tcPr>
          <w:p w14:paraId="1D47D8A9" w14:textId="77777777" w:rsidR="00015700" w:rsidRPr="005C6CBC" w:rsidRDefault="00015700" w:rsidP="00015700">
            <w:pPr>
              <w:jc w:val="center"/>
              <w:rPr>
                <w:rFonts w:ascii="Arial" w:hAnsi="Arial" w:cs="Arial"/>
                <w:b/>
                <w:color w:val="000000" w:themeColor="text1"/>
                <w:sz w:val="18"/>
                <w:szCs w:val="18"/>
              </w:rPr>
            </w:pPr>
            <w:r w:rsidRPr="005C6CBC">
              <w:rPr>
                <w:rFonts w:ascii="Arial" w:hAnsi="Arial" w:cs="Arial"/>
                <w:b/>
                <w:color w:val="000000" w:themeColor="text1"/>
                <w:sz w:val="18"/>
                <w:szCs w:val="18"/>
              </w:rPr>
              <w:t>Gospodarka odpadami w kierunku gospodarki o obiegu zamkniętym</w:t>
            </w:r>
          </w:p>
        </w:tc>
        <w:tc>
          <w:tcPr>
            <w:tcW w:w="251" w:type="pct"/>
            <w:tcBorders>
              <w:top w:val="single" w:sz="12" w:space="0" w:color="auto"/>
            </w:tcBorders>
            <w:vAlign w:val="center"/>
          </w:tcPr>
          <w:p w14:paraId="684F7DBF"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1.</w:t>
            </w:r>
          </w:p>
        </w:tc>
        <w:tc>
          <w:tcPr>
            <w:tcW w:w="1312" w:type="pct"/>
            <w:tcBorders>
              <w:top w:val="single" w:sz="12" w:space="0" w:color="auto"/>
            </w:tcBorders>
            <w:vAlign w:val="center"/>
          </w:tcPr>
          <w:p w14:paraId="4C97E49F"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Objęcie wszystkich mieszkańców systemem  odbioru odpadów komunalnych oraz selektywnego zbierania odpadów</w:t>
            </w:r>
          </w:p>
        </w:tc>
        <w:tc>
          <w:tcPr>
            <w:tcW w:w="495" w:type="pct"/>
            <w:tcBorders>
              <w:top w:val="single" w:sz="12" w:space="0" w:color="auto"/>
            </w:tcBorders>
            <w:vAlign w:val="center"/>
          </w:tcPr>
          <w:p w14:paraId="7A2A989A" w14:textId="77777777" w:rsidR="00015700" w:rsidRPr="005C6CBC" w:rsidRDefault="00015700" w:rsidP="00015700">
            <w:pPr>
              <w:pStyle w:val="Bezodstpw"/>
              <w:jc w:val="center"/>
              <w:rPr>
                <w:rFonts w:ascii="Arial" w:hAnsi="Arial" w:cs="Arial"/>
                <w:color w:val="000000" w:themeColor="text1"/>
                <w:sz w:val="18"/>
                <w:szCs w:val="18"/>
              </w:rPr>
            </w:pPr>
          </w:p>
          <w:p w14:paraId="4F2D3AEA"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p w14:paraId="1539FD4D"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p w14:paraId="6CB721BA" w14:textId="77777777" w:rsidR="00015700" w:rsidRPr="005C6CBC" w:rsidRDefault="00015700" w:rsidP="00015700">
            <w:pPr>
              <w:pStyle w:val="Bezodstpw"/>
              <w:rPr>
                <w:rFonts w:ascii="Arial" w:hAnsi="Arial" w:cs="Arial"/>
                <w:color w:val="000000" w:themeColor="text1"/>
                <w:sz w:val="18"/>
                <w:szCs w:val="18"/>
              </w:rPr>
            </w:pPr>
          </w:p>
        </w:tc>
        <w:tc>
          <w:tcPr>
            <w:tcW w:w="689" w:type="pct"/>
            <w:tcBorders>
              <w:top w:val="single" w:sz="12" w:space="0" w:color="auto"/>
            </w:tcBorders>
            <w:vAlign w:val="center"/>
          </w:tcPr>
          <w:p w14:paraId="4895C399"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KZGRL</w:t>
            </w:r>
          </w:p>
          <w:p w14:paraId="347D9522"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tcBorders>
              <w:top w:val="single" w:sz="12" w:space="0" w:color="auto"/>
            </w:tcBorders>
            <w:vAlign w:val="center"/>
          </w:tcPr>
          <w:p w14:paraId="50CEF6F1"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Do 2021</w:t>
            </w:r>
          </w:p>
        </w:tc>
        <w:tc>
          <w:tcPr>
            <w:tcW w:w="512" w:type="pct"/>
            <w:tcBorders>
              <w:top w:val="single" w:sz="12" w:space="0" w:color="auto"/>
            </w:tcBorders>
            <w:vAlign w:val="center"/>
          </w:tcPr>
          <w:p w14:paraId="2EE4613B"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tcBorders>
              <w:top w:val="single" w:sz="12" w:space="0" w:color="auto"/>
            </w:tcBorders>
            <w:vAlign w:val="center"/>
          </w:tcPr>
          <w:p w14:paraId="0A72DA92"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w:t>
            </w:r>
          </w:p>
          <w:p w14:paraId="7337C71D"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Gminy, środki z opłat za odpady</w:t>
            </w:r>
          </w:p>
        </w:tc>
      </w:tr>
      <w:tr w:rsidR="00015700" w:rsidRPr="005C6CBC" w14:paraId="61DEAC92" w14:textId="77777777" w:rsidTr="009C4280">
        <w:trPr>
          <w:trHeight w:val="114"/>
        </w:trPr>
        <w:tc>
          <w:tcPr>
            <w:tcW w:w="760" w:type="pct"/>
            <w:vMerge/>
            <w:vAlign w:val="center"/>
          </w:tcPr>
          <w:p w14:paraId="1CDE2DCB" w14:textId="77777777" w:rsidR="00015700" w:rsidRPr="005C6CBC" w:rsidRDefault="00015700" w:rsidP="00015700">
            <w:pPr>
              <w:jc w:val="center"/>
              <w:rPr>
                <w:rFonts w:ascii="Arial" w:hAnsi="Arial" w:cs="Arial"/>
                <w:b/>
                <w:color w:val="000000" w:themeColor="text1"/>
                <w:sz w:val="18"/>
                <w:szCs w:val="18"/>
              </w:rPr>
            </w:pPr>
          </w:p>
        </w:tc>
        <w:tc>
          <w:tcPr>
            <w:tcW w:w="251" w:type="pct"/>
            <w:vAlign w:val="center"/>
          </w:tcPr>
          <w:p w14:paraId="128F7D8B"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2.</w:t>
            </w:r>
          </w:p>
        </w:tc>
        <w:tc>
          <w:tcPr>
            <w:tcW w:w="1312" w:type="pct"/>
            <w:vAlign w:val="center"/>
          </w:tcPr>
          <w:p w14:paraId="25D00B33" w14:textId="77777777" w:rsidR="00015700" w:rsidRPr="005C6CBC" w:rsidRDefault="00015700" w:rsidP="00015700">
            <w:pPr>
              <w:suppressAutoHyphens/>
              <w:spacing w:after="120"/>
              <w:jc w:val="both"/>
              <w:rPr>
                <w:rFonts w:ascii="Arial" w:hAnsi="Arial" w:cs="Arial"/>
                <w:bCs/>
                <w:color w:val="000000" w:themeColor="text1"/>
                <w:sz w:val="18"/>
                <w:szCs w:val="18"/>
              </w:rPr>
            </w:pPr>
            <w:r w:rsidRPr="005C6CBC">
              <w:rPr>
                <w:rFonts w:ascii="Arial" w:hAnsi="Arial" w:cs="Arial"/>
                <w:bCs/>
                <w:color w:val="000000" w:themeColor="text1"/>
                <w:sz w:val="18"/>
                <w:szCs w:val="18"/>
              </w:rPr>
              <w:t>Edukacja w zakresie zasad zapobiegania powstawaniu odpadów komunalnych (w tym odpadów żywności i innych odpadów ulegających biodegradacji oraz odpadów z tworzyw sztucznych).</w:t>
            </w:r>
          </w:p>
          <w:p w14:paraId="394A64DE" w14:textId="77777777" w:rsidR="00015700" w:rsidRPr="005C6CBC" w:rsidRDefault="00015700" w:rsidP="00015700">
            <w:pPr>
              <w:pStyle w:val="Bezodstpw"/>
              <w:rPr>
                <w:rFonts w:ascii="Arial" w:hAnsi="Arial" w:cs="Arial"/>
                <w:color w:val="000000" w:themeColor="text1"/>
                <w:sz w:val="18"/>
                <w:szCs w:val="18"/>
              </w:rPr>
            </w:pPr>
          </w:p>
        </w:tc>
        <w:tc>
          <w:tcPr>
            <w:tcW w:w="495" w:type="pct"/>
            <w:vAlign w:val="center"/>
          </w:tcPr>
          <w:p w14:paraId="760C5B1B"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p w14:paraId="53101F6E"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11E82086"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KZGRL,</w:t>
            </w:r>
          </w:p>
          <w:p w14:paraId="42BCAAD6"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 xml:space="preserve">Gmina </w:t>
            </w:r>
          </w:p>
          <w:p w14:paraId="11346A68" w14:textId="30CCFAC2"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media</w:t>
            </w:r>
          </w:p>
        </w:tc>
        <w:tc>
          <w:tcPr>
            <w:tcW w:w="508" w:type="pct"/>
            <w:vAlign w:val="center"/>
          </w:tcPr>
          <w:p w14:paraId="22E2D453"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2021-2028</w:t>
            </w:r>
          </w:p>
        </w:tc>
        <w:tc>
          <w:tcPr>
            <w:tcW w:w="512" w:type="pct"/>
            <w:vAlign w:val="center"/>
          </w:tcPr>
          <w:p w14:paraId="72F844FF"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vAlign w:val="center"/>
          </w:tcPr>
          <w:p w14:paraId="397BEA77"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w:t>
            </w:r>
          </w:p>
        </w:tc>
      </w:tr>
      <w:tr w:rsidR="00015700" w:rsidRPr="005C6CBC" w14:paraId="313A0FD9" w14:textId="77777777" w:rsidTr="009C4280">
        <w:trPr>
          <w:trHeight w:val="114"/>
        </w:trPr>
        <w:tc>
          <w:tcPr>
            <w:tcW w:w="760" w:type="pct"/>
            <w:vMerge/>
            <w:vAlign w:val="center"/>
          </w:tcPr>
          <w:p w14:paraId="368F58F9" w14:textId="77777777" w:rsidR="00015700" w:rsidRPr="005C6CBC" w:rsidRDefault="00015700" w:rsidP="00015700">
            <w:pPr>
              <w:jc w:val="center"/>
              <w:rPr>
                <w:rFonts w:ascii="Arial" w:hAnsi="Arial" w:cs="Arial"/>
                <w:b/>
                <w:color w:val="000000" w:themeColor="text1"/>
                <w:sz w:val="18"/>
                <w:szCs w:val="18"/>
              </w:rPr>
            </w:pPr>
          </w:p>
        </w:tc>
        <w:tc>
          <w:tcPr>
            <w:tcW w:w="251" w:type="pct"/>
            <w:vAlign w:val="center"/>
          </w:tcPr>
          <w:p w14:paraId="34550C91"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3.</w:t>
            </w:r>
          </w:p>
        </w:tc>
        <w:tc>
          <w:tcPr>
            <w:tcW w:w="1312" w:type="pct"/>
            <w:vAlign w:val="center"/>
          </w:tcPr>
          <w:p w14:paraId="3DCFF4C9"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 xml:space="preserve">Kontynuacja działań informacyjnych i edukacyjnych w zakresie prawidłowego gospodarowania odpadami komunalnymi </w:t>
            </w:r>
          </w:p>
        </w:tc>
        <w:tc>
          <w:tcPr>
            <w:tcW w:w="495" w:type="pct"/>
            <w:vAlign w:val="center"/>
          </w:tcPr>
          <w:p w14:paraId="6DEEA240"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76D36C47"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p w14:paraId="27EDE9E3"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KZGRL</w:t>
            </w:r>
          </w:p>
        </w:tc>
        <w:tc>
          <w:tcPr>
            <w:tcW w:w="508" w:type="pct"/>
            <w:vAlign w:val="center"/>
          </w:tcPr>
          <w:p w14:paraId="6D327A4F"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Zadnie ciągłe</w:t>
            </w:r>
          </w:p>
        </w:tc>
        <w:tc>
          <w:tcPr>
            <w:tcW w:w="512" w:type="pct"/>
            <w:vAlign w:val="center"/>
          </w:tcPr>
          <w:p w14:paraId="448B2887"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vAlign w:val="center"/>
          </w:tcPr>
          <w:p w14:paraId="299E9863"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w:t>
            </w:r>
          </w:p>
          <w:p w14:paraId="4448E388"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Gminy,</w:t>
            </w:r>
          </w:p>
          <w:p w14:paraId="3B4DC2E1"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z opłat za odpady</w:t>
            </w:r>
          </w:p>
        </w:tc>
      </w:tr>
      <w:tr w:rsidR="00015700" w:rsidRPr="005C6CBC" w14:paraId="5FCC598B" w14:textId="77777777" w:rsidTr="009C4280">
        <w:trPr>
          <w:trHeight w:val="114"/>
        </w:trPr>
        <w:tc>
          <w:tcPr>
            <w:tcW w:w="760" w:type="pct"/>
            <w:vMerge/>
            <w:vAlign w:val="center"/>
          </w:tcPr>
          <w:p w14:paraId="0ACB9898" w14:textId="77777777" w:rsidR="00015700" w:rsidRPr="005C6CBC" w:rsidRDefault="00015700" w:rsidP="00015700">
            <w:pPr>
              <w:jc w:val="center"/>
              <w:rPr>
                <w:rFonts w:ascii="Arial" w:hAnsi="Arial" w:cs="Arial"/>
                <w:b/>
                <w:color w:val="000000" w:themeColor="text1"/>
                <w:sz w:val="18"/>
                <w:szCs w:val="18"/>
              </w:rPr>
            </w:pPr>
          </w:p>
        </w:tc>
        <w:tc>
          <w:tcPr>
            <w:tcW w:w="251" w:type="pct"/>
            <w:vAlign w:val="center"/>
          </w:tcPr>
          <w:p w14:paraId="3FA9AC53" w14:textId="64EB436D"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4.</w:t>
            </w:r>
          </w:p>
        </w:tc>
        <w:tc>
          <w:tcPr>
            <w:tcW w:w="1312" w:type="pct"/>
            <w:vAlign w:val="center"/>
          </w:tcPr>
          <w:p w14:paraId="6B44D354"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Wsparcie finansowe organizacji akcji „Sprzątanie Świata”</w:t>
            </w:r>
          </w:p>
        </w:tc>
        <w:tc>
          <w:tcPr>
            <w:tcW w:w="495" w:type="pct"/>
            <w:vAlign w:val="center"/>
          </w:tcPr>
          <w:p w14:paraId="4A6C1BED"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307827D8"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vAlign w:val="center"/>
          </w:tcPr>
          <w:p w14:paraId="0C9D4DA8"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09B8E4C0"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vAlign w:val="center"/>
          </w:tcPr>
          <w:p w14:paraId="152C4E81"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Gminy</w:t>
            </w:r>
          </w:p>
        </w:tc>
      </w:tr>
      <w:tr w:rsidR="00015700" w:rsidRPr="005C6CBC" w14:paraId="4839269F" w14:textId="77777777" w:rsidTr="009C4280">
        <w:trPr>
          <w:trHeight w:val="114"/>
        </w:trPr>
        <w:tc>
          <w:tcPr>
            <w:tcW w:w="760" w:type="pct"/>
            <w:vMerge/>
            <w:vAlign w:val="center"/>
          </w:tcPr>
          <w:p w14:paraId="3D94098E" w14:textId="77777777" w:rsidR="00015700" w:rsidRPr="005C6CBC" w:rsidRDefault="00015700" w:rsidP="00015700">
            <w:pPr>
              <w:jc w:val="center"/>
              <w:rPr>
                <w:rFonts w:ascii="Arial" w:hAnsi="Arial" w:cs="Arial"/>
                <w:b/>
                <w:color w:val="000000" w:themeColor="text1"/>
                <w:sz w:val="18"/>
                <w:szCs w:val="18"/>
              </w:rPr>
            </w:pPr>
          </w:p>
        </w:tc>
        <w:tc>
          <w:tcPr>
            <w:tcW w:w="251" w:type="pct"/>
            <w:vAlign w:val="center"/>
          </w:tcPr>
          <w:p w14:paraId="733F612D" w14:textId="342DE4DE"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5.</w:t>
            </w:r>
          </w:p>
        </w:tc>
        <w:tc>
          <w:tcPr>
            <w:tcW w:w="1312" w:type="pct"/>
            <w:vAlign w:val="center"/>
          </w:tcPr>
          <w:p w14:paraId="617FFE52"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Kontrola podmiotów prowadzących działalność w zakresie odbierania, zbierania, transportu, odzysku i unieszkodliwiania odpadów</w:t>
            </w:r>
          </w:p>
        </w:tc>
        <w:tc>
          <w:tcPr>
            <w:tcW w:w="495" w:type="pct"/>
            <w:vAlign w:val="center"/>
          </w:tcPr>
          <w:p w14:paraId="064C7D1D"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p w14:paraId="3F687589"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tc>
        <w:tc>
          <w:tcPr>
            <w:tcW w:w="689" w:type="pct"/>
            <w:vAlign w:val="center"/>
          </w:tcPr>
          <w:p w14:paraId="2571E4DC" w14:textId="67CDC676"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p w14:paraId="1D658877"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WIOŚ</w:t>
            </w:r>
          </w:p>
        </w:tc>
        <w:tc>
          <w:tcPr>
            <w:tcW w:w="508" w:type="pct"/>
            <w:vAlign w:val="center"/>
          </w:tcPr>
          <w:p w14:paraId="5B310E14"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razie potrzeby</w:t>
            </w:r>
          </w:p>
        </w:tc>
        <w:tc>
          <w:tcPr>
            <w:tcW w:w="512" w:type="pct"/>
            <w:vAlign w:val="center"/>
          </w:tcPr>
          <w:p w14:paraId="03F5EEBC"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vAlign w:val="center"/>
          </w:tcPr>
          <w:p w14:paraId="0CD45121"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Budżety Gmin</w:t>
            </w:r>
          </w:p>
        </w:tc>
      </w:tr>
      <w:tr w:rsidR="00015700" w:rsidRPr="005C6CBC" w14:paraId="35735835" w14:textId="77777777" w:rsidTr="009C4280">
        <w:trPr>
          <w:trHeight w:val="114"/>
        </w:trPr>
        <w:tc>
          <w:tcPr>
            <w:tcW w:w="760" w:type="pct"/>
            <w:vMerge/>
            <w:vAlign w:val="center"/>
          </w:tcPr>
          <w:p w14:paraId="538B6E1D" w14:textId="77777777" w:rsidR="00015700" w:rsidRPr="005C6CBC" w:rsidRDefault="00015700" w:rsidP="00015700">
            <w:pPr>
              <w:jc w:val="center"/>
              <w:rPr>
                <w:rFonts w:ascii="Arial" w:hAnsi="Arial" w:cs="Arial"/>
                <w:b/>
                <w:color w:val="000000" w:themeColor="text1"/>
                <w:sz w:val="18"/>
                <w:szCs w:val="18"/>
              </w:rPr>
            </w:pPr>
          </w:p>
        </w:tc>
        <w:tc>
          <w:tcPr>
            <w:tcW w:w="251" w:type="pct"/>
            <w:vAlign w:val="center"/>
          </w:tcPr>
          <w:p w14:paraId="270C2BE6" w14:textId="4931D143"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6.</w:t>
            </w:r>
          </w:p>
        </w:tc>
        <w:tc>
          <w:tcPr>
            <w:tcW w:w="1312" w:type="pct"/>
            <w:vAlign w:val="center"/>
          </w:tcPr>
          <w:p w14:paraId="18FCD679"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Ograniczenie ilości składowanych odpadów ze szczególnym uwzględnieniem minimalizacji i zagospodarowania tworzyw sztucznych oraz zagospodarowania odpadów budowlanych i rozbiórkowych</w:t>
            </w:r>
          </w:p>
        </w:tc>
        <w:tc>
          <w:tcPr>
            <w:tcW w:w="495" w:type="pct"/>
            <w:vAlign w:val="center"/>
          </w:tcPr>
          <w:p w14:paraId="36BC911C"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p w14:paraId="7B17BF00"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tc>
        <w:tc>
          <w:tcPr>
            <w:tcW w:w="689" w:type="pct"/>
            <w:vAlign w:val="center"/>
          </w:tcPr>
          <w:p w14:paraId="59076F6A"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 xml:space="preserve">KZGRL </w:t>
            </w:r>
          </w:p>
          <w:p w14:paraId="0D4A1EA3"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p w14:paraId="6F86009E" w14:textId="77777777" w:rsidR="00015700" w:rsidRPr="005C6CBC" w:rsidRDefault="00015700" w:rsidP="00015700">
            <w:pPr>
              <w:pStyle w:val="Bezodstpw"/>
              <w:jc w:val="center"/>
              <w:rPr>
                <w:rFonts w:ascii="Arial" w:hAnsi="Arial" w:cs="Arial"/>
                <w:color w:val="000000" w:themeColor="text1"/>
                <w:sz w:val="18"/>
                <w:szCs w:val="18"/>
              </w:rPr>
            </w:pPr>
          </w:p>
        </w:tc>
        <w:tc>
          <w:tcPr>
            <w:tcW w:w="508" w:type="pct"/>
            <w:vAlign w:val="center"/>
          </w:tcPr>
          <w:p w14:paraId="02D2B074"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67C7F9C7"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funkcjonowania systemu</w:t>
            </w:r>
          </w:p>
        </w:tc>
        <w:tc>
          <w:tcPr>
            <w:tcW w:w="473" w:type="pct"/>
            <w:vAlign w:val="center"/>
          </w:tcPr>
          <w:p w14:paraId="7DC62481"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 środki z opłat za odpady</w:t>
            </w:r>
          </w:p>
        </w:tc>
      </w:tr>
      <w:tr w:rsidR="00015700" w:rsidRPr="005C6CBC" w14:paraId="3262E461" w14:textId="77777777" w:rsidTr="009C4280">
        <w:trPr>
          <w:trHeight w:val="114"/>
        </w:trPr>
        <w:tc>
          <w:tcPr>
            <w:tcW w:w="760" w:type="pct"/>
            <w:vMerge/>
            <w:vAlign w:val="center"/>
          </w:tcPr>
          <w:p w14:paraId="250BC019" w14:textId="77777777" w:rsidR="00015700" w:rsidRPr="005C6CBC" w:rsidRDefault="00015700" w:rsidP="00015700">
            <w:pPr>
              <w:jc w:val="center"/>
              <w:rPr>
                <w:rFonts w:ascii="Arial" w:hAnsi="Arial" w:cs="Arial"/>
                <w:b/>
                <w:color w:val="000000" w:themeColor="text1"/>
                <w:sz w:val="18"/>
                <w:szCs w:val="18"/>
              </w:rPr>
            </w:pPr>
          </w:p>
        </w:tc>
        <w:tc>
          <w:tcPr>
            <w:tcW w:w="251" w:type="pct"/>
            <w:vAlign w:val="center"/>
          </w:tcPr>
          <w:p w14:paraId="4ED54690" w14:textId="0789B92B"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7.</w:t>
            </w:r>
          </w:p>
        </w:tc>
        <w:tc>
          <w:tcPr>
            <w:tcW w:w="1312" w:type="pct"/>
            <w:vAlign w:val="center"/>
          </w:tcPr>
          <w:p w14:paraId="6700E717"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Promowanie budowy przydomowych kompostowników oraz ich ewidencja</w:t>
            </w:r>
          </w:p>
        </w:tc>
        <w:tc>
          <w:tcPr>
            <w:tcW w:w="495" w:type="pct"/>
            <w:vAlign w:val="center"/>
          </w:tcPr>
          <w:p w14:paraId="28AE42F6"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404B9688"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KZGRL</w:t>
            </w:r>
          </w:p>
          <w:p w14:paraId="2EDABDF8"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vAlign w:val="center"/>
          </w:tcPr>
          <w:p w14:paraId="18B68F6A"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2EA89174"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vAlign w:val="center"/>
          </w:tcPr>
          <w:p w14:paraId="13E0CE9C"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Gminy</w:t>
            </w:r>
          </w:p>
        </w:tc>
      </w:tr>
      <w:tr w:rsidR="00015700" w:rsidRPr="005C6CBC" w14:paraId="5FC308D3" w14:textId="77777777" w:rsidTr="009C4280">
        <w:trPr>
          <w:trHeight w:val="114"/>
        </w:trPr>
        <w:tc>
          <w:tcPr>
            <w:tcW w:w="760" w:type="pct"/>
            <w:vMerge/>
            <w:vAlign w:val="center"/>
          </w:tcPr>
          <w:p w14:paraId="16E02F70" w14:textId="77777777" w:rsidR="00015700" w:rsidRPr="005C6CBC" w:rsidRDefault="00015700" w:rsidP="00015700">
            <w:pPr>
              <w:jc w:val="center"/>
              <w:rPr>
                <w:rFonts w:ascii="Arial" w:hAnsi="Arial" w:cs="Arial"/>
                <w:b/>
                <w:color w:val="000000" w:themeColor="text1"/>
                <w:sz w:val="18"/>
                <w:szCs w:val="18"/>
              </w:rPr>
            </w:pPr>
          </w:p>
        </w:tc>
        <w:tc>
          <w:tcPr>
            <w:tcW w:w="251" w:type="pct"/>
            <w:vAlign w:val="center"/>
          </w:tcPr>
          <w:p w14:paraId="31889921" w14:textId="6B1D0184"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8.</w:t>
            </w:r>
          </w:p>
        </w:tc>
        <w:tc>
          <w:tcPr>
            <w:tcW w:w="1312" w:type="pct"/>
            <w:vAlign w:val="center"/>
          </w:tcPr>
          <w:p w14:paraId="60675EBA"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Likwidacja „dzikich wysypisk” odpadów</w:t>
            </w:r>
          </w:p>
        </w:tc>
        <w:tc>
          <w:tcPr>
            <w:tcW w:w="495" w:type="pct"/>
            <w:vAlign w:val="center"/>
          </w:tcPr>
          <w:p w14:paraId="78A9FA4E"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2BF48264"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vAlign w:val="center"/>
          </w:tcPr>
          <w:p w14:paraId="5E3AFA23"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razie potrzeby</w:t>
            </w:r>
          </w:p>
        </w:tc>
        <w:tc>
          <w:tcPr>
            <w:tcW w:w="512" w:type="pct"/>
            <w:vAlign w:val="center"/>
          </w:tcPr>
          <w:p w14:paraId="179AF951"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razie konieczności</w:t>
            </w:r>
          </w:p>
        </w:tc>
        <w:tc>
          <w:tcPr>
            <w:tcW w:w="473" w:type="pct"/>
            <w:vAlign w:val="center"/>
          </w:tcPr>
          <w:p w14:paraId="2F5B61C8"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Gminy</w:t>
            </w:r>
          </w:p>
        </w:tc>
      </w:tr>
      <w:tr w:rsidR="00015700" w:rsidRPr="005C6CBC" w14:paraId="5ADE173F" w14:textId="77777777" w:rsidTr="009C4280">
        <w:trPr>
          <w:trHeight w:val="114"/>
        </w:trPr>
        <w:tc>
          <w:tcPr>
            <w:tcW w:w="760" w:type="pct"/>
            <w:vMerge/>
            <w:tcBorders>
              <w:right w:val="single" w:sz="4" w:space="0" w:color="auto"/>
            </w:tcBorders>
            <w:vAlign w:val="center"/>
          </w:tcPr>
          <w:p w14:paraId="58367851" w14:textId="77777777" w:rsidR="00015700" w:rsidRPr="005C6CBC" w:rsidRDefault="00015700" w:rsidP="00015700">
            <w:pPr>
              <w:jc w:val="center"/>
              <w:rPr>
                <w:rFonts w:ascii="Arial" w:hAnsi="Arial" w:cs="Arial"/>
                <w:b/>
                <w:color w:val="000000" w:themeColor="text1"/>
                <w:sz w:val="18"/>
                <w:szCs w:val="18"/>
              </w:rPr>
            </w:pPr>
          </w:p>
        </w:tc>
        <w:tc>
          <w:tcPr>
            <w:tcW w:w="251" w:type="pct"/>
            <w:tcBorders>
              <w:top w:val="single" w:sz="4" w:space="0" w:color="auto"/>
              <w:left w:val="single" w:sz="4" w:space="0" w:color="auto"/>
              <w:bottom w:val="single" w:sz="4" w:space="0" w:color="auto"/>
              <w:right w:val="single" w:sz="4" w:space="0" w:color="auto"/>
            </w:tcBorders>
            <w:vAlign w:val="center"/>
          </w:tcPr>
          <w:p w14:paraId="3CB2AA52" w14:textId="7A5CE1AE"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9.</w:t>
            </w:r>
          </w:p>
        </w:tc>
        <w:tc>
          <w:tcPr>
            <w:tcW w:w="1312" w:type="pct"/>
            <w:tcBorders>
              <w:top w:val="single" w:sz="4" w:space="0" w:color="auto"/>
              <w:left w:val="single" w:sz="4" w:space="0" w:color="auto"/>
              <w:bottom w:val="single" w:sz="4" w:space="0" w:color="auto"/>
              <w:right w:val="single" w:sz="4" w:space="0" w:color="auto"/>
            </w:tcBorders>
            <w:vAlign w:val="center"/>
          </w:tcPr>
          <w:p w14:paraId="2D3CDF09"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Ewidencjonowanie ilości usuniętego azbestu na potrzeby portalu baza azbestowa.gov.pl</w:t>
            </w:r>
          </w:p>
        </w:tc>
        <w:tc>
          <w:tcPr>
            <w:tcW w:w="495" w:type="pct"/>
            <w:tcBorders>
              <w:top w:val="single" w:sz="4" w:space="0" w:color="auto"/>
              <w:left w:val="single" w:sz="4" w:space="0" w:color="auto"/>
              <w:bottom w:val="single" w:sz="4" w:space="0" w:color="auto"/>
              <w:right w:val="single" w:sz="4" w:space="0" w:color="auto"/>
            </w:tcBorders>
            <w:vAlign w:val="center"/>
          </w:tcPr>
          <w:p w14:paraId="13452E8B"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tcBorders>
              <w:top w:val="single" w:sz="4" w:space="0" w:color="auto"/>
              <w:left w:val="single" w:sz="4" w:space="0" w:color="auto"/>
              <w:bottom w:val="single" w:sz="4" w:space="0" w:color="auto"/>
              <w:right w:val="single" w:sz="4" w:space="0" w:color="auto"/>
            </w:tcBorders>
            <w:vAlign w:val="center"/>
          </w:tcPr>
          <w:p w14:paraId="60174EE7"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tcBorders>
              <w:top w:val="single" w:sz="4" w:space="0" w:color="auto"/>
              <w:left w:val="single" w:sz="4" w:space="0" w:color="auto"/>
              <w:bottom w:val="single" w:sz="4" w:space="0" w:color="auto"/>
              <w:right w:val="single" w:sz="4" w:space="0" w:color="auto"/>
            </w:tcBorders>
            <w:vAlign w:val="center"/>
          </w:tcPr>
          <w:p w14:paraId="793AEDE6"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tcBorders>
              <w:top w:val="single" w:sz="4" w:space="0" w:color="auto"/>
              <w:left w:val="single" w:sz="4" w:space="0" w:color="auto"/>
              <w:bottom w:val="single" w:sz="4" w:space="0" w:color="auto"/>
              <w:right w:val="single" w:sz="4" w:space="0" w:color="auto"/>
            </w:tcBorders>
            <w:vAlign w:val="center"/>
          </w:tcPr>
          <w:p w14:paraId="64C585AA"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tcBorders>
              <w:top w:val="single" w:sz="4" w:space="0" w:color="auto"/>
              <w:left w:val="single" w:sz="4" w:space="0" w:color="auto"/>
              <w:bottom w:val="single" w:sz="4" w:space="0" w:color="auto"/>
              <w:right w:val="single" w:sz="4" w:space="0" w:color="auto"/>
            </w:tcBorders>
            <w:vAlign w:val="center"/>
          </w:tcPr>
          <w:p w14:paraId="08A5C75E"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Gminy</w:t>
            </w:r>
          </w:p>
        </w:tc>
      </w:tr>
      <w:tr w:rsidR="00015700" w:rsidRPr="005C6CBC" w14:paraId="4E06ABA4" w14:textId="77777777" w:rsidTr="009C4280">
        <w:trPr>
          <w:trHeight w:val="114"/>
        </w:trPr>
        <w:tc>
          <w:tcPr>
            <w:tcW w:w="760" w:type="pct"/>
            <w:vMerge/>
            <w:tcBorders>
              <w:right w:val="single" w:sz="4" w:space="0" w:color="auto"/>
            </w:tcBorders>
            <w:vAlign w:val="center"/>
          </w:tcPr>
          <w:p w14:paraId="152EAB46" w14:textId="77777777" w:rsidR="00015700" w:rsidRPr="005C6CBC" w:rsidRDefault="00015700" w:rsidP="00015700">
            <w:pPr>
              <w:jc w:val="center"/>
              <w:rPr>
                <w:rFonts w:ascii="Arial" w:hAnsi="Arial" w:cs="Arial"/>
                <w:b/>
                <w:color w:val="000000" w:themeColor="text1"/>
                <w:sz w:val="18"/>
                <w:szCs w:val="18"/>
              </w:rPr>
            </w:pPr>
          </w:p>
        </w:tc>
        <w:tc>
          <w:tcPr>
            <w:tcW w:w="251" w:type="pct"/>
            <w:tcBorders>
              <w:top w:val="single" w:sz="4" w:space="0" w:color="auto"/>
              <w:left w:val="single" w:sz="4" w:space="0" w:color="auto"/>
              <w:bottom w:val="single" w:sz="4" w:space="0" w:color="auto"/>
              <w:right w:val="single" w:sz="4" w:space="0" w:color="auto"/>
            </w:tcBorders>
            <w:vAlign w:val="center"/>
          </w:tcPr>
          <w:p w14:paraId="3A6D58AC" w14:textId="45A3ACDD"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10.</w:t>
            </w:r>
          </w:p>
        </w:tc>
        <w:tc>
          <w:tcPr>
            <w:tcW w:w="1312" w:type="pct"/>
            <w:tcBorders>
              <w:top w:val="single" w:sz="4" w:space="0" w:color="auto"/>
              <w:left w:val="single" w:sz="4" w:space="0" w:color="auto"/>
              <w:bottom w:val="single" w:sz="4" w:space="0" w:color="auto"/>
              <w:right w:val="single" w:sz="4" w:space="0" w:color="auto"/>
            </w:tcBorders>
            <w:vAlign w:val="center"/>
          </w:tcPr>
          <w:p w14:paraId="0FEF99D3"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Pomoc w usuwaniu azbestu</w:t>
            </w:r>
          </w:p>
        </w:tc>
        <w:tc>
          <w:tcPr>
            <w:tcW w:w="495" w:type="pct"/>
            <w:tcBorders>
              <w:top w:val="single" w:sz="4" w:space="0" w:color="auto"/>
              <w:left w:val="single" w:sz="4" w:space="0" w:color="auto"/>
              <w:bottom w:val="single" w:sz="4" w:space="0" w:color="auto"/>
              <w:right w:val="single" w:sz="4" w:space="0" w:color="auto"/>
            </w:tcBorders>
            <w:vAlign w:val="center"/>
          </w:tcPr>
          <w:p w14:paraId="75ECF73C"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tcBorders>
              <w:top w:val="single" w:sz="4" w:space="0" w:color="auto"/>
              <w:left w:val="single" w:sz="4" w:space="0" w:color="auto"/>
              <w:bottom w:val="single" w:sz="4" w:space="0" w:color="auto"/>
              <w:right w:val="single" w:sz="4" w:space="0" w:color="auto"/>
            </w:tcBorders>
            <w:vAlign w:val="center"/>
          </w:tcPr>
          <w:p w14:paraId="1ED5B2DB"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tcBorders>
              <w:top w:val="single" w:sz="4" w:space="0" w:color="auto"/>
              <w:left w:val="single" w:sz="4" w:space="0" w:color="auto"/>
              <w:bottom w:val="single" w:sz="4" w:space="0" w:color="auto"/>
              <w:right w:val="single" w:sz="4" w:space="0" w:color="auto"/>
            </w:tcBorders>
            <w:vAlign w:val="center"/>
          </w:tcPr>
          <w:p w14:paraId="073B515B"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tcBorders>
              <w:top w:val="single" w:sz="4" w:space="0" w:color="auto"/>
              <w:left w:val="single" w:sz="4" w:space="0" w:color="auto"/>
              <w:bottom w:val="single" w:sz="4" w:space="0" w:color="auto"/>
              <w:right w:val="single" w:sz="4" w:space="0" w:color="auto"/>
            </w:tcBorders>
            <w:vAlign w:val="center"/>
          </w:tcPr>
          <w:p w14:paraId="09ACC2B7"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b.d.</w:t>
            </w:r>
          </w:p>
        </w:tc>
        <w:tc>
          <w:tcPr>
            <w:tcW w:w="473" w:type="pct"/>
            <w:tcBorders>
              <w:top w:val="single" w:sz="4" w:space="0" w:color="auto"/>
              <w:left w:val="single" w:sz="4" w:space="0" w:color="auto"/>
              <w:bottom w:val="single" w:sz="4" w:space="0" w:color="auto"/>
              <w:right w:val="single" w:sz="4" w:space="0" w:color="auto"/>
            </w:tcBorders>
            <w:vAlign w:val="center"/>
          </w:tcPr>
          <w:p w14:paraId="43B691DD"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 xml:space="preserve">Budżet Gminy, środki </w:t>
            </w:r>
            <w:proofErr w:type="spellStart"/>
            <w:r w:rsidRPr="005C6CBC">
              <w:rPr>
                <w:rFonts w:ascii="Arial" w:hAnsi="Arial" w:cs="Arial"/>
                <w:color w:val="000000" w:themeColor="text1"/>
                <w:sz w:val="18"/>
                <w:szCs w:val="18"/>
              </w:rPr>
              <w:t>WFOŚiGW</w:t>
            </w:r>
            <w:proofErr w:type="spellEnd"/>
            <w:r w:rsidRPr="005C6CBC">
              <w:rPr>
                <w:rFonts w:ascii="Arial" w:hAnsi="Arial" w:cs="Arial"/>
                <w:color w:val="000000" w:themeColor="text1"/>
                <w:sz w:val="18"/>
                <w:szCs w:val="18"/>
              </w:rPr>
              <w:t xml:space="preserve"> NFOŚiGW</w:t>
            </w:r>
          </w:p>
        </w:tc>
      </w:tr>
      <w:tr w:rsidR="00015700" w:rsidRPr="005C6CBC" w14:paraId="737ACC11" w14:textId="77777777" w:rsidTr="009C4280">
        <w:trPr>
          <w:trHeight w:val="114"/>
        </w:trPr>
        <w:tc>
          <w:tcPr>
            <w:tcW w:w="760" w:type="pct"/>
            <w:vMerge w:val="restart"/>
            <w:tcBorders>
              <w:top w:val="single" w:sz="12" w:space="0" w:color="auto"/>
            </w:tcBorders>
            <w:vAlign w:val="center"/>
          </w:tcPr>
          <w:p w14:paraId="70F3A30B" w14:textId="77777777" w:rsidR="00015700" w:rsidRPr="005C6CBC" w:rsidRDefault="00015700" w:rsidP="00015700">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r w:rsidRPr="005C6CBC">
              <w:rPr>
                <w:rFonts w:ascii="Arial" w:hAnsi="Arial" w:cs="Arial"/>
                <w:b/>
                <w:color w:val="000000" w:themeColor="text1"/>
                <w:sz w:val="18"/>
                <w:szCs w:val="18"/>
              </w:rPr>
              <w:t>Zarządzanie zasobami dziedzictwa przyrodniczego i kulturowego, w tym ochrona różnorodności biologicznej i krajobrazu</w:t>
            </w:r>
          </w:p>
          <w:p w14:paraId="4DC2CF7C" w14:textId="77777777" w:rsidR="00015700" w:rsidRPr="005C6CBC" w:rsidRDefault="00015700" w:rsidP="00015700">
            <w:pPr>
              <w:jc w:val="center"/>
              <w:rPr>
                <w:rFonts w:ascii="Arial" w:hAnsi="Arial" w:cs="Arial"/>
                <w:b/>
                <w:color w:val="000000" w:themeColor="text1"/>
                <w:sz w:val="18"/>
                <w:szCs w:val="18"/>
              </w:rPr>
            </w:pPr>
          </w:p>
        </w:tc>
        <w:tc>
          <w:tcPr>
            <w:tcW w:w="251" w:type="pct"/>
            <w:tcBorders>
              <w:top w:val="single" w:sz="12" w:space="0" w:color="auto"/>
            </w:tcBorders>
            <w:vAlign w:val="center"/>
          </w:tcPr>
          <w:p w14:paraId="459EB6DE"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1.</w:t>
            </w:r>
          </w:p>
        </w:tc>
        <w:tc>
          <w:tcPr>
            <w:tcW w:w="1312" w:type="pct"/>
            <w:tcBorders>
              <w:top w:val="single" w:sz="12" w:space="0" w:color="auto"/>
            </w:tcBorders>
            <w:vAlign w:val="center"/>
          </w:tcPr>
          <w:p w14:paraId="74DA2EEC"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 xml:space="preserve">Inwentaryzacja i bieżąca ochrona istniejących  pomników przyrody oraz aktualizacja ustanawiających aktów prawnych </w:t>
            </w:r>
          </w:p>
        </w:tc>
        <w:tc>
          <w:tcPr>
            <w:tcW w:w="495" w:type="pct"/>
            <w:tcBorders>
              <w:top w:val="single" w:sz="12" w:space="0" w:color="auto"/>
            </w:tcBorders>
            <w:vAlign w:val="center"/>
          </w:tcPr>
          <w:p w14:paraId="7147107D"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tcBorders>
              <w:top w:val="single" w:sz="12" w:space="0" w:color="auto"/>
            </w:tcBorders>
            <w:vAlign w:val="center"/>
          </w:tcPr>
          <w:p w14:paraId="4E5075E2"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tcBorders>
              <w:top w:val="single" w:sz="12" w:space="0" w:color="auto"/>
            </w:tcBorders>
            <w:vAlign w:val="center"/>
          </w:tcPr>
          <w:p w14:paraId="7FC73D48"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Do 2024</w:t>
            </w:r>
          </w:p>
        </w:tc>
        <w:tc>
          <w:tcPr>
            <w:tcW w:w="512" w:type="pct"/>
            <w:tcBorders>
              <w:top w:val="single" w:sz="12" w:space="0" w:color="auto"/>
            </w:tcBorders>
            <w:vAlign w:val="center"/>
          </w:tcPr>
          <w:p w14:paraId="1986FFB9"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zależności od zaplanowanych środków</w:t>
            </w:r>
          </w:p>
        </w:tc>
        <w:tc>
          <w:tcPr>
            <w:tcW w:w="473" w:type="pct"/>
            <w:tcBorders>
              <w:top w:val="single" w:sz="12" w:space="0" w:color="auto"/>
            </w:tcBorders>
            <w:vAlign w:val="center"/>
          </w:tcPr>
          <w:p w14:paraId="6B0D2CC1"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Gminy</w:t>
            </w:r>
          </w:p>
        </w:tc>
      </w:tr>
      <w:tr w:rsidR="00015700" w:rsidRPr="005C6CBC" w14:paraId="5E0F189A" w14:textId="77777777" w:rsidTr="009C4280">
        <w:trPr>
          <w:trHeight w:val="114"/>
        </w:trPr>
        <w:tc>
          <w:tcPr>
            <w:tcW w:w="760" w:type="pct"/>
            <w:vMerge/>
            <w:tcBorders>
              <w:bottom w:val="single" w:sz="4" w:space="0" w:color="auto"/>
            </w:tcBorders>
            <w:vAlign w:val="center"/>
          </w:tcPr>
          <w:p w14:paraId="48F38E01" w14:textId="77777777" w:rsidR="00015700" w:rsidRPr="005C6CBC" w:rsidRDefault="00015700" w:rsidP="00015700">
            <w:pPr>
              <w:jc w:val="center"/>
              <w:rPr>
                <w:rFonts w:ascii="Arial" w:hAnsi="Arial" w:cs="Arial"/>
                <w:color w:val="000000" w:themeColor="text1"/>
                <w:sz w:val="18"/>
                <w:szCs w:val="18"/>
              </w:rPr>
            </w:pPr>
          </w:p>
        </w:tc>
        <w:tc>
          <w:tcPr>
            <w:tcW w:w="251" w:type="pct"/>
            <w:tcBorders>
              <w:bottom w:val="single" w:sz="4" w:space="0" w:color="auto"/>
            </w:tcBorders>
            <w:vAlign w:val="center"/>
          </w:tcPr>
          <w:p w14:paraId="429B9082"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2.</w:t>
            </w:r>
          </w:p>
        </w:tc>
        <w:tc>
          <w:tcPr>
            <w:tcW w:w="1312" w:type="pct"/>
            <w:vAlign w:val="center"/>
          </w:tcPr>
          <w:p w14:paraId="6503A464"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Tworzenie nowych form ochrony przyrody na podstawie wyników inwentaryzacji i waloryzacji przyrodniczej</w:t>
            </w:r>
          </w:p>
        </w:tc>
        <w:tc>
          <w:tcPr>
            <w:tcW w:w="495" w:type="pct"/>
            <w:vAlign w:val="center"/>
          </w:tcPr>
          <w:p w14:paraId="57C67003"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p w14:paraId="72C3FB34"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tc>
        <w:tc>
          <w:tcPr>
            <w:tcW w:w="689" w:type="pct"/>
            <w:vAlign w:val="center"/>
          </w:tcPr>
          <w:p w14:paraId="6388EB1B"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p w14:paraId="16B05655"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RDOŚ,</w:t>
            </w:r>
          </w:p>
          <w:p w14:paraId="05ECC776" w14:textId="77777777" w:rsidR="00015700" w:rsidRPr="005C6CBC" w:rsidRDefault="00015700" w:rsidP="00015700">
            <w:pPr>
              <w:pStyle w:val="Bezodstpw"/>
              <w:jc w:val="center"/>
              <w:rPr>
                <w:rFonts w:ascii="Arial" w:hAnsi="Arial" w:cs="Arial"/>
                <w:color w:val="000000" w:themeColor="text1"/>
                <w:sz w:val="18"/>
                <w:szCs w:val="18"/>
              </w:rPr>
            </w:pPr>
          </w:p>
        </w:tc>
        <w:tc>
          <w:tcPr>
            <w:tcW w:w="508" w:type="pct"/>
            <w:vAlign w:val="center"/>
          </w:tcPr>
          <w:p w14:paraId="67AC9F67"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Do 2024</w:t>
            </w:r>
          </w:p>
        </w:tc>
        <w:tc>
          <w:tcPr>
            <w:tcW w:w="512" w:type="pct"/>
            <w:vAlign w:val="center"/>
          </w:tcPr>
          <w:p w14:paraId="646C32B1"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opracowań planistycznych i wydawanych decyzji</w:t>
            </w:r>
          </w:p>
        </w:tc>
        <w:tc>
          <w:tcPr>
            <w:tcW w:w="473" w:type="pct"/>
            <w:vAlign w:val="center"/>
          </w:tcPr>
          <w:p w14:paraId="25E1AF4E"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Gminy, środki zewnętrzne</w:t>
            </w:r>
          </w:p>
        </w:tc>
      </w:tr>
      <w:tr w:rsidR="00015700" w:rsidRPr="005C6CBC" w14:paraId="5660A154" w14:textId="77777777" w:rsidTr="009C4280">
        <w:trPr>
          <w:trHeight w:val="114"/>
        </w:trPr>
        <w:tc>
          <w:tcPr>
            <w:tcW w:w="760" w:type="pct"/>
            <w:vMerge/>
            <w:tcBorders>
              <w:top w:val="single" w:sz="4" w:space="0" w:color="auto"/>
              <w:bottom w:val="single" w:sz="4" w:space="0" w:color="auto"/>
            </w:tcBorders>
            <w:vAlign w:val="center"/>
          </w:tcPr>
          <w:p w14:paraId="042FC0EA" w14:textId="77777777" w:rsidR="00015700" w:rsidRPr="005C6CBC" w:rsidRDefault="00015700" w:rsidP="00015700">
            <w:pPr>
              <w:jc w:val="center"/>
              <w:rPr>
                <w:rFonts w:ascii="Arial" w:hAnsi="Arial" w:cs="Arial"/>
                <w:color w:val="000000" w:themeColor="text1"/>
                <w:sz w:val="18"/>
                <w:szCs w:val="18"/>
              </w:rPr>
            </w:pPr>
          </w:p>
        </w:tc>
        <w:tc>
          <w:tcPr>
            <w:tcW w:w="251" w:type="pct"/>
            <w:tcBorders>
              <w:top w:val="single" w:sz="4" w:space="0" w:color="auto"/>
              <w:bottom w:val="single" w:sz="4" w:space="0" w:color="auto"/>
            </w:tcBorders>
            <w:vAlign w:val="center"/>
          </w:tcPr>
          <w:p w14:paraId="370872E0"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3.</w:t>
            </w:r>
          </w:p>
        </w:tc>
        <w:tc>
          <w:tcPr>
            <w:tcW w:w="1312" w:type="pct"/>
            <w:vAlign w:val="center"/>
          </w:tcPr>
          <w:p w14:paraId="5A2BD91C"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Zachowanie naturalnego charakteru dolin rzecznych w celu utrzymania drożności korytarzy ekologicznych</w:t>
            </w:r>
          </w:p>
        </w:tc>
        <w:tc>
          <w:tcPr>
            <w:tcW w:w="495" w:type="pct"/>
            <w:vAlign w:val="center"/>
          </w:tcPr>
          <w:p w14:paraId="5F34E9ED"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p w14:paraId="0BFF1260"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5370A838"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RDOŚ,</w:t>
            </w:r>
          </w:p>
          <w:p w14:paraId="23F240CA"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p w14:paraId="1FAC540F"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PGW WP</w:t>
            </w:r>
          </w:p>
        </w:tc>
        <w:tc>
          <w:tcPr>
            <w:tcW w:w="508" w:type="pct"/>
            <w:vAlign w:val="center"/>
          </w:tcPr>
          <w:p w14:paraId="312192A6"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7003C3EB"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zależności od zaplanowanych środków</w:t>
            </w:r>
          </w:p>
        </w:tc>
        <w:tc>
          <w:tcPr>
            <w:tcW w:w="473" w:type="pct"/>
            <w:vAlign w:val="center"/>
          </w:tcPr>
          <w:p w14:paraId="5B7FF180"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Gminy, środki własne</w:t>
            </w:r>
          </w:p>
        </w:tc>
      </w:tr>
      <w:tr w:rsidR="00015700" w:rsidRPr="005C6CBC" w14:paraId="6FD7E47F" w14:textId="77777777" w:rsidTr="009C4280">
        <w:trPr>
          <w:trHeight w:val="114"/>
        </w:trPr>
        <w:tc>
          <w:tcPr>
            <w:tcW w:w="760" w:type="pct"/>
            <w:vMerge/>
            <w:tcBorders>
              <w:top w:val="single" w:sz="4" w:space="0" w:color="auto"/>
              <w:bottom w:val="single" w:sz="4" w:space="0" w:color="auto"/>
            </w:tcBorders>
            <w:vAlign w:val="center"/>
          </w:tcPr>
          <w:p w14:paraId="5419E796" w14:textId="77777777" w:rsidR="00015700" w:rsidRPr="005C6CBC" w:rsidRDefault="00015700" w:rsidP="00015700">
            <w:pPr>
              <w:jc w:val="center"/>
              <w:rPr>
                <w:rFonts w:ascii="Arial" w:hAnsi="Arial" w:cs="Arial"/>
                <w:color w:val="000000" w:themeColor="text1"/>
                <w:sz w:val="18"/>
                <w:szCs w:val="18"/>
              </w:rPr>
            </w:pPr>
          </w:p>
        </w:tc>
        <w:tc>
          <w:tcPr>
            <w:tcW w:w="251" w:type="pct"/>
            <w:tcBorders>
              <w:top w:val="single" w:sz="4" w:space="0" w:color="auto"/>
              <w:bottom w:val="single" w:sz="4" w:space="0" w:color="auto"/>
            </w:tcBorders>
            <w:vAlign w:val="center"/>
          </w:tcPr>
          <w:p w14:paraId="00D637B1"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4.</w:t>
            </w:r>
          </w:p>
        </w:tc>
        <w:tc>
          <w:tcPr>
            <w:tcW w:w="1312" w:type="pct"/>
            <w:tcBorders>
              <w:bottom w:val="single" w:sz="4" w:space="0" w:color="auto"/>
            </w:tcBorders>
            <w:vAlign w:val="center"/>
          </w:tcPr>
          <w:p w14:paraId="35233EBE" w14:textId="77777777" w:rsidR="00015700" w:rsidRPr="005C6CBC" w:rsidRDefault="00015700" w:rsidP="00015700">
            <w:pPr>
              <w:pStyle w:val="Bezodstpw"/>
              <w:rPr>
                <w:rFonts w:ascii="Arial" w:hAnsi="Arial" w:cs="Arial"/>
                <w:color w:val="000000" w:themeColor="text1"/>
                <w:sz w:val="18"/>
                <w:szCs w:val="18"/>
              </w:rPr>
            </w:pPr>
            <w:bookmarkStart w:id="274" w:name="_Hlk40268906"/>
            <w:r w:rsidRPr="005C6CBC">
              <w:rPr>
                <w:rFonts w:ascii="Arial" w:hAnsi="Arial" w:cs="Arial"/>
                <w:color w:val="000000" w:themeColor="text1"/>
                <w:sz w:val="18"/>
                <w:szCs w:val="18"/>
              </w:rPr>
              <w:t xml:space="preserve">Zwiększenie powierzchni </w:t>
            </w:r>
            <w:proofErr w:type="spellStart"/>
            <w:r w:rsidRPr="005C6CBC">
              <w:rPr>
                <w:rFonts w:ascii="Arial" w:hAnsi="Arial" w:cs="Arial"/>
                <w:color w:val="000000" w:themeColor="text1"/>
                <w:sz w:val="18"/>
                <w:szCs w:val="18"/>
              </w:rPr>
              <w:t>zadrzewień</w:t>
            </w:r>
            <w:proofErr w:type="spellEnd"/>
            <w:r w:rsidRPr="005C6CBC">
              <w:rPr>
                <w:rFonts w:ascii="Arial" w:hAnsi="Arial" w:cs="Arial"/>
                <w:color w:val="000000" w:themeColor="text1"/>
                <w:sz w:val="18"/>
                <w:szCs w:val="18"/>
              </w:rPr>
              <w:t xml:space="preserve"> </w:t>
            </w:r>
            <w:bookmarkEnd w:id="274"/>
            <w:r w:rsidRPr="005C6CBC">
              <w:rPr>
                <w:rFonts w:ascii="Arial" w:hAnsi="Arial" w:cs="Arial"/>
                <w:color w:val="000000" w:themeColor="text1"/>
                <w:sz w:val="18"/>
                <w:szCs w:val="18"/>
              </w:rPr>
              <w:t>na terenach rolniczych oraz rozszerzenie zakresu leśnej rekultywacji terenów zdegradowanych, w tym odtwarzanie potencjału produkcji leśnej zniszczonego przez katastrofy oraz wprowadzenie instrumentów zapobiegawczych – budowa, przebudowa i modernizacja dróg leśnych wyznaczonych w planach urządzania lasu jako drogi pożarowe</w:t>
            </w:r>
          </w:p>
        </w:tc>
        <w:tc>
          <w:tcPr>
            <w:tcW w:w="495" w:type="pct"/>
            <w:vAlign w:val="center"/>
          </w:tcPr>
          <w:p w14:paraId="242AD6C5"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p w14:paraId="1A7DF715"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p w14:paraId="6D7CA29A" w14:textId="77777777" w:rsidR="00015700" w:rsidRPr="005C6CBC" w:rsidRDefault="00015700" w:rsidP="00015700">
            <w:pPr>
              <w:pStyle w:val="Bezodstpw"/>
              <w:jc w:val="center"/>
              <w:rPr>
                <w:rFonts w:ascii="Arial" w:hAnsi="Arial" w:cs="Arial"/>
                <w:color w:val="000000" w:themeColor="text1"/>
                <w:sz w:val="18"/>
                <w:szCs w:val="18"/>
              </w:rPr>
            </w:pPr>
          </w:p>
        </w:tc>
        <w:tc>
          <w:tcPr>
            <w:tcW w:w="689" w:type="pct"/>
            <w:vAlign w:val="center"/>
          </w:tcPr>
          <w:p w14:paraId="6176D874"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Nadleśnictwa,</w:t>
            </w:r>
          </w:p>
          <w:p w14:paraId="275ACEF5"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Powiat</w:t>
            </w:r>
          </w:p>
          <w:p w14:paraId="61C2474C"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p w14:paraId="75361495"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 xml:space="preserve"> właściciele gruntów</w:t>
            </w:r>
          </w:p>
        </w:tc>
        <w:tc>
          <w:tcPr>
            <w:tcW w:w="508" w:type="pct"/>
            <w:vAlign w:val="center"/>
          </w:tcPr>
          <w:p w14:paraId="36C0A080"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16DA1875"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zależności od zaplanowanych środków</w:t>
            </w:r>
          </w:p>
        </w:tc>
        <w:tc>
          <w:tcPr>
            <w:tcW w:w="473" w:type="pct"/>
            <w:vAlign w:val="center"/>
          </w:tcPr>
          <w:p w14:paraId="47E8FEB2"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Powiatu,</w:t>
            </w:r>
          </w:p>
          <w:p w14:paraId="507FC35C"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Gminy,</w:t>
            </w:r>
          </w:p>
          <w:p w14:paraId="50769250"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w:t>
            </w:r>
          </w:p>
        </w:tc>
      </w:tr>
      <w:tr w:rsidR="00015700" w:rsidRPr="005C6CBC" w14:paraId="58C47297" w14:textId="77777777" w:rsidTr="009C4280">
        <w:trPr>
          <w:trHeight w:val="114"/>
        </w:trPr>
        <w:tc>
          <w:tcPr>
            <w:tcW w:w="760" w:type="pct"/>
            <w:vMerge/>
            <w:vAlign w:val="center"/>
          </w:tcPr>
          <w:p w14:paraId="4865C962" w14:textId="77777777" w:rsidR="00015700" w:rsidRPr="005C6CBC" w:rsidRDefault="00015700" w:rsidP="00015700">
            <w:pPr>
              <w:jc w:val="center"/>
              <w:rPr>
                <w:rFonts w:ascii="Arial" w:hAnsi="Arial" w:cs="Arial"/>
                <w:color w:val="000000" w:themeColor="text1"/>
                <w:sz w:val="18"/>
                <w:szCs w:val="18"/>
              </w:rPr>
            </w:pPr>
          </w:p>
        </w:tc>
        <w:tc>
          <w:tcPr>
            <w:tcW w:w="251" w:type="pct"/>
            <w:tcBorders>
              <w:top w:val="single" w:sz="4" w:space="0" w:color="auto"/>
            </w:tcBorders>
            <w:vAlign w:val="center"/>
          </w:tcPr>
          <w:p w14:paraId="03EB8827"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5.</w:t>
            </w:r>
          </w:p>
        </w:tc>
        <w:tc>
          <w:tcPr>
            <w:tcW w:w="1312" w:type="pct"/>
            <w:tcBorders>
              <w:top w:val="single" w:sz="4" w:space="0" w:color="auto"/>
            </w:tcBorders>
            <w:vAlign w:val="center"/>
          </w:tcPr>
          <w:p w14:paraId="7DD2E195"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 xml:space="preserve">Realizacja edukacji ekologicznej i szkoleń  w zakresie ochrony przyrody i różnorodności biologicznej </w:t>
            </w:r>
          </w:p>
        </w:tc>
        <w:tc>
          <w:tcPr>
            <w:tcW w:w="495" w:type="pct"/>
            <w:vAlign w:val="center"/>
          </w:tcPr>
          <w:p w14:paraId="1E2511C8"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p w14:paraId="0F27FADA"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tc>
        <w:tc>
          <w:tcPr>
            <w:tcW w:w="689" w:type="pct"/>
            <w:vAlign w:val="center"/>
          </w:tcPr>
          <w:p w14:paraId="0BCF44D5"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p w14:paraId="2990455F"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Nadleśnictwa</w:t>
            </w:r>
          </w:p>
        </w:tc>
        <w:tc>
          <w:tcPr>
            <w:tcW w:w="508" w:type="pct"/>
            <w:vAlign w:val="center"/>
          </w:tcPr>
          <w:p w14:paraId="1EC20483"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1433D582"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vAlign w:val="center"/>
          </w:tcPr>
          <w:p w14:paraId="23928D62"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Gminy,</w:t>
            </w:r>
          </w:p>
          <w:p w14:paraId="4846A212"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zewnętrzne</w:t>
            </w:r>
          </w:p>
        </w:tc>
      </w:tr>
      <w:tr w:rsidR="00015700" w:rsidRPr="005C6CBC" w14:paraId="76936151" w14:textId="77777777" w:rsidTr="009C4280">
        <w:trPr>
          <w:trHeight w:val="114"/>
        </w:trPr>
        <w:tc>
          <w:tcPr>
            <w:tcW w:w="760" w:type="pct"/>
            <w:vMerge/>
            <w:vAlign w:val="center"/>
          </w:tcPr>
          <w:p w14:paraId="036CF3D6" w14:textId="77777777" w:rsidR="00015700" w:rsidRPr="005C6CBC" w:rsidRDefault="00015700" w:rsidP="00015700">
            <w:pPr>
              <w:jc w:val="center"/>
              <w:rPr>
                <w:rFonts w:ascii="Arial" w:hAnsi="Arial" w:cs="Arial"/>
                <w:color w:val="000000" w:themeColor="text1"/>
                <w:sz w:val="18"/>
                <w:szCs w:val="18"/>
              </w:rPr>
            </w:pPr>
          </w:p>
        </w:tc>
        <w:tc>
          <w:tcPr>
            <w:tcW w:w="251" w:type="pct"/>
            <w:tcBorders>
              <w:top w:val="single" w:sz="4" w:space="0" w:color="auto"/>
            </w:tcBorders>
            <w:vAlign w:val="center"/>
          </w:tcPr>
          <w:p w14:paraId="05D2F837"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6</w:t>
            </w:r>
          </w:p>
        </w:tc>
        <w:tc>
          <w:tcPr>
            <w:tcW w:w="1312" w:type="pct"/>
            <w:tcBorders>
              <w:top w:val="single" w:sz="4" w:space="0" w:color="auto"/>
            </w:tcBorders>
            <w:vAlign w:val="center"/>
          </w:tcPr>
          <w:p w14:paraId="0989148D"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Utrzymanie, pielęgnacja i zakładanie terenów zieleni</w:t>
            </w:r>
          </w:p>
        </w:tc>
        <w:tc>
          <w:tcPr>
            <w:tcW w:w="495" w:type="pct"/>
            <w:vAlign w:val="center"/>
          </w:tcPr>
          <w:p w14:paraId="6AE60C09" w14:textId="77777777" w:rsidR="00015700" w:rsidRPr="005C6CBC" w:rsidRDefault="00015700" w:rsidP="00015700">
            <w:pPr>
              <w:pStyle w:val="Bezodstpw"/>
              <w:jc w:val="center"/>
              <w:rPr>
                <w:rFonts w:ascii="Arial" w:hAnsi="Arial" w:cs="Arial"/>
                <w:color w:val="000000" w:themeColor="text1"/>
                <w:sz w:val="18"/>
                <w:szCs w:val="18"/>
              </w:rPr>
            </w:pPr>
          </w:p>
          <w:p w14:paraId="1668928F"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p w14:paraId="44CB30F8" w14:textId="77777777" w:rsidR="00015700" w:rsidRPr="005C6CBC" w:rsidRDefault="00015700" w:rsidP="00015700">
            <w:pPr>
              <w:pStyle w:val="Bezodstpw"/>
              <w:jc w:val="center"/>
              <w:rPr>
                <w:rFonts w:ascii="Arial" w:hAnsi="Arial" w:cs="Arial"/>
                <w:color w:val="000000" w:themeColor="text1"/>
                <w:sz w:val="18"/>
                <w:szCs w:val="18"/>
              </w:rPr>
            </w:pPr>
          </w:p>
        </w:tc>
        <w:tc>
          <w:tcPr>
            <w:tcW w:w="689" w:type="pct"/>
            <w:vAlign w:val="center"/>
          </w:tcPr>
          <w:p w14:paraId="42227CB3" w14:textId="77777777" w:rsidR="00015700" w:rsidRPr="005C6CBC" w:rsidRDefault="00015700" w:rsidP="00015700">
            <w:pPr>
              <w:pStyle w:val="Bezodstpw"/>
              <w:jc w:val="center"/>
              <w:rPr>
                <w:rFonts w:ascii="Arial" w:hAnsi="Arial" w:cs="Arial"/>
                <w:color w:val="000000" w:themeColor="text1"/>
                <w:sz w:val="18"/>
                <w:szCs w:val="18"/>
              </w:rPr>
            </w:pPr>
          </w:p>
          <w:p w14:paraId="4016BA5E"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vAlign w:val="center"/>
          </w:tcPr>
          <w:p w14:paraId="42F86BBC"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4F49DEFE"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zależności od zaplanowanych środków</w:t>
            </w:r>
          </w:p>
        </w:tc>
        <w:tc>
          <w:tcPr>
            <w:tcW w:w="473" w:type="pct"/>
            <w:vAlign w:val="center"/>
          </w:tcPr>
          <w:p w14:paraId="5FFC8BFD"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Gminy</w:t>
            </w:r>
          </w:p>
        </w:tc>
      </w:tr>
      <w:tr w:rsidR="00015700" w:rsidRPr="005C6CBC" w14:paraId="128554E8" w14:textId="77777777" w:rsidTr="009C4280">
        <w:trPr>
          <w:trHeight w:val="114"/>
        </w:trPr>
        <w:tc>
          <w:tcPr>
            <w:tcW w:w="760" w:type="pct"/>
            <w:vMerge/>
            <w:vAlign w:val="center"/>
          </w:tcPr>
          <w:p w14:paraId="0F095CA9" w14:textId="77777777" w:rsidR="00015700" w:rsidRPr="005C6CBC" w:rsidRDefault="00015700" w:rsidP="00015700">
            <w:pPr>
              <w:jc w:val="center"/>
              <w:rPr>
                <w:rFonts w:ascii="Arial" w:hAnsi="Arial" w:cs="Arial"/>
                <w:color w:val="000000" w:themeColor="text1"/>
                <w:sz w:val="18"/>
                <w:szCs w:val="18"/>
              </w:rPr>
            </w:pPr>
          </w:p>
        </w:tc>
        <w:tc>
          <w:tcPr>
            <w:tcW w:w="251" w:type="pct"/>
            <w:tcBorders>
              <w:top w:val="single" w:sz="4" w:space="0" w:color="auto"/>
            </w:tcBorders>
            <w:vAlign w:val="center"/>
          </w:tcPr>
          <w:p w14:paraId="75347929"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7.</w:t>
            </w:r>
          </w:p>
        </w:tc>
        <w:tc>
          <w:tcPr>
            <w:tcW w:w="1312" w:type="pct"/>
            <w:tcBorders>
              <w:top w:val="single" w:sz="4" w:space="0" w:color="auto"/>
            </w:tcBorders>
            <w:vAlign w:val="center"/>
          </w:tcPr>
          <w:p w14:paraId="79191BD1" w14:textId="0C3C8159" w:rsidR="00015700" w:rsidRPr="005C6CBC" w:rsidRDefault="00015700" w:rsidP="00015700">
            <w:pPr>
              <w:rPr>
                <w:rFonts w:ascii="Arial" w:hAnsi="Arial" w:cs="Arial"/>
                <w:color w:val="000000" w:themeColor="text1"/>
                <w:sz w:val="18"/>
                <w:szCs w:val="18"/>
                <w:bdr w:val="none" w:sz="0" w:space="0" w:color="auto" w:frame="1"/>
              </w:rPr>
            </w:pPr>
            <w:r w:rsidRPr="005C6CBC">
              <w:rPr>
                <w:rFonts w:ascii="Arial" w:hAnsi="Arial" w:cs="Arial"/>
                <w:color w:val="000000" w:themeColor="text1"/>
                <w:sz w:val="18"/>
                <w:szCs w:val="18"/>
                <w:bdr w:val="none" w:sz="0" w:space="0" w:color="auto" w:frame="1"/>
              </w:rPr>
              <w:t>Wprowadzanie zieleni do przestrzeni wiejskiej w postaci niewielkich zieleńców,  pokrytych roślinnością ścian i innych elementów architektury.</w:t>
            </w:r>
          </w:p>
        </w:tc>
        <w:tc>
          <w:tcPr>
            <w:tcW w:w="495" w:type="pct"/>
            <w:vAlign w:val="center"/>
          </w:tcPr>
          <w:p w14:paraId="534D1FEE"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50CEC2CE"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vAlign w:val="center"/>
          </w:tcPr>
          <w:p w14:paraId="27142E68"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2021-2028</w:t>
            </w:r>
          </w:p>
        </w:tc>
        <w:tc>
          <w:tcPr>
            <w:tcW w:w="512" w:type="pct"/>
            <w:vAlign w:val="center"/>
          </w:tcPr>
          <w:p w14:paraId="4C450FE4"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zależności od zaplanowanych środków</w:t>
            </w:r>
          </w:p>
        </w:tc>
        <w:tc>
          <w:tcPr>
            <w:tcW w:w="473" w:type="pct"/>
            <w:vAlign w:val="center"/>
          </w:tcPr>
          <w:p w14:paraId="107F7BF1"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Gminy,</w:t>
            </w:r>
          </w:p>
          <w:p w14:paraId="05C2856D" w14:textId="77777777" w:rsidR="00015700" w:rsidRPr="005C6CBC" w:rsidRDefault="00015700" w:rsidP="00015700">
            <w:pPr>
              <w:pStyle w:val="Bezodstpw"/>
              <w:jc w:val="center"/>
              <w:rPr>
                <w:rFonts w:ascii="Arial" w:hAnsi="Arial" w:cs="Arial"/>
                <w:color w:val="000000" w:themeColor="text1"/>
                <w:sz w:val="18"/>
                <w:szCs w:val="18"/>
              </w:rPr>
            </w:pPr>
            <w:proofErr w:type="spellStart"/>
            <w:r w:rsidRPr="005C6CBC">
              <w:rPr>
                <w:rFonts w:ascii="Arial" w:hAnsi="Arial" w:cs="Arial"/>
                <w:color w:val="000000" w:themeColor="text1"/>
                <w:sz w:val="18"/>
                <w:szCs w:val="18"/>
              </w:rPr>
              <w:t>WFOŚiGW</w:t>
            </w:r>
            <w:proofErr w:type="spellEnd"/>
          </w:p>
        </w:tc>
      </w:tr>
      <w:tr w:rsidR="00015700" w:rsidRPr="005C6CBC" w14:paraId="09464836" w14:textId="77777777" w:rsidTr="009C4280">
        <w:trPr>
          <w:trHeight w:val="114"/>
        </w:trPr>
        <w:tc>
          <w:tcPr>
            <w:tcW w:w="760" w:type="pct"/>
            <w:vMerge/>
            <w:vAlign w:val="center"/>
          </w:tcPr>
          <w:p w14:paraId="20170580" w14:textId="77777777" w:rsidR="00015700" w:rsidRPr="005C6CBC" w:rsidRDefault="00015700" w:rsidP="00015700">
            <w:pPr>
              <w:jc w:val="center"/>
              <w:rPr>
                <w:rFonts w:ascii="Arial" w:hAnsi="Arial" w:cs="Arial"/>
                <w:color w:val="000000" w:themeColor="text1"/>
                <w:sz w:val="18"/>
                <w:szCs w:val="18"/>
              </w:rPr>
            </w:pPr>
          </w:p>
        </w:tc>
        <w:tc>
          <w:tcPr>
            <w:tcW w:w="251" w:type="pct"/>
            <w:tcBorders>
              <w:top w:val="single" w:sz="4" w:space="0" w:color="auto"/>
            </w:tcBorders>
            <w:vAlign w:val="center"/>
          </w:tcPr>
          <w:p w14:paraId="2E3AC256"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8.</w:t>
            </w:r>
          </w:p>
        </w:tc>
        <w:tc>
          <w:tcPr>
            <w:tcW w:w="1312" w:type="pct"/>
            <w:tcBorders>
              <w:top w:val="single" w:sz="4" w:space="0" w:color="auto"/>
            </w:tcBorders>
            <w:vAlign w:val="center"/>
          </w:tcPr>
          <w:p w14:paraId="1F3E37FC" w14:textId="77777777" w:rsidR="00015700" w:rsidRPr="005C6CBC" w:rsidRDefault="00015700" w:rsidP="00015700">
            <w:pPr>
              <w:rPr>
                <w:rFonts w:ascii="Arial" w:hAnsi="Arial" w:cs="Arial"/>
                <w:color w:val="000000" w:themeColor="text1"/>
                <w:sz w:val="18"/>
                <w:szCs w:val="18"/>
                <w:shd w:val="clear" w:color="auto" w:fill="FFFFFF"/>
              </w:rPr>
            </w:pPr>
            <w:r w:rsidRPr="005C6CBC">
              <w:rPr>
                <w:rFonts w:ascii="Arial" w:hAnsi="Arial" w:cs="Arial"/>
                <w:color w:val="000000" w:themeColor="text1"/>
                <w:sz w:val="18"/>
                <w:szCs w:val="18"/>
                <w:shd w:val="clear" w:color="auto" w:fill="FFFFFF"/>
              </w:rPr>
              <w:t>Tworzenia łąk kwietnych zamiast trawników zwłaszcza wzdłuż dróg</w:t>
            </w:r>
          </w:p>
        </w:tc>
        <w:tc>
          <w:tcPr>
            <w:tcW w:w="495" w:type="pct"/>
            <w:vAlign w:val="center"/>
          </w:tcPr>
          <w:p w14:paraId="30F670C0"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7950440C"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vAlign w:val="center"/>
          </w:tcPr>
          <w:p w14:paraId="174F7972"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2021-2028</w:t>
            </w:r>
          </w:p>
        </w:tc>
        <w:tc>
          <w:tcPr>
            <w:tcW w:w="512" w:type="pct"/>
            <w:vAlign w:val="center"/>
          </w:tcPr>
          <w:p w14:paraId="5EF2D245"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zależności od zaplanowanych środków</w:t>
            </w:r>
          </w:p>
        </w:tc>
        <w:tc>
          <w:tcPr>
            <w:tcW w:w="473" w:type="pct"/>
            <w:vAlign w:val="center"/>
          </w:tcPr>
          <w:p w14:paraId="24798253"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Gminy,</w:t>
            </w:r>
          </w:p>
          <w:p w14:paraId="64897B26" w14:textId="77777777" w:rsidR="00015700" w:rsidRPr="005C6CBC" w:rsidRDefault="00015700" w:rsidP="00015700">
            <w:pPr>
              <w:pStyle w:val="Bezodstpw"/>
              <w:jc w:val="center"/>
              <w:rPr>
                <w:rFonts w:ascii="Arial" w:hAnsi="Arial" w:cs="Arial"/>
                <w:color w:val="000000" w:themeColor="text1"/>
                <w:sz w:val="18"/>
                <w:szCs w:val="18"/>
              </w:rPr>
            </w:pPr>
            <w:proofErr w:type="spellStart"/>
            <w:r w:rsidRPr="005C6CBC">
              <w:rPr>
                <w:rFonts w:ascii="Arial" w:hAnsi="Arial" w:cs="Arial"/>
                <w:color w:val="000000" w:themeColor="text1"/>
                <w:sz w:val="18"/>
                <w:szCs w:val="18"/>
              </w:rPr>
              <w:t>WFOŚiGW</w:t>
            </w:r>
            <w:proofErr w:type="spellEnd"/>
          </w:p>
        </w:tc>
      </w:tr>
      <w:tr w:rsidR="00015700" w:rsidRPr="005C6CBC" w14:paraId="63F4A95C" w14:textId="77777777" w:rsidTr="009C4280">
        <w:trPr>
          <w:trHeight w:val="114"/>
        </w:trPr>
        <w:tc>
          <w:tcPr>
            <w:tcW w:w="760" w:type="pct"/>
            <w:vMerge/>
            <w:vAlign w:val="center"/>
          </w:tcPr>
          <w:p w14:paraId="684CE634" w14:textId="77777777" w:rsidR="00015700" w:rsidRPr="005C6CBC" w:rsidRDefault="00015700" w:rsidP="00015700">
            <w:pPr>
              <w:jc w:val="center"/>
              <w:rPr>
                <w:rFonts w:ascii="Arial" w:hAnsi="Arial" w:cs="Arial"/>
                <w:color w:val="000000" w:themeColor="text1"/>
                <w:sz w:val="18"/>
                <w:szCs w:val="18"/>
              </w:rPr>
            </w:pPr>
          </w:p>
        </w:tc>
        <w:tc>
          <w:tcPr>
            <w:tcW w:w="251" w:type="pct"/>
            <w:tcBorders>
              <w:top w:val="single" w:sz="4" w:space="0" w:color="auto"/>
            </w:tcBorders>
            <w:vAlign w:val="center"/>
          </w:tcPr>
          <w:p w14:paraId="692847A2"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9.</w:t>
            </w:r>
          </w:p>
        </w:tc>
        <w:tc>
          <w:tcPr>
            <w:tcW w:w="1312" w:type="pct"/>
            <w:tcBorders>
              <w:top w:val="single" w:sz="4" w:space="0" w:color="auto"/>
            </w:tcBorders>
            <w:vAlign w:val="center"/>
          </w:tcPr>
          <w:p w14:paraId="4950FD86" w14:textId="77777777" w:rsidR="00015700" w:rsidRPr="005C6CBC" w:rsidRDefault="00015700" w:rsidP="00015700">
            <w:pPr>
              <w:rPr>
                <w:rFonts w:ascii="Arial" w:hAnsi="Arial" w:cs="Arial"/>
                <w:color w:val="000000" w:themeColor="text1"/>
                <w:sz w:val="18"/>
                <w:szCs w:val="18"/>
              </w:rPr>
            </w:pPr>
            <w:r w:rsidRPr="005C6CBC">
              <w:rPr>
                <w:rFonts w:ascii="Arial" w:hAnsi="Arial" w:cs="Arial"/>
                <w:color w:val="000000" w:themeColor="text1"/>
                <w:sz w:val="18"/>
                <w:szCs w:val="18"/>
              </w:rPr>
              <w:t>Zmniejszenie częstotliwości koszenia trawników co zapobiegnie szybkiemu odparowywaniu wody </w:t>
            </w:r>
          </w:p>
        </w:tc>
        <w:tc>
          <w:tcPr>
            <w:tcW w:w="495" w:type="pct"/>
            <w:vAlign w:val="center"/>
          </w:tcPr>
          <w:p w14:paraId="431AD831"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p w14:paraId="77E4B9D2"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tc>
        <w:tc>
          <w:tcPr>
            <w:tcW w:w="689" w:type="pct"/>
            <w:vAlign w:val="center"/>
          </w:tcPr>
          <w:p w14:paraId="1CB9AE51"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p w14:paraId="1A612B2D"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Zarządcy dróg</w:t>
            </w:r>
          </w:p>
        </w:tc>
        <w:tc>
          <w:tcPr>
            <w:tcW w:w="508" w:type="pct"/>
            <w:vAlign w:val="center"/>
          </w:tcPr>
          <w:p w14:paraId="1CC21758"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2021-2028</w:t>
            </w:r>
          </w:p>
        </w:tc>
        <w:tc>
          <w:tcPr>
            <w:tcW w:w="512" w:type="pct"/>
            <w:vAlign w:val="center"/>
          </w:tcPr>
          <w:p w14:paraId="5D065512"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vAlign w:val="center"/>
          </w:tcPr>
          <w:p w14:paraId="56FA8607"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w:t>
            </w:r>
          </w:p>
        </w:tc>
      </w:tr>
      <w:tr w:rsidR="00015700" w:rsidRPr="005C6CBC" w14:paraId="7EB957D8" w14:textId="77777777" w:rsidTr="009C4280">
        <w:trPr>
          <w:trHeight w:val="114"/>
        </w:trPr>
        <w:tc>
          <w:tcPr>
            <w:tcW w:w="760" w:type="pct"/>
            <w:vMerge/>
            <w:vAlign w:val="center"/>
          </w:tcPr>
          <w:p w14:paraId="3C122110" w14:textId="77777777" w:rsidR="00015700" w:rsidRPr="005C6CBC" w:rsidRDefault="00015700" w:rsidP="00015700">
            <w:pPr>
              <w:jc w:val="center"/>
              <w:rPr>
                <w:rFonts w:ascii="Arial" w:hAnsi="Arial" w:cs="Arial"/>
                <w:color w:val="000000" w:themeColor="text1"/>
                <w:sz w:val="18"/>
                <w:szCs w:val="18"/>
              </w:rPr>
            </w:pPr>
          </w:p>
        </w:tc>
        <w:tc>
          <w:tcPr>
            <w:tcW w:w="251" w:type="pct"/>
            <w:tcBorders>
              <w:top w:val="single" w:sz="4" w:space="0" w:color="auto"/>
            </w:tcBorders>
            <w:vAlign w:val="center"/>
          </w:tcPr>
          <w:p w14:paraId="1E8B3935"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10.</w:t>
            </w:r>
          </w:p>
        </w:tc>
        <w:tc>
          <w:tcPr>
            <w:tcW w:w="1312" w:type="pct"/>
            <w:tcBorders>
              <w:top w:val="single" w:sz="4" w:space="0" w:color="auto"/>
            </w:tcBorders>
            <w:vAlign w:val="center"/>
          </w:tcPr>
          <w:p w14:paraId="5E1E6A4A" w14:textId="77777777" w:rsidR="00015700" w:rsidRPr="005C6CBC" w:rsidRDefault="00015700" w:rsidP="00015700">
            <w:pPr>
              <w:rPr>
                <w:rFonts w:ascii="Arial" w:hAnsi="Arial" w:cs="Arial"/>
                <w:color w:val="000000" w:themeColor="text1"/>
                <w:sz w:val="18"/>
                <w:szCs w:val="18"/>
                <w:shd w:val="clear" w:color="auto" w:fill="FFFFFF"/>
              </w:rPr>
            </w:pPr>
            <w:r w:rsidRPr="005C6CBC">
              <w:rPr>
                <w:rFonts w:ascii="Arial" w:hAnsi="Arial" w:cs="Arial"/>
                <w:color w:val="000000" w:themeColor="text1"/>
                <w:sz w:val="18"/>
                <w:szCs w:val="18"/>
              </w:rPr>
              <w:t>Zachowanie alei drzew w krajobrazie, jako cennych siedlisk i korytarzy ekologicznych</w:t>
            </w:r>
          </w:p>
        </w:tc>
        <w:tc>
          <w:tcPr>
            <w:tcW w:w="495" w:type="pct"/>
            <w:vAlign w:val="center"/>
          </w:tcPr>
          <w:p w14:paraId="4FE07006"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70367988"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vAlign w:val="center"/>
          </w:tcPr>
          <w:p w14:paraId="74E15110"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2021-2028</w:t>
            </w:r>
          </w:p>
        </w:tc>
        <w:tc>
          <w:tcPr>
            <w:tcW w:w="512" w:type="pct"/>
            <w:vAlign w:val="center"/>
          </w:tcPr>
          <w:p w14:paraId="02EFB9FE"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zależności od zaplanowanych środków</w:t>
            </w:r>
          </w:p>
        </w:tc>
        <w:tc>
          <w:tcPr>
            <w:tcW w:w="473" w:type="pct"/>
            <w:vAlign w:val="center"/>
          </w:tcPr>
          <w:p w14:paraId="41BEFD65"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Gminy,</w:t>
            </w:r>
          </w:p>
          <w:p w14:paraId="570BE768" w14:textId="77777777" w:rsidR="00015700" w:rsidRPr="005C6CBC" w:rsidRDefault="00015700" w:rsidP="00015700">
            <w:pPr>
              <w:pStyle w:val="Bezodstpw"/>
              <w:jc w:val="center"/>
              <w:rPr>
                <w:rFonts w:ascii="Arial" w:hAnsi="Arial" w:cs="Arial"/>
                <w:color w:val="000000" w:themeColor="text1"/>
                <w:sz w:val="18"/>
                <w:szCs w:val="18"/>
              </w:rPr>
            </w:pPr>
            <w:proofErr w:type="spellStart"/>
            <w:r w:rsidRPr="005C6CBC">
              <w:rPr>
                <w:rFonts w:ascii="Arial" w:hAnsi="Arial" w:cs="Arial"/>
                <w:color w:val="000000" w:themeColor="text1"/>
                <w:sz w:val="18"/>
                <w:szCs w:val="18"/>
              </w:rPr>
              <w:t>WFOŚiGW</w:t>
            </w:r>
            <w:proofErr w:type="spellEnd"/>
          </w:p>
        </w:tc>
      </w:tr>
      <w:tr w:rsidR="00015700" w:rsidRPr="005C6CBC" w14:paraId="10B89525" w14:textId="77777777" w:rsidTr="009C4280">
        <w:trPr>
          <w:trHeight w:val="114"/>
        </w:trPr>
        <w:tc>
          <w:tcPr>
            <w:tcW w:w="760" w:type="pct"/>
            <w:vMerge/>
            <w:vAlign w:val="center"/>
          </w:tcPr>
          <w:p w14:paraId="276BFC38" w14:textId="77777777" w:rsidR="00015700" w:rsidRPr="005C6CBC" w:rsidRDefault="00015700" w:rsidP="00015700">
            <w:pPr>
              <w:jc w:val="center"/>
              <w:rPr>
                <w:rFonts w:ascii="Arial" w:hAnsi="Arial" w:cs="Arial"/>
                <w:color w:val="000000" w:themeColor="text1"/>
                <w:sz w:val="18"/>
                <w:szCs w:val="18"/>
              </w:rPr>
            </w:pPr>
          </w:p>
        </w:tc>
        <w:tc>
          <w:tcPr>
            <w:tcW w:w="251" w:type="pct"/>
            <w:tcBorders>
              <w:top w:val="single" w:sz="4" w:space="0" w:color="auto"/>
            </w:tcBorders>
            <w:vAlign w:val="center"/>
          </w:tcPr>
          <w:p w14:paraId="74B7C8D5"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11.</w:t>
            </w:r>
          </w:p>
        </w:tc>
        <w:tc>
          <w:tcPr>
            <w:tcW w:w="1312" w:type="pct"/>
            <w:tcBorders>
              <w:top w:val="single" w:sz="4" w:space="0" w:color="auto"/>
            </w:tcBorders>
            <w:vAlign w:val="center"/>
          </w:tcPr>
          <w:p w14:paraId="49A08113"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Promocja regionu i  realizacja zadań z zakresu rozwoju bezpiecznej dla środowiska nowoczesnej infrastruktury rekreacyjnej zapewniającej wzrost potencjału turystycznego regionu</w:t>
            </w:r>
          </w:p>
        </w:tc>
        <w:tc>
          <w:tcPr>
            <w:tcW w:w="495" w:type="pct"/>
            <w:vAlign w:val="center"/>
          </w:tcPr>
          <w:p w14:paraId="2D848CBF"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p w14:paraId="511842DE"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tc>
        <w:tc>
          <w:tcPr>
            <w:tcW w:w="689" w:type="pct"/>
            <w:vAlign w:val="center"/>
          </w:tcPr>
          <w:p w14:paraId="2ACA236E"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p w14:paraId="27BDF234"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Powiat</w:t>
            </w:r>
          </w:p>
        </w:tc>
        <w:tc>
          <w:tcPr>
            <w:tcW w:w="508" w:type="pct"/>
            <w:vAlign w:val="center"/>
          </w:tcPr>
          <w:p w14:paraId="3D01740E"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7BCE1BA4"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zależności od zaplanowanych środków</w:t>
            </w:r>
          </w:p>
        </w:tc>
        <w:tc>
          <w:tcPr>
            <w:tcW w:w="473" w:type="pct"/>
            <w:vAlign w:val="center"/>
          </w:tcPr>
          <w:p w14:paraId="2D076BA0"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w:t>
            </w:r>
          </w:p>
        </w:tc>
      </w:tr>
      <w:tr w:rsidR="00015700" w:rsidRPr="005C6CBC" w14:paraId="0D8BA9C8" w14:textId="77777777" w:rsidTr="009C4280">
        <w:trPr>
          <w:trHeight w:val="114"/>
        </w:trPr>
        <w:tc>
          <w:tcPr>
            <w:tcW w:w="760" w:type="pct"/>
            <w:vMerge w:val="restart"/>
            <w:tcBorders>
              <w:top w:val="single" w:sz="12" w:space="0" w:color="auto"/>
            </w:tcBorders>
            <w:vAlign w:val="center"/>
          </w:tcPr>
          <w:p w14:paraId="143E72E1" w14:textId="77777777" w:rsidR="00015700" w:rsidRPr="005C6CBC" w:rsidRDefault="00015700" w:rsidP="00015700">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r w:rsidRPr="005C6CBC">
              <w:rPr>
                <w:rFonts w:ascii="Arial" w:hAnsi="Arial" w:cs="Arial"/>
                <w:b/>
                <w:color w:val="000000" w:themeColor="text1"/>
                <w:sz w:val="18"/>
                <w:szCs w:val="18"/>
              </w:rPr>
              <w:t>Wspieranie wielofunkcyjnej i trwale zrównoważonej gospodarki leśnej</w:t>
            </w:r>
          </w:p>
          <w:p w14:paraId="3AC9CB53" w14:textId="77777777" w:rsidR="00015700" w:rsidRPr="005C6CBC" w:rsidRDefault="00015700" w:rsidP="00015700">
            <w:pPr>
              <w:rPr>
                <w:rFonts w:ascii="Arial" w:hAnsi="Arial" w:cs="Arial"/>
                <w:b/>
                <w:color w:val="000000" w:themeColor="text1"/>
                <w:sz w:val="18"/>
                <w:szCs w:val="18"/>
              </w:rPr>
            </w:pPr>
          </w:p>
        </w:tc>
        <w:tc>
          <w:tcPr>
            <w:tcW w:w="251" w:type="pct"/>
            <w:tcBorders>
              <w:top w:val="single" w:sz="12" w:space="0" w:color="auto"/>
              <w:bottom w:val="single" w:sz="4" w:space="0" w:color="auto"/>
            </w:tcBorders>
            <w:vAlign w:val="center"/>
          </w:tcPr>
          <w:p w14:paraId="6A8A01B9"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1.</w:t>
            </w:r>
          </w:p>
        </w:tc>
        <w:tc>
          <w:tcPr>
            <w:tcW w:w="1312" w:type="pct"/>
            <w:tcBorders>
              <w:top w:val="single" w:sz="12" w:space="0" w:color="auto"/>
              <w:bottom w:val="single" w:sz="4" w:space="0" w:color="auto"/>
            </w:tcBorders>
            <w:vAlign w:val="center"/>
          </w:tcPr>
          <w:p w14:paraId="4B70F67D"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Prowadzenie trwale zrównoważonej gospodarki leśnej w oparciu o zasady powszechnej ochrony lasów oraz przebudowa składu gatunkowego drzewostanów</w:t>
            </w:r>
          </w:p>
        </w:tc>
        <w:tc>
          <w:tcPr>
            <w:tcW w:w="495" w:type="pct"/>
            <w:tcBorders>
              <w:top w:val="single" w:sz="12" w:space="0" w:color="auto"/>
              <w:bottom w:val="single" w:sz="4" w:space="0" w:color="auto"/>
            </w:tcBorders>
            <w:vAlign w:val="center"/>
          </w:tcPr>
          <w:p w14:paraId="47AD02E9"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tc>
        <w:tc>
          <w:tcPr>
            <w:tcW w:w="689" w:type="pct"/>
            <w:tcBorders>
              <w:top w:val="single" w:sz="12" w:space="0" w:color="auto"/>
              <w:bottom w:val="single" w:sz="4" w:space="0" w:color="auto"/>
            </w:tcBorders>
            <w:vAlign w:val="center"/>
          </w:tcPr>
          <w:p w14:paraId="535574E4"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Nadleśnictwa</w:t>
            </w:r>
          </w:p>
        </w:tc>
        <w:tc>
          <w:tcPr>
            <w:tcW w:w="508" w:type="pct"/>
            <w:tcBorders>
              <w:top w:val="single" w:sz="12" w:space="0" w:color="auto"/>
              <w:bottom w:val="single" w:sz="4" w:space="0" w:color="auto"/>
            </w:tcBorders>
            <w:vAlign w:val="center"/>
          </w:tcPr>
          <w:p w14:paraId="10723D47"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tcBorders>
              <w:top w:val="single" w:sz="12" w:space="0" w:color="auto"/>
              <w:bottom w:val="single" w:sz="4" w:space="0" w:color="auto"/>
            </w:tcBorders>
            <w:vAlign w:val="center"/>
          </w:tcPr>
          <w:p w14:paraId="09A5763B"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tcBorders>
              <w:top w:val="single" w:sz="12" w:space="0" w:color="auto"/>
              <w:bottom w:val="single" w:sz="4" w:space="0" w:color="auto"/>
            </w:tcBorders>
            <w:vAlign w:val="center"/>
          </w:tcPr>
          <w:p w14:paraId="2BB57A12"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w:t>
            </w:r>
          </w:p>
          <w:p w14:paraId="6C18C6B3"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zewnętrzne</w:t>
            </w:r>
          </w:p>
        </w:tc>
      </w:tr>
      <w:tr w:rsidR="00015700" w:rsidRPr="005C6CBC" w14:paraId="487CD2E0" w14:textId="77777777" w:rsidTr="009C4280">
        <w:trPr>
          <w:trHeight w:val="114"/>
        </w:trPr>
        <w:tc>
          <w:tcPr>
            <w:tcW w:w="760" w:type="pct"/>
            <w:vMerge/>
            <w:vAlign w:val="center"/>
          </w:tcPr>
          <w:p w14:paraId="41FD0EBC" w14:textId="77777777" w:rsidR="00015700" w:rsidRPr="005C6CBC" w:rsidRDefault="00015700" w:rsidP="00015700">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p>
        </w:tc>
        <w:tc>
          <w:tcPr>
            <w:tcW w:w="251" w:type="pct"/>
            <w:tcBorders>
              <w:top w:val="single" w:sz="4" w:space="0" w:color="auto"/>
            </w:tcBorders>
            <w:vAlign w:val="center"/>
          </w:tcPr>
          <w:p w14:paraId="242B1B2A"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2.</w:t>
            </w:r>
          </w:p>
        </w:tc>
        <w:tc>
          <w:tcPr>
            <w:tcW w:w="1312" w:type="pct"/>
            <w:tcBorders>
              <w:top w:val="single" w:sz="4" w:space="0" w:color="auto"/>
            </w:tcBorders>
            <w:vAlign w:val="center"/>
          </w:tcPr>
          <w:p w14:paraId="24BDDE12"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Opracowanie planów urządzania lasu</w:t>
            </w:r>
          </w:p>
        </w:tc>
        <w:tc>
          <w:tcPr>
            <w:tcW w:w="495" w:type="pct"/>
            <w:tcBorders>
              <w:top w:val="single" w:sz="4" w:space="0" w:color="auto"/>
            </w:tcBorders>
            <w:vAlign w:val="center"/>
          </w:tcPr>
          <w:p w14:paraId="22FD1AC7"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tc>
        <w:tc>
          <w:tcPr>
            <w:tcW w:w="689" w:type="pct"/>
            <w:tcBorders>
              <w:top w:val="single" w:sz="4" w:space="0" w:color="auto"/>
            </w:tcBorders>
            <w:vAlign w:val="center"/>
          </w:tcPr>
          <w:p w14:paraId="62F90DA5"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Nadleśnictwa</w:t>
            </w:r>
          </w:p>
        </w:tc>
        <w:tc>
          <w:tcPr>
            <w:tcW w:w="508" w:type="pct"/>
            <w:tcBorders>
              <w:top w:val="single" w:sz="4" w:space="0" w:color="auto"/>
            </w:tcBorders>
            <w:vAlign w:val="center"/>
          </w:tcPr>
          <w:p w14:paraId="078D6C7B" w14:textId="77777777" w:rsidR="00015700" w:rsidRPr="005C6CBC" w:rsidRDefault="00015700" w:rsidP="00015700">
            <w:pPr>
              <w:pStyle w:val="Bezodstpw"/>
              <w:jc w:val="center"/>
              <w:rPr>
                <w:rFonts w:ascii="Arial" w:hAnsi="Arial" w:cs="Arial"/>
                <w:color w:val="000000" w:themeColor="text1"/>
                <w:sz w:val="18"/>
                <w:szCs w:val="18"/>
              </w:rPr>
            </w:pPr>
          </w:p>
          <w:p w14:paraId="57874F9F" w14:textId="77777777" w:rsidR="00015700" w:rsidRPr="005C6CBC" w:rsidRDefault="00015700" w:rsidP="00015700">
            <w:pPr>
              <w:pStyle w:val="Bezodstpw"/>
              <w:jc w:val="center"/>
              <w:rPr>
                <w:rFonts w:ascii="Arial" w:hAnsi="Arial" w:cs="Arial"/>
                <w:color w:val="000000" w:themeColor="text1"/>
                <w:sz w:val="18"/>
                <w:szCs w:val="18"/>
              </w:rPr>
            </w:pPr>
          </w:p>
          <w:p w14:paraId="7D0675A7"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tcBorders>
              <w:top w:val="single" w:sz="4" w:space="0" w:color="auto"/>
            </w:tcBorders>
            <w:vAlign w:val="center"/>
          </w:tcPr>
          <w:p w14:paraId="7BDC8146"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tcBorders>
              <w:top w:val="single" w:sz="4" w:space="0" w:color="auto"/>
            </w:tcBorders>
            <w:vAlign w:val="center"/>
          </w:tcPr>
          <w:p w14:paraId="55585323"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w:t>
            </w:r>
          </w:p>
          <w:p w14:paraId="387A5788"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zewnętrzne</w:t>
            </w:r>
          </w:p>
        </w:tc>
      </w:tr>
      <w:tr w:rsidR="00015700" w:rsidRPr="005C6CBC" w14:paraId="7B4E448D" w14:textId="77777777" w:rsidTr="009C4280">
        <w:trPr>
          <w:trHeight w:val="114"/>
        </w:trPr>
        <w:tc>
          <w:tcPr>
            <w:tcW w:w="760" w:type="pct"/>
            <w:vMerge/>
            <w:vAlign w:val="center"/>
          </w:tcPr>
          <w:p w14:paraId="77B2A660" w14:textId="77777777" w:rsidR="00015700" w:rsidRPr="005C6CBC" w:rsidRDefault="00015700" w:rsidP="00015700">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p>
        </w:tc>
        <w:tc>
          <w:tcPr>
            <w:tcW w:w="251" w:type="pct"/>
            <w:tcBorders>
              <w:top w:val="single" w:sz="4" w:space="0" w:color="auto"/>
            </w:tcBorders>
            <w:vAlign w:val="center"/>
          </w:tcPr>
          <w:p w14:paraId="1BA5AA43"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3.</w:t>
            </w:r>
          </w:p>
        </w:tc>
        <w:tc>
          <w:tcPr>
            <w:tcW w:w="1312" w:type="pct"/>
            <w:tcBorders>
              <w:top w:val="single" w:sz="4" w:space="0" w:color="auto"/>
            </w:tcBorders>
            <w:vAlign w:val="center"/>
          </w:tcPr>
          <w:p w14:paraId="3D8189B5"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 xml:space="preserve">Realizacja Krajowego Planu Zwiększania Lesistości </w:t>
            </w:r>
          </w:p>
        </w:tc>
        <w:tc>
          <w:tcPr>
            <w:tcW w:w="495" w:type="pct"/>
            <w:tcBorders>
              <w:top w:val="single" w:sz="4" w:space="0" w:color="auto"/>
            </w:tcBorders>
            <w:vAlign w:val="center"/>
          </w:tcPr>
          <w:p w14:paraId="2D8CB587"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tc>
        <w:tc>
          <w:tcPr>
            <w:tcW w:w="689" w:type="pct"/>
            <w:tcBorders>
              <w:top w:val="single" w:sz="4" w:space="0" w:color="auto"/>
            </w:tcBorders>
            <w:vAlign w:val="center"/>
          </w:tcPr>
          <w:p w14:paraId="0A1CCE8B"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Nadleśnictwa</w:t>
            </w:r>
          </w:p>
        </w:tc>
        <w:tc>
          <w:tcPr>
            <w:tcW w:w="508" w:type="pct"/>
            <w:tcBorders>
              <w:top w:val="single" w:sz="4" w:space="0" w:color="auto"/>
            </w:tcBorders>
            <w:vAlign w:val="center"/>
          </w:tcPr>
          <w:p w14:paraId="0E2C5D73" w14:textId="77777777" w:rsidR="00015700" w:rsidRPr="005C6CBC" w:rsidRDefault="00015700" w:rsidP="00015700">
            <w:pPr>
              <w:pStyle w:val="Bezodstpw"/>
              <w:jc w:val="center"/>
              <w:rPr>
                <w:rFonts w:ascii="Arial" w:hAnsi="Arial" w:cs="Arial"/>
                <w:color w:val="000000" w:themeColor="text1"/>
                <w:sz w:val="18"/>
                <w:szCs w:val="18"/>
              </w:rPr>
            </w:pPr>
          </w:p>
          <w:p w14:paraId="5709CC08" w14:textId="77777777" w:rsidR="00015700" w:rsidRPr="005C6CBC" w:rsidRDefault="00015700" w:rsidP="00015700">
            <w:pPr>
              <w:pStyle w:val="Bezodstpw"/>
              <w:jc w:val="center"/>
              <w:rPr>
                <w:rFonts w:ascii="Arial" w:hAnsi="Arial" w:cs="Arial"/>
                <w:color w:val="000000" w:themeColor="text1"/>
                <w:sz w:val="18"/>
                <w:szCs w:val="18"/>
              </w:rPr>
            </w:pPr>
          </w:p>
          <w:p w14:paraId="2DE54525"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tcBorders>
              <w:top w:val="single" w:sz="4" w:space="0" w:color="auto"/>
            </w:tcBorders>
            <w:vAlign w:val="center"/>
          </w:tcPr>
          <w:p w14:paraId="4F9A680B"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tcBorders>
              <w:top w:val="single" w:sz="4" w:space="0" w:color="auto"/>
            </w:tcBorders>
            <w:vAlign w:val="center"/>
          </w:tcPr>
          <w:p w14:paraId="71965266"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w:t>
            </w:r>
          </w:p>
          <w:p w14:paraId="2EE3FC2E"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zewnętrzne</w:t>
            </w:r>
          </w:p>
        </w:tc>
      </w:tr>
      <w:tr w:rsidR="00015700" w:rsidRPr="005C6CBC" w14:paraId="0A0901DD" w14:textId="77777777" w:rsidTr="009C4280">
        <w:trPr>
          <w:trHeight w:val="114"/>
        </w:trPr>
        <w:tc>
          <w:tcPr>
            <w:tcW w:w="760" w:type="pct"/>
            <w:vAlign w:val="center"/>
          </w:tcPr>
          <w:p w14:paraId="04A8DF3F" w14:textId="77777777" w:rsidR="00015700" w:rsidRPr="005C6CBC" w:rsidRDefault="00015700" w:rsidP="00015700">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p>
        </w:tc>
        <w:tc>
          <w:tcPr>
            <w:tcW w:w="251" w:type="pct"/>
            <w:tcBorders>
              <w:top w:val="single" w:sz="4" w:space="0" w:color="auto"/>
            </w:tcBorders>
            <w:vAlign w:val="center"/>
          </w:tcPr>
          <w:p w14:paraId="5D89177A"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4.</w:t>
            </w:r>
          </w:p>
        </w:tc>
        <w:tc>
          <w:tcPr>
            <w:tcW w:w="1312" w:type="pct"/>
            <w:tcBorders>
              <w:top w:val="single" w:sz="4" w:space="0" w:color="auto"/>
            </w:tcBorders>
            <w:vAlign w:val="center"/>
          </w:tcPr>
          <w:p w14:paraId="6F5687DF" w14:textId="77777777" w:rsidR="00015700" w:rsidRPr="005C6CBC" w:rsidRDefault="00015700" w:rsidP="00015700">
            <w:pPr>
              <w:rPr>
                <w:rFonts w:ascii="Arial" w:hAnsi="Arial" w:cs="Arial"/>
                <w:color w:val="000000" w:themeColor="text1"/>
                <w:sz w:val="18"/>
                <w:szCs w:val="18"/>
              </w:rPr>
            </w:pPr>
            <w:r w:rsidRPr="005C6CBC">
              <w:rPr>
                <w:rFonts w:ascii="Arial" w:hAnsi="Arial" w:cs="Arial"/>
                <w:color w:val="000000" w:themeColor="text1"/>
                <w:sz w:val="18"/>
                <w:szCs w:val="18"/>
              </w:rPr>
              <w:t>Przebudowa składu gatunkowego lasów w celu osiągnięcia optymalnego dostosowania składu gatunkowego drzewostanów do występujących siedlisk</w:t>
            </w:r>
          </w:p>
        </w:tc>
        <w:tc>
          <w:tcPr>
            <w:tcW w:w="495" w:type="pct"/>
            <w:tcBorders>
              <w:top w:val="single" w:sz="4" w:space="0" w:color="auto"/>
            </w:tcBorders>
            <w:vAlign w:val="center"/>
          </w:tcPr>
          <w:p w14:paraId="65A76D12"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tc>
        <w:tc>
          <w:tcPr>
            <w:tcW w:w="689" w:type="pct"/>
            <w:tcBorders>
              <w:top w:val="single" w:sz="4" w:space="0" w:color="auto"/>
            </w:tcBorders>
            <w:vAlign w:val="center"/>
          </w:tcPr>
          <w:p w14:paraId="63103D81"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Nadleśnictwa</w:t>
            </w:r>
          </w:p>
        </w:tc>
        <w:tc>
          <w:tcPr>
            <w:tcW w:w="508" w:type="pct"/>
            <w:tcBorders>
              <w:top w:val="single" w:sz="4" w:space="0" w:color="auto"/>
            </w:tcBorders>
            <w:vAlign w:val="center"/>
          </w:tcPr>
          <w:p w14:paraId="01146245"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tcBorders>
              <w:top w:val="single" w:sz="4" w:space="0" w:color="auto"/>
            </w:tcBorders>
            <w:vAlign w:val="center"/>
          </w:tcPr>
          <w:p w14:paraId="060AB3D5"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tcBorders>
              <w:top w:val="single" w:sz="4" w:space="0" w:color="auto"/>
            </w:tcBorders>
            <w:vAlign w:val="center"/>
          </w:tcPr>
          <w:p w14:paraId="63A19FC9"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w:t>
            </w:r>
          </w:p>
          <w:p w14:paraId="4A7BCA34"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zewnętrzne</w:t>
            </w:r>
          </w:p>
        </w:tc>
      </w:tr>
      <w:tr w:rsidR="00015700" w:rsidRPr="005C6CBC" w14:paraId="3F0ED678" w14:textId="77777777" w:rsidTr="003E252C">
        <w:trPr>
          <w:trHeight w:val="114"/>
        </w:trPr>
        <w:tc>
          <w:tcPr>
            <w:tcW w:w="2818" w:type="pct"/>
            <w:gridSpan w:val="4"/>
            <w:tcBorders>
              <w:top w:val="single" w:sz="12" w:space="0" w:color="auto"/>
            </w:tcBorders>
            <w:vAlign w:val="center"/>
          </w:tcPr>
          <w:p w14:paraId="16992E04" w14:textId="77777777" w:rsidR="00015700" w:rsidRPr="005C6CBC" w:rsidRDefault="00015700" w:rsidP="00015700">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r w:rsidRPr="005C6CBC">
              <w:rPr>
                <w:rFonts w:ascii="Arial" w:hAnsi="Arial" w:cs="Arial"/>
                <w:b/>
                <w:color w:val="000000" w:themeColor="text1"/>
                <w:sz w:val="18"/>
                <w:szCs w:val="18"/>
              </w:rPr>
              <w:t>Cel szczegółowy: Środowisko i klimat. Łagodzenie zmian klimatu i adaptacja do nich oraz zapobieganie ryzyku klęsk żywiołowych</w:t>
            </w:r>
          </w:p>
        </w:tc>
        <w:tc>
          <w:tcPr>
            <w:tcW w:w="689" w:type="pct"/>
            <w:tcBorders>
              <w:top w:val="single" w:sz="12" w:space="0" w:color="auto"/>
            </w:tcBorders>
            <w:vAlign w:val="center"/>
          </w:tcPr>
          <w:p w14:paraId="0D8701CF" w14:textId="77777777" w:rsidR="00015700" w:rsidRPr="005C6CBC" w:rsidRDefault="00015700" w:rsidP="00015700">
            <w:pPr>
              <w:pStyle w:val="Bezodstpw"/>
              <w:jc w:val="center"/>
              <w:rPr>
                <w:rFonts w:ascii="Arial" w:hAnsi="Arial" w:cs="Arial"/>
                <w:color w:val="000000" w:themeColor="text1"/>
                <w:sz w:val="18"/>
                <w:szCs w:val="18"/>
              </w:rPr>
            </w:pPr>
          </w:p>
        </w:tc>
        <w:tc>
          <w:tcPr>
            <w:tcW w:w="508" w:type="pct"/>
            <w:tcBorders>
              <w:top w:val="single" w:sz="12" w:space="0" w:color="auto"/>
            </w:tcBorders>
            <w:vAlign w:val="center"/>
          </w:tcPr>
          <w:p w14:paraId="0F5D1813" w14:textId="77777777" w:rsidR="00015700" w:rsidRPr="005C6CBC" w:rsidRDefault="00015700" w:rsidP="00015700">
            <w:pPr>
              <w:pStyle w:val="Bezodstpw"/>
              <w:jc w:val="center"/>
              <w:rPr>
                <w:rFonts w:ascii="Arial" w:hAnsi="Arial" w:cs="Arial"/>
                <w:color w:val="000000" w:themeColor="text1"/>
                <w:sz w:val="18"/>
                <w:szCs w:val="18"/>
              </w:rPr>
            </w:pPr>
          </w:p>
        </w:tc>
        <w:tc>
          <w:tcPr>
            <w:tcW w:w="512" w:type="pct"/>
            <w:tcBorders>
              <w:top w:val="single" w:sz="12" w:space="0" w:color="auto"/>
            </w:tcBorders>
            <w:vAlign w:val="center"/>
          </w:tcPr>
          <w:p w14:paraId="01715B63" w14:textId="77777777" w:rsidR="00015700" w:rsidRPr="005C6CBC" w:rsidRDefault="00015700" w:rsidP="00015700">
            <w:pPr>
              <w:pStyle w:val="Bezodstpw"/>
              <w:jc w:val="center"/>
              <w:rPr>
                <w:rFonts w:ascii="Arial" w:hAnsi="Arial" w:cs="Arial"/>
                <w:color w:val="000000" w:themeColor="text1"/>
                <w:sz w:val="18"/>
                <w:szCs w:val="18"/>
              </w:rPr>
            </w:pPr>
          </w:p>
        </w:tc>
        <w:tc>
          <w:tcPr>
            <w:tcW w:w="473" w:type="pct"/>
            <w:tcBorders>
              <w:top w:val="single" w:sz="12" w:space="0" w:color="auto"/>
            </w:tcBorders>
            <w:vAlign w:val="center"/>
          </w:tcPr>
          <w:p w14:paraId="74CB8734" w14:textId="77777777" w:rsidR="00015700" w:rsidRPr="005C6CBC" w:rsidRDefault="00015700" w:rsidP="00015700">
            <w:pPr>
              <w:pStyle w:val="Bezodstpw"/>
              <w:jc w:val="center"/>
              <w:rPr>
                <w:rFonts w:ascii="Arial" w:hAnsi="Arial" w:cs="Arial"/>
                <w:color w:val="000000" w:themeColor="text1"/>
                <w:sz w:val="18"/>
                <w:szCs w:val="18"/>
              </w:rPr>
            </w:pPr>
          </w:p>
        </w:tc>
      </w:tr>
      <w:tr w:rsidR="00015700" w:rsidRPr="005C6CBC" w14:paraId="0BAD3A94" w14:textId="77777777" w:rsidTr="009C4280">
        <w:trPr>
          <w:trHeight w:val="114"/>
        </w:trPr>
        <w:tc>
          <w:tcPr>
            <w:tcW w:w="760" w:type="pct"/>
            <w:vMerge w:val="restart"/>
            <w:tcBorders>
              <w:top w:val="single" w:sz="12" w:space="0" w:color="auto"/>
            </w:tcBorders>
            <w:vAlign w:val="center"/>
          </w:tcPr>
          <w:p w14:paraId="37469349" w14:textId="77777777" w:rsidR="00015700" w:rsidRPr="005C6CBC" w:rsidRDefault="00015700" w:rsidP="00015700">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r w:rsidRPr="005C6CBC">
              <w:rPr>
                <w:rFonts w:ascii="Arial" w:hAnsi="Arial" w:cs="Arial"/>
                <w:b/>
                <w:color w:val="000000" w:themeColor="text1"/>
                <w:sz w:val="18"/>
                <w:szCs w:val="18"/>
              </w:rPr>
              <w:t>Przeciwdziałanie zmianom klimatu i adaptacja do nich</w:t>
            </w:r>
          </w:p>
          <w:p w14:paraId="298D1B42" w14:textId="77777777" w:rsidR="00015700" w:rsidRPr="005C6CBC" w:rsidRDefault="00015700" w:rsidP="00015700">
            <w:pPr>
              <w:jc w:val="center"/>
              <w:rPr>
                <w:rFonts w:ascii="Arial" w:hAnsi="Arial" w:cs="Arial"/>
                <w:color w:val="000000" w:themeColor="text1"/>
                <w:sz w:val="18"/>
                <w:szCs w:val="18"/>
              </w:rPr>
            </w:pPr>
          </w:p>
        </w:tc>
        <w:tc>
          <w:tcPr>
            <w:tcW w:w="251" w:type="pct"/>
            <w:tcBorders>
              <w:top w:val="single" w:sz="12" w:space="0" w:color="auto"/>
            </w:tcBorders>
            <w:vAlign w:val="center"/>
          </w:tcPr>
          <w:p w14:paraId="255B6E3F"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1.</w:t>
            </w:r>
          </w:p>
        </w:tc>
        <w:tc>
          <w:tcPr>
            <w:tcW w:w="1312" w:type="pct"/>
            <w:tcBorders>
              <w:top w:val="single" w:sz="12" w:space="0" w:color="auto"/>
            </w:tcBorders>
            <w:vAlign w:val="center"/>
          </w:tcPr>
          <w:p w14:paraId="3FA1345D"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 xml:space="preserve">Wykreowanie właściwych </w:t>
            </w:r>
            <w:proofErr w:type="spellStart"/>
            <w:r w:rsidRPr="005C6CBC">
              <w:rPr>
                <w:rFonts w:ascii="Arial" w:hAnsi="Arial" w:cs="Arial"/>
                <w:color w:val="000000" w:themeColor="text1"/>
                <w:sz w:val="18"/>
                <w:szCs w:val="18"/>
              </w:rPr>
              <w:t>zachowań</w:t>
            </w:r>
            <w:proofErr w:type="spellEnd"/>
            <w:r w:rsidRPr="005C6CBC">
              <w:rPr>
                <w:rFonts w:ascii="Arial" w:hAnsi="Arial" w:cs="Arial"/>
                <w:color w:val="000000" w:themeColor="text1"/>
                <w:sz w:val="18"/>
                <w:szCs w:val="18"/>
              </w:rPr>
              <w:t xml:space="preserve"> społeczeństwa w sytuacji wystąpienia awarii</w:t>
            </w:r>
          </w:p>
        </w:tc>
        <w:tc>
          <w:tcPr>
            <w:tcW w:w="495" w:type="pct"/>
            <w:tcBorders>
              <w:top w:val="single" w:sz="12" w:space="0" w:color="auto"/>
            </w:tcBorders>
            <w:vAlign w:val="center"/>
          </w:tcPr>
          <w:p w14:paraId="2662A695" w14:textId="77777777" w:rsidR="00015700" w:rsidRPr="005C6CBC" w:rsidRDefault="00015700" w:rsidP="00015700">
            <w:pPr>
              <w:pStyle w:val="Bezodstpw"/>
              <w:jc w:val="center"/>
              <w:rPr>
                <w:rFonts w:ascii="Arial" w:hAnsi="Arial" w:cs="Arial"/>
                <w:color w:val="000000" w:themeColor="text1"/>
                <w:sz w:val="18"/>
                <w:szCs w:val="18"/>
              </w:rPr>
            </w:pPr>
          </w:p>
          <w:p w14:paraId="319D70F4"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p w14:paraId="00031DC8"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p w14:paraId="129A2CAB" w14:textId="77777777" w:rsidR="00015700" w:rsidRPr="005C6CBC" w:rsidRDefault="00015700" w:rsidP="00015700">
            <w:pPr>
              <w:pStyle w:val="Bezodstpw"/>
              <w:jc w:val="center"/>
              <w:rPr>
                <w:rFonts w:ascii="Arial" w:hAnsi="Arial" w:cs="Arial"/>
                <w:color w:val="000000" w:themeColor="text1"/>
                <w:sz w:val="18"/>
                <w:szCs w:val="18"/>
              </w:rPr>
            </w:pPr>
          </w:p>
        </w:tc>
        <w:tc>
          <w:tcPr>
            <w:tcW w:w="689" w:type="pct"/>
            <w:tcBorders>
              <w:top w:val="single" w:sz="12" w:space="0" w:color="auto"/>
            </w:tcBorders>
            <w:vAlign w:val="center"/>
          </w:tcPr>
          <w:p w14:paraId="3FB059A4"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Powiat,</w:t>
            </w:r>
          </w:p>
          <w:p w14:paraId="6B6BAEBF"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tcBorders>
              <w:top w:val="single" w:sz="12" w:space="0" w:color="auto"/>
            </w:tcBorders>
            <w:vAlign w:val="center"/>
          </w:tcPr>
          <w:p w14:paraId="1D1BC688"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tcBorders>
              <w:top w:val="single" w:sz="12" w:space="0" w:color="auto"/>
            </w:tcBorders>
            <w:vAlign w:val="center"/>
          </w:tcPr>
          <w:p w14:paraId="4D9C0DAC"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zarządzania kryzysowego</w:t>
            </w:r>
          </w:p>
        </w:tc>
        <w:tc>
          <w:tcPr>
            <w:tcW w:w="473" w:type="pct"/>
            <w:tcBorders>
              <w:top w:val="single" w:sz="12" w:space="0" w:color="auto"/>
            </w:tcBorders>
            <w:vAlign w:val="center"/>
          </w:tcPr>
          <w:p w14:paraId="76C55726"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w:t>
            </w:r>
          </w:p>
        </w:tc>
      </w:tr>
      <w:tr w:rsidR="00015700" w:rsidRPr="005C6CBC" w14:paraId="3274A649" w14:textId="77777777" w:rsidTr="009C4280">
        <w:trPr>
          <w:trHeight w:val="114"/>
        </w:trPr>
        <w:tc>
          <w:tcPr>
            <w:tcW w:w="760" w:type="pct"/>
            <w:vMerge/>
            <w:vAlign w:val="center"/>
          </w:tcPr>
          <w:p w14:paraId="0FACF74A" w14:textId="77777777" w:rsidR="00015700" w:rsidRPr="005C6CBC" w:rsidRDefault="00015700" w:rsidP="00015700">
            <w:pPr>
              <w:rPr>
                <w:rFonts w:ascii="Arial" w:hAnsi="Arial" w:cs="Arial"/>
                <w:color w:val="000000" w:themeColor="text1"/>
                <w:sz w:val="18"/>
                <w:szCs w:val="18"/>
              </w:rPr>
            </w:pPr>
          </w:p>
        </w:tc>
        <w:tc>
          <w:tcPr>
            <w:tcW w:w="251" w:type="pct"/>
            <w:vAlign w:val="center"/>
          </w:tcPr>
          <w:p w14:paraId="79979C35"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2.</w:t>
            </w:r>
          </w:p>
        </w:tc>
        <w:tc>
          <w:tcPr>
            <w:tcW w:w="1312" w:type="pct"/>
            <w:vAlign w:val="center"/>
          </w:tcPr>
          <w:p w14:paraId="4850A4A6"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Dofinansowanie jednostek Ochotniczej Straży Pożarnej</w:t>
            </w:r>
          </w:p>
        </w:tc>
        <w:tc>
          <w:tcPr>
            <w:tcW w:w="495" w:type="pct"/>
            <w:vAlign w:val="center"/>
          </w:tcPr>
          <w:p w14:paraId="58C956D6" w14:textId="77777777" w:rsidR="00015700" w:rsidRPr="005C6CBC" w:rsidRDefault="00015700" w:rsidP="00015700">
            <w:pPr>
              <w:pStyle w:val="Bezodstpw"/>
              <w:jc w:val="center"/>
              <w:rPr>
                <w:rFonts w:ascii="Arial" w:hAnsi="Arial" w:cs="Arial"/>
                <w:color w:val="000000" w:themeColor="text1"/>
                <w:sz w:val="18"/>
                <w:szCs w:val="18"/>
              </w:rPr>
            </w:pPr>
          </w:p>
          <w:p w14:paraId="3F15241D"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p w14:paraId="2917343E" w14:textId="77777777" w:rsidR="00015700" w:rsidRPr="005C6CBC" w:rsidRDefault="00015700" w:rsidP="00015700">
            <w:pPr>
              <w:pStyle w:val="Bezodstpw"/>
              <w:jc w:val="center"/>
              <w:rPr>
                <w:rFonts w:ascii="Arial" w:hAnsi="Arial" w:cs="Arial"/>
                <w:color w:val="000000" w:themeColor="text1"/>
                <w:sz w:val="18"/>
                <w:szCs w:val="18"/>
              </w:rPr>
            </w:pPr>
          </w:p>
        </w:tc>
        <w:tc>
          <w:tcPr>
            <w:tcW w:w="689" w:type="pct"/>
            <w:vAlign w:val="center"/>
          </w:tcPr>
          <w:p w14:paraId="7A3C01D7"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vAlign w:val="center"/>
          </w:tcPr>
          <w:p w14:paraId="6B1F94B5"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3598CA7B"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zależności od zaplanowanych środków</w:t>
            </w:r>
          </w:p>
        </w:tc>
        <w:tc>
          <w:tcPr>
            <w:tcW w:w="473" w:type="pct"/>
            <w:vAlign w:val="center"/>
          </w:tcPr>
          <w:p w14:paraId="419CABB9"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 środki zewnętrzne</w:t>
            </w:r>
          </w:p>
        </w:tc>
      </w:tr>
      <w:tr w:rsidR="00015700" w:rsidRPr="005C6CBC" w14:paraId="4C30E48D" w14:textId="77777777" w:rsidTr="009C4280">
        <w:trPr>
          <w:trHeight w:val="114"/>
        </w:trPr>
        <w:tc>
          <w:tcPr>
            <w:tcW w:w="760" w:type="pct"/>
            <w:vMerge/>
            <w:vAlign w:val="center"/>
          </w:tcPr>
          <w:p w14:paraId="401BFC56" w14:textId="77777777" w:rsidR="00015700" w:rsidRPr="005C6CBC" w:rsidRDefault="00015700" w:rsidP="00015700">
            <w:pPr>
              <w:rPr>
                <w:rFonts w:ascii="Arial" w:hAnsi="Arial" w:cs="Arial"/>
                <w:color w:val="000000" w:themeColor="text1"/>
                <w:sz w:val="18"/>
                <w:szCs w:val="18"/>
              </w:rPr>
            </w:pPr>
          </w:p>
        </w:tc>
        <w:tc>
          <w:tcPr>
            <w:tcW w:w="251" w:type="pct"/>
            <w:vAlign w:val="center"/>
          </w:tcPr>
          <w:p w14:paraId="0CAC4377"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3.</w:t>
            </w:r>
          </w:p>
        </w:tc>
        <w:tc>
          <w:tcPr>
            <w:tcW w:w="1312" w:type="pct"/>
            <w:vAlign w:val="center"/>
          </w:tcPr>
          <w:p w14:paraId="47A4E600"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Edukacja i zwiększanie świadomości w zakresie: zmian klimatu i sposobów minimalizowania ich skutków, wpływu inwazyjnych gatunków obcych oraz znaczenia i konieczności oszczędzania zasobów naturalnych</w:t>
            </w:r>
          </w:p>
        </w:tc>
        <w:tc>
          <w:tcPr>
            <w:tcW w:w="495" w:type="pct"/>
            <w:vAlign w:val="center"/>
          </w:tcPr>
          <w:p w14:paraId="1C186991"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p w14:paraId="6F9691CD" w14:textId="77777777" w:rsidR="00015700" w:rsidRPr="005C6CBC" w:rsidRDefault="00015700" w:rsidP="00015700">
            <w:pPr>
              <w:pStyle w:val="Bezodstpw"/>
              <w:jc w:val="center"/>
              <w:rPr>
                <w:rFonts w:ascii="Arial" w:hAnsi="Arial" w:cs="Arial"/>
                <w:color w:val="000000" w:themeColor="text1"/>
                <w:sz w:val="18"/>
                <w:szCs w:val="18"/>
              </w:rPr>
            </w:pPr>
          </w:p>
        </w:tc>
        <w:tc>
          <w:tcPr>
            <w:tcW w:w="689" w:type="pct"/>
            <w:vAlign w:val="center"/>
          </w:tcPr>
          <w:p w14:paraId="7E64532A"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p w14:paraId="69D76F76" w14:textId="77777777" w:rsidR="00015700" w:rsidRPr="005C6CBC" w:rsidRDefault="00015700" w:rsidP="00015700">
            <w:pPr>
              <w:pStyle w:val="Bezodstpw"/>
              <w:jc w:val="center"/>
              <w:rPr>
                <w:rFonts w:ascii="Arial" w:hAnsi="Arial" w:cs="Arial"/>
                <w:color w:val="000000" w:themeColor="text1"/>
                <w:sz w:val="18"/>
                <w:szCs w:val="18"/>
              </w:rPr>
            </w:pPr>
          </w:p>
        </w:tc>
        <w:tc>
          <w:tcPr>
            <w:tcW w:w="508" w:type="pct"/>
            <w:vAlign w:val="center"/>
          </w:tcPr>
          <w:p w14:paraId="08DBEFCA"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788ADDC3"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zależności od posiadanych środków</w:t>
            </w:r>
          </w:p>
        </w:tc>
        <w:tc>
          <w:tcPr>
            <w:tcW w:w="473" w:type="pct"/>
            <w:vAlign w:val="center"/>
          </w:tcPr>
          <w:p w14:paraId="026A89B0"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Gminy</w:t>
            </w:r>
          </w:p>
        </w:tc>
      </w:tr>
      <w:tr w:rsidR="00015700" w:rsidRPr="005C6CBC" w14:paraId="4D68B4D8" w14:textId="77777777" w:rsidTr="009C4280">
        <w:trPr>
          <w:trHeight w:val="114"/>
        </w:trPr>
        <w:tc>
          <w:tcPr>
            <w:tcW w:w="760" w:type="pct"/>
            <w:vMerge/>
            <w:vAlign w:val="center"/>
          </w:tcPr>
          <w:p w14:paraId="0ABCD73C" w14:textId="77777777" w:rsidR="00015700" w:rsidRPr="005C6CBC" w:rsidRDefault="00015700" w:rsidP="00015700">
            <w:pPr>
              <w:rPr>
                <w:rFonts w:ascii="Arial" w:hAnsi="Arial" w:cs="Arial"/>
                <w:color w:val="000000" w:themeColor="text1"/>
                <w:sz w:val="18"/>
                <w:szCs w:val="18"/>
              </w:rPr>
            </w:pPr>
          </w:p>
        </w:tc>
        <w:tc>
          <w:tcPr>
            <w:tcW w:w="251" w:type="pct"/>
            <w:vAlign w:val="center"/>
          </w:tcPr>
          <w:p w14:paraId="0999D365"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4.</w:t>
            </w:r>
          </w:p>
        </w:tc>
        <w:tc>
          <w:tcPr>
            <w:tcW w:w="1312" w:type="pct"/>
            <w:vAlign w:val="center"/>
          </w:tcPr>
          <w:p w14:paraId="6D4F7ED0" w14:textId="68EA443F" w:rsidR="00015700" w:rsidRPr="005C6CBC" w:rsidRDefault="00015700" w:rsidP="00015700">
            <w:pPr>
              <w:rPr>
                <w:rFonts w:ascii="Arial" w:hAnsi="Arial" w:cs="Arial"/>
                <w:color w:val="000000" w:themeColor="text1"/>
                <w:sz w:val="18"/>
                <w:szCs w:val="18"/>
              </w:rPr>
            </w:pPr>
            <w:r w:rsidRPr="005C6CBC">
              <w:rPr>
                <w:rFonts w:ascii="Arial" w:hAnsi="Arial" w:cs="Arial"/>
                <w:color w:val="000000" w:themeColor="text1"/>
                <w:sz w:val="18"/>
                <w:szCs w:val="18"/>
              </w:rPr>
              <w:t>Poprawa retencyjności terenów poprzez wprowadzanie absolutnego zakazu wypalania traw, ograniczenia koszenia trawników, ochronę drzewostanów, wyłapywanie deszczu, wprowadzanie ograniczeń zużycia wody pitnej do celów, które nie są bezpośrednio związane z konsumpcją i higieną.</w:t>
            </w:r>
          </w:p>
        </w:tc>
        <w:tc>
          <w:tcPr>
            <w:tcW w:w="495" w:type="pct"/>
            <w:vAlign w:val="center"/>
          </w:tcPr>
          <w:p w14:paraId="1DC0E973" w14:textId="77777777" w:rsidR="00015700" w:rsidRPr="005C6CBC" w:rsidRDefault="00015700" w:rsidP="00015700">
            <w:pPr>
              <w:pStyle w:val="Bezodstpw"/>
              <w:jc w:val="center"/>
              <w:rPr>
                <w:rFonts w:ascii="Arial" w:hAnsi="Arial" w:cs="Arial"/>
                <w:bCs/>
                <w:color w:val="000000" w:themeColor="text1"/>
                <w:sz w:val="18"/>
                <w:szCs w:val="18"/>
              </w:rPr>
            </w:pPr>
            <w:r w:rsidRPr="005C6CBC">
              <w:rPr>
                <w:rFonts w:ascii="Arial" w:hAnsi="Arial" w:cs="Arial"/>
                <w:bCs/>
                <w:color w:val="000000" w:themeColor="text1"/>
                <w:sz w:val="18"/>
                <w:szCs w:val="18"/>
              </w:rPr>
              <w:t>W</w:t>
            </w:r>
          </w:p>
        </w:tc>
        <w:tc>
          <w:tcPr>
            <w:tcW w:w="689" w:type="pct"/>
            <w:vAlign w:val="center"/>
          </w:tcPr>
          <w:p w14:paraId="0CC8AC3C" w14:textId="77777777" w:rsidR="00015700" w:rsidRPr="005C6CBC" w:rsidRDefault="00015700" w:rsidP="00015700">
            <w:pPr>
              <w:pStyle w:val="Bezodstpw"/>
              <w:jc w:val="center"/>
              <w:rPr>
                <w:rFonts w:ascii="Arial" w:hAnsi="Arial" w:cs="Arial"/>
                <w:bCs/>
                <w:color w:val="000000" w:themeColor="text1"/>
                <w:sz w:val="18"/>
                <w:szCs w:val="18"/>
              </w:rPr>
            </w:pPr>
            <w:r w:rsidRPr="005C6CBC">
              <w:rPr>
                <w:rFonts w:ascii="Arial" w:hAnsi="Arial" w:cs="Arial"/>
                <w:bCs/>
                <w:color w:val="000000" w:themeColor="text1"/>
                <w:sz w:val="18"/>
                <w:szCs w:val="18"/>
              </w:rPr>
              <w:t>Gmina</w:t>
            </w:r>
          </w:p>
        </w:tc>
        <w:tc>
          <w:tcPr>
            <w:tcW w:w="508" w:type="pct"/>
            <w:vAlign w:val="center"/>
          </w:tcPr>
          <w:p w14:paraId="098429E8"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2021-2028</w:t>
            </w:r>
          </w:p>
        </w:tc>
        <w:tc>
          <w:tcPr>
            <w:tcW w:w="512" w:type="pct"/>
            <w:vAlign w:val="center"/>
          </w:tcPr>
          <w:p w14:paraId="2E484DEC"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vAlign w:val="center"/>
          </w:tcPr>
          <w:p w14:paraId="26E229C2"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Gminy</w:t>
            </w:r>
          </w:p>
        </w:tc>
      </w:tr>
      <w:tr w:rsidR="00015700" w:rsidRPr="005C6CBC" w14:paraId="008C1C93" w14:textId="77777777" w:rsidTr="009C4280">
        <w:trPr>
          <w:trHeight w:val="114"/>
        </w:trPr>
        <w:tc>
          <w:tcPr>
            <w:tcW w:w="760" w:type="pct"/>
            <w:vMerge/>
            <w:vAlign w:val="center"/>
          </w:tcPr>
          <w:p w14:paraId="44EE933E" w14:textId="77777777" w:rsidR="00015700" w:rsidRPr="005C6CBC" w:rsidRDefault="00015700" w:rsidP="00015700">
            <w:pPr>
              <w:rPr>
                <w:rFonts w:ascii="Arial" w:hAnsi="Arial" w:cs="Arial"/>
                <w:color w:val="000000" w:themeColor="text1"/>
                <w:sz w:val="18"/>
                <w:szCs w:val="18"/>
              </w:rPr>
            </w:pPr>
          </w:p>
        </w:tc>
        <w:tc>
          <w:tcPr>
            <w:tcW w:w="251" w:type="pct"/>
            <w:vAlign w:val="center"/>
          </w:tcPr>
          <w:p w14:paraId="0F938406"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5.</w:t>
            </w:r>
          </w:p>
        </w:tc>
        <w:tc>
          <w:tcPr>
            <w:tcW w:w="1312" w:type="pct"/>
            <w:vAlign w:val="center"/>
          </w:tcPr>
          <w:p w14:paraId="293C8D22"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 xml:space="preserve">Promocja w zakresie wykorzystania OZE (promocja kolektorów słonecznych, pomp ciepła, geotermii, biomasy, elektrowni wiatrowych, eksploatacja elektrowni wodnych) </w:t>
            </w:r>
          </w:p>
        </w:tc>
        <w:tc>
          <w:tcPr>
            <w:tcW w:w="495" w:type="pct"/>
            <w:vAlign w:val="center"/>
          </w:tcPr>
          <w:p w14:paraId="12FF189D"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5F5FE88B"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vAlign w:val="center"/>
          </w:tcPr>
          <w:p w14:paraId="7D690E75"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425CA945"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vAlign w:val="center"/>
          </w:tcPr>
          <w:p w14:paraId="77D6A530"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Gminy</w:t>
            </w:r>
          </w:p>
        </w:tc>
      </w:tr>
      <w:tr w:rsidR="00015700" w:rsidRPr="005C6CBC" w14:paraId="6C7B1100" w14:textId="77777777" w:rsidTr="009C4280">
        <w:trPr>
          <w:trHeight w:val="114"/>
        </w:trPr>
        <w:tc>
          <w:tcPr>
            <w:tcW w:w="760" w:type="pct"/>
            <w:vMerge/>
            <w:vAlign w:val="center"/>
          </w:tcPr>
          <w:p w14:paraId="1A30E9E1" w14:textId="77777777" w:rsidR="00015700" w:rsidRPr="005C6CBC" w:rsidRDefault="00015700" w:rsidP="00015700">
            <w:pPr>
              <w:rPr>
                <w:rFonts w:ascii="Arial" w:hAnsi="Arial" w:cs="Arial"/>
                <w:color w:val="000000" w:themeColor="text1"/>
                <w:sz w:val="18"/>
                <w:szCs w:val="18"/>
              </w:rPr>
            </w:pPr>
          </w:p>
        </w:tc>
        <w:tc>
          <w:tcPr>
            <w:tcW w:w="251" w:type="pct"/>
            <w:vAlign w:val="center"/>
          </w:tcPr>
          <w:p w14:paraId="6189123D"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6.</w:t>
            </w:r>
          </w:p>
        </w:tc>
        <w:tc>
          <w:tcPr>
            <w:tcW w:w="1312" w:type="pct"/>
            <w:vAlign w:val="center"/>
          </w:tcPr>
          <w:p w14:paraId="628D87A9" w14:textId="31ABFEDB"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Wprowadzenie możliwości wspierania przedsięwzięć związanych z wykorzystaniem instalacji do pozyskiwania OZE oraz modernizacji lub wymiany indywidualnych źródeł ciepła</w:t>
            </w:r>
          </w:p>
        </w:tc>
        <w:tc>
          <w:tcPr>
            <w:tcW w:w="495" w:type="pct"/>
            <w:vAlign w:val="center"/>
          </w:tcPr>
          <w:p w14:paraId="6A9A4A4A"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3C20E84D"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vAlign w:val="center"/>
          </w:tcPr>
          <w:p w14:paraId="557CAFA2"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2B6AB5A4"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zależności od zaplanowanych  środków</w:t>
            </w:r>
          </w:p>
        </w:tc>
        <w:tc>
          <w:tcPr>
            <w:tcW w:w="473" w:type="pct"/>
            <w:vAlign w:val="center"/>
          </w:tcPr>
          <w:p w14:paraId="37C71B9C"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 środki zewnętrzne</w:t>
            </w:r>
          </w:p>
        </w:tc>
      </w:tr>
      <w:tr w:rsidR="00015700" w:rsidRPr="005C6CBC" w14:paraId="01B3FB08" w14:textId="77777777" w:rsidTr="009C4280">
        <w:trPr>
          <w:trHeight w:val="114"/>
        </w:trPr>
        <w:tc>
          <w:tcPr>
            <w:tcW w:w="760" w:type="pct"/>
            <w:tcBorders>
              <w:top w:val="nil"/>
              <w:bottom w:val="single" w:sz="12" w:space="0" w:color="auto"/>
            </w:tcBorders>
            <w:vAlign w:val="center"/>
          </w:tcPr>
          <w:p w14:paraId="48482B54" w14:textId="77777777" w:rsidR="00015700" w:rsidRPr="005C6CBC" w:rsidRDefault="00015700" w:rsidP="00015700">
            <w:pPr>
              <w:rPr>
                <w:rFonts w:ascii="Arial" w:hAnsi="Arial" w:cs="Arial"/>
                <w:color w:val="000000" w:themeColor="text1"/>
                <w:sz w:val="18"/>
                <w:szCs w:val="18"/>
              </w:rPr>
            </w:pPr>
          </w:p>
        </w:tc>
        <w:tc>
          <w:tcPr>
            <w:tcW w:w="251" w:type="pct"/>
            <w:tcBorders>
              <w:bottom w:val="single" w:sz="12" w:space="0" w:color="auto"/>
            </w:tcBorders>
            <w:vAlign w:val="center"/>
          </w:tcPr>
          <w:p w14:paraId="13B318F3"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7.</w:t>
            </w:r>
          </w:p>
        </w:tc>
        <w:tc>
          <w:tcPr>
            <w:tcW w:w="1312" w:type="pct"/>
            <w:tcBorders>
              <w:bottom w:val="single" w:sz="12" w:space="0" w:color="auto"/>
            </w:tcBorders>
            <w:vAlign w:val="center"/>
          </w:tcPr>
          <w:p w14:paraId="58D0D72D"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Montaż małych instalacji OZE na budynkach należących do Gminy</w:t>
            </w:r>
          </w:p>
        </w:tc>
        <w:tc>
          <w:tcPr>
            <w:tcW w:w="495" w:type="pct"/>
            <w:tcBorders>
              <w:bottom w:val="single" w:sz="12" w:space="0" w:color="auto"/>
            </w:tcBorders>
            <w:vAlign w:val="center"/>
          </w:tcPr>
          <w:p w14:paraId="5EDBBC54"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tcBorders>
              <w:bottom w:val="single" w:sz="12" w:space="0" w:color="auto"/>
            </w:tcBorders>
            <w:vAlign w:val="center"/>
          </w:tcPr>
          <w:p w14:paraId="2ED4BA55"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tcBorders>
              <w:bottom w:val="single" w:sz="12" w:space="0" w:color="auto"/>
            </w:tcBorders>
            <w:vAlign w:val="center"/>
          </w:tcPr>
          <w:p w14:paraId="31FD2439"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tcBorders>
              <w:bottom w:val="single" w:sz="12" w:space="0" w:color="auto"/>
            </w:tcBorders>
            <w:vAlign w:val="center"/>
          </w:tcPr>
          <w:p w14:paraId="57637446"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zależności od zaplanowanych  środków</w:t>
            </w:r>
          </w:p>
        </w:tc>
        <w:tc>
          <w:tcPr>
            <w:tcW w:w="473" w:type="pct"/>
            <w:tcBorders>
              <w:bottom w:val="single" w:sz="12" w:space="0" w:color="auto"/>
            </w:tcBorders>
            <w:vAlign w:val="center"/>
          </w:tcPr>
          <w:p w14:paraId="1D708BE8"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 środki zewnętrzne</w:t>
            </w:r>
          </w:p>
        </w:tc>
      </w:tr>
      <w:tr w:rsidR="00015700" w:rsidRPr="005C6CBC" w14:paraId="27637257" w14:textId="77777777" w:rsidTr="003E252C">
        <w:trPr>
          <w:trHeight w:val="114"/>
        </w:trPr>
        <w:tc>
          <w:tcPr>
            <w:tcW w:w="2818" w:type="pct"/>
            <w:gridSpan w:val="4"/>
            <w:tcBorders>
              <w:top w:val="single" w:sz="12" w:space="0" w:color="auto"/>
            </w:tcBorders>
            <w:vAlign w:val="center"/>
          </w:tcPr>
          <w:p w14:paraId="70B21AC6"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b/>
                <w:color w:val="000000" w:themeColor="text1"/>
                <w:sz w:val="18"/>
                <w:szCs w:val="18"/>
              </w:rPr>
              <w:t>Środowisko i edukacja. Rozwijanie postaw ekologicznych mieszkańców</w:t>
            </w:r>
          </w:p>
        </w:tc>
        <w:tc>
          <w:tcPr>
            <w:tcW w:w="689" w:type="pct"/>
            <w:tcBorders>
              <w:top w:val="single" w:sz="12" w:space="0" w:color="auto"/>
            </w:tcBorders>
            <w:vAlign w:val="center"/>
          </w:tcPr>
          <w:p w14:paraId="7BBA18F6" w14:textId="77777777" w:rsidR="00015700" w:rsidRPr="005C6CBC" w:rsidRDefault="00015700" w:rsidP="00015700">
            <w:pPr>
              <w:pStyle w:val="Bezodstpw"/>
              <w:jc w:val="center"/>
              <w:rPr>
                <w:rFonts w:ascii="Arial" w:hAnsi="Arial" w:cs="Arial"/>
                <w:color w:val="000000" w:themeColor="text1"/>
                <w:sz w:val="18"/>
                <w:szCs w:val="18"/>
              </w:rPr>
            </w:pPr>
          </w:p>
        </w:tc>
        <w:tc>
          <w:tcPr>
            <w:tcW w:w="508" w:type="pct"/>
            <w:tcBorders>
              <w:top w:val="single" w:sz="12" w:space="0" w:color="auto"/>
            </w:tcBorders>
            <w:vAlign w:val="center"/>
          </w:tcPr>
          <w:p w14:paraId="2D5C9007" w14:textId="77777777" w:rsidR="00015700" w:rsidRPr="005C6CBC" w:rsidRDefault="00015700" w:rsidP="00015700">
            <w:pPr>
              <w:pStyle w:val="Bezodstpw"/>
              <w:jc w:val="center"/>
              <w:rPr>
                <w:rFonts w:ascii="Arial" w:hAnsi="Arial" w:cs="Arial"/>
                <w:color w:val="000000" w:themeColor="text1"/>
                <w:sz w:val="18"/>
                <w:szCs w:val="18"/>
              </w:rPr>
            </w:pPr>
          </w:p>
        </w:tc>
        <w:tc>
          <w:tcPr>
            <w:tcW w:w="512" w:type="pct"/>
            <w:tcBorders>
              <w:top w:val="single" w:sz="12" w:space="0" w:color="auto"/>
            </w:tcBorders>
            <w:vAlign w:val="center"/>
          </w:tcPr>
          <w:p w14:paraId="530E1D5B" w14:textId="77777777" w:rsidR="00015700" w:rsidRPr="005C6CBC" w:rsidRDefault="00015700" w:rsidP="00015700">
            <w:pPr>
              <w:pStyle w:val="Bezodstpw"/>
              <w:jc w:val="center"/>
              <w:rPr>
                <w:rFonts w:ascii="Arial" w:hAnsi="Arial" w:cs="Arial"/>
                <w:color w:val="000000" w:themeColor="text1"/>
                <w:sz w:val="18"/>
                <w:szCs w:val="18"/>
              </w:rPr>
            </w:pPr>
          </w:p>
        </w:tc>
        <w:tc>
          <w:tcPr>
            <w:tcW w:w="473" w:type="pct"/>
            <w:tcBorders>
              <w:top w:val="single" w:sz="12" w:space="0" w:color="auto"/>
            </w:tcBorders>
            <w:vAlign w:val="center"/>
          </w:tcPr>
          <w:p w14:paraId="5F890A77" w14:textId="77777777" w:rsidR="00015700" w:rsidRPr="005C6CBC" w:rsidRDefault="00015700" w:rsidP="00015700">
            <w:pPr>
              <w:pStyle w:val="Bezodstpw"/>
              <w:jc w:val="center"/>
              <w:rPr>
                <w:rFonts w:ascii="Arial" w:hAnsi="Arial" w:cs="Arial"/>
                <w:color w:val="000000" w:themeColor="text1"/>
                <w:sz w:val="18"/>
                <w:szCs w:val="18"/>
              </w:rPr>
            </w:pPr>
          </w:p>
        </w:tc>
      </w:tr>
      <w:tr w:rsidR="00015700" w:rsidRPr="005C6CBC" w14:paraId="43F50911" w14:textId="77777777" w:rsidTr="009C4280">
        <w:trPr>
          <w:trHeight w:val="114"/>
        </w:trPr>
        <w:tc>
          <w:tcPr>
            <w:tcW w:w="760" w:type="pct"/>
            <w:vMerge w:val="restart"/>
            <w:tcBorders>
              <w:top w:val="single" w:sz="12" w:space="0" w:color="auto"/>
            </w:tcBorders>
            <w:vAlign w:val="center"/>
          </w:tcPr>
          <w:p w14:paraId="2D2637CB" w14:textId="77777777" w:rsidR="00015700" w:rsidRPr="005C6CBC" w:rsidRDefault="00015700" w:rsidP="00015700">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r w:rsidRPr="005C6CBC">
              <w:rPr>
                <w:rFonts w:ascii="Arial" w:hAnsi="Arial" w:cs="Arial"/>
                <w:b/>
                <w:color w:val="000000" w:themeColor="text1"/>
                <w:sz w:val="18"/>
                <w:szCs w:val="18"/>
              </w:rPr>
              <w:t>Edukacja ekologiczna, w tym kształtowanie wzorców zrównoważonej konsumpcji</w:t>
            </w:r>
          </w:p>
          <w:p w14:paraId="2E372576" w14:textId="77777777" w:rsidR="00015700" w:rsidRPr="005C6CBC" w:rsidRDefault="00015700" w:rsidP="00015700">
            <w:pPr>
              <w:rPr>
                <w:rFonts w:ascii="Arial" w:hAnsi="Arial" w:cs="Arial"/>
                <w:color w:val="000000" w:themeColor="text1"/>
                <w:sz w:val="18"/>
                <w:szCs w:val="18"/>
              </w:rPr>
            </w:pPr>
          </w:p>
        </w:tc>
        <w:tc>
          <w:tcPr>
            <w:tcW w:w="251" w:type="pct"/>
            <w:tcBorders>
              <w:top w:val="single" w:sz="12" w:space="0" w:color="auto"/>
            </w:tcBorders>
            <w:vAlign w:val="center"/>
          </w:tcPr>
          <w:p w14:paraId="14A4FAFC"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1.</w:t>
            </w:r>
          </w:p>
        </w:tc>
        <w:tc>
          <w:tcPr>
            <w:tcW w:w="1312" w:type="pct"/>
            <w:tcBorders>
              <w:top w:val="single" w:sz="12" w:space="0" w:color="auto"/>
            </w:tcBorders>
            <w:vAlign w:val="center"/>
          </w:tcPr>
          <w:p w14:paraId="183D443B"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Promocja walorów przyrodniczych gminy poprzez zamieszczanie informacji na stronach internetowych, w mediach społecznościowych, w lokalnych gazetach, na targach turystycznych</w:t>
            </w:r>
          </w:p>
        </w:tc>
        <w:tc>
          <w:tcPr>
            <w:tcW w:w="495" w:type="pct"/>
            <w:tcBorders>
              <w:top w:val="single" w:sz="12" w:space="0" w:color="auto"/>
            </w:tcBorders>
            <w:vAlign w:val="center"/>
          </w:tcPr>
          <w:p w14:paraId="016F4522"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p w14:paraId="24BBD796"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M</w:t>
            </w:r>
          </w:p>
        </w:tc>
        <w:tc>
          <w:tcPr>
            <w:tcW w:w="689" w:type="pct"/>
            <w:tcBorders>
              <w:top w:val="single" w:sz="12" w:space="0" w:color="auto"/>
            </w:tcBorders>
            <w:vAlign w:val="center"/>
          </w:tcPr>
          <w:p w14:paraId="554A4BBE" w14:textId="77777777" w:rsidR="00015700" w:rsidRPr="005C6CBC" w:rsidRDefault="00015700" w:rsidP="00015700">
            <w:pPr>
              <w:pStyle w:val="Bezodstpw"/>
              <w:jc w:val="center"/>
              <w:rPr>
                <w:rFonts w:ascii="Arial" w:hAnsi="Arial" w:cs="Arial"/>
                <w:color w:val="000000" w:themeColor="text1"/>
                <w:sz w:val="18"/>
                <w:szCs w:val="18"/>
              </w:rPr>
            </w:pPr>
          </w:p>
          <w:p w14:paraId="1E488A7C"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 xml:space="preserve">Gmina </w:t>
            </w:r>
          </w:p>
          <w:p w14:paraId="5FF579BB"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Powiat</w:t>
            </w:r>
          </w:p>
          <w:p w14:paraId="674BEE19" w14:textId="77777777" w:rsidR="00015700" w:rsidRPr="005C6CBC" w:rsidRDefault="00015700" w:rsidP="00015700">
            <w:pPr>
              <w:pStyle w:val="Bezodstpw"/>
              <w:jc w:val="center"/>
              <w:rPr>
                <w:rFonts w:ascii="Arial" w:hAnsi="Arial" w:cs="Arial"/>
                <w:color w:val="000000" w:themeColor="text1"/>
                <w:sz w:val="18"/>
                <w:szCs w:val="18"/>
              </w:rPr>
            </w:pPr>
          </w:p>
        </w:tc>
        <w:tc>
          <w:tcPr>
            <w:tcW w:w="508" w:type="pct"/>
            <w:tcBorders>
              <w:top w:val="single" w:sz="12" w:space="0" w:color="auto"/>
            </w:tcBorders>
            <w:vAlign w:val="center"/>
          </w:tcPr>
          <w:p w14:paraId="66FA15E3"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tcBorders>
              <w:top w:val="single" w:sz="12" w:space="0" w:color="auto"/>
            </w:tcBorders>
            <w:vAlign w:val="center"/>
          </w:tcPr>
          <w:p w14:paraId="23269962"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tcBorders>
              <w:top w:val="single" w:sz="12" w:space="0" w:color="auto"/>
            </w:tcBorders>
            <w:vAlign w:val="center"/>
          </w:tcPr>
          <w:p w14:paraId="1AD6F801"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w:t>
            </w:r>
          </w:p>
        </w:tc>
      </w:tr>
      <w:tr w:rsidR="00015700" w:rsidRPr="005C6CBC" w14:paraId="65E51012" w14:textId="77777777" w:rsidTr="009C4280">
        <w:trPr>
          <w:trHeight w:val="114"/>
        </w:trPr>
        <w:tc>
          <w:tcPr>
            <w:tcW w:w="760" w:type="pct"/>
            <w:vMerge/>
            <w:vAlign w:val="center"/>
          </w:tcPr>
          <w:p w14:paraId="2A69AEB0" w14:textId="77777777" w:rsidR="00015700" w:rsidRPr="005C6CBC" w:rsidRDefault="00015700" w:rsidP="00015700">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p>
        </w:tc>
        <w:tc>
          <w:tcPr>
            <w:tcW w:w="251" w:type="pct"/>
            <w:vAlign w:val="center"/>
          </w:tcPr>
          <w:p w14:paraId="335F63CA"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2.</w:t>
            </w:r>
          </w:p>
        </w:tc>
        <w:tc>
          <w:tcPr>
            <w:tcW w:w="1312" w:type="pct"/>
            <w:vAlign w:val="center"/>
          </w:tcPr>
          <w:p w14:paraId="6D840BA8"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Prowadzenie publicznie dostępnego wykazu danych o dokumentach objętych obowiązkiem udostępniania jako informacje o środowisku i jego ochronie</w:t>
            </w:r>
          </w:p>
        </w:tc>
        <w:tc>
          <w:tcPr>
            <w:tcW w:w="495" w:type="pct"/>
            <w:vAlign w:val="center"/>
          </w:tcPr>
          <w:p w14:paraId="7DC00C9C"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p w14:paraId="4BB0C21E"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5713E611" w14:textId="77777777" w:rsidR="00015700" w:rsidRPr="005C6CBC" w:rsidRDefault="00015700" w:rsidP="00015700">
            <w:pPr>
              <w:pStyle w:val="Bezodstpw"/>
              <w:jc w:val="center"/>
              <w:rPr>
                <w:rFonts w:ascii="Arial" w:hAnsi="Arial" w:cs="Arial"/>
                <w:color w:val="000000" w:themeColor="text1"/>
                <w:sz w:val="18"/>
                <w:szCs w:val="18"/>
              </w:rPr>
            </w:pPr>
          </w:p>
          <w:p w14:paraId="316E0CF8"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p w14:paraId="65F4440F"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Powiat</w:t>
            </w:r>
          </w:p>
          <w:p w14:paraId="66E3D59A" w14:textId="77777777" w:rsidR="00015700" w:rsidRPr="005C6CBC" w:rsidRDefault="00015700" w:rsidP="00015700">
            <w:pPr>
              <w:pStyle w:val="Bezodstpw"/>
              <w:jc w:val="center"/>
              <w:rPr>
                <w:rFonts w:ascii="Arial" w:hAnsi="Arial" w:cs="Arial"/>
                <w:color w:val="000000" w:themeColor="text1"/>
                <w:sz w:val="18"/>
                <w:szCs w:val="18"/>
              </w:rPr>
            </w:pPr>
          </w:p>
        </w:tc>
        <w:tc>
          <w:tcPr>
            <w:tcW w:w="508" w:type="pct"/>
            <w:vAlign w:val="center"/>
          </w:tcPr>
          <w:p w14:paraId="4D867333"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39FE47D7"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vAlign w:val="center"/>
          </w:tcPr>
          <w:p w14:paraId="6B16D48D"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Środki własne</w:t>
            </w:r>
          </w:p>
        </w:tc>
      </w:tr>
      <w:tr w:rsidR="00015700" w:rsidRPr="005C6CBC" w14:paraId="34B07B01" w14:textId="77777777" w:rsidTr="009C4280">
        <w:trPr>
          <w:trHeight w:val="114"/>
        </w:trPr>
        <w:tc>
          <w:tcPr>
            <w:tcW w:w="760" w:type="pct"/>
            <w:vMerge/>
            <w:vAlign w:val="center"/>
          </w:tcPr>
          <w:p w14:paraId="1FA65D48" w14:textId="77777777" w:rsidR="00015700" w:rsidRPr="005C6CBC" w:rsidRDefault="00015700" w:rsidP="00015700">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p>
        </w:tc>
        <w:tc>
          <w:tcPr>
            <w:tcW w:w="251" w:type="pct"/>
            <w:vAlign w:val="center"/>
          </w:tcPr>
          <w:p w14:paraId="4C55455C"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3.</w:t>
            </w:r>
          </w:p>
        </w:tc>
        <w:tc>
          <w:tcPr>
            <w:tcW w:w="1312" w:type="pct"/>
            <w:vAlign w:val="center"/>
          </w:tcPr>
          <w:p w14:paraId="7E52A8B8"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Organizowanie imprez pobudzających aktywność dzieci i młodzieży w dziedzinie ochrony przyrody i środowiska naturalnego (kontynuacja dotychczasowych programów i wdrażanie programów zastępczych lub nowych)</w:t>
            </w:r>
          </w:p>
        </w:tc>
        <w:tc>
          <w:tcPr>
            <w:tcW w:w="495" w:type="pct"/>
            <w:vAlign w:val="center"/>
          </w:tcPr>
          <w:p w14:paraId="441F93EE"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0A7AD952"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vAlign w:val="center"/>
          </w:tcPr>
          <w:p w14:paraId="25EFD9AF"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7D7EDF91"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vAlign w:val="center"/>
          </w:tcPr>
          <w:p w14:paraId="0753CB72"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w:t>
            </w:r>
          </w:p>
        </w:tc>
      </w:tr>
      <w:tr w:rsidR="00015700" w:rsidRPr="005C6CBC" w14:paraId="22336D64" w14:textId="77777777" w:rsidTr="009C4280">
        <w:trPr>
          <w:trHeight w:val="114"/>
        </w:trPr>
        <w:tc>
          <w:tcPr>
            <w:tcW w:w="760" w:type="pct"/>
            <w:vMerge/>
            <w:vAlign w:val="center"/>
          </w:tcPr>
          <w:p w14:paraId="716B9DBE" w14:textId="77777777" w:rsidR="00015700" w:rsidRPr="005C6CBC" w:rsidRDefault="00015700" w:rsidP="00015700">
            <w:pPr>
              <w:pStyle w:val="Akapitzlist11"/>
              <w:widowControl/>
              <w:tabs>
                <w:tab w:val="left" w:pos="6972"/>
              </w:tabs>
              <w:spacing w:after="120" w:line="240" w:lineRule="auto"/>
              <w:ind w:left="0"/>
              <w:contextualSpacing/>
              <w:jc w:val="both"/>
              <w:rPr>
                <w:rFonts w:ascii="Arial" w:hAnsi="Arial" w:cs="Arial"/>
                <w:b/>
                <w:color w:val="000000" w:themeColor="text1"/>
                <w:sz w:val="18"/>
                <w:szCs w:val="18"/>
              </w:rPr>
            </w:pPr>
          </w:p>
        </w:tc>
        <w:tc>
          <w:tcPr>
            <w:tcW w:w="251" w:type="pct"/>
            <w:vAlign w:val="center"/>
          </w:tcPr>
          <w:p w14:paraId="488F6DB2" w14:textId="77777777" w:rsidR="00015700" w:rsidRPr="005C6CBC" w:rsidRDefault="00015700" w:rsidP="00015700">
            <w:pPr>
              <w:pStyle w:val="Akapitzlist"/>
              <w:ind w:left="0"/>
              <w:jc w:val="center"/>
              <w:rPr>
                <w:rFonts w:ascii="Arial" w:hAnsi="Arial" w:cs="Arial"/>
                <w:color w:val="000000" w:themeColor="text1"/>
                <w:sz w:val="18"/>
                <w:szCs w:val="18"/>
              </w:rPr>
            </w:pPr>
            <w:r w:rsidRPr="005C6CBC">
              <w:rPr>
                <w:rFonts w:ascii="Arial" w:hAnsi="Arial" w:cs="Arial"/>
                <w:color w:val="000000" w:themeColor="text1"/>
                <w:sz w:val="18"/>
                <w:szCs w:val="18"/>
              </w:rPr>
              <w:t>4.</w:t>
            </w:r>
          </w:p>
        </w:tc>
        <w:tc>
          <w:tcPr>
            <w:tcW w:w="1312" w:type="pct"/>
            <w:vAlign w:val="center"/>
          </w:tcPr>
          <w:p w14:paraId="41702041" w14:textId="77777777" w:rsidR="00015700" w:rsidRPr="005C6CBC" w:rsidRDefault="00015700" w:rsidP="00015700">
            <w:pPr>
              <w:pStyle w:val="Bezodstpw"/>
              <w:rPr>
                <w:rFonts w:ascii="Arial" w:hAnsi="Arial" w:cs="Arial"/>
                <w:color w:val="000000" w:themeColor="text1"/>
                <w:sz w:val="18"/>
                <w:szCs w:val="18"/>
              </w:rPr>
            </w:pPr>
            <w:r w:rsidRPr="005C6CBC">
              <w:rPr>
                <w:rFonts w:ascii="Arial" w:hAnsi="Arial" w:cs="Arial"/>
                <w:color w:val="000000" w:themeColor="text1"/>
                <w:sz w:val="18"/>
                <w:szCs w:val="18"/>
              </w:rPr>
              <w:t xml:space="preserve">Wyeliminowanie negatywnych </w:t>
            </w:r>
            <w:proofErr w:type="spellStart"/>
            <w:r w:rsidRPr="005C6CBC">
              <w:rPr>
                <w:rFonts w:ascii="Arial" w:hAnsi="Arial" w:cs="Arial"/>
                <w:color w:val="000000" w:themeColor="text1"/>
                <w:sz w:val="18"/>
                <w:szCs w:val="18"/>
              </w:rPr>
              <w:t>zachowań</w:t>
            </w:r>
            <w:proofErr w:type="spellEnd"/>
            <w:r w:rsidRPr="005C6CBC">
              <w:rPr>
                <w:rFonts w:ascii="Arial" w:hAnsi="Arial" w:cs="Arial"/>
                <w:color w:val="000000" w:themeColor="text1"/>
                <w:sz w:val="18"/>
                <w:szCs w:val="18"/>
              </w:rPr>
              <w:t xml:space="preserve"> (np. wypalanie traw, porzucanie odpadów w miejscach na ten cel nieprzeznaczonych, wylewanie nieoczyszczonych ścieków bezpośrednio do wód i gleby, spalanie odpadów w paleniskach domowych, dewastacja zieleni publicznej)</w:t>
            </w:r>
          </w:p>
        </w:tc>
        <w:tc>
          <w:tcPr>
            <w:tcW w:w="495" w:type="pct"/>
            <w:vAlign w:val="center"/>
          </w:tcPr>
          <w:p w14:paraId="0592283F"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w:t>
            </w:r>
          </w:p>
        </w:tc>
        <w:tc>
          <w:tcPr>
            <w:tcW w:w="689" w:type="pct"/>
            <w:vAlign w:val="center"/>
          </w:tcPr>
          <w:p w14:paraId="531EA911"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Gmina</w:t>
            </w:r>
          </w:p>
        </w:tc>
        <w:tc>
          <w:tcPr>
            <w:tcW w:w="508" w:type="pct"/>
            <w:vAlign w:val="center"/>
          </w:tcPr>
          <w:p w14:paraId="5A48C325"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Zadanie ciągłe</w:t>
            </w:r>
          </w:p>
        </w:tc>
        <w:tc>
          <w:tcPr>
            <w:tcW w:w="512" w:type="pct"/>
            <w:vAlign w:val="center"/>
          </w:tcPr>
          <w:p w14:paraId="347357B5"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W ramach działalności</w:t>
            </w:r>
          </w:p>
        </w:tc>
        <w:tc>
          <w:tcPr>
            <w:tcW w:w="473" w:type="pct"/>
            <w:vAlign w:val="center"/>
          </w:tcPr>
          <w:p w14:paraId="47F8787F" w14:textId="77777777" w:rsidR="00015700" w:rsidRPr="005C6CBC" w:rsidRDefault="00015700" w:rsidP="00015700">
            <w:pPr>
              <w:pStyle w:val="Bezodstpw"/>
              <w:jc w:val="center"/>
              <w:rPr>
                <w:rFonts w:ascii="Arial" w:hAnsi="Arial" w:cs="Arial"/>
                <w:color w:val="000000" w:themeColor="text1"/>
                <w:sz w:val="18"/>
                <w:szCs w:val="18"/>
              </w:rPr>
            </w:pPr>
            <w:r w:rsidRPr="005C6CBC">
              <w:rPr>
                <w:rFonts w:ascii="Arial" w:hAnsi="Arial" w:cs="Arial"/>
                <w:color w:val="000000" w:themeColor="text1"/>
                <w:sz w:val="18"/>
                <w:szCs w:val="18"/>
              </w:rPr>
              <w:t>Budżet Gmin</w:t>
            </w:r>
          </w:p>
        </w:tc>
      </w:tr>
    </w:tbl>
    <w:p w14:paraId="29F85338" w14:textId="77777777" w:rsidR="008364AF" w:rsidRPr="005C6CBC" w:rsidRDefault="008364AF" w:rsidP="006B030D">
      <w:pPr>
        <w:rPr>
          <w:color w:val="000000" w:themeColor="text1"/>
        </w:rPr>
      </w:pPr>
    </w:p>
    <w:p w14:paraId="369D6688" w14:textId="77777777" w:rsidR="00405809" w:rsidRPr="005C6CBC" w:rsidRDefault="00405809" w:rsidP="006B030D">
      <w:pPr>
        <w:rPr>
          <w:color w:val="000000" w:themeColor="text1"/>
        </w:rPr>
      </w:pPr>
    </w:p>
    <w:p w14:paraId="4F734B6B" w14:textId="77777777" w:rsidR="00405809" w:rsidRPr="005C6CBC" w:rsidRDefault="00405809" w:rsidP="006B030D">
      <w:pPr>
        <w:rPr>
          <w:color w:val="000000" w:themeColor="text1"/>
        </w:rPr>
        <w:sectPr w:rsidR="00405809" w:rsidRPr="005C6CBC" w:rsidSect="00405809">
          <w:footnotePr>
            <w:numStart w:val="3"/>
          </w:footnotePr>
          <w:pgSz w:w="16838" w:h="11906" w:orient="landscape" w:code="9"/>
          <w:pgMar w:top="1418" w:right="1077" w:bottom="1418" w:left="1418" w:header="680" w:footer="442" w:gutter="0"/>
          <w:cols w:space="708"/>
          <w:docGrid w:linePitch="360"/>
        </w:sectPr>
      </w:pPr>
    </w:p>
    <w:p w14:paraId="152123D0" w14:textId="10982F89" w:rsidR="00C03463" w:rsidRPr="005C6CBC" w:rsidRDefault="00C03463" w:rsidP="00C03463">
      <w:pPr>
        <w:pStyle w:val="Nagwek1"/>
        <w:tabs>
          <w:tab w:val="clear" w:pos="772"/>
          <w:tab w:val="num" w:pos="432"/>
        </w:tabs>
        <w:suppressAutoHyphens/>
        <w:spacing w:before="240" w:after="120"/>
        <w:ind w:left="431" w:hanging="431"/>
        <w:rPr>
          <w:color w:val="000000" w:themeColor="text1"/>
        </w:rPr>
      </w:pPr>
      <w:bookmarkStart w:id="275" w:name="_Toc55304826"/>
      <w:bookmarkStart w:id="276" w:name="_Toc465026496"/>
      <w:bookmarkStart w:id="277" w:name="_Toc406672647"/>
      <w:r w:rsidRPr="005C6CBC">
        <w:rPr>
          <w:color w:val="000000" w:themeColor="text1"/>
        </w:rPr>
        <w:t xml:space="preserve">Źródła finansowania i nakłady na realizację działań w Programie Ochrony Środowiska dla </w:t>
      </w:r>
      <w:r w:rsidR="007F6BC4" w:rsidRPr="005C6CBC">
        <w:rPr>
          <w:color w:val="000000" w:themeColor="text1"/>
        </w:rPr>
        <w:t xml:space="preserve">Gminy </w:t>
      </w:r>
      <w:r w:rsidR="003C07D7" w:rsidRPr="005C6CBC">
        <w:rPr>
          <w:color w:val="000000" w:themeColor="text1"/>
        </w:rPr>
        <w:t>Pępowo</w:t>
      </w:r>
      <w:bookmarkEnd w:id="275"/>
    </w:p>
    <w:p w14:paraId="3367912B" w14:textId="07A01A34" w:rsidR="00C03463" w:rsidRPr="005C6CBC" w:rsidRDefault="00C03463" w:rsidP="00C03463">
      <w:pPr>
        <w:pStyle w:val="Tekst1"/>
        <w:ind w:left="0" w:firstLine="0"/>
        <w:rPr>
          <w:color w:val="000000" w:themeColor="text1"/>
        </w:rPr>
      </w:pPr>
      <w:r w:rsidRPr="005C6CBC">
        <w:rPr>
          <w:color w:val="000000" w:themeColor="text1"/>
        </w:rPr>
        <w:t xml:space="preserve">Poszczególne działania Programu ochrony środowiska dla </w:t>
      </w:r>
      <w:r w:rsidR="007F6BC4" w:rsidRPr="005C6CBC">
        <w:rPr>
          <w:color w:val="000000" w:themeColor="text1"/>
        </w:rPr>
        <w:t>gminy</w:t>
      </w:r>
      <w:r w:rsidR="004960D5" w:rsidRPr="005C6CBC">
        <w:rPr>
          <w:color w:val="000000" w:themeColor="text1"/>
        </w:rPr>
        <w:t xml:space="preserve"> </w:t>
      </w:r>
      <w:r w:rsidR="00686948" w:rsidRPr="005C6CBC">
        <w:rPr>
          <w:color w:val="000000" w:themeColor="text1"/>
        </w:rPr>
        <w:t>Pępowo</w:t>
      </w:r>
      <w:r w:rsidR="007F6BC4" w:rsidRPr="005C6CBC">
        <w:rPr>
          <w:color w:val="000000" w:themeColor="text1"/>
        </w:rPr>
        <w:t xml:space="preserve"> </w:t>
      </w:r>
      <w:r w:rsidRPr="005C6CBC">
        <w:rPr>
          <w:color w:val="000000" w:themeColor="text1"/>
        </w:rPr>
        <w:t xml:space="preserve">mogą być realizowane w oparciu o: </w:t>
      </w:r>
    </w:p>
    <w:p w14:paraId="2738F7B6" w14:textId="77777777" w:rsidR="00C03463" w:rsidRPr="005C6CBC" w:rsidRDefault="00C03463" w:rsidP="00C03463">
      <w:pPr>
        <w:pStyle w:val="Tekst1"/>
        <w:ind w:left="0" w:firstLine="0"/>
        <w:rPr>
          <w:color w:val="000000" w:themeColor="text1"/>
        </w:rPr>
      </w:pPr>
      <w:r w:rsidRPr="005C6CBC">
        <w:rPr>
          <w:color w:val="000000" w:themeColor="text1"/>
        </w:rPr>
        <w:t xml:space="preserve">a) środki własne, </w:t>
      </w:r>
    </w:p>
    <w:p w14:paraId="4F83D9D5" w14:textId="77777777" w:rsidR="00C03463" w:rsidRPr="005C6CBC" w:rsidRDefault="00C03463" w:rsidP="00C03463">
      <w:pPr>
        <w:pStyle w:val="Tekst1"/>
        <w:ind w:left="0" w:firstLine="0"/>
        <w:rPr>
          <w:color w:val="000000" w:themeColor="text1"/>
        </w:rPr>
      </w:pPr>
      <w:r w:rsidRPr="005C6CBC">
        <w:rPr>
          <w:color w:val="000000" w:themeColor="text1"/>
        </w:rPr>
        <w:t>b) kredyty i pożyczki udzielane w bankach komercyjnych</w:t>
      </w:r>
    </w:p>
    <w:p w14:paraId="10489C9E" w14:textId="77777777" w:rsidR="00C03463" w:rsidRPr="005C6CBC" w:rsidRDefault="00C03463" w:rsidP="00C03463">
      <w:pPr>
        <w:pStyle w:val="Tekst1"/>
        <w:ind w:left="0" w:firstLine="0"/>
        <w:rPr>
          <w:color w:val="000000" w:themeColor="text1"/>
        </w:rPr>
      </w:pPr>
      <w:r w:rsidRPr="005C6CBC">
        <w:rPr>
          <w:color w:val="000000" w:themeColor="text1"/>
        </w:rPr>
        <w:t xml:space="preserve">c) kredyty i pożyczki preferencyjne udzielane przez instytucje wspierające rozwój gmin, </w:t>
      </w:r>
    </w:p>
    <w:p w14:paraId="4CAD23E0" w14:textId="77777777" w:rsidR="00C03463" w:rsidRPr="005C6CBC" w:rsidRDefault="00C03463" w:rsidP="00C03463">
      <w:pPr>
        <w:pStyle w:val="Tekst1"/>
        <w:ind w:left="0" w:firstLine="0"/>
        <w:rPr>
          <w:color w:val="000000" w:themeColor="text1"/>
        </w:rPr>
      </w:pPr>
      <w:r w:rsidRPr="005C6CBC">
        <w:rPr>
          <w:color w:val="000000" w:themeColor="text1"/>
        </w:rPr>
        <w:t>d) dotacje państwowe z funduszy krajowych i zagranicznych.</w:t>
      </w:r>
    </w:p>
    <w:p w14:paraId="29463758" w14:textId="77777777" w:rsidR="00C03463" w:rsidRPr="005C6CBC" w:rsidRDefault="00C03463" w:rsidP="00C03463">
      <w:pPr>
        <w:pStyle w:val="Tekst1"/>
        <w:ind w:left="0" w:firstLine="0"/>
        <w:rPr>
          <w:color w:val="000000" w:themeColor="text1"/>
        </w:rPr>
      </w:pPr>
    </w:p>
    <w:p w14:paraId="05C60530" w14:textId="77777777" w:rsidR="00C03463" w:rsidRPr="005C6CBC" w:rsidRDefault="00C03463" w:rsidP="00C03463">
      <w:pPr>
        <w:pStyle w:val="Tekst1"/>
        <w:ind w:left="0" w:firstLine="0"/>
        <w:rPr>
          <w:color w:val="000000" w:themeColor="text1"/>
        </w:rPr>
      </w:pPr>
      <w:r w:rsidRPr="005C6CBC">
        <w:rPr>
          <w:color w:val="000000" w:themeColor="text1"/>
        </w:rPr>
        <w:t xml:space="preserve">Do krajowych źródeł finansowania zaliczamy: </w:t>
      </w:r>
    </w:p>
    <w:p w14:paraId="18C1AA3A" w14:textId="77777777" w:rsidR="00C03463" w:rsidRPr="005C6CBC" w:rsidRDefault="00C03463" w:rsidP="0037397F">
      <w:pPr>
        <w:pStyle w:val="Tekst1"/>
        <w:numPr>
          <w:ilvl w:val="0"/>
          <w:numId w:val="48"/>
        </w:numPr>
        <w:rPr>
          <w:color w:val="000000" w:themeColor="text1"/>
        </w:rPr>
      </w:pPr>
      <w:r w:rsidRPr="005C6CBC">
        <w:rPr>
          <w:color w:val="000000" w:themeColor="text1"/>
        </w:rPr>
        <w:t xml:space="preserve">Narodowy Fundusz Ochrony Środowiska i Gospodarki Wodnej (NFOŚiGW), </w:t>
      </w:r>
    </w:p>
    <w:p w14:paraId="58AC37DA" w14:textId="3F01A397" w:rsidR="00C03463" w:rsidRPr="005C6CBC" w:rsidRDefault="00C03463" w:rsidP="0037397F">
      <w:pPr>
        <w:pStyle w:val="Tekst1"/>
        <w:numPr>
          <w:ilvl w:val="0"/>
          <w:numId w:val="48"/>
        </w:numPr>
        <w:rPr>
          <w:color w:val="000000" w:themeColor="text1"/>
        </w:rPr>
      </w:pPr>
      <w:r w:rsidRPr="005C6CBC">
        <w:rPr>
          <w:color w:val="000000" w:themeColor="text1"/>
        </w:rPr>
        <w:t>Wojewódzkie Fundusze Ochrony Środowiska i Gospodarki Wodnej (</w:t>
      </w:r>
      <w:proofErr w:type="spellStart"/>
      <w:r w:rsidRPr="005C6CBC">
        <w:rPr>
          <w:color w:val="000000" w:themeColor="text1"/>
        </w:rPr>
        <w:t>WFOŚiGW</w:t>
      </w:r>
      <w:proofErr w:type="spellEnd"/>
      <w:r w:rsidRPr="005C6CBC">
        <w:rPr>
          <w:color w:val="000000" w:themeColor="text1"/>
        </w:rPr>
        <w:t xml:space="preserve">), </w:t>
      </w:r>
    </w:p>
    <w:p w14:paraId="10CAB572" w14:textId="77777777" w:rsidR="00A40352" w:rsidRPr="005C6CBC" w:rsidRDefault="00A40352" w:rsidP="0037397F">
      <w:pPr>
        <w:pStyle w:val="Tekst1"/>
        <w:numPr>
          <w:ilvl w:val="0"/>
          <w:numId w:val="48"/>
        </w:numPr>
        <w:rPr>
          <w:color w:val="000000" w:themeColor="text1"/>
        </w:rPr>
      </w:pPr>
      <w:r w:rsidRPr="005C6CBC">
        <w:rPr>
          <w:color w:val="000000" w:themeColor="text1"/>
        </w:rPr>
        <w:t xml:space="preserve">Samorząd Województwa Wielkopolskiego, </w:t>
      </w:r>
    </w:p>
    <w:p w14:paraId="44768A9C" w14:textId="77777777" w:rsidR="00A40352" w:rsidRPr="005C6CBC" w:rsidRDefault="00A40352" w:rsidP="0037397F">
      <w:pPr>
        <w:pStyle w:val="Tekst1"/>
        <w:numPr>
          <w:ilvl w:val="0"/>
          <w:numId w:val="48"/>
        </w:numPr>
        <w:rPr>
          <w:color w:val="000000" w:themeColor="text1"/>
        </w:rPr>
      </w:pPr>
      <w:r w:rsidRPr="005C6CBC">
        <w:rPr>
          <w:color w:val="000000" w:themeColor="text1"/>
        </w:rPr>
        <w:t xml:space="preserve">Urząd Wojewódzki, </w:t>
      </w:r>
    </w:p>
    <w:p w14:paraId="3CEDA076" w14:textId="12B05B8A" w:rsidR="00A40352" w:rsidRPr="005C6CBC" w:rsidRDefault="00A40352" w:rsidP="0037397F">
      <w:pPr>
        <w:pStyle w:val="Tekst1"/>
        <w:numPr>
          <w:ilvl w:val="0"/>
          <w:numId w:val="48"/>
        </w:numPr>
        <w:rPr>
          <w:color w:val="000000" w:themeColor="text1"/>
        </w:rPr>
      </w:pPr>
      <w:r w:rsidRPr="005C6CBC">
        <w:rPr>
          <w:color w:val="000000" w:themeColor="text1"/>
        </w:rPr>
        <w:t>środki z programów rządowych,</w:t>
      </w:r>
    </w:p>
    <w:p w14:paraId="61E79CA8" w14:textId="77777777" w:rsidR="00C03463" w:rsidRPr="005C6CBC" w:rsidRDefault="00C03463" w:rsidP="0037397F">
      <w:pPr>
        <w:pStyle w:val="Tekst1"/>
        <w:numPr>
          <w:ilvl w:val="0"/>
          <w:numId w:val="48"/>
        </w:numPr>
        <w:rPr>
          <w:color w:val="000000" w:themeColor="text1"/>
        </w:rPr>
      </w:pPr>
      <w:r w:rsidRPr="005C6CBC">
        <w:rPr>
          <w:color w:val="000000" w:themeColor="text1"/>
        </w:rPr>
        <w:t xml:space="preserve">Bank Ochrony Środowiska, </w:t>
      </w:r>
    </w:p>
    <w:p w14:paraId="0D71B98B" w14:textId="77777777" w:rsidR="00C03463" w:rsidRPr="005C6CBC" w:rsidRDefault="00C03463" w:rsidP="0037397F">
      <w:pPr>
        <w:pStyle w:val="Tekst1"/>
        <w:numPr>
          <w:ilvl w:val="0"/>
          <w:numId w:val="48"/>
        </w:numPr>
        <w:rPr>
          <w:color w:val="000000" w:themeColor="text1"/>
        </w:rPr>
      </w:pPr>
      <w:r w:rsidRPr="005C6CBC">
        <w:rPr>
          <w:color w:val="000000" w:themeColor="text1"/>
        </w:rPr>
        <w:t>Samorządowy Program Pożyczkowy.</w:t>
      </w:r>
    </w:p>
    <w:p w14:paraId="5EE7BB2C" w14:textId="77777777" w:rsidR="005D3611" w:rsidRPr="005C6CBC" w:rsidRDefault="00C03463" w:rsidP="005D3611">
      <w:pPr>
        <w:pStyle w:val="Tekst1"/>
        <w:ind w:left="0" w:firstLine="0"/>
        <w:rPr>
          <w:color w:val="000000" w:themeColor="text1"/>
        </w:rPr>
      </w:pPr>
      <w:r w:rsidRPr="005C6CBC">
        <w:rPr>
          <w:color w:val="000000" w:themeColor="text1"/>
        </w:rPr>
        <w:t>Do zagranicznych źródeł finansowania należ</w:t>
      </w:r>
      <w:r w:rsidR="005D3611" w:rsidRPr="005C6CBC">
        <w:rPr>
          <w:color w:val="000000" w:themeColor="text1"/>
        </w:rPr>
        <w:t>eć będą nowe fundusze unijne na lata 2021-2027.</w:t>
      </w:r>
    </w:p>
    <w:p w14:paraId="7B04713B" w14:textId="77777777" w:rsidR="005D3611" w:rsidRPr="005C6CBC" w:rsidRDefault="005D3611" w:rsidP="005D3611">
      <w:pPr>
        <w:pStyle w:val="Tekst1"/>
        <w:ind w:left="0" w:firstLine="0"/>
        <w:rPr>
          <w:color w:val="000000" w:themeColor="text1"/>
        </w:rPr>
      </w:pPr>
    </w:p>
    <w:p w14:paraId="7478D400" w14:textId="77777777" w:rsidR="00C03463" w:rsidRPr="005C6CBC" w:rsidRDefault="00C03463" w:rsidP="007F286A">
      <w:pPr>
        <w:pStyle w:val="Nagwek1"/>
        <w:tabs>
          <w:tab w:val="clear" w:pos="772"/>
          <w:tab w:val="num" w:pos="432"/>
        </w:tabs>
        <w:suppressAutoHyphens/>
        <w:spacing w:before="240" w:after="120"/>
        <w:ind w:left="431" w:hanging="431"/>
        <w:rPr>
          <w:color w:val="000000" w:themeColor="text1"/>
          <w:szCs w:val="20"/>
        </w:rPr>
      </w:pPr>
      <w:bookmarkStart w:id="278" w:name="_Toc55304827"/>
      <w:r w:rsidRPr="005C6CBC">
        <w:rPr>
          <w:color w:val="000000" w:themeColor="text1"/>
          <w:szCs w:val="20"/>
        </w:rPr>
        <w:t>System instytucji zaangażowanych w realizację programu ochrony środowiska</w:t>
      </w:r>
      <w:bookmarkEnd w:id="276"/>
      <w:bookmarkEnd w:id="278"/>
    </w:p>
    <w:p w14:paraId="5A69EFAC" w14:textId="77777777" w:rsidR="00C03463" w:rsidRPr="005C6CBC" w:rsidRDefault="00C03463" w:rsidP="00C03463">
      <w:pPr>
        <w:pStyle w:val="Tekst3"/>
        <w:suppressAutoHyphens/>
        <w:ind w:left="0" w:firstLine="0"/>
        <w:rPr>
          <w:rFonts w:cs="Arial"/>
          <w:bCs w:val="0"/>
          <w:color w:val="000000" w:themeColor="text1"/>
          <w:szCs w:val="20"/>
        </w:rPr>
      </w:pPr>
      <w:r w:rsidRPr="005C6CBC">
        <w:rPr>
          <w:rFonts w:cs="Arial"/>
          <w:bCs w:val="0"/>
          <w:color w:val="000000" w:themeColor="text1"/>
          <w:szCs w:val="20"/>
        </w:rPr>
        <w:t>Nadrzędną zasadą realizacji niniejszego Programu powinna być realizacja wyznaczonych zadań przez określone jednostki. Z punktu widzenia Programu w realizacji poszczególnych zadań będą uczestniczyć:</w:t>
      </w:r>
    </w:p>
    <w:p w14:paraId="2D1C7413" w14:textId="77777777" w:rsidR="00C03463" w:rsidRPr="005C6CBC" w:rsidRDefault="00C03463" w:rsidP="0037397F">
      <w:pPr>
        <w:numPr>
          <w:ilvl w:val="0"/>
          <w:numId w:val="13"/>
        </w:numPr>
        <w:jc w:val="both"/>
        <w:rPr>
          <w:rFonts w:ascii="Arial" w:hAnsi="Arial" w:cs="Arial"/>
          <w:color w:val="000000" w:themeColor="text1"/>
        </w:rPr>
      </w:pPr>
      <w:r w:rsidRPr="005C6CBC">
        <w:rPr>
          <w:rFonts w:ascii="Arial" w:hAnsi="Arial" w:cs="Arial"/>
          <w:color w:val="000000" w:themeColor="text1"/>
        </w:rPr>
        <w:t>podmioty uczestniczące w organizacji i zarządzaniu Programem (Gmin</w:t>
      </w:r>
      <w:r w:rsidR="007F286A" w:rsidRPr="005C6CBC">
        <w:rPr>
          <w:rFonts w:ascii="Arial" w:hAnsi="Arial" w:cs="Arial"/>
          <w:color w:val="000000" w:themeColor="text1"/>
        </w:rPr>
        <w:t>a, Powiat</w:t>
      </w:r>
      <w:r w:rsidRPr="005C6CBC">
        <w:rPr>
          <w:rFonts w:ascii="Arial" w:hAnsi="Arial" w:cs="Arial"/>
          <w:color w:val="000000" w:themeColor="text1"/>
        </w:rPr>
        <w:t>);</w:t>
      </w:r>
    </w:p>
    <w:p w14:paraId="379DC788" w14:textId="77777777" w:rsidR="00C03463" w:rsidRPr="005C6CBC" w:rsidRDefault="00C03463" w:rsidP="0037397F">
      <w:pPr>
        <w:numPr>
          <w:ilvl w:val="0"/>
          <w:numId w:val="13"/>
        </w:numPr>
        <w:jc w:val="both"/>
        <w:rPr>
          <w:rFonts w:ascii="Arial" w:hAnsi="Arial" w:cs="Arial"/>
          <w:color w:val="000000" w:themeColor="text1"/>
        </w:rPr>
      </w:pPr>
      <w:r w:rsidRPr="005C6CBC">
        <w:rPr>
          <w:rFonts w:ascii="Arial" w:hAnsi="Arial" w:cs="Arial"/>
          <w:color w:val="000000" w:themeColor="text1"/>
        </w:rPr>
        <w:t>podmioty realizujące zadania Programu (</w:t>
      </w:r>
      <w:r w:rsidR="007F286A" w:rsidRPr="005C6CBC">
        <w:rPr>
          <w:rFonts w:ascii="Arial" w:hAnsi="Arial" w:cs="Arial"/>
          <w:color w:val="000000" w:themeColor="text1"/>
        </w:rPr>
        <w:t xml:space="preserve">Gmina, </w:t>
      </w:r>
      <w:r w:rsidRPr="005C6CBC">
        <w:rPr>
          <w:rFonts w:ascii="Arial" w:hAnsi="Arial" w:cs="Arial"/>
          <w:color w:val="000000" w:themeColor="text1"/>
        </w:rPr>
        <w:t>Powiat, inne jednostki działające na danym terenie, realizujące swoje zadania);</w:t>
      </w:r>
    </w:p>
    <w:p w14:paraId="3AFC82F3" w14:textId="77777777" w:rsidR="00C03463" w:rsidRPr="005C6CBC" w:rsidRDefault="00C03463" w:rsidP="0037397F">
      <w:pPr>
        <w:numPr>
          <w:ilvl w:val="0"/>
          <w:numId w:val="13"/>
        </w:numPr>
        <w:jc w:val="both"/>
        <w:rPr>
          <w:rFonts w:ascii="Arial" w:hAnsi="Arial" w:cs="Arial"/>
          <w:color w:val="000000" w:themeColor="text1"/>
        </w:rPr>
      </w:pPr>
      <w:bookmarkStart w:id="279" w:name="OLE_LINK14"/>
      <w:bookmarkStart w:id="280" w:name="OLE_LINK15"/>
      <w:r w:rsidRPr="005C6CBC">
        <w:rPr>
          <w:rFonts w:ascii="Arial" w:hAnsi="Arial" w:cs="Arial"/>
          <w:color w:val="000000" w:themeColor="text1"/>
        </w:rPr>
        <w:t>podmioty kontrolujące</w:t>
      </w:r>
      <w:bookmarkEnd w:id="279"/>
      <w:bookmarkEnd w:id="280"/>
      <w:r w:rsidRPr="005C6CBC">
        <w:rPr>
          <w:rFonts w:ascii="Arial" w:hAnsi="Arial" w:cs="Arial"/>
          <w:color w:val="000000" w:themeColor="text1"/>
        </w:rPr>
        <w:t xml:space="preserve"> przebieg realizacji i efekty Programu (WIOŚ, PWIS, Urząd Marszałkowski itp.);</w:t>
      </w:r>
    </w:p>
    <w:p w14:paraId="04387641" w14:textId="77777777" w:rsidR="00C03463" w:rsidRPr="005C6CBC" w:rsidRDefault="00C03463" w:rsidP="0037397F">
      <w:pPr>
        <w:numPr>
          <w:ilvl w:val="0"/>
          <w:numId w:val="13"/>
        </w:numPr>
        <w:jc w:val="both"/>
        <w:rPr>
          <w:rFonts w:ascii="Arial" w:hAnsi="Arial" w:cs="Arial"/>
          <w:color w:val="000000" w:themeColor="text1"/>
        </w:rPr>
      </w:pPr>
      <w:r w:rsidRPr="005C6CBC">
        <w:rPr>
          <w:rFonts w:ascii="Arial" w:hAnsi="Arial" w:cs="Arial"/>
          <w:color w:val="000000" w:themeColor="text1"/>
        </w:rPr>
        <w:t xml:space="preserve">społeczność </w:t>
      </w:r>
      <w:r w:rsidR="007F286A" w:rsidRPr="005C6CBC">
        <w:rPr>
          <w:rFonts w:ascii="Arial" w:hAnsi="Arial" w:cs="Arial"/>
          <w:color w:val="000000" w:themeColor="text1"/>
        </w:rPr>
        <w:t>gminy</w:t>
      </w:r>
      <w:r w:rsidRPr="005C6CBC">
        <w:rPr>
          <w:rFonts w:ascii="Arial" w:hAnsi="Arial" w:cs="Arial"/>
          <w:color w:val="000000" w:themeColor="text1"/>
        </w:rPr>
        <w:t>, jako główny podmiot odbierający wyniki działań Programu.</w:t>
      </w:r>
    </w:p>
    <w:p w14:paraId="051D4427" w14:textId="77777777" w:rsidR="00C03463" w:rsidRPr="005C6CBC" w:rsidRDefault="00C03463" w:rsidP="00C03463">
      <w:pPr>
        <w:pStyle w:val="Akapitzlist"/>
        <w:tabs>
          <w:tab w:val="left" w:pos="0"/>
        </w:tabs>
        <w:ind w:left="0"/>
        <w:jc w:val="both"/>
        <w:rPr>
          <w:rFonts w:ascii="Arial" w:hAnsi="Arial" w:cs="Arial"/>
          <w:color w:val="000000" w:themeColor="text1"/>
        </w:rPr>
      </w:pPr>
    </w:p>
    <w:p w14:paraId="4ECC49E9" w14:textId="66A6EBC7" w:rsidR="00C03463" w:rsidRPr="005C6CBC" w:rsidRDefault="00C03463" w:rsidP="00686948">
      <w:pPr>
        <w:pStyle w:val="Akapitzlist"/>
        <w:tabs>
          <w:tab w:val="left" w:pos="0"/>
        </w:tabs>
        <w:ind w:left="0"/>
        <w:jc w:val="both"/>
        <w:rPr>
          <w:rFonts w:ascii="Arial" w:hAnsi="Arial" w:cs="Arial"/>
          <w:bCs/>
          <w:color w:val="000000" w:themeColor="text1"/>
          <w:shd w:val="clear" w:color="auto" w:fill="FFFFFF"/>
        </w:rPr>
      </w:pPr>
      <w:r w:rsidRPr="005C6CBC">
        <w:rPr>
          <w:rFonts w:ascii="Arial" w:hAnsi="Arial" w:cs="Arial"/>
          <w:color w:val="000000" w:themeColor="text1"/>
        </w:rPr>
        <w:t xml:space="preserve">Koordynatorem realizacji Programu ochrony środowiska dla </w:t>
      </w:r>
      <w:r w:rsidR="001F6D25" w:rsidRPr="005C6CBC">
        <w:rPr>
          <w:rFonts w:ascii="Arial" w:hAnsi="Arial" w:cs="Arial"/>
          <w:color w:val="000000" w:themeColor="text1"/>
        </w:rPr>
        <w:t xml:space="preserve">Gminy </w:t>
      </w:r>
      <w:r w:rsidR="00686948" w:rsidRPr="005C6CBC">
        <w:rPr>
          <w:rFonts w:ascii="Arial" w:hAnsi="Arial" w:cs="Arial"/>
          <w:color w:val="000000" w:themeColor="text1"/>
        </w:rPr>
        <w:t>Pępowo jest</w:t>
      </w:r>
      <w:r w:rsidR="001F6D25" w:rsidRPr="005C6CBC">
        <w:rPr>
          <w:rFonts w:ascii="Arial" w:hAnsi="Arial" w:cs="Arial"/>
          <w:color w:val="000000" w:themeColor="text1"/>
        </w:rPr>
        <w:t>:</w:t>
      </w:r>
      <w:r w:rsidRPr="005C6CBC">
        <w:rPr>
          <w:rFonts w:ascii="Arial" w:hAnsi="Arial" w:cs="Arial"/>
          <w:color w:val="000000" w:themeColor="text1"/>
        </w:rPr>
        <w:t xml:space="preserve"> </w:t>
      </w:r>
      <w:r w:rsidR="00686948" w:rsidRPr="005C6CBC">
        <w:rPr>
          <w:rFonts w:ascii="Arial" w:hAnsi="Arial" w:cs="Arial"/>
          <w:color w:val="000000" w:themeColor="text1"/>
        </w:rPr>
        <w:t xml:space="preserve">Wydział Rozwoju Gospodarczego w </w:t>
      </w:r>
      <w:r w:rsidR="00686948" w:rsidRPr="005C6CBC">
        <w:rPr>
          <w:rStyle w:val="Pogrubienie"/>
          <w:rFonts w:ascii="Arial" w:hAnsi="Arial" w:cs="Arial"/>
          <w:b w:val="0"/>
          <w:color w:val="000000" w:themeColor="text1"/>
          <w:shd w:val="clear" w:color="auto" w:fill="FFFFFF"/>
        </w:rPr>
        <w:t>Urzędzie Gminy w Pępowie.</w:t>
      </w:r>
    </w:p>
    <w:p w14:paraId="0E3C3CE6" w14:textId="77777777" w:rsidR="00C03463" w:rsidRPr="005C6CBC" w:rsidRDefault="00C03463" w:rsidP="00C03463">
      <w:pPr>
        <w:pStyle w:val="Nagwek1"/>
        <w:tabs>
          <w:tab w:val="clear" w:pos="772"/>
          <w:tab w:val="num" w:pos="432"/>
        </w:tabs>
        <w:suppressAutoHyphens/>
        <w:spacing w:before="240" w:after="120"/>
        <w:ind w:left="431" w:hanging="431"/>
        <w:rPr>
          <w:rFonts w:cs="Arial"/>
          <w:color w:val="000000" w:themeColor="text1"/>
          <w:szCs w:val="20"/>
        </w:rPr>
      </w:pPr>
      <w:bookmarkStart w:id="281" w:name="_Toc465026497"/>
      <w:bookmarkStart w:id="282" w:name="_Toc55304828"/>
      <w:r w:rsidRPr="005C6CBC">
        <w:rPr>
          <w:rFonts w:cs="Arial"/>
          <w:color w:val="000000" w:themeColor="text1"/>
          <w:szCs w:val="20"/>
        </w:rPr>
        <w:t>Procedury monitoringu, przeglądu stopnia realizacji programu ochrony środowiska oraz jego aktualizacji</w:t>
      </w:r>
      <w:bookmarkEnd w:id="281"/>
      <w:bookmarkEnd w:id="282"/>
      <w:r w:rsidRPr="005C6CBC">
        <w:rPr>
          <w:rFonts w:cs="Arial"/>
          <w:color w:val="000000" w:themeColor="text1"/>
          <w:szCs w:val="20"/>
        </w:rPr>
        <w:t xml:space="preserve"> </w:t>
      </w:r>
    </w:p>
    <w:p w14:paraId="37F90172" w14:textId="40A94DBD" w:rsidR="00C03463" w:rsidRPr="005C6CBC" w:rsidRDefault="00C03463" w:rsidP="00C03463">
      <w:pPr>
        <w:pStyle w:val="NormalnyWeb"/>
        <w:spacing w:before="40" w:after="40"/>
        <w:ind w:left="40" w:right="40"/>
        <w:jc w:val="both"/>
        <w:rPr>
          <w:rFonts w:ascii="Arial" w:hAnsi="Arial" w:cs="Arial"/>
          <w:color w:val="000000" w:themeColor="text1"/>
          <w:sz w:val="20"/>
          <w:szCs w:val="20"/>
        </w:rPr>
      </w:pPr>
      <w:r w:rsidRPr="005C6CBC">
        <w:rPr>
          <w:rFonts w:ascii="Arial" w:hAnsi="Arial" w:cs="Arial"/>
          <w:color w:val="000000" w:themeColor="text1"/>
          <w:sz w:val="20"/>
          <w:szCs w:val="20"/>
        </w:rPr>
        <w:t>Zgodnie z art. 18 ustawy z dnia 27 kwietnia 2001 r. Prawo ochrony środowiska (</w:t>
      </w:r>
      <w:r w:rsidR="00574178" w:rsidRPr="005C6CBC">
        <w:rPr>
          <w:rFonts w:ascii="Arial" w:hAnsi="Arial" w:cs="Arial"/>
          <w:color w:val="000000" w:themeColor="text1"/>
          <w:sz w:val="20"/>
          <w:szCs w:val="20"/>
        </w:rPr>
        <w:t>t. j. Dz. U. z 20</w:t>
      </w:r>
      <w:r w:rsidR="00621FE2" w:rsidRPr="005C6CBC">
        <w:rPr>
          <w:rFonts w:ascii="Arial" w:hAnsi="Arial" w:cs="Arial"/>
          <w:color w:val="000000" w:themeColor="text1"/>
          <w:sz w:val="20"/>
          <w:szCs w:val="20"/>
        </w:rPr>
        <w:t>20</w:t>
      </w:r>
      <w:r w:rsidR="00E6575D" w:rsidRPr="005C6CBC">
        <w:rPr>
          <w:rFonts w:ascii="Arial" w:hAnsi="Arial" w:cs="Arial"/>
          <w:color w:val="000000" w:themeColor="text1"/>
          <w:sz w:val="20"/>
          <w:szCs w:val="20"/>
        </w:rPr>
        <w:t xml:space="preserve"> r., poz. </w:t>
      </w:r>
      <w:r w:rsidR="00A90775" w:rsidRPr="005C6CBC">
        <w:rPr>
          <w:rFonts w:ascii="Arial" w:hAnsi="Arial" w:cs="Arial"/>
          <w:color w:val="000000" w:themeColor="text1"/>
          <w:sz w:val="20"/>
          <w:szCs w:val="20"/>
        </w:rPr>
        <w:t>1</w:t>
      </w:r>
      <w:r w:rsidR="00621FE2" w:rsidRPr="005C6CBC">
        <w:rPr>
          <w:rFonts w:ascii="Arial" w:hAnsi="Arial" w:cs="Arial"/>
          <w:color w:val="000000" w:themeColor="text1"/>
          <w:sz w:val="20"/>
          <w:szCs w:val="20"/>
        </w:rPr>
        <w:t>219</w:t>
      </w:r>
      <w:r w:rsidR="00E6575D" w:rsidRPr="005C6CBC">
        <w:rPr>
          <w:rFonts w:ascii="Arial" w:hAnsi="Arial" w:cs="Arial"/>
          <w:color w:val="000000" w:themeColor="text1"/>
          <w:sz w:val="20"/>
          <w:szCs w:val="20"/>
        </w:rPr>
        <w:t xml:space="preserve"> ze zm.</w:t>
      </w:r>
      <w:r w:rsidRPr="005C6CBC">
        <w:rPr>
          <w:rFonts w:ascii="Arial" w:hAnsi="Arial" w:cs="Arial"/>
          <w:color w:val="000000" w:themeColor="text1"/>
          <w:sz w:val="20"/>
          <w:szCs w:val="20"/>
        </w:rPr>
        <w:t xml:space="preserve">), organ wykonawczy </w:t>
      </w:r>
      <w:r w:rsidR="001F6D25" w:rsidRPr="005C6CBC">
        <w:rPr>
          <w:rFonts w:ascii="Arial" w:hAnsi="Arial" w:cs="Arial"/>
          <w:color w:val="000000" w:themeColor="text1"/>
          <w:sz w:val="20"/>
          <w:szCs w:val="20"/>
        </w:rPr>
        <w:t>gminy</w:t>
      </w:r>
      <w:r w:rsidRPr="005C6CBC">
        <w:rPr>
          <w:rFonts w:ascii="Arial" w:hAnsi="Arial" w:cs="Arial"/>
          <w:color w:val="000000" w:themeColor="text1"/>
          <w:sz w:val="20"/>
          <w:szCs w:val="20"/>
        </w:rPr>
        <w:t xml:space="preserve"> jest zobowiązany sporządzać co dwa lata raporty z wykonania programów ochrony środowiska, które następnie przedstawia radzie </w:t>
      </w:r>
      <w:r w:rsidR="001F6D25" w:rsidRPr="005C6CBC">
        <w:rPr>
          <w:rFonts w:ascii="Arial" w:hAnsi="Arial" w:cs="Arial"/>
          <w:color w:val="000000" w:themeColor="text1"/>
          <w:sz w:val="20"/>
          <w:szCs w:val="20"/>
        </w:rPr>
        <w:t>gminy</w:t>
      </w:r>
      <w:r w:rsidRPr="005C6CBC">
        <w:rPr>
          <w:rFonts w:ascii="Arial" w:hAnsi="Arial" w:cs="Arial"/>
          <w:color w:val="000000" w:themeColor="text1"/>
          <w:sz w:val="20"/>
          <w:szCs w:val="20"/>
        </w:rPr>
        <w:t xml:space="preserve"> i przekazuje organowi wykonawczemu </w:t>
      </w:r>
      <w:r w:rsidR="001F6D25" w:rsidRPr="005C6CBC">
        <w:rPr>
          <w:rFonts w:ascii="Arial" w:hAnsi="Arial" w:cs="Arial"/>
          <w:color w:val="000000" w:themeColor="text1"/>
          <w:sz w:val="20"/>
          <w:szCs w:val="20"/>
        </w:rPr>
        <w:t>powiatu</w:t>
      </w:r>
      <w:r w:rsidRPr="005C6CBC">
        <w:rPr>
          <w:rFonts w:ascii="Arial" w:hAnsi="Arial" w:cs="Arial"/>
          <w:color w:val="000000" w:themeColor="text1"/>
          <w:sz w:val="20"/>
          <w:szCs w:val="20"/>
        </w:rPr>
        <w:t>.</w:t>
      </w:r>
    </w:p>
    <w:p w14:paraId="66B94D9A" w14:textId="77777777" w:rsidR="00C03463" w:rsidRPr="005C6CBC" w:rsidRDefault="00C03463" w:rsidP="00C03463">
      <w:pPr>
        <w:pStyle w:val="Tekst3"/>
        <w:suppressAutoHyphens/>
        <w:ind w:left="0" w:firstLine="0"/>
        <w:rPr>
          <w:rFonts w:cs="Arial"/>
          <w:color w:val="000000" w:themeColor="text1"/>
          <w:szCs w:val="20"/>
        </w:rPr>
      </w:pPr>
    </w:p>
    <w:p w14:paraId="6DE2E8F4" w14:textId="77777777" w:rsidR="00C03463" w:rsidRPr="005C6CBC" w:rsidRDefault="00C03463" w:rsidP="00C03463">
      <w:pPr>
        <w:pStyle w:val="Tekst3"/>
        <w:suppressAutoHyphens/>
        <w:ind w:left="0" w:firstLine="0"/>
        <w:rPr>
          <w:rFonts w:cs="Arial"/>
          <w:color w:val="000000" w:themeColor="text1"/>
          <w:szCs w:val="20"/>
        </w:rPr>
      </w:pPr>
      <w:r w:rsidRPr="005C6CBC">
        <w:rPr>
          <w:rFonts w:cs="Arial"/>
          <w:color w:val="000000" w:themeColor="text1"/>
          <w:szCs w:val="20"/>
        </w:rPr>
        <w:t>Wdrażanie Programu ochrony środowiska powinno podlegać regularnej ocenie w zakresie:</w:t>
      </w:r>
    </w:p>
    <w:p w14:paraId="350FDAF1" w14:textId="77777777" w:rsidR="00C03463" w:rsidRPr="005C6CBC" w:rsidRDefault="00C03463" w:rsidP="00C03463">
      <w:pPr>
        <w:pStyle w:val="Tekst3"/>
        <w:numPr>
          <w:ilvl w:val="0"/>
          <w:numId w:val="7"/>
        </w:numPr>
        <w:suppressAutoHyphens/>
        <w:rPr>
          <w:rFonts w:cs="Arial"/>
          <w:color w:val="000000" w:themeColor="text1"/>
          <w:szCs w:val="20"/>
        </w:rPr>
      </w:pPr>
      <w:r w:rsidRPr="005C6CBC">
        <w:rPr>
          <w:rFonts w:cs="Arial"/>
          <w:color w:val="000000" w:themeColor="text1"/>
          <w:szCs w:val="20"/>
        </w:rPr>
        <w:t>efektywności wykonania zadań;</w:t>
      </w:r>
    </w:p>
    <w:p w14:paraId="3C4F2498" w14:textId="77777777" w:rsidR="00C03463" w:rsidRPr="005C6CBC" w:rsidRDefault="00C03463" w:rsidP="00C03463">
      <w:pPr>
        <w:pStyle w:val="Tekst3"/>
        <w:numPr>
          <w:ilvl w:val="0"/>
          <w:numId w:val="7"/>
        </w:numPr>
        <w:suppressAutoHyphens/>
        <w:rPr>
          <w:rFonts w:cs="Arial"/>
          <w:color w:val="000000" w:themeColor="text1"/>
          <w:szCs w:val="20"/>
        </w:rPr>
      </w:pPr>
      <w:r w:rsidRPr="005C6CBC">
        <w:rPr>
          <w:rFonts w:cs="Arial"/>
          <w:color w:val="000000" w:themeColor="text1"/>
          <w:szCs w:val="20"/>
        </w:rPr>
        <w:t>aktualności zidentyfikowanych problemów ekologicznych oraz adekwatności podjętych działań;</w:t>
      </w:r>
    </w:p>
    <w:p w14:paraId="433BBB47" w14:textId="77777777" w:rsidR="00C03463" w:rsidRPr="005C6CBC" w:rsidRDefault="00C03463" w:rsidP="00C03463">
      <w:pPr>
        <w:pStyle w:val="Tekst3"/>
        <w:numPr>
          <w:ilvl w:val="0"/>
          <w:numId w:val="7"/>
        </w:numPr>
        <w:suppressAutoHyphens/>
        <w:rPr>
          <w:rFonts w:cs="Arial"/>
          <w:color w:val="000000" w:themeColor="text1"/>
          <w:szCs w:val="20"/>
        </w:rPr>
      </w:pPr>
      <w:r w:rsidRPr="005C6CBC">
        <w:rPr>
          <w:rFonts w:cs="Arial"/>
          <w:color w:val="000000" w:themeColor="text1"/>
          <w:szCs w:val="20"/>
        </w:rPr>
        <w:t>stopnia realizacji Programu w odniesieniu do stopnia realizacji założonych działań i przyjętych celów;</w:t>
      </w:r>
    </w:p>
    <w:p w14:paraId="658C6763" w14:textId="77777777" w:rsidR="00C03463" w:rsidRPr="005C6CBC" w:rsidRDefault="00C03463" w:rsidP="00C03463">
      <w:pPr>
        <w:pStyle w:val="Tekst3"/>
        <w:numPr>
          <w:ilvl w:val="0"/>
          <w:numId w:val="7"/>
        </w:numPr>
        <w:suppressAutoHyphens/>
        <w:rPr>
          <w:rFonts w:cs="Arial"/>
          <w:color w:val="000000" w:themeColor="text1"/>
          <w:szCs w:val="20"/>
        </w:rPr>
      </w:pPr>
      <w:r w:rsidRPr="005C6CBC">
        <w:rPr>
          <w:rFonts w:cs="Arial"/>
          <w:color w:val="000000" w:themeColor="text1"/>
          <w:szCs w:val="20"/>
        </w:rPr>
        <w:t>rozbieżności pomiędzy założonymi celami i działaniami, a ich wykonaniem;</w:t>
      </w:r>
    </w:p>
    <w:p w14:paraId="56671D93" w14:textId="77777777" w:rsidR="00C03463" w:rsidRPr="005C6CBC" w:rsidRDefault="00C03463" w:rsidP="00C03463">
      <w:pPr>
        <w:pStyle w:val="Tekst3"/>
        <w:numPr>
          <w:ilvl w:val="0"/>
          <w:numId w:val="7"/>
        </w:numPr>
        <w:suppressAutoHyphens/>
        <w:rPr>
          <w:rFonts w:cs="Arial"/>
          <w:color w:val="000000" w:themeColor="text1"/>
          <w:szCs w:val="20"/>
        </w:rPr>
      </w:pPr>
      <w:r w:rsidRPr="005C6CBC">
        <w:rPr>
          <w:rFonts w:cs="Arial"/>
          <w:color w:val="000000" w:themeColor="text1"/>
          <w:szCs w:val="20"/>
        </w:rPr>
        <w:t>przyczyn ewentualnych rozbieżności pomiędzy założonymi celami i działaniami, a ich wykonaniem;</w:t>
      </w:r>
    </w:p>
    <w:p w14:paraId="4CE67DB9" w14:textId="77777777" w:rsidR="00C03463" w:rsidRPr="005C6CBC" w:rsidRDefault="00C03463" w:rsidP="00C03463">
      <w:pPr>
        <w:pStyle w:val="Tekst3"/>
        <w:numPr>
          <w:ilvl w:val="0"/>
          <w:numId w:val="7"/>
        </w:numPr>
        <w:suppressAutoHyphens/>
        <w:rPr>
          <w:rFonts w:cs="Arial"/>
          <w:color w:val="000000" w:themeColor="text1"/>
          <w:szCs w:val="20"/>
        </w:rPr>
      </w:pPr>
      <w:r w:rsidRPr="005C6CBC">
        <w:rPr>
          <w:rFonts w:cs="Arial"/>
          <w:color w:val="000000" w:themeColor="text1"/>
          <w:szCs w:val="20"/>
        </w:rPr>
        <w:t>niezbędnych modyfikacji Programu.</w:t>
      </w:r>
    </w:p>
    <w:p w14:paraId="4171FC92" w14:textId="77777777" w:rsidR="00C03463" w:rsidRPr="005C6CBC" w:rsidRDefault="00C03463" w:rsidP="00C03463">
      <w:pPr>
        <w:pStyle w:val="Tekst3"/>
        <w:suppressAutoHyphens/>
        <w:ind w:left="0" w:firstLine="0"/>
        <w:rPr>
          <w:rFonts w:cs="Arial"/>
          <w:color w:val="000000" w:themeColor="text1"/>
          <w:szCs w:val="20"/>
        </w:rPr>
      </w:pPr>
    </w:p>
    <w:p w14:paraId="4CF34920" w14:textId="1C61EB68" w:rsidR="00C03463" w:rsidRPr="005C6CBC" w:rsidRDefault="00C03463" w:rsidP="00C03463">
      <w:pPr>
        <w:pStyle w:val="Tekst3"/>
        <w:suppressAutoHyphens/>
        <w:ind w:left="0" w:firstLine="0"/>
        <w:rPr>
          <w:rFonts w:cs="Arial"/>
          <w:color w:val="000000" w:themeColor="text1"/>
          <w:szCs w:val="20"/>
        </w:rPr>
      </w:pPr>
      <w:r w:rsidRPr="005C6CBC">
        <w:rPr>
          <w:rFonts w:cs="Arial"/>
          <w:color w:val="000000" w:themeColor="text1"/>
          <w:szCs w:val="20"/>
        </w:rPr>
        <w:t xml:space="preserve">Dla prawidłowego przebiegu monitoringu realizacji celów i zadań Programu ochrony środowiska dla </w:t>
      </w:r>
      <w:r w:rsidR="001F6D25" w:rsidRPr="005C6CBC">
        <w:rPr>
          <w:rFonts w:cs="Arial"/>
          <w:color w:val="000000" w:themeColor="text1"/>
          <w:szCs w:val="20"/>
        </w:rPr>
        <w:t xml:space="preserve">gminy </w:t>
      </w:r>
      <w:r w:rsidR="00686948" w:rsidRPr="005C6CBC">
        <w:rPr>
          <w:rFonts w:cs="Arial"/>
          <w:color w:val="000000" w:themeColor="text1"/>
          <w:szCs w:val="20"/>
        </w:rPr>
        <w:t>Pępowo</w:t>
      </w:r>
      <w:r w:rsidR="001F6D25" w:rsidRPr="005C6CBC">
        <w:rPr>
          <w:rFonts w:cs="Arial"/>
          <w:color w:val="000000" w:themeColor="text1"/>
          <w:szCs w:val="20"/>
        </w:rPr>
        <w:t xml:space="preserve"> </w:t>
      </w:r>
      <w:r w:rsidRPr="005C6CBC">
        <w:rPr>
          <w:rFonts w:cs="Arial"/>
          <w:color w:val="000000" w:themeColor="text1"/>
          <w:szCs w:val="20"/>
        </w:rPr>
        <w:t xml:space="preserve">niezbędna jest okresowa wymiana informacji z gminami i pozostałymi jednostkami organizacyjnymi, w zakresie stopnia zaawansowania realizacji poszczególnych zadań. </w:t>
      </w:r>
    </w:p>
    <w:p w14:paraId="2C493388" w14:textId="77777777" w:rsidR="00C03463" w:rsidRPr="005C6CBC" w:rsidRDefault="00C03463" w:rsidP="00C03463">
      <w:pPr>
        <w:pStyle w:val="Tekst3"/>
        <w:suppressAutoHyphens/>
        <w:ind w:left="0" w:firstLine="0"/>
        <w:rPr>
          <w:rFonts w:cs="Arial"/>
          <w:color w:val="000000" w:themeColor="text1"/>
          <w:szCs w:val="20"/>
        </w:rPr>
      </w:pPr>
      <w:r w:rsidRPr="005C6CBC">
        <w:rPr>
          <w:rFonts w:cs="Arial"/>
          <w:color w:val="000000" w:themeColor="text1"/>
          <w:szCs w:val="20"/>
        </w:rPr>
        <w:t>Monitoring obejmuje dwa podstawowe rodzaje kontrolowania zmian, które najogólniej można określić jako:</w:t>
      </w:r>
    </w:p>
    <w:p w14:paraId="0F4AB942" w14:textId="77777777" w:rsidR="00C03463" w:rsidRPr="005C6CBC" w:rsidRDefault="00C03463" w:rsidP="0037397F">
      <w:pPr>
        <w:numPr>
          <w:ilvl w:val="0"/>
          <w:numId w:val="14"/>
        </w:numPr>
        <w:jc w:val="both"/>
        <w:rPr>
          <w:rFonts w:ascii="Arial" w:hAnsi="Arial" w:cs="Arial"/>
          <w:color w:val="000000" w:themeColor="text1"/>
        </w:rPr>
      </w:pPr>
      <w:r w:rsidRPr="005C6CBC">
        <w:rPr>
          <w:rFonts w:ascii="Arial" w:hAnsi="Arial" w:cs="Arial"/>
          <w:color w:val="000000" w:themeColor="text1"/>
        </w:rPr>
        <w:t>monitoring ilościowy,</w:t>
      </w:r>
    </w:p>
    <w:p w14:paraId="40B1CC14" w14:textId="77777777" w:rsidR="00C03463" w:rsidRPr="005C6CBC" w:rsidRDefault="00C03463" w:rsidP="0037397F">
      <w:pPr>
        <w:numPr>
          <w:ilvl w:val="0"/>
          <w:numId w:val="14"/>
        </w:numPr>
        <w:jc w:val="both"/>
        <w:rPr>
          <w:rFonts w:ascii="Arial" w:hAnsi="Arial" w:cs="Arial"/>
          <w:color w:val="000000" w:themeColor="text1"/>
        </w:rPr>
      </w:pPr>
      <w:r w:rsidRPr="005C6CBC">
        <w:rPr>
          <w:rFonts w:ascii="Arial" w:hAnsi="Arial" w:cs="Arial"/>
          <w:color w:val="000000" w:themeColor="text1"/>
        </w:rPr>
        <w:t>monitoring jakościowy.</w:t>
      </w:r>
    </w:p>
    <w:p w14:paraId="7FEEF075" w14:textId="77777777" w:rsidR="00C03463" w:rsidRPr="005C6CBC" w:rsidRDefault="00C03463" w:rsidP="00C03463">
      <w:pPr>
        <w:jc w:val="both"/>
        <w:rPr>
          <w:rFonts w:ascii="Arial" w:hAnsi="Arial" w:cs="Arial"/>
          <w:color w:val="000000" w:themeColor="text1"/>
        </w:rPr>
      </w:pPr>
    </w:p>
    <w:p w14:paraId="0C8BA681" w14:textId="77777777" w:rsidR="00C03463" w:rsidRPr="005C6CBC" w:rsidRDefault="00C03463" w:rsidP="00C03463">
      <w:pPr>
        <w:pStyle w:val="Tekst3"/>
        <w:suppressAutoHyphens/>
        <w:ind w:left="0" w:firstLine="0"/>
        <w:rPr>
          <w:rFonts w:cs="Arial"/>
          <w:color w:val="000000" w:themeColor="text1"/>
          <w:szCs w:val="20"/>
        </w:rPr>
      </w:pPr>
      <w:r w:rsidRPr="005C6CBC">
        <w:rPr>
          <w:rFonts w:cs="Arial"/>
          <w:i/>
          <w:iCs/>
          <w:color w:val="000000" w:themeColor="text1"/>
          <w:szCs w:val="20"/>
        </w:rPr>
        <w:t xml:space="preserve">Ujęcie ilościowe </w:t>
      </w:r>
      <w:r w:rsidRPr="005C6CBC">
        <w:rPr>
          <w:rFonts w:cs="Arial"/>
          <w:color w:val="000000" w:themeColor="text1"/>
          <w:szCs w:val="20"/>
        </w:rPr>
        <w:t xml:space="preserve">– obrazuje prognozę zmian konkretnych wielkości (wskaźników). Nie do wszystkich elementów środowiska da się przypisać wskaźniki (nie wszystkie dane są dostępne), aby dokonać prognozy ilościowej w niektórych elementach środowiska. Do prognozowania zmian wskaźników </w:t>
      </w:r>
      <w:r w:rsidRPr="005C6CBC">
        <w:rPr>
          <w:rFonts w:cs="Arial"/>
          <w:color w:val="000000" w:themeColor="text1"/>
          <w:szCs w:val="20"/>
        </w:rPr>
        <w:br/>
        <w:t xml:space="preserve">w przyszłości wykorzystano informacje o dynamice zmian tych wskaźników w przeszłości, nakładów </w:t>
      </w:r>
      <w:r w:rsidRPr="005C6CBC">
        <w:rPr>
          <w:rFonts w:cs="Arial"/>
          <w:color w:val="000000" w:themeColor="text1"/>
          <w:szCs w:val="20"/>
        </w:rPr>
        <w:br/>
        <w:t>w okresach poprzednich i planowanych do poniesienia (uwzględniono fakt, iż część zaplanowanych nakładów w poprzednim okresie nie została zrealizowana) oraz wymogi UE.</w:t>
      </w:r>
    </w:p>
    <w:p w14:paraId="647F48DA" w14:textId="77777777" w:rsidR="00C03463" w:rsidRPr="005C6CBC" w:rsidRDefault="00C03463" w:rsidP="00C03463">
      <w:pPr>
        <w:pStyle w:val="Tekst3"/>
        <w:suppressAutoHyphens/>
        <w:ind w:left="0" w:firstLine="0"/>
        <w:rPr>
          <w:rFonts w:cs="Arial"/>
          <w:color w:val="000000" w:themeColor="text1"/>
          <w:szCs w:val="20"/>
        </w:rPr>
      </w:pPr>
      <w:r w:rsidRPr="005C6CBC">
        <w:rPr>
          <w:rFonts w:cs="Arial"/>
          <w:i/>
          <w:iCs/>
          <w:color w:val="000000" w:themeColor="text1"/>
          <w:szCs w:val="20"/>
        </w:rPr>
        <w:t xml:space="preserve">Ujęcie jakościowe </w:t>
      </w:r>
      <w:r w:rsidRPr="005C6CBC">
        <w:rPr>
          <w:rFonts w:cs="Arial"/>
          <w:color w:val="000000" w:themeColor="text1"/>
          <w:szCs w:val="20"/>
        </w:rPr>
        <w:t>– dla zadań, dla których nie można prognozować określonych wskaźników lub jest to utrudnione, wykorzystano ocenę jakościową, która stanowi jednocześnie uzupełnienie do oceny ilościowej. Listę tę można ewentualnie w przyszłości uzupełnić o pojedyncze nowe wskaźniki dotyczące jakości środowiska. Wskazane byłoby także podanie, które wskaźniki służą do monitorowania konkretnych celów Programu.</w:t>
      </w:r>
    </w:p>
    <w:p w14:paraId="021AB08F" w14:textId="77777777" w:rsidR="00C03463" w:rsidRPr="005C6CBC" w:rsidRDefault="00C03463" w:rsidP="00C03463">
      <w:pPr>
        <w:pStyle w:val="Nagwek1"/>
        <w:tabs>
          <w:tab w:val="clear" w:pos="772"/>
          <w:tab w:val="num" w:pos="432"/>
        </w:tabs>
        <w:suppressAutoHyphens/>
        <w:spacing w:before="240" w:after="120"/>
        <w:ind w:left="431" w:hanging="431"/>
        <w:rPr>
          <w:rFonts w:cs="Arial"/>
          <w:color w:val="000000" w:themeColor="text1"/>
          <w:szCs w:val="20"/>
        </w:rPr>
      </w:pPr>
      <w:bookmarkStart w:id="283" w:name="_Toc465026498"/>
      <w:bookmarkStart w:id="284" w:name="_Toc55304829"/>
      <w:r w:rsidRPr="005C6CBC">
        <w:rPr>
          <w:rFonts w:cs="Arial"/>
          <w:color w:val="000000" w:themeColor="text1"/>
          <w:szCs w:val="20"/>
        </w:rPr>
        <w:t>Wykaz interesariuszy zaangażowanych w prace nad programem ochrony środowiska</w:t>
      </w:r>
      <w:bookmarkEnd w:id="283"/>
      <w:bookmarkEnd w:id="284"/>
    </w:p>
    <w:p w14:paraId="54F41DDD" w14:textId="77777777" w:rsidR="00C03463" w:rsidRPr="005C6CBC" w:rsidRDefault="00C03463" w:rsidP="00C03463">
      <w:pPr>
        <w:pStyle w:val="Tekst1"/>
        <w:ind w:left="0" w:firstLine="0"/>
        <w:rPr>
          <w:color w:val="000000" w:themeColor="text1"/>
        </w:rPr>
      </w:pPr>
      <w:r w:rsidRPr="005C6CBC">
        <w:rPr>
          <w:color w:val="000000" w:themeColor="text1"/>
        </w:rPr>
        <w:t>Interesariusze Programu to podmioty (osoby, grupy osób, społeczności, instytucje, organizacje), które uczestniczą w tworzeniu projektu Programu lub są bezpośrednio zainteresowane wynikami jego realizacji i eksploatacji. Interesariuszy można podzielić na wewnętrznych i zewnętrznych:</w:t>
      </w:r>
    </w:p>
    <w:p w14:paraId="342A7ECE" w14:textId="77777777" w:rsidR="00C03463" w:rsidRPr="005C6CBC" w:rsidRDefault="00C03463" w:rsidP="00C03463">
      <w:pPr>
        <w:pStyle w:val="Tekst1"/>
        <w:ind w:left="0" w:firstLine="0"/>
        <w:rPr>
          <w:color w:val="000000" w:themeColor="text1"/>
        </w:rPr>
      </w:pPr>
      <w:r w:rsidRPr="005C6CBC">
        <w:rPr>
          <w:color w:val="000000" w:themeColor="text1"/>
        </w:rPr>
        <w:t xml:space="preserve">Interesariuszami wewnętrznymi są: </w:t>
      </w:r>
    </w:p>
    <w:p w14:paraId="561A83B3" w14:textId="5BE4769A" w:rsidR="00686948" w:rsidRPr="005C6CBC" w:rsidRDefault="001F6D25" w:rsidP="00E66CCB">
      <w:pPr>
        <w:pStyle w:val="Akapitzlist"/>
        <w:numPr>
          <w:ilvl w:val="0"/>
          <w:numId w:val="73"/>
        </w:numPr>
        <w:jc w:val="both"/>
        <w:rPr>
          <w:rFonts w:ascii="Arial" w:hAnsi="Arial" w:cs="Arial"/>
          <w:color w:val="000000" w:themeColor="text1"/>
        </w:rPr>
      </w:pPr>
      <w:r w:rsidRPr="005C6CBC">
        <w:rPr>
          <w:rFonts w:ascii="Arial" w:hAnsi="Arial" w:cs="Arial"/>
          <w:color w:val="000000" w:themeColor="text1"/>
        </w:rPr>
        <w:t xml:space="preserve">Urząd </w:t>
      </w:r>
      <w:r w:rsidR="00686948" w:rsidRPr="005C6CBC">
        <w:rPr>
          <w:rFonts w:ascii="Arial" w:hAnsi="Arial" w:cs="Arial"/>
          <w:color w:val="000000" w:themeColor="text1"/>
        </w:rPr>
        <w:t xml:space="preserve">Gminy Pępowo </w:t>
      </w:r>
      <w:r w:rsidR="00C03463" w:rsidRPr="005C6CBC">
        <w:rPr>
          <w:rFonts w:ascii="Arial" w:hAnsi="Arial" w:cs="Arial"/>
          <w:color w:val="000000" w:themeColor="text1"/>
        </w:rPr>
        <w:t>(</w:t>
      </w:r>
      <w:r w:rsidR="00686948" w:rsidRPr="005C6CBC">
        <w:rPr>
          <w:rFonts w:ascii="Arial" w:hAnsi="Arial" w:cs="Arial"/>
          <w:color w:val="000000" w:themeColor="text1"/>
        </w:rPr>
        <w:t>Wójt Gminy</w:t>
      </w:r>
      <w:r w:rsidR="00C03463" w:rsidRPr="005C6CBC">
        <w:rPr>
          <w:rFonts w:ascii="Arial" w:hAnsi="Arial" w:cs="Arial"/>
          <w:color w:val="000000" w:themeColor="text1"/>
        </w:rPr>
        <w:t xml:space="preserve">, Rada </w:t>
      </w:r>
      <w:r w:rsidR="00686948" w:rsidRPr="005C6CBC">
        <w:rPr>
          <w:rFonts w:ascii="Arial" w:hAnsi="Arial" w:cs="Arial"/>
          <w:color w:val="000000" w:themeColor="text1"/>
        </w:rPr>
        <w:t>Gminy</w:t>
      </w:r>
      <w:r w:rsidR="00C03463" w:rsidRPr="005C6CBC">
        <w:rPr>
          <w:rFonts w:ascii="Arial" w:hAnsi="Arial" w:cs="Arial"/>
          <w:color w:val="000000" w:themeColor="text1"/>
        </w:rPr>
        <w:t>,</w:t>
      </w:r>
      <w:r w:rsidR="00686948" w:rsidRPr="005C6CBC">
        <w:rPr>
          <w:rFonts w:ascii="Arial" w:hAnsi="Arial" w:cs="Arial"/>
          <w:color w:val="000000" w:themeColor="text1"/>
        </w:rPr>
        <w:t xml:space="preserve"> Wydział Rozwoju Gospodarczego w </w:t>
      </w:r>
      <w:r w:rsidR="00686948" w:rsidRPr="005C6CBC">
        <w:rPr>
          <w:rStyle w:val="Pogrubienie"/>
          <w:rFonts w:ascii="Arial" w:hAnsi="Arial" w:cs="Arial"/>
          <w:b w:val="0"/>
          <w:color w:val="000000" w:themeColor="text1"/>
          <w:shd w:val="clear" w:color="auto" w:fill="FFFFFF"/>
        </w:rPr>
        <w:t>Urzędzie Gminy w Pępowie.</w:t>
      </w:r>
    </w:p>
    <w:p w14:paraId="4C5434AF" w14:textId="77777777" w:rsidR="00C03463" w:rsidRPr="005C6CBC" w:rsidRDefault="00C03463" w:rsidP="001F6D25">
      <w:pPr>
        <w:pStyle w:val="Tekst1"/>
        <w:ind w:left="0" w:firstLine="0"/>
        <w:rPr>
          <w:rStyle w:val="Pogrubienie"/>
          <w:b w:val="0"/>
          <w:color w:val="000000" w:themeColor="text1"/>
          <w:szCs w:val="20"/>
          <w:shd w:val="clear" w:color="auto" w:fill="FFFFFF"/>
        </w:rPr>
      </w:pPr>
      <w:r w:rsidRPr="005C6CBC">
        <w:rPr>
          <w:rStyle w:val="Pogrubienie"/>
          <w:b w:val="0"/>
          <w:color w:val="000000" w:themeColor="text1"/>
          <w:szCs w:val="20"/>
          <w:shd w:val="clear" w:color="auto" w:fill="FFFFFF"/>
        </w:rPr>
        <w:t>Interesariusze zewnętrzni:</w:t>
      </w:r>
    </w:p>
    <w:p w14:paraId="5576075F" w14:textId="77777777" w:rsidR="00C03463" w:rsidRPr="005C6CBC" w:rsidRDefault="00C03463" w:rsidP="0037397F">
      <w:pPr>
        <w:pStyle w:val="Tekst1"/>
        <w:numPr>
          <w:ilvl w:val="0"/>
          <w:numId w:val="39"/>
        </w:numPr>
        <w:rPr>
          <w:rStyle w:val="Pogrubienie"/>
          <w:b w:val="0"/>
          <w:color w:val="000000" w:themeColor="text1"/>
          <w:szCs w:val="20"/>
          <w:shd w:val="clear" w:color="auto" w:fill="FFFFFF"/>
        </w:rPr>
      </w:pPr>
      <w:r w:rsidRPr="005C6CBC">
        <w:rPr>
          <w:rStyle w:val="Pogrubienie"/>
          <w:b w:val="0"/>
          <w:color w:val="000000" w:themeColor="text1"/>
          <w:szCs w:val="20"/>
          <w:shd w:val="clear" w:color="auto" w:fill="FFFFFF"/>
        </w:rPr>
        <w:t xml:space="preserve">Mieszkańcy </w:t>
      </w:r>
      <w:r w:rsidR="001F6D25" w:rsidRPr="005C6CBC">
        <w:rPr>
          <w:rStyle w:val="Pogrubienie"/>
          <w:b w:val="0"/>
          <w:color w:val="000000" w:themeColor="text1"/>
          <w:szCs w:val="20"/>
          <w:shd w:val="clear" w:color="auto" w:fill="FFFFFF"/>
        </w:rPr>
        <w:t>gminy</w:t>
      </w:r>
      <w:r w:rsidRPr="005C6CBC">
        <w:rPr>
          <w:rStyle w:val="Pogrubienie"/>
          <w:b w:val="0"/>
          <w:color w:val="000000" w:themeColor="text1"/>
          <w:szCs w:val="20"/>
          <w:shd w:val="clear" w:color="auto" w:fill="FFFFFF"/>
        </w:rPr>
        <w:t>,</w:t>
      </w:r>
    </w:p>
    <w:p w14:paraId="2C05B3A3" w14:textId="77777777" w:rsidR="00C03463" w:rsidRPr="005C6CBC" w:rsidRDefault="00C03463" w:rsidP="0037397F">
      <w:pPr>
        <w:pStyle w:val="Tekst1"/>
        <w:numPr>
          <w:ilvl w:val="0"/>
          <w:numId w:val="39"/>
        </w:numPr>
        <w:rPr>
          <w:rStyle w:val="Pogrubienie"/>
          <w:b w:val="0"/>
          <w:color w:val="000000" w:themeColor="text1"/>
          <w:szCs w:val="20"/>
          <w:shd w:val="clear" w:color="auto" w:fill="FFFFFF"/>
        </w:rPr>
      </w:pPr>
      <w:r w:rsidRPr="005C6CBC">
        <w:rPr>
          <w:rStyle w:val="Pogrubienie"/>
          <w:b w:val="0"/>
          <w:color w:val="000000" w:themeColor="text1"/>
          <w:szCs w:val="20"/>
          <w:shd w:val="clear" w:color="auto" w:fill="FFFFFF"/>
        </w:rPr>
        <w:t xml:space="preserve">Przedsiębiorstwa z terenu </w:t>
      </w:r>
      <w:r w:rsidR="001F6D25" w:rsidRPr="005C6CBC">
        <w:rPr>
          <w:rStyle w:val="Pogrubienie"/>
          <w:b w:val="0"/>
          <w:color w:val="000000" w:themeColor="text1"/>
          <w:szCs w:val="20"/>
          <w:shd w:val="clear" w:color="auto" w:fill="FFFFFF"/>
        </w:rPr>
        <w:t>gminy</w:t>
      </w:r>
      <w:r w:rsidRPr="005C6CBC">
        <w:rPr>
          <w:rStyle w:val="Pogrubienie"/>
          <w:b w:val="0"/>
          <w:color w:val="000000" w:themeColor="text1"/>
          <w:szCs w:val="20"/>
          <w:shd w:val="clear" w:color="auto" w:fill="FFFFFF"/>
        </w:rPr>
        <w:t>,</w:t>
      </w:r>
    </w:p>
    <w:p w14:paraId="71C92BCF" w14:textId="647685DD" w:rsidR="00C03463" w:rsidRPr="005C6CBC" w:rsidRDefault="00C03463" w:rsidP="0037397F">
      <w:pPr>
        <w:pStyle w:val="Tekst1"/>
        <w:numPr>
          <w:ilvl w:val="0"/>
          <w:numId w:val="39"/>
        </w:numPr>
        <w:rPr>
          <w:bCs w:val="0"/>
          <w:color w:val="000000" w:themeColor="text1"/>
          <w:szCs w:val="20"/>
          <w:shd w:val="clear" w:color="auto" w:fill="FFFFFF"/>
        </w:rPr>
      </w:pPr>
      <w:r w:rsidRPr="005C6CBC">
        <w:rPr>
          <w:color w:val="000000" w:themeColor="text1"/>
        </w:rPr>
        <w:t>instytucje publiczne działające na terenie</w:t>
      </w:r>
      <w:r w:rsidR="001F6D25" w:rsidRPr="005C6CBC">
        <w:rPr>
          <w:color w:val="000000" w:themeColor="text1"/>
        </w:rPr>
        <w:t xml:space="preserve"> gminy </w:t>
      </w:r>
      <w:r w:rsidR="00686948" w:rsidRPr="005C6CBC">
        <w:rPr>
          <w:color w:val="000000" w:themeColor="text1"/>
        </w:rPr>
        <w:t>Pępowo</w:t>
      </w:r>
      <w:r w:rsidR="00C42F03" w:rsidRPr="005C6CBC">
        <w:rPr>
          <w:color w:val="000000" w:themeColor="text1"/>
        </w:rPr>
        <w:t>,</w:t>
      </w:r>
    </w:p>
    <w:p w14:paraId="4DA29BDC" w14:textId="77777777" w:rsidR="00DD5766" w:rsidRPr="005C6CBC" w:rsidRDefault="00C03463" w:rsidP="0037397F">
      <w:pPr>
        <w:pStyle w:val="Tekst1"/>
        <w:numPr>
          <w:ilvl w:val="0"/>
          <w:numId w:val="39"/>
        </w:numPr>
        <w:rPr>
          <w:bCs w:val="0"/>
          <w:color w:val="000000" w:themeColor="text1"/>
          <w:szCs w:val="20"/>
          <w:shd w:val="clear" w:color="auto" w:fill="FFFFFF"/>
        </w:rPr>
      </w:pPr>
      <w:r w:rsidRPr="005C6CBC">
        <w:rPr>
          <w:color w:val="000000" w:themeColor="text1"/>
        </w:rPr>
        <w:t>Stowarzyszenia i organizacje pozarządowe</w:t>
      </w:r>
      <w:bookmarkEnd w:id="277"/>
      <w:r w:rsidRPr="005C6CBC">
        <w:rPr>
          <w:color w:val="000000" w:themeColor="text1"/>
        </w:rPr>
        <w:t>.</w:t>
      </w:r>
    </w:p>
    <w:p w14:paraId="724223E8" w14:textId="77777777" w:rsidR="00146688" w:rsidRPr="005C6CBC" w:rsidRDefault="00146688" w:rsidP="00146688">
      <w:pPr>
        <w:pStyle w:val="Tekst1"/>
        <w:rPr>
          <w:color w:val="000000" w:themeColor="text1"/>
        </w:rPr>
      </w:pPr>
    </w:p>
    <w:p w14:paraId="6E686514" w14:textId="77777777" w:rsidR="00D33C70" w:rsidRPr="005C6CBC" w:rsidRDefault="00D33C70" w:rsidP="00A17758">
      <w:pPr>
        <w:pStyle w:val="Tekst1"/>
        <w:ind w:left="0" w:firstLine="0"/>
        <w:rPr>
          <w:color w:val="000000" w:themeColor="text1"/>
        </w:rPr>
      </w:pPr>
    </w:p>
    <w:sectPr w:rsidR="00D33C70" w:rsidRPr="005C6CBC" w:rsidSect="00405809">
      <w:pgSz w:w="11906" w:h="16838" w:code="9"/>
      <w:pgMar w:top="1077" w:right="1418" w:bottom="1418" w:left="1418" w:header="709"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A19426" w14:textId="77777777" w:rsidR="00F127D7" w:rsidRDefault="00F127D7">
      <w:r>
        <w:separator/>
      </w:r>
    </w:p>
    <w:p w14:paraId="0CBD6A52" w14:textId="77777777" w:rsidR="00F127D7" w:rsidRDefault="00F127D7"/>
    <w:p w14:paraId="59A490A6" w14:textId="77777777" w:rsidR="00F127D7" w:rsidRDefault="00F127D7"/>
  </w:endnote>
  <w:endnote w:type="continuationSeparator" w:id="0">
    <w:p w14:paraId="617DA3E6" w14:textId="77777777" w:rsidR="00F127D7" w:rsidRDefault="00F127D7">
      <w:r>
        <w:continuationSeparator/>
      </w:r>
    </w:p>
    <w:p w14:paraId="2C0586F9" w14:textId="77777777" w:rsidR="00F127D7" w:rsidRDefault="00F127D7"/>
    <w:p w14:paraId="6B17BED1" w14:textId="77777777" w:rsidR="00F127D7" w:rsidRDefault="00F127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Segoe UI Symbol"/>
    <w:charset w:val="02"/>
    <w:family w:val="auto"/>
    <w:pitch w:val="default"/>
  </w:font>
  <w:font w:name="OpenSymbol">
    <w:altName w:val="Calibri"/>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wis721LtEU-Normal">
    <w:altName w:val="Times New Roman"/>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Constantia">
    <w:panose1 w:val="02030602050306030303"/>
    <w:charset w:val="EE"/>
    <w:family w:val="roman"/>
    <w:pitch w:val="variable"/>
    <w:sig w:usb0="A00002EF" w:usb1="4000204B" w:usb2="00000000" w:usb3="00000000" w:csb0="0000019F" w:csb1="00000000"/>
  </w:font>
  <w:font w:name="Calibri">
    <w:panose1 w:val="020F0502020204030204"/>
    <w:charset w:val="EE"/>
    <w:family w:val="swiss"/>
    <w:pitch w:val="variable"/>
    <w:sig w:usb0="E4002EFF" w:usb1="C000247B" w:usb2="00000009" w:usb3="00000000" w:csb0="000001FF" w:csb1="00000000"/>
  </w:font>
  <w:font w:name="Andale Sans UI">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TimesNewRoman">
    <w:altName w:val="Times New Roman"/>
    <w:panose1 w:val="00000000000000000000"/>
    <w:charset w:val="00"/>
    <w:family w:val="roman"/>
    <w:notTrueType/>
    <w:pitch w:val="default"/>
  </w:font>
  <w:font w:name="AGaramondPro-Regular">
    <w:altName w:val="MS Mincho"/>
    <w:charset w:val="80"/>
    <w:family w:val="roman"/>
    <w:pitch w:val="default"/>
  </w:font>
  <w:font w:name="SimSun">
    <w:altName w:val="宋体"/>
    <w:panose1 w:val="02010600030101010101"/>
    <w:charset w:val="86"/>
    <w:family w:val="auto"/>
    <w:pitch w:val="variable"/>
    <w:sig w:usb0="00000003" w:usb1="288F0000" w:usb2="00000016" w:usb3="00000000" w:csb0="00040001" w:csb1="00000000"/>
  </w:font>
  <w:font w:name="ArialNarrow">
    <w:altName w:val="MS Mincho"/>
    <w:panose1 w:val="00000000000000000000"/>
    <w:charset w:val="80"/>
    <w:family w:val="auto"/>
    <w:notTrueType/>
    <w:pitch w:val="default"/>
    <w:sig w:usb0="00000001" w:usb1="08070000" w:usb2="00000010" w:usb3="00000000" w:csb0="00020000" w:csb1="00000000"/>
  </w:font>
  <w:font w:name="Roboto">
    <w:altName w:val="Arial"/>
    <w:panose1 w:val="00000000000000000000"/>
    <w:charset w:val="00"/>
    <w:family w:val="roman"/>
    <w:notTrueType/>
    <w:pitch w:val="default"/>
  </w:font>
  <w:font w:name="HG Mincho Light J">
    <w:altName w:val="Times New Roman"/>
    <w:charset w:val="00"/>
    <w:family w:val="auto"/>
    <w:pitch w:val="variable"/>
  </w:font>
  <w:font w:name="ChiantiBT-Roman">
    <w:altName w:val="MS Mincho"/>
    <w:charset w:val="80"/>
    <w:family w:val="auto"/>
    <w:pitch w:val="default"/>
  </w:font>
  <w:font w:name="TimesNewRomanPSMT">
    <w:altName w:val="MS Mincho"/>
    <w:panose1 w:val="00000000000000000000"/>
    <w:charset w:val="00"/>
    <w:family w:val="roman"/>
    <w:notTrueType/>
    <w:pitch w:val="default"/>
    <w:sig w:usb0="00000007" w:usb1="08070000" w:usb2="00000010" w:usb3="00000000" w:csb0="0002000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D1929" w14:textId="77777777" w:rsidR="00810A7E" w:rsidRPr="006277E3" w:rsidRDefault="00810A7E" w:rsidP="004F7ED6">
    <w:pPr>
      <w:pStyle w:val="Stopka"/>
      <w:framePr w:wrap="around" w:vAnchor="text" w:hAnchor="margin" w:xAlign="center" w:y="1"/>
      <w:tabs>
        <w:tab w:val="clear" w:pos="4536"/>
        <w:tab w:val="clear" w:pos="9072"/>
      </w:tabs>
      <w:rPr>
        <w:rStyle w:val="Numerstrony"/>
        <w:rFonts w:ascii="Arial" w:hAnsi="Arial" w:cs="Arial"/>
      </w:rPr>
    </w:pPr>
    <w:r w:rsidRPr="006277E3">
      <w:rPr>
        <w:rStyle w:val="Numerstrony"/>
        <w:rFonts w:ascii="Arial" w:hAnsi="Arial" w:cs="Arial"/>
      </w:rPr>
      <w:fldChar w:fldCharType="begin"/>
    </w:r>
    <w:r w:rsidRPr="006277E3">
      <w:rPr>
        <w:rStyle w:val="Numerstrony"/>
        <w:rFonts w:ascii="Arial" w:hAnsi="Arial" w:cs="Arial"/>
      </w:rPr>
      <w:instrText xml:space="preserve">PAGE  </w:instrText>
    </w:r>
    <w:r w:rsidRPr="006277E3">
      <w:rPr>
        <w:rStyle w:val="Numerstrony"/>
        <w:rFonts w:ascii="Arial" w:hAnsi="Arial" w:cs="Arial"/>
      </w:rPr>
      <w:fldChar w:fldCharType="separate"/>
    </w:r>
    <w:r>
      <w:rPr>
        <w:rStyle w:val="Numerstrony"/>
        <w:rFonts w:ascii="Arial" w:hAnsi="Arial" w:cs="Arial"/>
        <w:noProof/>
      </w:rPr>
      <w:t>36</w:t>
    </w:r>
    <w:r w:rsidRPr="006277E3">
      <w:rPr>
        <w:rStyle w:val="Numerstrony"/>
        <w:rFonts w:ascii="Arial" w:hAnsi="Arial" w:cs="Arial"/>
      </w:rPr>
      <w:fldChar w:fldCharType="end"/>
    </w:r>
  </w:p>
  <w:p w14:paraId="14BB3FF2" w14:textId="77777777" w:rsidR="00810A7E" w:rsidRDefault="00810A7E" w:rsidP="004F7ED6">
    <w:pPr>
      <w:pStyle w:val="Stopka"/>
      <w:tabs>
        <w:tab w:val="clear" w:pos="4536"/>
        <w:tab w:val="clear" w:pos="9072"/>
      </w:tabs>
      <w:ind w:right="-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7C2D8" w14:textId="77777777" w:rsidR="00810A7E" w:rsidRPr="004F7ED6" w:rsidRDefault="00810A7E" w:rsidP="004F7ED6">
    <w:pPr>
      <w:pStyle w:val="Stopka"/>
      <w:tabs>
        <w:tab w:val="clear" w:pos="4536"/>
        <w:tab w:val="clear" w:pos="9072"/>
      </w:tabs>
      <w:jc w:val="center"/>
      <w:rPr>
        <w:rFonts w:ascii="Arial" w:hAnsi="Arial" w:cs="Arial"/>
      </w:rPr>
    </w:pPr>
    <w:r w:rsidRPr="004F7ED6">
      <w:rPr>
        <w:rFonts w:ascii="Arial" w:hAnsi="Arial" w:cs="Arial"/>
      </w:rPr>
      <w:fldChar w:fldCharType="begin"/>
    </w:r>
    <w:r w:rsidRPr="004F7ED6">
      <w:rPr>
        <w:rFonts w:ascii="Arial" w:hAnsi="Arial" w:cs="Arial"/>
      </w:rPr>
      <w:instrText xml:space="preserve"> PAGE   \* MERGEFORMAT </w:instrText>
    </w:r>
    <w:r w:rsidRPr="004F7ED6">
      <w:rPr>
        <w:rFonts w:ascii="Arial" w:hAnsi="Arial" w:cs="Arial"/>
      </w:rPr>
      <w:fldChar w:fldCharType="separate"/>
    </w:r>
    <w:r>
      <w:rPr>
        <w:rFonts w:ascii="Arial" w:hAnsi="Arial" w:cs="Arial"/>
        <w:noProof/>
      </w:rPr>
      <w:t>37</w:t>
    </w:r>
    <w:r w:rsidRPr="004F7ED6">
      <w:rPr>
        <w:rFonts w:ascii="Arial" w:hAnsi="Arial" w:cs="Arial"/>
      </w:rPr>
      <w:fldChar w:fldCharType="end"/>
    </w:r>
  </w:p>
  <w:p w14:paraId="015ABFCD" w14:textId="77777777" w:rsidR="00810A7E" w:rsidRDefault="00810A7E" w:rsidP="00A43E71">
    <w:pPr>
      <w:pStyle w:val="Stopk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212E0" w14:textId="77777777" w:rsidR="00810A7E" w:rsidRDefault="00810A7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3591ED" w14:textId="77777777" w:rsidR="00F127D7" w:rsidRDefault="00F127D7">
      <w:r>
        <w:separator/>
      </w:r>
    </w:p>
    <w:p w14:paraId="7B2C03F7" w14:textId="77777777" w:rsidR="00F127D7" w:rsidRDefault="00F127D7"/>
    <w:p w14:paraId="62A116E3" w14:textId="77777777" w:rsidR="00F127D7" w:rsidRDefault="00F127D7"/>
  </w:footnote>
  <w:footnote w:type="continuationSeparator" w:id="0">
    <w:p w14:paraId="37AEAF4D" w14:textId="77777777" w:rsidR="00F127D7" w:rsidRDefault="00F127D7">
      <w:r>
        <w:continuationSeparator/>
      </w:r>
    </w:p>
    <w:p w14:paraId="4387F936" w14:textId="77777777" w:rsidR="00F127D7" w:rsidRDefault="00F127D7"/>
    <w:p w14:paraId="52705718" w14:textId="77777777" w:rsidR="00F127D7" w:rsidRDefault="00F127D7"/>
  </w:footnote>
  <w:footnote w:id="1">
    <w:p w14:paraId="5BE1BC3B" w14:textId="77777777" w:rsidR="00810A7E" w:rsidRPr="00F36949" w:rsidRDefault="00810A7E" w:rsidP="00E6469E">
      <w:pPr>
        <w:pStyle w:val="Tekstprzypisudolnego"/>
        <w:rPr>
          <w:rFonts w:ascii="Arial" w:hAnsi="Arial" w:cs="Arial"/>
          <w:sz w:val="18"/>
          <w:szCs w:val="18"/>
        </w:rPr>
      </w:pPr>
      <w:r w:rsidRPr="00F36949">
        <w:rPr>
          <w:rStyle w:val="Odwoanieprzypisudolnego"/>
          <w:rFonts w:ascii="Arial" w:hAnsi="Arial" w:cs="Arial"/>
          <w:sz w:val="18"/>
          <w:szCs w:val="18"/>
        </w:rPr>
        <w:footnoteRef/>
      </w:r>
      <w:r>
        <w:rPr>
          <w:rFonts w:ascii="Arial" w:hAnsi="Arial" w:cs="Arial"/>
          <w:sz w:val="18"/>
          <w:szCs w:val="18"/>
        </w:rPr>
        <w:t xml:space="preserve">Źródło: </w:t>
      </w:r>
      <w:r w:rsidRPr="00F36949">
        <w:rPr>
          <w:rFonts w:ascii="Arial" w:hAnsi="Arial" w:cs="Arial"/>
          <w:sz w:val="18"/>
          <w:szCs w:val="18"/>
        </w:rPr>
        <w:t>Plan Gospodarki Niskoemisyjnej dla Gminy Pępowo</w:t>
      </w:r>
    </w:p>
  </w:footnote>
  <w:footnote w:id="2">
    <w:p w14:paraId="35FA9C63" w14:textId="77777777" w:rsidR="00810A7E" w:rsidRPr="007353E5" w:rsidRDefault="00810A7E">
      <w:pPr>
        <w:pStyle w:val="Tekstprzypisudolnego"/>
        <w:rPr>
          <w:rFonts w:ascii="Arial" w:hAnsi="Arial" w:cs="Arial"/>
          <w:sz w:val="18"/>
          <w:szCs w:val="18"/>
        </w:rPr>
      </w:pPr>
      <w:r w:rsidRPr="007353E5">
        <w:rPr>
          <w:rStyle w:val="Odwoanieprzypisudolnego"/>
          <w:rFonts w:ascii="Arial" w:hAnsi="Arial" w:cs="Arial"/>
          <w:sz w:val="18"/>
          <w:szCs w:val="18"/>
        </w:rPr>
        <w:footnoteRef/>
      </w:r>
      <w:r w:rsidRPr="007353E5">
        <w:rPr>
          <w:rFonts w:ascii="Arial" w:hAnsi="Arial" w:cs="Arial"/>
          <w:sz w:val="18"/>
          <w:szCs w:val="18"/>
        </w:rPr>
        <w:t xml:space="preserve"> Źródło: </w:t>
      </w:r>
      <w:hyperlink r:id="rId1" w:history="1">
        <w:r w:rsidRPr="007353E5">
          <w:rPr>
            <w:rStyle w:val="Hipercze"/>
            <w:rFonts w:ascii="Arial" w:hAnsi="Arial" w:cs="Arial"/>
            <w:color w:val="auto"/>
            <w:sz w:val="18"/>
            <w:szCs w:val="18"/>
          </w:rPr>
          <w:t>http://www.ppr.pl/artykul-nawozy-azotowe-86235-dzial-3702.php</w:t>
        </w:r>
      </w:hyperlink>
      <w:r w:rsidRPr="007353E5">
        <w:rPr>
          <w:rFonts w:ascii="Arial" w:hAnsi="Arial" w:cs="Arial"/>
          <w:sz w:val="18"/>
          <w:szCs w:val="18"/>
        </w:rPr>
        <w:t xml:space="preserve"> </w:t>
      </w:r>
    </w:p>
  </w:footnote>
  <w:footnote w:id="3">
    <w:p w14:paraId="6FAED1DC" w14:textId="77777777" w:rsidR="00810A7E" w:rsidRDefault="00810A7E" w:rsidP="00E2734E">
      <w:pPr>
        <w:pStyle w:val="Tekstprzypisudolnego"/>
      </w:pPr>
      <w:r>
        <w:rPr>
          <w:rStyle w:val="Odwoanieprzypisudolnego"/>
        </w:rPr>
        <w:footnoteRef/>
      </w:r>
      <w:r>
        <w:t xml:space="preserve"> </w:t>
      </w:r>
      <w:r w:rsidRPr="00B10D86">
        <w:rPr>
          <w:rFonts w:ascii="Arial" w:hAnsi="Arial" w:cs="Arial"/>
          <w:sz w:val="18"/>
          <w:szCs w:val="18"/>
        </w:rPr>
        <w:t xml:space="preserve">Źródło: Przegląd Komunalny 12/2014 i 1/2015, </w:t>
      </w:r>
      <w:r w:rsidRPr="00B10D86">
        <w:rPr>
          <w:rStyle w:val="Pogrubienie"/>
          <w:rFonts w:ascii="Arial" w:hAnsi="Arial" w:cs="Arial"/>
          <w:b w:val="0"/>
          <w:bCs w:val="0"/>
          <w:sz w:val="18"/>
          <w:szCs w:val="18"/>
          <w:shd w:val="clear" w:color="auto" w:fill="FFFFFF"/>
        </w:rPr>
        <w:t>prof. dr hab. Krzysztof Kasprzak</w:t>
      </w:r>
      <w:r w:rsidRPr="00B10D86">
        <w:rPr>
          <w:rStyle w:val="Pogrubienie"/>
          <w:rFonts w:ascii="Arial" w:hAnsi="Arial" w:cs="Arial"/>
          <w:sz w:val="18"/>
          <w:szCs w:val="18"/>
          <w:shd w:val="clear" w:color="auto" w:fill="FFFFFF"/>
        </w:rPr>
        <w:t xml:space="preserve"> </w:t>
      </w:r>
      <w:r w:rsidRPr="00B10D86">
        <w:rPr>
          <w:rFonts w:ascii="Arial" w:hAnsi="Arial" w:cs="Arial"/>
          <w:sz w:val="18"/>
          <w:szCs w:val="18"/>
          <w:shd w:val="clear" w:color="auto" w:fill="FFFFFF"/>
        </w:rPr>
        <w:t>Uniwersytet Przyrodniczy, Poznań</w:t>
      </w:r>
    </w:p>
  </w:footnote>
  <w:footnote w:id="4">
    <w:p w14:paraId="355CF1D9" w14:textId="77777777" w:rsidR="00810A7E" w:rsidRPr="000B03D3" w:rsidRDefault="00810A7E" w:rsidP="00E2734E">
      <w:pPr>
        <w:pStyle w:val="Tekstprzypisudolnego"/>
        <w:rPr>
          <w:rFonts w:ascii="Arial" w:hAnsi="Arial" w:cs="Arial"/>
          <w:sz w:val="18"/>
          <w:szCs w:val="18"/>
        </w:rPr>
      </w:pPr>
      <w:r w:rsidRPr="000B03D3">
        <w:rPr>
          <w:rStyle w:val="Odwoanieprzypisudolnego"/>
          <w:rFonts w:ascii="Arial" w:hAnsi="Arial" w:cs="Arial"/>
          <w:sz w:val="18"/>
          <w:szCs w:val="18"/>
        </w:rPr>
        <w:footnoteRef/>
      </w:r>
      <w:r w:rsidRPr="000B03D3">
        <w:rPr>
          <w:rFonts w:ascii="Arial" w:hAnsi="Arial" w:cs="Arial"/>
          <w:sz w:val="18"/>
          <w:szCs w:val="18"/>
        </w:rPr>
        <w:t xml:space="preserve"> Źródło: Plan zagospodarowania przestrzennego Województwa Wielkopolskiego 2020+</w:t>
      </w:r>
    </w:p>
  </w:footnote>
  <w:footnote w:id="5">
    <w:p w14:paraId="49B6F077" w14:textId="77777777" w:rsidR="00810A7E" w:rsidRPr="00B10D86" w:rsidRDefault="00810A7E" w:rsidP="00E2734E">
      <w:pPr>
        <w:pStyle w:val="Tekstprzypisudolnego"/>
        <w:rPr>
          <w:rFonts w:ascii="Arial" w:hAnsi="Arial" w:cs="Arial"/>
          <w:sz w:val="18"/>
          <w:szCs w:val="18"/>
        </w:rPr>
      </w:pPr>
      <w:r w:rsidRPr="00B10D86">
        <w:rPr>
          <w:rStyle w:val="Odwoanieprzypisudolnego"/>
          <w:rFonts w:ascii="Arial" w:hAnsi="Arial" w:cs="Arial"/>
          <w:sz w:val="18"/>
          <w:szCs w:val="18"/>
        </w:rPr>
        <w:footnoteRef/>
      </w:r>
      <w:r w:rsidRPr="00B10D86">
        <w:rPr>
          <w:rFonts w:ascii="Arial" w:hAnsi="Arial" w:cs="Arial"/>
          <w:sz w:val="18"/>
          <w:szCs w:val="18"/>
        </w:rPr>
        <w:t xml:space="preserve"> Źródło: Przegląd Komunalny 12/2014 i 1/2015, </w:t>
      </w:r>
      <w:r w:rsidRPr="00B10D86">
        <w:rPr>
          <w:rStyle w:val="Pogrubienie"/>
          <w:rFonts w:ascii="Arial" w:hAnsi="Arial" w:cs="Arial"/>
          <w:b w:val="0"/>
          <w:bCs w:val="0"/>
          <w:sz w:val="18"/>
          <w:szCs w:val="18"/>
          <w:shd w:val="clear" w:color="auto" w:fill="FFFFFF"/>
        </w:rPr>
        <w:t>prof. dr hab. Krzysztof Kasprzak</w:t>
      </w:r>
      <w:r w:rsidRPr="00B10D86">
        <w:rPr>
          <w:rStyle w:val="Pogrubienie"/>
          <w:rFonts w:ascii="Arial" w:hAnsi="Arial" w:cs="Arial"/>
          <w:sz w:val="18"/>
          <w:szCs w:val="18"/>
          <w:shd w:val="clear" w:color="auto" w:fill="FFFFFF"/>
        </w:rPr>
        <w:t xml:space="preserve"> </w:t>
      </w:r>
      <w:r w:rsidRPr="00B10D86">
        <w:rPr>
          <w:rFonts w:ascii="Arial" w:hAnsi="Arial" w:cs="Arial"/>
          <w:sz w:val="18"/>
          <w:szCs w:val="18"/>
          <w:shd w:val="clear" w:color="auto" w:fill="FFFFFF"/>
        </w:rPr>
        <w:t>Uniwersytet Przyrodniczy, Poznań</w:t>
      </w:r>
    </w:p>
  </w:footnote>
  <w:footnote w:id="6">
    <w:p w14:paraId="2CE981FB" w14:textId="77777777" w:rsidR="00810A7E" w:rsidRPr="00C625A7" w:rsidRDefault="00810A7E" w:rsidP="00D2783A">
      <w:pPr>
        <w:autoSpaceDE w:val="0"/>
        <w:autoSpaceDN w:val="0"/>
        <w:adjustRightInd w:val="0"/>
        <w:jc w:val="both"/>
        <w:rPr>
          <w:rFonts w:ascii="Arial" w:hAnsi="Arial" w:cs="Arial"/>
          <w:sz w:val="16"/>
          <w:szCs w:val="16"/>
        </w:rPr>
      </w:pPr>
      <w:r w:rsidRPr="00C625A7">
        <w:rPr>
          <w:rStyle w:val="Odwoanieprzypisudolnego"/>
          <w:rFonts w:ascii="Arial" w:hAnsi="Arial" w:cs="Arial"/>
          <w:sz w:val="16"/>
          <w:szCs w:val="16"/>
        </w:rPr>
        <w:footnoteRef/>
      </w:r>
      <w:r w:rsidRPr="00C625A7">
        <w:rPr>
          <w:rFonts w:ascii="Arial" w:hAnsi="Arial" w:cs="Arial"/>
          <w:sz w:val="16"/>
          <w:szCs w:val="16"/>
        </w:rPr>
        <w:t xml:space="preserve"> Źródło: :  </w:t>
      </w:r>
      <w:r>
        <w:rPr>
          <w:rFonts w:ascii="Arial" w:hAnsi="Arial" w:cs="Arial"/>
          <w:sz w:val="16"/>
          <w:szCs w:val="16"/>
        </w:rPr>
        <w:t xml:space="preserve">   </w:t>
      </w:r>
      <w:r w:rsidRPr="00C625A7">
        <w:rPr>
          <w:rFonts w:ascii="Arial" w:hAnsi="Arial" w:cs="Arial"/>
          <w:sz w:val="16"/>
          <w:szCs w:val="16"/>
        </w:rPr>
        <w:t>https://krakowskialarmsmogowy.pl/rozwiazania/szczegoly/id/95</w:t>
      </w:r>
    </w:p>
    <w:p w14:paraId="152C408B" w14:textId="77777777" w:rsidR="00810A7E" w:rsidRPr="00C625A7" w:rsidRDefault="00810A7E" w:rsidP="00D2783A">
      <w:pPr>
        <w:autoSpaceDE w:val="0"/>
        <w:autoSpaceDN w:val="0"/>
        <w:adjustRightInd w:val="0"/>
        <w:jc w:val="both"/>
        <w:rPr>
          <w:rFonts w:ascii="Arial" w:hAnsi="Arial" w:cs="Arial"/>
          <w:sz w:val="16"/>
          <w:szCs w:val="16"/>
        </w:rPr>
      </w:pPr>
      <w:r w:rsidRPr="00C625A7">
        <w:rPr>
          <w:rFonts w:ascii="Arial" w:hAnsi="Arial" w:cs="Arial"/>
          <w:sz w:val="16"/>
          <w:szCs w:val="16"/>
        </w:rPr>
        <w:t xml:space="preserve">                    http://powietrze.krakow.pl/porownanie-wielkosci-emisji-z-roznych-typow-paliwa/</w:t>
      </w:r>
    </w:p>
    <w:p w14:paraId="5DB4DD7A" w14:textId="77777777" w:rsidR="00810A7E" w:rsidRPr="00C625A7" w:rsidRDefault="00810A7E" w:rsidP="00D2783A">
      <w:pPr>
        <w:autoSpaceDE w:val="0"/>
        <w:autoSpaceDN w:val="0"/>
        <w:adjustRightInd w:val="0"/>
        <w:jc w:val="both"/>
        <w:rPr>
          <w:rFonts w:ascii="Arial" w:hAnsi="Arial" w:cs="Arial"/>
          <w:sz w:val="16"/>
          <w:szCs w:val="16"/>
        </w:rPr>
      </w:pPr>
      <w:r w:rsidRPr="00C625A7">
        <w:rPr>
          <w:rFonts w:ascii="Arial" w:hAnsi="Arial" w:cs="Arial"/>
          <w:sz w:val="16"/>
          <w:szCs w:val="16"/>
        </w:rPr>
        <w:t xml:space="preserve">                    http://www.dw.com/pl/zagro%C5%BCenie-dla-zdrowia-z-przytulnego-kominka/a-18056924</w:t>
      </w:r>
    </w:p>
    <w:p w14:paraId="7EA16802" w14:textId="77777777" w:rsidR="00810A7E" w:rsidRDefault="00810A7E" w:rsidP="00D2783A">
      <w:pPr>
        <w:pStyle w:val="Tekstprzypisudolnego"/>
      </w:pPr>
    </w:p>
  </w:footnote>
  <w:footnote w:id="7">
    <w:p w14:paraId="11201B00" w14:textId="77777777" w:rsidR="00810A7E" w:rsidRDefault="00810A7E">
      <w:pPr>
        <w:pStyle w:val="Tekstprzypisudolnego"/>
      </w:pPr>
      <w:r>
        <w:rPr>
          <w:rStyle w:val="Odwoanieprzypisudolnego"/>
        </w:rPr>
        <w:footnoteRef/>
      </w:r>
      <w:r>
        <w:t xml:space="preserve"> </w:t>
      </w:r>
      <w:r w:rsidRPr="00171172">
        <w:rPr>
          <w:rFonts w:ascii="Arial" w:hAnsi="Arial" w:cs="Arial"/>
          <w:sz w:val="18"/>
          <w:szCs w:val="18"/>
        </w:rPr>
        <w:t>Źródło: Plan zagospodarowania przestrzennego województwa wielkopolskiego, 2019 r.</w:t>
      </w:r>
    </w:p>
  </w:footnote>
  <w:footnote w:id="8">
    <w:p w14:paraId="17B895A9" w14:textId="77777777" w:rsidR="00810A7E" w:rsidRDefault="00810A7E" w:rsidP="00DD2B07">
      <w:pPr>
        <w:pStyle w:val="Tekstprzypisudolnego"/>
        <w:rPr>
          <w:rFonts w:ascii="Arial" w:hAnsi="Arial" w:cs="Arial"/>
          <w:sz w:val="18"/>
          <w:szCs w:val="18"/>
        </w:rPr>
      </w:pPr>
      <w:r>
        <w:rPr>
          <w:rStyle w:val="Odwoanieprzypisudolnego"/>
          <w:sz w:val="18"/>
          <w:szCs w:val="18"/>
        </w:rPr>
        <w:footnoteRef/>
      </w:r>
      <w:r>
        <w:rPr>
          <w:rFonts w:ascii="Arial" w:hAnsi="Arial" w:cs="Arial"/>
          <w:sz w:val="18"/>
          <w:szCs w:val="18"/>
        </w:rPr>
        <w:t xml:space="preserve"> </w:t>
      </w:r>
      <w:hyperlink r:id="rId2" w:history="1">
        <w:r>
          <w:rPr>
            <w:rStyle w:val="Hipercze"/>
            <w:rFonts w:ascii="Arial" w:hAnsi="Arial" w:cs="Arial"/>
            <w:sz w:val="18"/>
            <w:szCs w:val="18"/>
          </w:rPr>
          <w:t>www.energiaodnawialna.net</w:t>
        </w:r>
      </w:hyperlink>
      <w:r>
        <w:rPr>
          <w:rFonts w:ascii="Arial" w:hAnsi="Arial" w:cs="Arial"/>
          <w:sz w:val="18"/>
          <w:szCs w:val="18"/>
        </w:rPr>
        <w:t xml:space="preserve"> </w:t>
      </w:r>
    </w:p>
  </w:footnote>
  <w:footnote w:id="9">
    <w:p w14:paraId="01954BE5" w14:textId="77777777" w:rsidR="00810A7E" w:rsidRPr="00F0712B" w:rsidRDefault="00810A7E" w:rsidP="00AF444B">
      <w:pPr>
        <w:pStyle w:val="Tekstprzypisudolnego"/>
        <w:jc w:val="both"/>
        <w:rPr>
          <w:rFonts w:ascii="Arial" w:hAnsi="Arial" w:cs="Arial"/>
          <w:sz w:val="16"/>
          <w:szCs w:val="16"/>
        </w:rPr>
      </w:pPr>
      <w:r w:rsidRPr="00F0712B">
        <w:rPr>
          <w:rStyle w:val="Odwoanieprzypisudolnego"/>
          <w:rFonts w:ascii="Arial" w:hAnsi="Arial" w:cs="Arial"/>
          <w:sz w:val="16"/>
          <w:szCs w:val="16"/>
        </w:rPr>
        <w:footnoteRef/>
      </w:r>
      <w:r w:rsidRPr="00F0712B">
        <w:rPr>
          <w:rFonts w:ascii="Arial" w:hAnsi="Arial" w:cs="Arial"/>
          <w:sz w:val="16"/>
          <w:szCs w:val="16"/>
        </w:rPr>
        <w:t xml:space="preserve"> Podstawa prawna:</w:t>
      </w:r>
    </w:p>
    <w:p w14:paraId="578D48C3" w14:textId="77777777" w:rsidR="00810A7E" w:rsidRPr="00F0712B" w:rsidRDefault="00810A7E" w:rsidP="00AF444B">
      <w:pPr>
        <w:pStyle w:val="Tekstprzypisudolnego"/>
        <w:jc w:val="both"/>
        <w:rPr>
          <w:rFonts w:ascii="Arial" w:hAnsi="Arial" w:cs="Arial"/>
          <w:sz w:val="16"/>
          <w:szCs w:val="16"/>
        </w:rPr>
      </w:pPr>
      <w:r w:rsidRPr="00F0712B">
        <w:rPr>
          <w:rFonts w:ascii="Arial" w:hAnsi="Arial" w:cs="Arial"/>
          <w:sz w:val="16"/>
          <w:szCs w:val="16"/>
        </w:rPr>
        <w:t>Rozporządzenie Ministra Środowiska z dnia 20 grudnia 2012 r. zmieniające rozporządzenie w sprawie sposobu przedkładania marszałkowi województwa informacji o rodzaju, ilości i miejscach występowania substancji stwarzających szczególne zagrożenie dla środowiska (Dz. U. z 2013 r., poz. 24);</w:t>
      </w:r>
    </w:p>
    <w:p w14:paraId="622D4000" w14:textId="77777777" w:rsidR="00810A7E" w:rsidRDefault="00810A7E" w:rsidP="00AF444B">
      <w:pPr>
        <w:pStyle w:val="Tekstprzypisudolnego"/>
        <w:jc w:val="both"/>
      </w:pPr>
      <w:r w:rsidRPr="00F0712B">
        <w:rPr>
          <w:rFonts w:ascii="Arial" w:hAnsi="Arial" w:cs="Arial"/>
          <w:sz w:val="16"/>
          <w:szCs w:val="16"/>
        </w:rPr>
        <w:t>Rozporządzenie Ministra Środowiska z dnia 20 grudnia 2012 r. w sprawie sposobu prowadzenia przez marszałka województwa rejestru wyrobów zawierających azbest (Dz. U. z 2013 r., poz. 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B11B2" w14:textId="77777777" w:rsidR="00810A7E" w:rsidRDefault="00810A7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CFBF3" w14:textId="77777777" w:rsidR="00810A7E" w:rsidRDefault="00810A7E">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93CDF" w14:textId="77777777" w:rsidR="00810A7E" w:rsidRDefault="00810A7E">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25438" w14:textId="77777777" w:rsidR="00810A7E" w:rsidRDefault="00810A7E" w:rsidP="00ED0EF3">
    <w:pPr>
      <w:pBdr>
        <w:bottom w:val="single" w:sz="4" w:space="1" w:color="auto"/>
      </w:pBdr>
      <w:jc w:val="center"/>
      <w:rPr>
        <w:rFonts w:ascii="Arial" w:hAnsi="Arial" w:cs="Arial"/>
        <w:i/>
        <w:sz w:val="18"/>
        <w:szCs w:val="18"/>
      </w:rPr>
    </w:pPr>
    <w:r>
      <w:rPr>
        <w:rFonts w:ascii="Arial" w:hAnsi="Arial" w:cs="Arial"/>
        <w:i/>
        <w:sz w:val="18"/>
        <w:szCs w:val="18"/>
      </w:rPr>
      <w:t>Program Ochrony Środowiska dla Gminy Dragacz</w:t>
    </w:r>
  </w:p>
  <w:p w14:paraId="3505DF25" w14:textId="77777777" w:rsidR="00810A7E" w:rsidRPr="000F0F06" w:rsidRDefault="00810A7E" w:rsidP="00ED0EF3">
    <w:pPr>
      <w:pBdr>
        <w:bottom w:val="single" w:sz="4" w:space="1" w:color="auto"/>
      </w:pBdr>
      <w:jc w:val="center"/>
      <w:rPr>
        <w:rFonts w:ascii="Arial" w:hAnsi="Arial" w:cs="Arial"/>
        <w:i/>
        <w:sz w:val="18"/>
        <w:szCs w:val="18"/>
      </w:rPr>
    </w:pPr>
  </w:p>
  <w:p w14:paraId="3D4E54CD" w14:textId="77777777" w:rsidR="00810A7E" w:rsidRDefault="00810A7E" w:rsidP="000F0F06">
    <w:pPr>
      <w:pStyle w:val="Nagwek"/>
      <w:jc w:val="cente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609D6" w14:textId="413B1A63" w:rsidR="00810A7E" w:rsidRPr="000F0F06" w:rsidRDefault="00810A7E" w:rsidP="00FA6395">
    <w:pPr>
      <w:pBdr>
        <w:bottom w:val="single" w:sz="4" w:space="1" w:color="auto"/>
      </w:pBdr>
      <w:jc w:val="center"/>
      <w:rPr>
        <w:rFonts w:ascii="Arial" w:hAnsi="Arial" w:cs="Arial"/>
        <w:i/>
        <w:sz w:val="18"/>
        <w:szCs w:val="18"/>
      </w:rPr>
    </w:pPr>
    <w:r w:rsidRPr="000F0F06">
      <w:rPr>
        <w:rFonts w:ascii="Arial" w:hAnsi="Arial" w:cs="Arial"/>
        <w:i/>
        <w:sz w:val="18"/>
        <w:szCs w:val="18"/>
      </w:rPr>
      <w:t xml:space="preserve">Program Ochrony Środowiska dla </w:t>
    </w:r>
    <w:r>
      <w:rPr>
        <w:rFonts w:ascii="Arial" w:hAnsi="Arial" w:cs="Arial"/>
        <w:i/>
        <w:sz w:val="18"/>
        <w:szCs w:val="18"/>
      </w:rPr>
      <w:t>Gminy Pępowo na lata 2021-2024 z perspektywą do roku 2028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1B90A" w14:textId="38316984" w:rsidR="00810A7E" w:rsidRPr="000F0F06" w:rsidRDefault="00810A7E" w:rsidP="003F0357">
    <w:pPr>
      <w:pBdr>
        <w:bottom w:val="single" w:sz="4" w:space="1" w:color="auto"/>
      </w:pBdr>
      <w:jc w:val="center"/>
      <w:rPr>
        <w:rFonts w:ascii="Arial" w:hAnsi="Arial" w:cs="Arial"/>
        <w:i/>
        <w:sz w:val="18"/>
        <w:szCs w:val="18"/>
      </w:rPr>
    </w:pPr>
    <w:r w:rsidRPr="000F0F06">
      <w:rPr>
        <w:rFonts w:ascii="Arial" w:hAnsi="Arial" w:cs="Arial"/>
        <w:i/>
        <w:sz w:val="18"/>
        <w:szCs w:val="18"/>
      </w:rPr>
      <w:t xml:space="preserve">Program Ochrony Środowiska dla </w:t>
    </w:r>
    <w:r>
      <w:rPr>
        <w:rFonts w:ascii="Arial" w:hAnsi="Arial" w:cs="Arial"/>
        <w:i/>
        <w:sz w:val="18"/>
        <w:szCs w:val="18"/>
      </w:rPr>
      <w:t>Gminy Pępowo na lata 2021-2024 z perspektywą do roku 2028</w:t>
    </w:r>
  </w:p>
  <w:p w14:paraId="5654A82C" w14:textId="77777777" w:rsidR="00810A7E" w:rsidRPr="00F57FBE" w:rsidRDefault="00810A7E">
    <w:pPr>
      <w:pStyle w:val="Nagwek"/>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C5F1D" w14:textId="77777777" w:rsidR="00810A7E" w:rsidRDefault="00810A7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9"/>
    <w:lvl w:ilvl="0">
      <w:numFmt w:val="bullet"/>
      <w:lvlText w:val="Ø"/>
      <w:lvlJc w:val="left"/>
      <w:pPr>
        <w:tabs>
          <w:tab w:val="num" w:pos="851"/>
        </w:tabs>
      </w:pPr>
      <w:rPr>
        <w:rFonts w:ascii="Wingdings" w:hAnsi="Wingdings"/>
      </w:r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pPr>
      <w:rPr>
        <w:rFonts w:ascii="Symbol" w:hAnsi="Symbol"/>
        <w:sz w:val="20"/>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4" w15:restartNumberingAfterBreak="0">
    <w:nsid w:val="00000005"/>
    <w:multiLevelType w:val="multilevel"/>
    <w:tmpl w:val="00000005"/>
    <w:name w:val="WW8Num5"/>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5" w15:restartNumberingAfterBreak="0">
    <w:nsid w:val="00000006"/>
    <w:multiLevelType w:val="multilevel"/>
    <w:tmpl w:val="00000006"/>
    <w:name w:val="WW8Num6"/>
    <w:lvl w:ilvl="0">
      <w:start w:val="1"/>
      <w:numFmt w:val="bullet"/>
      <w:lvlText w:val="·"/>
      <w:lvlJc w:val="left"/>
      <w:pPr>
        <w:tabs>
          <w:tab w:val="num" w:pos="360"/>
        </w:tabs>
      </w:pPr>
      <w:rPr>
        <w:rFonts w:ascii="Symbol" w:hAnsi="Symbol"/>
        <w:sz w:val="20"/>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6" w15:restartNumberingAfterBreak="0">
    <w:nsid w:val="00000007"/>
    <w:multiLevelType w:val="multilevel"/>
    <w:tmpl w:val="00000007"/>
    <w:name w:val="WW8Num7"/>
    <w:lvl w:ilvl="0">
      <w:numFmt w:val="bullet"/>
      <w:lvlText w:val="-"/>
      <w:lvlJc w:val="left"/>
      <w:pPr>
        <w:tabs>
          <w:tab w:val="num" w:pos="360"/>
        </w:tabs>
      </w:pPr>
      <w:rPr>
        <w:rFonts w:ascii="StarSymbol" w:hAnsi="StarSymbol"/>
        <w:sz w:val="20"/>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7" w15:restartNumberingAfterBreak="0">
    <w:nsid w:val="00000008"/>
    <w:multiLevelType w:val="multilevel"/>
    <w:tmpl w:val="00000008"/>
    <w:name w:val="WW8Num8"/>
    <w:lvl w:ilvl="0">
      <w:start w:val="1"/>
      <w:numFmt w:val="bullet"/>
      <w:lvlText w:val="·"/>
      <w:lvlJc w:val="left"/>
      <w:pPr>
        <w:tabs>
          <w:tab w:val="num" w:pos="360"/>
        </w:tabs>
      </w:pPr>
      <w:rPr>
        <w:rFonts w:ascii="Symbol" w:hAnsi="Symbol"/>
        <w:sz w:val="20"/>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8" w15:restartNumberingAfterBreak="0">
    <w:nsid w:val="0000000A"/>
    <w:multiLevelType w:val="multilevel"/>
    <w:tmpl w:val="0000000A"/>
    <w:name w:val="WW8Num10"/>
    <w:lvl w:ilvl="0">
      <w:start w:val="1"/>
      <w:numFmt w:val="bullet"/>
      <w:lvlText w:val="·"/>
      <w:lvlJc w:val="left"/>
      <w:pPr>
        <w:tabs>
          <w:tab w:val="num" w:pos="360"/>
        </w:tabs>
      </w:pPr>
      <w:rPr>
        <w:rFonts w:ascii="Symbol" w:hAnsi="Symbol"/>
        <w:sz w:val="20"/>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9" w15:restartNumberingAfterBreak="0">
    <w:nsid w:val="0000000B"/>
    <w:multiLevelType w:val="multilevel"/>
    <w:tmpl w:val="0000000B"/>
    <w:name w:val="WW8Num11"/>
    <w:lvl w:ilvl="0">
      <w:start w:val="1"/>
      <w:numFmt w:val="decimal"/>
      <w:lvlText w:val="%1."/>
      <w:lvlJc w:val="left"/>
      <w:pPr>
        <w:tabs>
          <w:tab w:val="num" w:pos="720"/>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0" w15:restartNumberingAfterBreak="0">
    <w:nsid w:val="0000000C"/>
    <w:multiLevelType w:val="multilevel"/>
    <w:tmpl w:val="0000000C"/>
    <w:name w:val="WW8Num12"/>
    <w:lvl w:ilvl="0">
      <w:start w:val="1"/>
      <w:numFmt w:val="bullet"/>
      <w:lvlText w:val="·"/>
      <w:lvlJc w:val="left"/>
      <w:pPr>
        <w:tabs>
          <w:tab w:val="num" w:pos="360"/>
        </w:tabs>
      </w:pPr>
      <w:rPr>
        <w:rFonts w:ascii="Symbol" w:hAnsi="Symbol"/>
        <w:sz w:val="20"/>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1" w15:restartNumberingAfterBreak="0">
    <w:nsid w:val="0000000D"/>
    <w:multiLevelType w:val="multilevel"/>
    <w:tmpl w:val="0000000D"/>
    <w:name w:val="WW8Num13"/>
    <w:lvl w:ilvl="0">
      <w:start w:val="1"/>
      <w:numFmt w:val="bullet"/>
      <w:lvlText w:val="·"/>
      <w:lvlJc w:val="left"/>
      <w:pPr>
        <w:tabs>
          <w:tab w:val="num" w:pos="360"/>
        </w:tabs>
      </w:pPr>
      <w:rPr>
        <w:rFonts w:ascii="Symbol" w:hAnsi="Symbol"/>
        <w:sz w:val="20"/>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2" w15:restartNumberingAfterBreak="0">
    <w:nsid w:val="0000000E"/>
    <w:multiLevelType w:val="multilevel"/>
    <w:tmpl w:val="0000000E"/>
    <w:name w:val="WW8Num14"/>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3" w15:restartNumberingAfterBreak="0">
    <w:nsid w:val="0000000F"/>
    <w:multiLevelType w:val="multilevel"/>
    <w:tmpl w:val="0000000F"/>
    <w:name w:val="WW8Num15"/>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4" w15:restartNumberingAfterBreak="0">
    <w:nsid w:val="00000010"/>
    <w:multiLevelType w:val="multilevel"/>
    <w:tmpl w:val="00000010"/>
    <w:name w:val="WW8Num16"/>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5" w15:restartNumberingAfterBreak="0">
    <w:nsid w:val="00000011"/>
    <w:multiLevelType w:val="multilevel"/>
    <w:tmpl w:val="00000011"/>
    <w:name w:val="WW8Num17"/>
    <w:lvl w:ilvl="0">
      <w:numFmt w:val="bullet"/>
      <w:lvlText w:val="-"/>
      <w:lvlJc w:val="left"/>
      <w:pPr>
        <w:tabs>
          <w:tab w:val="num" w:pos="360"/>
        </w:tabs>
      </w:pPr>
      <w:rPr>
        <w:rFonts w:ascii="StarSymbol" w:hAnsi="Star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6" w15:restartNumberingAfterBreak="0">
    <w:nsid w:val="00000012"/>
    <w:multiLevelType w:val="multilevel"/>
    <w:tmpl w:val="00000012"/>
    <w:name w:val="WW8Num18"/>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7" w15:restartNumberingAfterBreak="0">
    <w:nsid w:val="00000013"/>
    <w:multiLevelType w:val="multilevel"/>
    <w:tmpl w:val="00000013"/>
    <w:name w:val="WW8Num19"/>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8" w15:restartNumberingAfterBreak="0">
    <w:nsid w:val="00000014"/>
    <w:multiLevelType w:val="multilevel"/>
    <w:tmpl w:val="00000014"/>
    <w:name w:val="WW8Num20"/>
    <w:lvl w:ilvl="0">
      <w:start w:val="1"/>
      <w:numFmt w:val="bullet"/>
      <w:lvlText w:val="·"/>
      <w:lvlJc w:val="left"/>
      <w:pPr>
        <w:tabs>
          <w:tab w:val="num" w:pos="360"/>
        </w:tabs>
      </w:pPr>
      <w:rPr>
        <w:rFonts w:ascii="Symbol" w:hAnsi="Symbol"/>
        <w:color w:val="000000"/>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9" w15:restartNumberingAfterBreak="0">
    <w:nsid w:val="00000015"/>
    <w:multiLevelType w:val="multilevel"/>
    <w:tmpl w:val="00000015"/>
    <w:name w:val="WW8Num21"/>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0" w15:restartNumberingAfterBreak="0">
    <w:nsid w:val="00000016"/>
    <w:multiLevelType w:val="multilevel"/>
    <w:tmpl w:val="00000016"/>
    <w:name w:val="WW8Num22"/>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1" w15:restartNumberingAfterBreak="0">
    <w:nsid w:val="00000017"/>
    <w:multiLevelType w:val="multilevel"/>
    <w:tmpl w:val="00000017"/>
    <w:name w:val="WW8Num23"/>
    <w:lvl w:ilvl="0">
      <w:start w:val="1"/>
      <w:numFmt w:val="decimal"/>
      <w:lvlText w:val="%1."/>
      <w:lvlJc w:val="left"/>
      <w:pPr>
        <w:tabs>
          <w:tab w:val="num" w:pos="720"/>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2" w15:restartNumberingAfterBreak="0">
    <w:nsid w:val="00000018"/>
    <w:multiLevelType w:val="multilevel"/>
    <w:tmpl w:val="00000018"/>
    <w:name w:val="WW8Num24"/>
    <w:lvl w:ilvl="0">
      <w:start w:val="1"/>
      <w:numFmt w:val="decimal"/>
      <w:lvlText w:val="%1."/>
      <w:lvlJc w:val="left"/>
      <w:pPr>
        <w:tabs>
          <w:tab w:val="num" w:pos="720"/>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3" w15:restartNumberingAfterBreak="0">
    <w:nsid w:val="00000019"/>
    <w:multiLevelType w:val="multilevel"/>
    <w:tmpl w:val="00000019"/>
    <w:name w:val="WW8Num25"/>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4" w15:restartNumberingAfterBreak="0">
    <w:nsid w:val="0000001A"/>
    <w:multiLevelType w:val="multilevel"/>
    <w:tmpl w:val="0000001A"/>
    <w:name w:val="WW8Num26"/>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5" w15:restartNumberingAfterBreak="0">
    <w:nsid w:val="0000001B"/>
    <w:multiLevelType w:val="multilevel"/>
    <w:tmpl w:val="0000001B"/>
    <w:name w:val="WW8Num27"/>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6" w15:restartNumberingAfterBreak="0">
    <w:nsid w:val="0000001C"/>
    <w:multiLevelType w:val="multilevel"/>
    <w:tmpl w:val="0000001C"/>
    <w:name w:val="WW8Num28"/>
    <w:lvl w:ilvl="0">
      <w:start w:val="1"/>
      <w:numFmt w:val="decimal"/>
      <w:lvlText w:val="%1."/>
      <w:lvlJc w:val="left"/>
      <w:pPr>
        <w:tabs>
          <w:tab w:val="num" w:pos="720"/>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7" w15:restartNumberingAfterBreak="0">
    <w:nsid w:val="0000001D"/>
    <w:multiLevelType w:val="multilevel"/>
    <w:tmpl w:val="0000001D"/>
    <w:name w:val="WW8Num29"/>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8" w15:restartNumberingAfterBreak="0">
    <w:nsid w:val="0000001E"/>
    <w:multiLevelType w:val="multilevel"/>
    <w:tmpl w:val="0000001E"/>
    <w:name w:val="WW8Num30"/>
    <w:lvl w:ilvl="0">
      <w:start w:val="1"/>
      <w:numFmt w:val="decimal"/>
      <w:lvlText w:val="%1."/>
      <w:lvlJc w:val="left"/>
      <w:pPr>
        <w:tabs>
          <w:tab w:val="num" w:pos="720"/>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9" w15:restartNumberingAfterBreak="0">
    <w:nsid w:val="0000001F"/>
    <w:multiLevelType w:val="multilevel"/>
    <w:tmpl w:val="0000001F"/>
    <w:name w:val="WW8Num31"/>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0" w15:restartNumberingAfterBreak="0">
    <w:nsid w:val="00000021"/>
    <w:multiLevelType w:val="multilevel"/>
    <w:tmpl w:val="00000021"/>
    <w:name w:val="WW8Num33"/>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1" w15:restartNumberingAfterBreak="0">
    <w:nsid w:val="00000022"/>
    <w:multiLevelType w:val="multilevel"/>
    <w:tmpl w:val="00000022"/>
    <w:name w:val="WW8Num34"/>
    <w:lvl w:ilvl="0">
      <w:start w:val="1"/>
      <w:numFmt w:val="decimal"/>
      <w:lvlText w:val="%1."/>
      <w:lvlJc w:val="left"/>
      <w:pPr>
        <w:tabs>
          <w:tab w:val="num" w:pos="720"/>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2" w15:restartNumberingAfterBreak="0">
    <w:nsid w:val="00000023"/>
    <w:multiLevelType w:val="multilevel"/>
    <w:tmpl w:val="00000023"/>
    <w:name w:val="WW8Num35"/>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3" w15:restartNumberingAfterBreak="0">
    <w:nsid w:val="00000024"/>
    <w:multiLevelType w:val="multilevel"/>
    <w:tmpl w:val="00000024"/>
    <w:name w:val="WW8Num36"/>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4" w15:restartNumberingAfterBreak="0">
    <w:nsid w:val="00000025"/>
    <w:multiLevelType w:val="multilevel"/>
    <w:tmpl w:val="00000025"/>
    <w:name w:val="WW8Num37"/>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5" w15:restartNumberingAfterBreak="0">
    <w:nsid w:val="00000026"/>
    <w:multiLevelType w:val="multilevel"/>
    <w:tmpl w:val="00000026"/>
    <w:name w:val="WW8Num38"/>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6" w15:restartNumberingAfterBreak="0">
    <w:nsid w:val="00000027"/>
    <w:multiLevelType w:val="multilevel"/>
    <w:tmpl w:val="00000027"/>
    <w:name w:val="WW8Num39"/>
    <w:lvl w:ilvl="0">
      <w:start w:val="1"/>
      <w:numFmt w:val="decimal"/>
      <w:lvlText w:val="%1."/>
      <w:lvlJc w:val="left"/>
      <w:pPr>
        <w:tabs>
          <w:tab w:val="num" w:pos="720"/>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7" w15:restartNumberingAfterBreak="0">
    <w:nsid w:val="00000028"/>
    <w:multiLevelType w:val="multilevel"/>
    <w:tmpl w:val="00000028"/>
    <w:name w:val="WW8Num40"/>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8" w15:restartNumberingAfterBreak="0">
    <w:nsid w:val="00000029"/>
    <w:multiLevelType w:val="multilevel"/>
    <w:tmpl w:val="00000029"/>
    <w:name w:val="WW8Num41"/>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9" w15:restartNumberingAfterBreak="0">
    <w:nsid w:val="0000002A"/>
    <w:multiLevelType w:val="multilevel"/>
    <w:tmpl w:val="0000002A"/>
    <w:name w:val="WW8Num42"/>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40" w15:restartNumberingAfterBreak="0">
    <w:nsid w:val="0000002B"/>
    <w:multiLevelType w:val="multilevel"/>
    <w:tmpl w:val="0000002B"/>
    <w:name w:val="WW8Num43"/>
    <w:lvl w:ilvl="0">
      <w:start w:val="1"/>
      <w:numFmt w:val="decimal"/>
      <w:lvlText w:val="%1."/>
      <w:lvlJc w:val="left"/>
      <w:pPr>
        <w:tabs>
          <w:tab w:val="num" w:pos="720"/>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41" w15:restartNumberingAfterBreak="0">
    <w:nsid w:val="0000002C"/>
    <w:multiLevelType w:val="multilevel"/>
    <w:tmpl w:val="0000002C"/>
    <w:name w:val="WW8Num44"/>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42" w15:restartNumberingAfterBreak="0">
    <w:nsid w:val="0000002D"/>
    <w:multiLevelType w:val="multilevel"/>
    <w:tmpl w:val="0000002D"/>
    <w:name w:val="WW8Num45"/>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43" w15:restartNumberingAfterBreak="0">
    <w:nsid w:val="0000002E"/>
    <w:multiLevelType w:val="multilevel"/>
    <w:tmpl w:val="0000002E"/>
    <w:name w:val="WW8Num46"/>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44" w15:restartNumberingAfterBreak="0">
    <w:nsid w:val="0000002F"/>
    <w:multiLevelType w:val="multilevel"/>
    <w:tmpl w:val="0000002F"/>
    <w:name w:val="WW8Num47"/>
    <w:lvl w:ilvl="0">
      <w:start w:val="1"/>
      <w:numFmt w:val="decimal"/>
      <w:lvlText w:val="%1."/>
      <w:lvlJc w:val="left"/>
      <w:pPr>
        <w:tabs>
          <w:tab w:val="num" w:pos="720"/>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45" w15:restartNumberingAfterBreak="0">
    <w:nsid w:val="00000030"/>
    <w:multiLevelType w:val="multilevel"/>
    <w:tmpl w:val="00000030"/>
    <w:name w:val="WW8Num48"/>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46" w15:restartNumberingAfterBreak="0">
    <w:nsid w:val="00000033"/>
    <w:multiLevelType w:val="multilevel"/>
    <w:tmpl w:val="CC6E30EE"/>
    <w:name w:val="WW8Num5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47" w15:restartNumberingAfterBreak="0">
    <w:nsid w:val="00000034"/>
    <w:multiLevelType w:val="multilevel"/>
    <w:tmpl w:val="1BDAE74E"/>
    <w:name w:val="WW8Num52"/>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48" w15:restartNumberingAfterBreak="0">
    <w:nsid w:val="00000039"/>
    <w:multiLevelType w:val="singleLevel"/>
    <w:tmpl w:val="00000039"/>
    <w:name w:val="WW8Num57"/>
    <w:lvl w:ilvl="0">
      <w:start w:val="1"/>
      <w:numFmt w:val="bullet"/>
      <w:lvlText w:val=""/>
      <w:lvlJc w:val="left"/>
      <w:pPr>
        <w:tabs>
          <w:tab w:val="num" w:pos="0"/>
        </w:tabs>
        <w:ind w:left="720" w:hanging="360"/>
      </w:pPr>
      <w:rPr>
        <w:rFonts w:ascii="Symbol" w:hAnsi="Symbol" w:cs="StarSymbol"/>
        <w:sz w:val="18"/>
        <w:szCs w:val="18"/>
      </w:rPr>
    </w:lvl>
  </w:abstractNum>
  <w:abstractNum w:abstractNumId="49" w15:restartNumberingAfterBreak="0">
    <w:nsid w:val="0000003A"/>
    <w:multiLevelType w:val="singleLevel"/>
    <w:tmpl w:val="0000003A"/>
    <w:name w:val="WW8Num60"/>
    <w:lvl w:ilvl="0">
      <w:start w:val="1"/>
      <w:numFmt w:val="bullet"/>
      <w:lvlText w:val=""/>
      <w:lvlJc w:val="left"/>
      <w:pPr>
        <w:tabs>
          <w:tab w:val="num" w:pos="720"/>
        </w:tabs>
      </w:pPr>
      <w:rPr>
        <w:rFonts w:ascii="Symbol" w:hAnsi="Symbol"/>
      </w:rPr>
    </w:lvl>
  </w:abstractNum>
  <w:abstractNum w:abstractNumId="50" w15:restartNumberingAfterBreak="0">
    <w:nsid w:val="0000003E"/>
    <w:multiLevelType w:val="multilevel"/>
    <w:tmpl w:val="D390D9DC"/>
    <w:name w:val="WW8Num62"/>
    <w:lvl w:ilvl="0">
      <w:start w:val="1"/>
      <w:numFmt w:val="bullet"/>
      <w:lvlText w:val=""/>
      <w:lvlJc w:val="left"/>
      <w:pPr>
        <w:tabs>
          <w:tab w:val="num" w:pos="707"/>
        </w:tabs>
        <w:ind w:left="707" w:hanging="283"/>
      </w:pPr>
      <w:rPr>
        <w:rFonts w:ascii="Symbol" w:hAnsi="Symbol" w:hint="default"/>
        <w:sz w:val="18"/>
        <w:szCs w:val="18"/>
      </w:rPr>
    </w:lvl>
    <w:lvl w:ilvl="1">
      <w:start w:val="1"/>
      <w:numFmt w:val="bullet"/>
      <w:lvlText w:val=""/>
      <w:lvlJc w:val="left"/>
      <w:pPr>
        <w:tabs>
          <w:tab w:val="num" w:pos="1414"/>
        </w:tabs>
        <w:ind w:left="1414" w:hanging="283"/>
      </w:pPr>
      <w:rPr>
        <w:rFonts w:ascii="Wingdings 2" w:hAnsi="Wingdings 2" w:cs="StarSymbol"/>
        <w:sz w:val="18"/>
        <w:szCs w:val="18"/>
      </w:rPr>
    </w:lvl>
    <w:lvl w:ilvl="2">
      <w:start w:val="1"/>
      <w:numFmt w:val="bullet"/>
      <w:lvlText w:val=""/>
      <w:lvlJc w:val="left"/>
      <w:pPr>
        <w:tabs>
          <w:tab w:val="num" w:pos="2121"/>
        </w:tabs>
        <w:ind w:left="2121" w:hanging="283"/>
      </w:pPr>
      <w:rPr>
        <w:rFonts w:ascii="Wingdings 2" w:hAnsi="Wingdings 2" w:cs="StarSymbol"/>
        <w:sz w:val="18"/>
        <w:szCs w:val="18"/>
      </w:rPr>
    </w:lvl>
    <w:lvl w:ilvl="3">
      <w:start w:val="1"/>
      <w:numFmt w:val="bullet"/>
      <w:lvlText w:val=""/>
      <w:lvlJc w:val="left"/>
      <w:pPr>
        <w:tabs>
          <w:tab w:val="num" w:pos="2828"/>
        </w:tabs>
        <w:ind w:left="2828" w:hanging="283"/>
      </w:pPr>
      <w:rPr>
        <w:rFonts w:ascii="Wingdings 2" w:hAnsi="Wingdings 2" w:cs="StarSymbol"/>
        <w:sz w:val="18"/>
        <w:szCs w:val="18"/>
      </w:rPr>
    </w:lvl>
    <w:lvl w:ilvl="4">
      <w:start w:val="1"/>
      <w:numFmt w:val="bullet"/>
      <w:lvlText w:val=""/>
      <w:lvlJc w:val="left"/>
      <w:pPr>
        <w:tabs>
          <w:tab w:val="num" w:pos="3535"/>
        </w:tabs>
        <w:ind w:left="3535" w:hanging="283"/>
      </w:pPr>
      <w:rPr>
        <w:rFonts w:ascii="Wingdings 2" w:hAnsi="Wingdings 2" w:cs="StarSymbol"/>
        <w:sz w:val="18"/>
        <w:szCs w:val="18"/>
      </w:rPr>
    </w:lvl>
    <w:lvl w:ilvl="5">
      <w:start w:val="1"/>
      <w:numFmt w:val="bullet"/>
      <w:lvlText w:val=""/>
      <w:lvlJc w:val="left"/>
      <w:pPr>
        <w:tabs>
          <w:tab w:val="num" w:pos="4242"/>
        </w:tabs>
        <w:ind w:left="4242" w:hanging="283"/>
      </w:pPr>
      <w:rPr>
        <w:rFonts w:ascii="Wingdings 2" w:hAnsi="Wingdings 2" w:cs="StarSymbol"/>
        <w:sz w:val="18"/>
        <w:szCs w:val="18"/>
      </w:rPr>
    </w:lvl>
    <w:lvl w:ilvl="6">
      <w:start w:val="1"/>
      <w:numFmt w:val="bullet"/>
      <w:lvlText w:val=""/>
      <w:lvlJc w:val="left"/>
      <w:pPr>
        <w:tabs>
          <w:tab w:val="num" w:pos="4949"/>
        </w:tabs>
        <w:ind w:left="4949" w:hanging="283"/>
      </w:pPr>
      <w:rPr>
        <w:rFonts w:ascii="Wingdings 2" w:hAnsi="Wingdings 2" w:cs="StarSymbol"/>
        <w:sz w:val="18"/>
        <w:szCs w:val="18"/>
      </w:rPr>
    </w:lvl>
    <w:lvl w:ilvl="7">
      <w:start w:val="1"/>
      <w:numFmt w:val="bullet"/>
      <w:lvlText w:val=""/>
      <w:lvlJc w:val="left"/>
      <w:pPr>
        <w:tabs>
          <w:tab w:val="num" w:pos="5656"/>
        </w:tabs>
        <w:ind w:left="5656" w:hanging="283"/>
      </w:pPr>
      <w:rPr>
        <w:rFonts w:ascii="Wingdings 2" w:hAnsi="Wingdings 2" w:cs="StarSymbol"/>
        <w:sz w:val="18"/>
        <w:szCs w:val="18"/>
      </w:rPr>
    </w:lvl>
    <w:lvl w:ilvl="8">
      <w:start w:val="1"/>
      <w:numFmt w:val="bullet"/>
      <w:lvlText w:val=""/>
      <w:lvlJc w:val="left"/>
      <w:pPr>
        <w:tabs>
          <w:tab w:val="num" w:pos="6363"/>
        </w:tabs>
        <w:ind w:left="6363" w:hanging="283"/>
      </w:pPr>
      <w:rPr>
        <w:rFonts w:ascii="Wingdings 2" w:hAnsi="Wingdings 2" w:cs="StarSymbol"/>
        <w:sz w:val="18"/>
        <w:szCs w:val="18"/>
      </w:rPr>
    </w:lvl>
  </w:abstractNum>
  <w:abstractNum w:abstractNumId="51" w15:restartNumberingAfterBreak="0">
    <w:nsid w:val="00000042"/>
    <w:multiLevelType w:val="multilevel"/>
    <w:tmpl w:val="1A905AAE"/>
    <w:name w:val="WW8Num66"/>
    <w:lvl w:ilvl="0">
      <w:start w:val="1"/>
      <w:numFmt w:val="bullet"/>
      <w:lvlText w:val=""/>
      <w:lvlJc w:val="left"/>
      <w:pPr>
        <w:tabs>
          <w:tab w:val="num" w:pos="776"/>
        </w:tabs>
        <w:ind w:left="776" w:hanging="360"/>
      </w:pPr>
      <w:rPr>
        <w:rFonts w:ascii="Symbol" w:hAnsi="Symbol" w:hint="default"/>
        <w:sz w:val="18"/>
        <w:szCs w:val="18"/>
      </w:rPr>
    </w:lvl>
    <w:lvl w:ilvl="1">
      <w:start w:val="1"/>
      <w:numFmt w:val="bullet"/>
      <w:lvlText w:val="◦"/>
      <w:lvlJc w:val="left"/>
      <w:pPr>
        <w:tabs>
          <w:tab w:val="num" w:pos="1136"/>
        </w:tabs>
        <w:ind w:left="1136" w:hanging="360"/>
      </w:pPr>
      <w:rPr>
        <w:rFonts w:ascii="OpenSymbol" w:hAnsi="OpenSymbol" w:cs="StarSymbol"/>
        <w:sz w:val="18"/>
        <w:szCs w:val="18"/>
      </w:rPr>
    </w:lvl>
    <w:lvl w:ilvl="2">
      <w:start w:val="1"/>
      <w:numFmt w:val="bullet"/>
      <w:lvlText w:val="▪"/>
      <w:lvlJc w:val="left"/>
      <w:pPr>
        <w:tabs>
          <w:tab w:val="num" w:pos="1496"/>
        </w:tabs>
        <w:ind w:left="1496" w:hanging="360"/>
      </w:pPr>
      <w:rPr>
        <w:rFonts w:ascii="OpenSymbol" w:hAnsi="OpenSymbol" w:cs="StarSymbol"/>
        <w:sz w:val="18"/>
        <w:szCs w:val="18"/>
      </w:rPr>
    </w:lvl>
    <w:lvl w:ilvl="3">
      <w:start w:val="1"/>
      <w:numFmt w:val="bullet"/>
      <w:lvlText w:val=""/>
      <w:lvlJc w:val="left"/>
      <w:pPr>
        <w:tabs>
          <w:tab w:val="num" w:pos="1856"/>
        </w:tabs>
        <w:ind w:left="1856" w:hanging="360"/>
      </w:pPr>
      <w:rPr>
        <w:rFonts w:ascii="Wingdings 2" w:hAnsi="Wingdings 2" w:cs="StarSymbol"/>
        <w:sz w:val="18"/>
        <w:szCs w:val="18"/>
      </w:rPr>
    </w:lvl>
    <w:lvl w:ilvl="4">
      <w:start w:val="1"/>
      <w:numFmt w:val="bullet"/>
      <w:lvlText w:val="◦"/>
      <w:lvlJc w:val="left"/>
      <w:pPr>
        <w:tabs>
          <w:tab w:val="num" w:pos="2216"/>
        </w:tabs>
        <w:ind w:left="2216" w:hanging="360"/>
      </w:pPr>
      <w:rPr>
        <w:rFonts w:ascii="OpenSymbol" w:hAnsi="OpenSymbol" w:cs="StarSymbol"/>
        <w:sz w:val="18"/>
        <w:szCs w:val="18"/>
      </w:rPr>
    </w:lvl>
    <w:lvl w:ilvl="5">
      <w:start w:val="1"/>
      <w:numFmt w:val="bullet"/>
      <w:lvlText w:val="▪"/>
      <w:lvlJc w:val="left"/>
      <w:pPr>
        <w:tabs>
          <w:tab w:val="num" w:pos="2576"/>
        </w:tabs>
        <w:ind w:left="2576" w:hanging="360"/>
      </w:pPr>
      <w:rPr>
        <w:rFonts w:ascii="OpenSymbol" w:hAnsi="OpenSymbol" w:cs="StarSymbol"/>
        <w:sz w:val="18"/>
        <w:szCs w:val="18"/>
      </w:rPr>
    </w:lvl>
    <w:lvl w:ilvl="6">
      <w:start w:val="1"/>
      <w:numFmt w:val="bullet"/>
      <w:lvlText w:val=""/>
      <w:lvlJc w:val="left"/>
      <w:pPr>
        <w:tabs>
          <w:tab w:val="num" w:pos="2936"/>
        </w:tabs>
        <w:ind w:left="2936" w:hanging="360"/>
      </w:pPr>
      <w:rPr>
        <w:rFonts w:ascii="Wingdings 2" w:hAnsi="Wingdings 2" w:cs="StarSymbol"/>
        <w:sz w:val="18"/>
        <w:szCs w:val="18"/>
      </w:rPr>
    </w:lvl>
    <w:lvl w:ilvl="7">
      <w:start w:val="1"/>
      <w:numFmt w:val="bullet"/>
      <w:lvlText w:val="◦"/>
      <w:lvlJc w:val="left"/>
      <w:pPr>
        <w:tabs>
          <w:tab w:val="num" w:pos="3296"/>
        </w:tabs>
        <w:ind w:left="3296" w:hanging="360"/>
      </w:pPr>
      <w:rPr>
        <w:rFonts w:ascii="OpenSymbol" w:hAnsi="OpenSymbol" w:cs="StarSymbol"/>
        <w:sz w:val="18"/>
        <w:szCs w:val="18"/>
      </w:rPr>
    </w:lvl>
    <w:lvl w:ilvl="8">
      <w:start w:val="1"/>
      <w:numFmt w:val="bullet"/>
      <w:lvlText w:val="▪"/>
      <w:lvlJc w:val="left"/>
      <w:pPr>
        <w:tabs>
          <w:tab w:val="num" w:pos="3656"/>
        </w:tabs>
        <w:ind w:left="3656" w:hanging="360"/>
      </w:pPr>
      <w:rPr>
        <w:rFonts w:ascii="OpenSymbol" w:hAnsi="OpenSymbol" w:cs="StarSymbol"/>
        <w:sz w:val="18"/>
        <w:szCs w:val="18"/>
      </w:rPr>
    </w:lvl>
  </w:abstractNum>
  <w:abstractNum w:abstractNumId="52" w15:restartNumberingAfterBreak="0">
    <w:nsid w:val="00000043"/>
    <w:multiLevelType w:val="multilevel"/>
    <w:tmpl w:val="B9D22B38"/>
    <w:name w:val="WW8Num67"/>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3" w15:restartNumberingAfterBreak="0">
    <w:nsid w:val="00000044"/>
    <w:multiLevelType w:val="multilevel"/>
    <w:tmpl w:val="17F2275A"/>
    <w:name w:val="WW8Num68"/>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4" w15:restartNumberingAfterBreak="0">
    <w:nsid w:val="00000046"/>
    <w:multiLevelType w:val="multilevel"/>
    <w:tmpl w:val="18F49CF0"/>
    <w:name w:val="WW8Num70"/>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5" w15:restartNumberingAfterBreak="0">
    <w:nsid w:val="00000048"/>
    <w:multiLevelType w:val="multilevel"/>
    <w:tmpl w:val="00000048"/>
    <w:name w:val="WW8Num7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6" w15:restartNumberingAfterBreak="0">
    <w:nsid w:val="0000005F"/>
    <w:multiLevelType w:val="multilevel"/>
    <w:tmpl w:val="B6DC98C4"/>
    <w:name w:val="WW8Num95"/>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7" w15:restartNumberingAfterBreak="0">
    <w:nsid w:val="00000065"/>
    <w:multiLevelType w:val="singleLevel"/>
    <w:tmpl w:val="00000065"/>
    <w:name w:val="WW8Num101"/>
    <w:lvl w:ilvl="0">
      <w:start w:val="1"/>
      <w:numFmt w:val="bullet"/>
      <w:lvlText w:val=""/>
      <w:lvlJc w:val="left"/>
      <w:pPr>
        <w:tabs>
          <w:tab w:val="num" w:pos="0"/>
        </w:tabs>
        <w:ind w:left="720" w:hanging="360"/>
      </w:pPr>
      <w:rPr>
        <w:rFonts w:ascii="Symbol" w:hAnsi="Symbol" w:cs="StarSymbol"/>
        <w:sz w:val="18"/>
        <w:szCs w:val="18"/>
      </w:rPr>
    </w:lvl>
  </w:abstractNum>
  <w:abstractNum w:abstractNumId="58" w15:restartNumberingAfterBreak="0">
    <w:nsid w:val="00000067"/>
    <w:multiLevelType w:val="singleLevel"/>
    <w:tmpl w:val="00000067"/>
    <w:name w:val="WW8Num106"/>
    <w:lvl w:ilvl="0">
      <w:start w:val="1"/>
      <w:numFmt w:val="bullet"/>
      <w:lvlText w:val=""/>
      <w:lvlJc w:val="left"/>
      <w:pPr>
        <w:tabs>
          <w:tab w:val="num" w:pos="360"/>
        </w:tabs>
      </w:pPr>
      <w:rPr>
        <w:rFonts w:ascii="Symbol" w:hAnsi="Symbol"/>
      </w:rPr>
    </w:lvl>
  </w:abstractNum>
  <w:abstractNum w:abstractNumId="59" w15:restartNumberingAfterBreak="0">
    <w:nsid w:val="00000069"/>
    <w:multiLevelType w:val="singleLevel"/>
    <w:tmpl w:val="00000069"/>
    <w:name w:val="WW8Num105"/>
    <w:lvl w:ilvl="0">
      <w:start w:val="1"/>
      <w:numFmt w:val="bullet"/>
      <w:lvlText w:val=""/>
      <w:lvlJc w:val="left"/>
      <w:pPr>
        <w:tabs>
          <w:tab w:val="num" w:pos="0"/>
        </w:tabs>
        <w:ind w:left="720" w:hanging="360"/>
      </w:pPr>
      <w:rPr>
        <w:rFonts w:ascii="Symbol" w:hAnsi="Symbol" w:cs="StarSymbol"/>
        <w:sz w:val="18"/>
        <w:szCs w:val="18"/>
      </w:rPr>
    </w:lvl>
  </w:abstractNum>
  <w:abstractNum w:abstractNumId="60" w15:restartNumberingAfterBreak="0">
    <w:nsid w:val="00000075"/>
    <w:multiLevelType w:val="singleLevel"/>
    <w:tmpl w:val="00000075"/>
    <w:name w:val="WW8Num117"/>
    <w:lvl w:ilvl="0">
      <w:start w:val="1"/>
      <w:numFmt w:val="bullet"/>
      <w:lvlText w:val=""/>
      <w:lvlJc w:val="left"/>
      <w:pPr>
        <w:tabs>
          <w:tab w:val="num" w:pos="0"/>
        </w:tabs>
        <w:ind w:left="720" w:hanging="360"/>
      </w:pPr>
      <w:rPr>
        <w:rFonts w:ascii="Symbol" w:hAnsi="Symbol" w:cs="OpenSymbol"/>
      </w:rPr>
    </w:lvl>
  </w:abstractNum>
  <w:abstractNum w:abstractNumId="61" w15:restartNumberingAfterBreak="0">
    <w:nsid w:val="00000077"/>
    <w:multiLevelType w:val="multilevel"/>
    <w:tmpl w:val="4C6C1EBC"/>
    <w:name w:val="WW8Num119"/>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2" w15:restartNumberingAfterBreak="0">
    <w:nsid w:val="0000007D"/>
    <w:multiLevelType w:val="multilevel"/>
    <w:tmpl w:val="0000007D"/>
    <w:name w:val="WW8Num12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3" w15:restartNumberingAfterBreak="0">
    <w:nsid w:val="0000007F"/>
    <w:multiLevelType w:val="multilevel"/>
    <w:tmpl w:val="0000007F"/>
    <w:name w:val="WW8Num12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4" w15:restartNumberingAfterBreak="0">
    <w:nsid w:val="00000084"/>
    <w:multiLevelType w:val="multilevel"/>
    <w:tmpl w:val="831EBD84"/>
    <w:name w:val="WW8Num132"/>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5" w15:restartNumberingAfterBreak="0">
    <w:nsid w:val="00000085"/>
    <w:multiLevelType w:val="multilevel"/>
    <w:tmpl w:val="ADC298BE"/>
    <w:name w:val="WW8Num133"/>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6" w15:restartNumberingAfterBreak="0">
    <w:nsid w:val="00000086"/>
    <w:multiLevelType w:val="multilevel"/>
    <w:tmpl w:val="21F4EFE4"/>
    <w:name w:val="WW8Num134"/>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7" w15:restartNumberingAfterBreak="0">
    <w:nsid w:val="00000087"/>
    <w:multiLevelType w:val="multilevel"/>
    <w:tmpl w:val="909E6D18"/>
    <w:name w:val="WW8Num13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8" w15:restartNumberingAfterBreak="0">
    <w:nsid w:val="00000089"/>
    <w:multiLevelType w:val="multilevel"/>
    <w:tmpl w:val="00000089"/>
    <w:name w:val="WW8Num137"/>
    <w:lvl w:ilvl="0">
      <w:start w:val="1"/>
      <w:numFmt w:val="bullet"/>
      <w:lvlText w:val=""/>
      <w:lvlJc w:val="left"/>
      <w:pPr>
        <w:tabs>
          <w:tab w:val="num" w:pos="720"/>
        </w:tabs>
        <w:ind w:left="720" w:hanging="360"/>
      </w:pPr>
      <w:rPr>
        <w:rFonts w:ascii="Symbol" w:hAnsi="Symbol"/>
        <w:sz w:val="18"/>
        <w:szCs w:val="18"/>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ymbol" w:hAnsi="Symbol"/>
        <w:sz w:val="18"/>
        <w:szCs w:val="18"/>
      </w:rPr>
    </w:lvl>
    <w:lvl w:ilvl="3">
      <w:start w:val="1"/>
      <w:numFmt w:val="bullet"/>
      <w:lvlText w:val=""/>
      <w:lvlJc w:val="left"/>
      <w:pPr>
        <w:tabs>
          <w:tab w:val="num" w:pos="1800"/>
        </w:tabs>
        <w:ind w:left="1800" w:hanging="360"/>
      </w:pPr>
      <w:rPr>
        <w:rFonts w:ascii="Symbol" w:hAnsi="Symbol"/>
        <w:sz w:val="18"/>
        <w:szCs w:val="18"/>
      </w:rPr>
    </w:lvl>
    <w:lvl w:ilvl="4">
      <w:start w:val="1"/>
      <w:numFmt w:val="bullet"/>
      <w:lvlText w:val=""/>
      <w:lvlJc w:val="left"/>
      <w:pPr>
        <w:tabs>
          <w:tab w:val="num" w:pos="2160"/>
        </w:tabs>
        <w:ind w:left="2160" w:hanging="360"/>
      </w:pPr>
      <w:rPr>
        <w:rFonts w:ascii="Symbol" w:hAnsi="Symbol"/>
        <w:sz w:val="18"/>
        <w:szCs w:val="18"/>
      </w:rPr>
    </w:lvl>
    <w:lvl w:ilvl="5">
      <w:start w:val="1"/>
      <w:numFmt w:val="bullet"/>
      <w:lvlText w:val=""/>
      <w:lvlJc w:val="left"/>
      <w:pPr>
        <w:tabs>
          <w:tab w:val="num" w:pos="2520"/>
        </w:tabs>
        <w:ind w:left="2520" w:hanging="360"/>
      </w:pPr>
      <w:rPr>
        <w:rFonts w:ascii="Symbol" w:hAnsi="Symbol"/>
        <w:sz w:val="18"/>
        <w:szCs w:val="18"/>
      </w:rPr>
    </w:lvl>
    <w:lvl w:ilvl="6">
      <w:start w:val="1"/>
      <w:numFmt w:val="bullet"/>
      <w:lvlText w:val=""/>
      <w:lvlJc w:val="left"/>
      <w:pPr>
        <w:tabs>
          <w:tab w:val="num" w:pos="2880"/>
        </w:tabs>
        <w:ind w:left="2880" w:hanging="360"/>
      </w:pPr>
      <w:rPr>
        <w:rFonts w:ascii="Symbol" w:hAnsi="Symbol"/>
        <w:sz w:val="18"/>
        <w:szCs w:val="18"/>
      </w:rPr>
    </w:lvl>
    <w:lvl w:ilvl="7">
      <w:start w:val="1"/>
      <w:numFmt w:val="bullet"/>
      <w:lvlText w:val=""/>
      <w:lvlJc w:val="left"/>
      <w:pPr>
        <w:tabs>
          <w:tab w:val="num" w:pos="3240"/>
        </w:tabs>
        <w:ind w:left="3240" w:hanging="360"/>
      </w:pPr>
      <w:rPr>
        <w:rFonts w:ascii="Symbol" w:hAnsi="Symbol"/>
        <w:sz w:val="18"/>
        <w:szCs w:val="18"/>
      </w:rPr>
    </w:lvl>
    <w:lvl w:ilvl="8">
      <w:start w:val="1"/>
      <w:numFmt w:val="bullet"/>
      <w:lvlText w:val=""/>
      <w:lvlJc w:val="left"/>
      <w:pPr>
        <w:tabs>
          <w:tab w:val="num" w:pos="3600"/>
        </w:tabs>
        <w:ind w:left="3600" w:hanging="360"/>
      </w:pPr>
      <w:rPr>
        <w:rFonts w:ascii="Symbol" w:hAnsi="Symbol"/>
        <w:sz w:val="18"/>
        <w:szCs w:val="18"/>
      </w:rPr>
    </w:lvl>
  </w:abstractNum>
  <w:abstractNum w:abstractNumId="69" w15:restartNumberingAfterBreak="0">
    <w:nsid w:val="0000008B"/>
    <w:multiLevelType w:val="singleLevel"/>
    <w:tmpl w:val="0000008B"/>
    <w:name w:val="WW8Num139"/>
    <w:lvl w:ilvl="0">
      <w:start w:val="1"/>
      <w:numFmt w:val="bullet"/>
      <w:lvlText w:val=""/>
      <w:lvlJc w:val="left"/>
      <w:pPr>
        <w:tabs>
          <w:tab w:val="num" w:pos="0"/>
        </w:tabs>
        <w:ind w:left="720" w:hanging="360"/>
      </w:pPr>
      <w:rPr>
        <w:rFonts w:ascii="Symbol" w:hAnsi="Symbol" w:cs="StarSymbol"/>
        <w:sz w:val="18"/>
        <w:szCs w:val="18"/>
      </w:rPr>
    </w:lvl>
  </w:abstractNum>
  <w:abstractNum w:abstractNumId="70" w15:restartNumberingAfterBreak="0">
    <w:nsid w:val="0000008C"/>
    <w:multiLevelType w:val="singleLevel"/>
    <w:tmpl w:val="0000008C"/>
    <w:name w:val="WW8Num140"/>
    <w:lvl w:ilvl="0">
      <w:start w:val="1"/>
      <w:numFmt w:val="bullet"/>
      <w:lvlText w:val=""/>
      <w:lvlJc w:val="left"/>
      <w:pPr>
        <w:tabs>
          <w:tab w:val="num" w:pos="0"/>
        </w:tabs>
        <w:ind w:left="720" w:hanging="360"/>
      </w:pPr>
      <w:rPr>
        <w:rFonts w:ascii="Symbol" w:hAnsi="Symbol" w:cs="OpenSymbol"/>
      </w:rPr>
    </w:lvl>
  </w:abstractNum>
  <w:abstractNum w:abstractNumId="71" w15:restartNumberingAfterBreak="0">
    <w:nsid w:val="0000008F"/>
    <w:multiLevelType w:val="singleLevel"/>
    <w:tmpl w:val="0000008F"/>
    <w:name w:val="WW8Num143"/>
    <w:lvl w:ilvl="0">
      <w:start w:val="1"/>
      <w:numFmt w:val="bullet"/>
      <w:lvlText w:val=""/>
      <w:lvlJc w:val="left"/>
      <w:pPr>
        <w:tabs>
          <w:tab w:val="num" w:pos="0"/>
        </w:tabs>
        <w:ind w:left="720" w:hanging="360"/>
      </w:pPr>
      <w:rPr>
        <w:rFonts w:ascii="Symbol" w:hAnsi="Symbol" w:cs="OpenSymbol"/>
      </w:rPr>
    </w:lvl>
  </w:abstractNum>
  <w:abstractNum w:abstractNumId="72" w15:restartNumberingAfterBreak="0">
    <w:nsid w:val="00000090"/>
    <w:multiLevelType w:val="multilevel"/>
    <w:tmpl w:val="00000090"/>
    <w:name w:val="WW8Num14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15:restartNumberingAfterBreak="0">
    <w:nsid w:val="00000099"/>
    <w:multiLevelType w:val="singleLevel"/>
    <w:tmpl w:val="00000099"/>
    <w:name w:val="WW8Num153"/>
    <w:lvl w:ilvl="0">
      <w:start w:val="1"/>
      <w:numFmt w:val="bullet"/>
      <w:lvlText w:val=""/>
      <w:lvlJc w:val="left"/>
      <w:pPr>
        <w:tabs>
          <w:tab w:val="num" w:pos="0"/>
        </w:tabs>
        <w:ind w:left="765" w:hanging="360"/>
      </w:pPr>
      <w:rPr>
        <w:rFonts w:ascii="Symbol" w:hAnsi="Symbol" w:cs="OpenSymbol"/>
      </w:rPr>
    </w:lvl>
  </w:abstractNum>
  <w:abstractNum w:abstractNumId="74" w15:restartNumberingAfterBreak="0">
    <w:nsid w:val="0000009F"/>
    <w:multiLevelType w:val="singleLevel"/>
    <w:tmpl w:val="0000009F"/>
    <w:name w:val="WW8Num159"/>
    <w:lvl w:ilvl="0">
      <w:start w:val="1"/>
      <w:numFmt w:val="bullet"/>
      <w:lvlText w:val=""/>
      <w:lvlJc w:val="left"/>
      <w:pPr>
        <w:tabs>
          <w:tab w:val="num" w:pos="0"/>
        </w:tabs>
        <w:ind w:left="720" w:hanging="360"/>
      </w:pPr>
      <w:rPr>
        <w:rFonts w:ascii="Symbol" w:hAnsi="Symbol" w:cs="OpenSymbol"/>
      </w:rPr>
    </w:lvl>
  </w:abstractNum>
  <w:abstractNum w:abstractNumId="75" w15:restartNumberingAfterBreak="0">
    <w:nsid w:val="000000C2"/>
    <w:multiLevelType w:val="singleLevel"/>
    <w:tmpl w:val="000000C2"/>
    <w:name w:val="WW8Num194"/>
    <w:lvl w:ilvl="0">
      <w:start w:val="1"/>
      <w:numFmt w:val="bullet"/>
      <w:lvlText w:val=""/>
      <w:lvlJc w:val="left"/>
      <w:pPr>
        <w:tabs>
          <w:tab w:val="num" w:pos="0"/>
        </w:tabs>
        <w:ind w:left="720" w:hanging="360"/>
      </w:pPr>
      <w:rPr>
        <w:rFonts w:ascii="Symbol" w:hAnsi="Symbol"/>
      </w:rPr>
    </w:lvl>
  </w:abstractNum>
  <w:abstractNum w:abstractNumId="76" w15:restartNumberingAfterBreak="0">
    <w:nsid w:val="000000DC"/>
    <w:multiLevelType w:val="singleLevel"/>
    <w:tmpl w:val="000000DC"/>
    <w:name w:val="WW8Num1157"/>
    <w:lvl w:ilvl="0">
      <w:start w:val="1"/>
      <w:numFmt w:val="decimal"/>
      <w:suff w:val="nothing"/>
      <w:lvlText w:val="%1."/>
      <w:lvlJc w:val="left"/>
      <w:pPr>
        <w:ind w:left="340" w:hanging="340"/>
      </w:pPr>
      <w:rPr>
        <w:rFonts w:ascii="Times New Roman" w:hAnsi="Times New Roman"/>
        <w:b w:val="0"/>
        <w:i w:val="0"/>
        <w:position w:val="0"/>
        <w:sz w:val="24"/>
        <w:vertAlign w:val="baseline"/>
      </w:rPr>
    </w:lvl>
  </w:abstractNum>
  <w:abstractNum w:abstractNumId="77" w15:restartNumberingAfterBreak="0">
    <w:nsid w:val="023F5D8C"/>
    <w:multiLevelType w:val="hybridMultilevel"/>
    <w:tmpl w:val="21760E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05251205"/>
    <w:multiLevelType w:val="hybridMultilevel"/>
    <w:tmpl w:val="FBDCEC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05EF5946"/>
    <w:multiLevelType w:val="hybridMultilevel"/>
    <w:tmpl w:val="344A86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05F3583F"/>
    <w:multiLevelType w:val="hybridMultilevel"/>
    <w:tmpl w:val="6A1885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Symbol" w:hAnsi="Symbol" w:cs="Symbol" w:hint="default"/>
      </w:rPr>
    </w:lvl>
    <w:lvl w:ilvl="2" w:tplc="04150005" w:tentative="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Symbol" w:hAnsi="Symbol" w:cs="Symbol" w:hint="default"/>
      </w:rPr>
    </w:lvl>
    <w:lvl w:ilvl="5" w:tplc="04150005" w:tentative="1">
      <w:start w:val="1"/>
      <w:numFmt w:val="bullet"/>
      <w:lvlText w:val=""/>
      <w:lvlJc w:val="left"/>
      <w:pPr>
        <w:ind w:left="4320" w:hanging="360"/>
      </w:pPr>
      <w:rPr>
        <w:rFonts w:ascii="Symbol" w:hAnsi="Symbol"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Symbol" w:hAnsi="Symbol" w:cs="Symbol" w:hint="default"/>
      </w:rPr>
    </w:lvl>
    <w:lvl w:ilvl="8" w:tplc="04150005" w:tentative="1">
      <w:start w:val="1"/>
      <w:numFmt w:val="bullet"/>
      <w:lvlText w:val=""/>
      <w:lvlJc w:val="left"/>
      <w:pPr>
        <w:ind w:left="6480" w:hanging="360"/>
      </w:pPr>
      <w:rPr>
        <w:rFonts w:ascii="Symbol" w:hAnsi="Symbol" w:hint="default"/>
      </w:rPr>
    </w:lvl>
  </w:abstractNum>
  <w:abstractNum w:abstractNumId="81" w15:restartNumberingAfterBreak="0">
    <w:nsid w:val="05F41C53"/>
    <w:multiLevelType w:val="hybridMultilevel"/>
    <w:tmpl w:val="453C9120"/>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1">
      <w:start w:val="1"/>
      <w:numFmt w:val="decimal"/>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15:restartNumberingAfterBreak="0">
    <w:nsid w:val="0785242D"/>
    <w:multiLevelType w:val="hybridMultilevel"/>
    <w:tmpl w:val="2C6CA8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08C227AD"/>
    <w:multiLevelType w:val="hybridMultilevel"/>
    <w:tmpl w:val="A6E07D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0B1E3AB2"/>
    <w:multiLevelType w:val="hybridMultilevel"/>
    <w:tmpl w:val="AC84BE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0B420E83"/>
    <w:multiLevelType w:val="hybridMultilevel"/>
    <w:tmpl w:val="CF6852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0D8A1FE2"/>
    <w:multiLevelType w:val="hybridMultilevel"/>
    <w:tmpl w:val="B3FE9C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0DB2083D"/>
    <w:multiLevelType w:val="hybridMultilevel"/>
    <w:tmpl w:val="6E6CBB4C"/>
    <w:name w:val="WW8Num211232322322"/>
    <w:lvl w:ilvl="0" w:tplc="04150001">
      <w:start w:val="1"/>
      <w:numFmt w:val="bullet"/>
      <w:lvlText w:val=""/>
      <w:lvlJc w:val="left"/>
      <w:pPr>
        <w:tabs>
          <w:tab w:val="num" w:pos="1684"/>
        </w:tabs>
        <w:ind w:left="1684" w:hanging="360"/>
      </w:pPr>
      <w:rPr>
        <w:rFonts w:ascii="Symbol" w:hAnsi="Symbol" w:hint="default"/>
      </w:rPr>
    </w:lvl>
    <w:lvl w:ilvl="1" w:tplc="04150003">
      <w:start w:val="1"/>
      <w:numFmt w:val="bullet"/>
      <w:lvlText w:val="o"/>
      <w:lvlJc w:val="left"/>
      <w:pPr>
        <w:tabs>
          <w:tab w:val="num" w:pos="2404"/>
        </w:tabs>
        <w:ind w:left="2404" w:hanging="360"/>
      </w:pPr>
      <w:rPr>
        <w:rFonts w:ascii="Courier New" w:hAnsi="Courier New" w:hint="default"/>
      </w:rPr>
    </w:lvl>
    <w:lvl w:ilvl="2" w:tplc="04150005">
      <w:start w:val="1"/>
      <w:numFmt w:val="bullet"/>
      <w:lvlText w:val=""/>
      <w:lvlJc w:val="left"/>
      <w:pPr>
        <w:tabs>
          <w:tab w:val="num" w:pos="3124"/>
        </w:tabs>
        <w:ind w:left="3124" w:hanging="360"/>
      </w:pPr>
      <w:rPr>
        <w:rFonts w:ascii="Wingdings" w:hAnsi="Wingdings" w:hint="default"/>
      </w:rPr>
    </w:lvl>
    <w:lvl w:ilvl="3" w:tplc="04150001">
      <w:start w:val="1"/>
      <w:numFmt w:val="bullet"/>
      <w:lvlText w:val=""/>
      <w:lvlJc w:val="left"/>
      <w:pPr>
        <w:tabs>
          <w:tab w:val="num" w:pos="3844"/>
        </w:tabs>
        <w:ind w:left="3844" w:hanging="360"/>
      </w:pPr>
      <w:rPr>
        <w:rFonts w:ascii="Symbol" w:hAnsi="Symbol" w:hint="default"/>
      </w:rPr>
    </w:lvl>
    <w:lvl w:ilvl="4" w:tplc="04150003">
      <w:start w:val="1"/>
      <w:numFmt w:val="bullet"/>
      <w:lvlText w:val="o"/>
      <w:lvlJc w:val="left"/>
      <w:pPr>
        <w:tabs>
          <w:tab w:val="num" w:pos="4564"/>
        </w:tabs>
        <w:ind w:left="4564" w:hanging="360"/>
      </w:pPr>
      <w:rPr>
        <w:rFonts w:ascii="Courier New" w:hAnsi="Courier New" w:hint="default"/>
      </w:rPr>
    </w:lvl>
    <w:lvl w:ilvl="5" w:tplc="04150005">
      <w:start w:val="1"/>
      <w:numFmt w:val="bullet"/>
      <w:lvlText w:val=""/>
      <w:lvlJc w:val="left"/>
      <w:pPr>
        <w:tabs>
          <w:tab w:val="num" w:pos="5284"/>
        </w:tabs>
        <w:ind w:left="5284" w:hanging="360"/>
      </w:pPr>
      <w:rPr>
        <w:rFonts w:ascii="Wingdings" w:hAnsi="Wingdings" w:hint="default"/>
      </w:rPr>
    </w:lvl>
    <w:lvl w:ilvl="6" w:tplc="04150001">
      <w:start w:val="1"/>
      <w:numFmt w:val="bullet"/>
      <w:lvlText w:val=""/>
      <w:lvlJc w:val="left"/>
      <w:pPr>
        <w:tabs>
          <w:tab w:val="num" w:pos="6004"/>
        </w:tabs>
        <w:ind w:left="6004" w:hanging="360"/>
      </w:pPr>
      <w:rPr>
        <w:rFonts w:ascii="Symbol" w:hAnsi="Symbol" w:hint="default"/>
      </w:rPr>
    </w:lvl>
    <w:lvl w:ilvl="7" w:tplc="04150003">
      <w:start w:val="1"/>
      <w:numFmt w:val="bullet"/>
      <w:lvlText w:val="o"/>
      <w:lvlJc w:val="left"/>
      <w:pPr>
        <w:tabs>
          <w:tab w:val="num" w:pos="6724"/>
        </w:tabs>
        <w:ind w:left="6724" w:hanging="360"/>
      </w:pPr>
      <w:rPr>
        <w:rFonts w:ascii="Courier New" w:hAnsi="Courier New" w:hint="default"/>
      </w:rPr>
    </w:lvl>
    <w:lvl w:ilvl="8" w:tplc="04150005">
      <w:start w:val="1"/>
      <w:numFmt w:val="bullet"/>
      <w:lvlText w:val=""/>
      <w:lvlJc w:val="left"/>
      <w:pPr>
        <w:tabs>
          <w:tab w:val="num" w:pos="7444"/>
        </w:tabs>
        <w:ind w:left="7444" w:hanging="360"/>
      </w:pPr>
      <w:rPr>
        <w:rFonts w:ascii="Wingdings" w:hAnsi="Wingdings" w:hint="default"/>
      </w:rPr>
    </w:lvl>
  </w:abstractNum>
  <w:abstractNum w:abstractNumId="88" w15:restartNumberingAfterBreak="0">
    <w:nsid w:val="0F6D789E"/>
    <w:multiLevelType w:val="hybridMultilevel"/>
    <w:tmpl w:val="EF0AFE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2004679"/>
    <w:multiLevelType w:val="multilevel"/>
    <w:tmpl w:val="2DB255F6"/>
    <w:lvl w:ilvl="0">
      <w:start w:val="1"/>
      <w:numFmt w:val="decimal"/>
      <w:pStyle w:val="Nagwek1"/>
      <w:lvlText w:val="%1."/>
      <w:lvlJc w:val="left"/>
      <w:pPr>
        <w:tabs>
          <w:tab w:val="num" w:pos="772"/>
        </w:tabs>
        <w:ind w:left="772" w:hanging="432"/>
      </w:pPr>
      <w:rPr>
        <w:rFonts w:hint="default"/>
        <w:color w:val="auto"/>
        <w:sz w:val="20"/>
        <w:szCs w:val="20"/>
      </w:rPr>
    </w:lvl>
    <w:lvl w:ilvl="1">
      <w:start w:val="1"/>
      <w:numFmt w:val="decimal"/>
      <w:pStyle w:val="Nagwek2"/>
      <w:lvlText w:val="%1.%2."/>
      <w:lvlJc w:val="left"/>
      <w:pPr>
        <w:tabs>
          <w:tab w:val="num" w:pos="936"/>
        </w:tabs>
        <w:ind w:left="936" w:hanging="576"/>
      </w:pPr>
      <w:rPr>
        <w:rFonts w:hint="default"/>
        <w:b/>
      </w:rPr>
    </w:lvl>
    <w:lvl w:ilvl="2">
      <w:start w:val="1"/>
      <w:numFmt w:val="decimal"/>
      <w:pStyle w:val="Nagwek3"/>
      <w:lvlText w:val="%1.%2.%3."/>
      <w:lvlJc w:val="left"/>
      <w:pPr>
        <w:tabs>
          <w:tab w:val="num" w:pos="1004"/>
        </w:tabs>
        <w:ind w:left="1004" w:hanging="720"/>
      </w:pPr>
      <w:rPr>
        <w:rFonts w:ascii="Arial" w:hAnsi="Arial" w:cs="Arial" w:hint="default"/>
        <w:b/>
        <w:sz w:val="20"/>
        <w:szCs w:val="20"/>
      </w:rPr>
    </w:lvl>
    <w:lvl w:ilvl="3">
      <w:start w:val="1"/>
      <w:numFmt w:val="decimal"/>
      <w:pStyle w:val="Nagwek4"/>
      <w:lvlText w:val="%1.%2.%3.%4."/>
      <w:lvlJc w:val="left"/>
      <w:pPr>
        <w:tabs>
          <w:tab w:val="num" w:pos="1204"/>
        </w:tabs>
        <w:ind w:left="1204" w:hanging="864"/>
      </w:pPr>
      <w:rPr>
        <w:rFonts w:hint="default"/>
        <w:b/>
      </w:rPr>
    </w:lvl>
    <w:lvl w:ilvl="4">
      <w:start w:val="1"/>
      <w:numFmt w:val="decimal"/>
      <w:pStyle w:val="Nagwek5"/>
      <w:lvlText w:val="%1.%2.%3.%4.%5"/>
      <w:lvlJc w:val="left"/>
      <w:pPr>
        <w:tabs>
          <w:tab w:val="num" w:pos="1859"/>
        </w:tabs>
        <w:ind w:left="1859" w:hanging="1008"/>
      </w:pPr>
      <w:rPr>
        <w:rFonts w:hint="default"/>
      </w:rPr>
    </w:lvl>
    <w:lvl w:ilvl="5">
      <w:start w:val="1"/>
      <w:numFmt w:val="decimal"/>
      <w:pStyle w:val="Nagwek6"/>
      <w:lvlText w:val="%1.%2.%3.%4.%5.%6"/>
      <w:lvlJc w:val="left"/>
      <w:pPr>
        <w:tabs>
          <w:tab w:val="num" w:pos="1492"/>
        </w:tabs>
        <w:ind w:left="1492" w:hanging="1152"/>
      </w:pPr>
      <w:rPr>
        <w:rFonts w:hint="default"/>
      </w:rPr>
    </w:lvl>
    <w:lvl w:ilvl="6">
      <w:start w:val="1"/>
      <w:numFmt w:val="decimal"/>
      <w:pStyle w:val="Nagwek7"/>
      <w:lvlText w:val="%1.%2.%3.%4.%5.%6.%7"/>
      <w:lvlJc w:val="left"/>
      <w:pPr>
        <w:tabs>
          <w:tab w:val="num" w:pos="1636"/>
        </w:tabs>
        <w:ind w:left="1636" w:hanging="1296"/>
      </w:pPr>
      <w:rPr>
        <w:rFonts w:hint="default"/>
      </w:rPr>
    </w:lvl>
    <w:lvl w:ilvl="7">
      <w:start w:val="1"/>
      <w:numFmt w:val="decimal"/>
      <w:pStyle w:val="Nagwek8"/>
      <w:lvlText w:val="%1.%2.%3.%4.%5.%6.%7.%8"/>
      <w:lvlJc w:val="left"/>
      <w:pPr>
        <w:tabs>
          <w:tab w:val="num" w:pos="1780"/>
        </w:tabs>
        <w:ind w:left="1780" w:hanging="1440"/>
      </w:pPr>
      <w:rPr>
        <w:rFonts w:hint="default"/>
      </w:rPr>
    </w:lvl>
    <w:lvl w:ilvl="8">
      <w:start w:val="1"/>
      <w:numFmt w:val="decimal"/>
      <w:pStyle w:val="Nagwek9"/>
      <w:lvlText w:val="%1.%2.%3.%4.%5.%6.%7.%8.%9"/>
      <w:lvlJc w:val="left"/>
      <w:pPr>
        <w:tabs>
          <w:tab w:val="num" w:pos="1924"/>
        </w:tabs>
        <w:ind w:left="1924" w:hanging="1584"/>
      </w:pPr>
      <w:rPr>
        <w:rFonts w:hint="default"/>
      </w:rPr>
    </w:lvl>
  </w:abstractNum>
  <w:abstractNum w:abstractNumId="90" w15:restartNumberingAfterBreak="0">
    <w:nsid w:val="129B6D6C"/>
    <w:multiLevelType w:val="hybridMultilevel"/>
    <w:tmpl w:val="2AFA3D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3B6624A"/>
    <w:multiLevelType w:val="hybridMultilevel"/>
    <w:tmpl w:val="FFB8FF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5BD1B73"/>
    <w:multiLevelType w:val="hybridMultilevel"/>
    <w:tmpl w:val="6C30E9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7001724"/>
    <w:multiLevelType w:val="hybridMultilevel"/>
    <w:tmpl w:val="EFF66F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17B22A95"/>
    <w:multiLevelType w:val="hybridMultilevel"/>
    <w:tmpl w:val="B75614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96900C2"/>
    <w:multiLevelType w:val="hybridMultilevel"/>
    <w:tmpl w:val="A4F025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A031292"/>
    <w:multiLevelType w:val="hybridMultilevel"/>
    <w:tmpl w:val="1BE6B7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1DC70CA8"/>
    <w:multiLevelType w:val="hybridMultilevel"/>
    <w:tmpl w:val="68B08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F412A9E"/>
    <w:multiLevelType w:val="hybridMultilevel"/>
    <w:tmpl w:val="6F685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20102DE6"/>
    <w:multiLevelType w:val="hybridMultilevel"/>
    <w:tmpl w:val="274CDA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0336DA1"/>
    <w:multiLevelType w:val="hybridMultilevel"/>
    <w:tmpl w:val="30C41AD0"/>
    <w:lvl w:ilvl="0" w:tplc="04150001">
      <w:start w:val="1"/>
      <w:numFmt w:val="bullet"/>
      <w:pStyle w:val="Wypunktowanie2"/>
      <w:lvlText w:val=""/>
      <w:lvlJc w:val="left"/>
      <w:pPr>
        <w:tabs>
          <w:tab w:val="num" w:pos="1441"/>
        </w:tabs>
        <w:ind w:left="1838" w:hanging="170"/>
      </w:pPr>
      <w:rPr>
        <w:rFonts w:ascii="Symbol" w:hAnsi="Symbol" w:hint="default"/>
      </w:rPr>
    </w:lvl>
    <w:lvl w:ilvl="1" w:tplc="04150003" w:tentative="1">
      <w:start w:val="1"/>
      <w:numFmt w:val="bullet"/>
      <w:lvlText w:val="o"/>
      <w:lvlJc w:val="left"/>
      <w:pPr>
        <w:tabs>
          <w:tab w:val="num" w:pos="2040"/>
        </w:tabs>
        <w:ind w:left="2040" w:hanging="360"/>
      </w:pPr>
      <w:rPr>
        <w:rFonts w:ascii="Courier New" w:hAnsi="Courier New" w:cs="Courier New" w:hint="default"/>
      </w:rPr>
    </w:lvl>
    <w:lvl w:ilvl="2" w:tplc="04150005" w:tentative="1">
      <w:start w:val="1"/>
      <w:numFmt w:val="bullet"/>
      <w:lvlText w:val=""/>
      <w:lvlJc w:val="left"/>
      <w:pPr>
        <w:tabs>
          <w:tab w:val="num" w:pos="2760"/>
        </w:tabs>
        <w:ind w:left="2760" w:hanging="360"/>
      </w:pPr>
      <w:rPr>
        <w:rFonts w:ascii="Wingdings" w:hAnsi="Wingdings" w:hint="default"/>
      </w:rPr>
    </w:lvl>
    <w:lvl w:ilvl="3" w:tplc="04150001" w:tentative="1">
      <w:start w:val="1"/>
      <w:numFmt w:val="bullet"/>
      <w:lvlText w:val=""/>
      <w:lvlJc w:val="left"/>
      <w:pPr>
        <w:tabs>
          <w:tab w:val="num" w:pos="3480"/>
        </w:tabs>
        <w:ind w:left="3480" w:hanging="360"/>
      </w:pPr>
      <w:rPr>
        <w:rFonts w:ascii="Symbol" w:hAnsi="Symbol" w:hint="default"/>
      </w:rPr>
    </w:lvl>
    <w:lvl w:ilvl="4" w:tplc="04150003" w:tentative="1">
      <w:start w:val="1"/>
      <w:numFmt w:val="bullet"/>
      <w:lvlText w:val="o"/>
      <w:lvlJc w:val="left"/>
      <w:pPr>
        <w:tabs>
          <w:tab w:val="num" w:pos="4200"/>
        </w:tabs>
        <w:ind w:left="4200" w:hanging="360"/>
      </w:pPr>
      <w:rPr>
        <w:rFonts w:ascii="Courier New" w:hAnsi="Courier New" w:cs="Courier New" w:hint="default"/>
      </w:rPr>
    </w:lvl>
    <w:lvl w:ilvl="5" w:tplc="04150005" w:tentative="1">
      <w:start w:val="1"/>
      <w:numFmt w:val="bullet"/>
      <w:lvlText w:val=""/>
      <w:lvlJc w:val="left"/>
      <w:pPr>
        <w:tabs>
          <w:tab w:val="num" w:pos="4920"/>
        </w:tabs>
        <w:ind w:left="4920" w:hanging="360"/>
      </w:pPr>
      <w:rPr>
        <w:rFonts w:ascii="Wingdings" w:hAnsi="Wingdings" w:hint="default"/>
      </w:rPr>
    </w:lvl>
    <w:lvl w:ilvl="6" w:tplc="04150001" w:tentative="1">
      <w:start w:val="1"/>
      <w:numFmt w:val="bullet"/>
      <w:lvlText w:val=""/>
      <w:lvlJc w:val="left"/>
      <w:pPr>
        <w:tabs>
          <w:tab w:val="num" w:pos="5640"/>
        </w:tabs>
        <w:ind w:left="5640" w:hanging="360"/>
      </w:pPr>
      <w:rPr>
        <w:rFonts w:ascii="Symbol" w:hAnsi="Symbol" w:hint="default"/>
      </w:rPr>
    </w:lvl>
    <w:lvl w:ilvl="7" w:tplc="04150003" w:tentative="1">
      <w:start w:val="1"/>
      <w:numFmt w:val="bullet"/>
      <w:lvlText w:val="o"/>
      <w:lvlJc w:val="left"/>
      <w:pPr>
        <w:tabs>
          <w:tab w:val="num" w:pos="6360"/>
        </w:tabs>
        <w:ind w:left="6360" w:hanging="360"/>
      </w:pPr>
      <w:rPr>
        <w:rFonts w:ascii="Courier New" w:hAnsi="Courier New" w:cs="Courier New" w:hint="default"/>
      </w:rPr>
    </w:lvl>
    <w:lvl w:ilvl="8" w:tplc="04150005" w:tentative="1">
      <w:start w:val="1"/>
      <w:numFmt w:val="bullet"/>
      <w:lvlText w:val=""/>
      <w:lvlJc w:val="left"/>
      <w:pPr>
        <w:tabs>
          <w:tab w:val="num" w:pos="7080"/>
        </w:tabs>
        <w:ind w:left="7080" w:hanging="360"/>
      </w:pPr>
      <w:rPr>
        <w:rFonts w:ascii="Wingdings" w:hAnsi="Wingdings" w:hint="default"/>
      </w:rPr>
    </w:lvl>
  </w:abstractNum>
  <w:abstractNum w:abstractNumId="101" w15:restartNumberingAfterBreak="0">
    <w:nsid w:val="205A4974"/>
    <w:multiLevelType w:val="hybridMultilevel"/>
    <w:tmpl w:val="5CFA4D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22A009B2"/>
    <w:multiLevelType w:val="hybridMultilevel"/>
    <w:tmpl w:val="5ACC9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Symbol" w:hAnsi="Symbol" w:cs="Symbol" w:hint="default"/>
      </w:rPr>
    </w:lvl>
    <w:lvl w:ilvl="2" w:tplc="04150005" w:tentative="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Symbol" w:hAnsi="Symbol" w:cs="Symbol" w:hint="default"/>
      </w:rPr>
    </w:lvl>
    <w:lvl w:ilvl="5" w:tplc="04150005" w:tentative="1">
      <w:start w:val="1"/>
      <w:numFmt w:val="bullet"/>
      <w:lvlText w:val=""/>
      <w:lvlJc w:val="left"/>
      <w:pPr>
        <w:ind w:left="4320" w:hanging="360"/>
      </w:pPr>
      <w:rPr>
        <w:rFonts w:ascii="Symbol" w:hAnsi="Symbol"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Symbol" w:hAnsi="Symbol" w:cs="Symbol" w:hint="default"/>
      </w:rPr>
    </w:lvl>
    <w:lvl w:ilvl="8" w:tplc="04150005" w:tentative="1">
      <w:start w:val="1"/>
      <w:numFmt w:val="bullet"/>
      <w:lvlText w:val=""/>
      <w:lvlJc w:val="left"/>
      <w:pPr>
        <w:ind w:left="6480" w:hanging="360"/>
      </w:pPr>
      <w:rPr>
        <w:rFonts w:ascii="Symbol" w:hAnsi="Symbol" w:hint="default"/>
      </w:rPr>
    </w:lvl>
  </w:abstractNum>
  <w:abstractNum w:abstractNumId="103" w15:restartNumberingAfterBreak="0">
    <w:nsid w:val="23E657CB"/>
    <w:multiLevelType w:val="hybridMultilevel"/>
    <w:tmpl w:val="BBBCA5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248F4AAF"/>
    <w:multiLevelType w:val="hybridMultilevel"/>
    <w:tmpl w:val="E350F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26584459"/>
    <w:multiLevelType w:val="hybridMultilevel"/>
    <w:tmpl w:val="6FF46CC8"/>
    <w:name w:val="WW8Num2112"/>
    <w:lvl w:ilvl="0" w:tplc="04150001">
      <w:start w:val="1"/>
      <w:numFmt w:val="lowerLetter"/>
      <w:lvlText w:val="%1)"/>
      <w:lvlJc w:val="left"/>
      <w:pPr>
        <w:ind w:left="394" w:hanging="360"/>
      </w:pPr>
      <w:rPr>
        <w:rFonts w:hint="default"/>
      </w:rPr>
    </w:lvl>
    <w:lvl w:ilvl="1" w:tplc="04150003" w:tentative="1">
      <w:start w:val="1"/>
      <w:numFmt w:val="lowerLetter"/>
      <w:lvlText w:val="%2."/>
      <w:lvlJc w:val="left"/>
      <w:pPr>
        <w:ind w:left="1114" w:hanging="360"/>
      </w:pPr>
    </w:lvl>
    <w:lvl w:ilvl="2" w:tplc="04150005" w:tentative="1">
      <w:start w:val="1"/>
      <w:numFmt w:val="lowerRoman"/>
      <w:lvlText w:val="%3."/>
      <w:lvlJc w:val="right"/>
      <w:pPr>
        <w:ind w:left="1834" w:hanging="180"/>
      </w:pPr>
    </w:lvl>
    <w:lvl w:ilvl="3" w:tplc="04150001" w:tentative="1">
      <w:start w:val="1"/>
      <w:numFmt w:val="decimal"/>
      <w:lvlText w:val="%4."/>
      <w:lvlJc w:val="left"/>
      <w:pPr>
        <w:ind w:left="2554" w:hanging="360"/>
      </w:pPr>
    </w:lvl>
    <w:lvl w:ilvl="4" w:tplc="04150003" w:tentative="1">
      <w:start w:val="1"/>
      <w:numFmt w:val="lowerLetter"/>
      <w:lvlText w:val="%5."/>
      <w:lvlJc w:val="left"/>
      <w:pPr>
        <w:ind w:left="3274" w:hanging="360"/>
      </w:pPr>
    </w:lvl>
    <w:lvl w:ilvl="5" w:tplc="04150005" w:tentative="1">
      <w:start w:val="1"/>
      <w:numFmt w:val="lowerRoman"/>
      <w:lvlText w:val="%6."/>
      <w:lvlJc w:val="right"/>
      <w:pPr>
        <w:ind w:left="3994" w:hanging="180"/>
      </w:pPr>
    </w:lvl>
    <w:lvl w:ilvl="6" w:tplc="04150001" w:tentative="1">
      <w:start w:val="1"/>
      <w:numFmt w:val="decimal"/>
      <w:lvlText w:val="%7."/>
      <w:lvlJc w:val="left"/>
      <w:pPr>
        <w:ind w:left="4714" w:hanging="360"/>
      </w:pPr>
    </w:lvl>
    <w:lvl w:ilvl="7" w:tplc="04150003" w:tentative="1">
      <w:start w:val="1"/>
      <w:numFmt w:val="lowerLetter"/>
      <w:lvlText w:val="%8."/>
      <w:lvlJc w:val="left"/>
      <w:pPr>
        <w:ind w:left="5434" w:hanging="360"/>
      </w:pPr>
    </w:lvl>
    <w:lvl w:ilvl="8" w:tplc="04150005" w:tentative="1">
      <w:start w:val="1"/>
      <w:numFmt w:val="lowerRoman"/>
      <w:lvlText w:val="%9."/>
      <w:lvlJc w:val="right"/>
      <w:pPr>
        <w:ind w:left="6154" w:hanging="180"/>
      </w:pPr>
    </w:lvl>
  </w:abstractNum>
  <w:abstractNum w:abstractNumId="106" w15:restartNumberingAfterBreak="0">
    <w:nsid w:val="29247283"/>
    <w:multiLevelType w:val="hybridMultilevel"/>
    <w:tmpl w:val="9E00086E"/>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07" w15:restartNumberingAfterBreak="0">
    <w:nsid w:val="29AA1E6A"/>
    <w:multiLevelType w:val="hybridMultilevel"/>
    <w:tmpl w:val="ECAC290A"/>
    <w:lvl w:ilvl="0" w:tplc="04150001">
      <w:start w:val="1"/>
      <w:numFmt w:val="bullet"/>
      <w:lvlText w:val=""/>
      <w:lvlJc w:val="left"/>
      <w:pPr>
        <w:ind w:left="720" w:hanging="360"/>
      </w:pPr>
      <w:rPr>
        <w:rFonts w:ascii="Symbol" w:hAnsi="Symbol" w:hint="default"/>
      </w:rPr>
    </w:lvl>
    <w:lvl w:ilvl="1" w:tplc="2862B25C"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2AB92761"/>
    <w:multiLevelType w:val="hybridMultilevel"/>
    <w:tmpl w:val="C6B49D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AD14BB1"/>
    <w:multiLevelType w:val="hybridMultilevel"/>
    <w:tmpl w:val="15641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2F174082"/>
    <w:multiLevelType w:val="hybridMultilevel"/>
    <w:tmpl w:val="6F7C50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32BB7517"/>
    <w:multiLevelType w:val="hybridMultilevel"/>
    <w:tmpl w:val="7DA007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33D958A9"/>
    <w:multiLevelType w:val="hybridMultilevel"/>
    <w:tmpl w:val="2F7CF4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33DF1D45"/>
    <w:multiLevelType w:val="hybridMultilevel"/>
    <w:tmpl w:val="42D410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34BF4A7D"/>
    <w:multiLevelType w:val="hybridMultilevel"/>
    <w:tmpl w:val="D884F1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36A775F3"/>
    <w:multiLevelType w:val="hybridMultilevel"/>
    <w:tmpl w:val="8C0658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388A3740"/>
    <w:multiLevelType w:val="hybridMultilevel"/>
    <w:tmpl w:val="9AFC39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39F117B9"/>
    <w:multiLevelType w:val="hybridMultilevel"/>
    <w:tmpl w:val="3FD8A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3A051D57"/>
    <w:multiLevelType w:val="hybridMultilevel"/>
    <w:tmpl w:val="8222CE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3C873F14"/>
    <w:multiLevelType w:val="hybridMultilevel"/>
    <w:tmpl w:val="5944D6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3F7A79A7"/>
    <w:multiLevelType w:val="hybridMultilevel"/>
    <w:tmpl w:val="912AA1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Symbol" w:hAnsi="Symbol" w:cs="Symbol" w:hint="default"/>
      </w:rPr>
    </w:lvl>
    <w:lvl w:ilvl="2" w:tplc="04150005" w:tentative="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Symbol" w:hAnsi="Symbol" w:cs="Symbol" w:hint="default"/>
      </w:rPr>
    </w:lvl>
    <w:lvl w:ilvl="5" w:tplc="04150005" w:tentative="1">
      <w:start w:val="1"/>
      <w:numFmt w:val="bullet"/>
      <w:lvlText w:val=""/>
      <w:lvlJc w:val="left"/>
      <w:pPr>
        <w:ind w:left="4320" w:hanging="360"/>
      </w:pPr>
      <w:rPr>
        <w:rFonts w:ascii="Symbol" w:hAnsi="Symbol"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Symbol" w:hAnsi="Symbol" w:cs="Symbol" w:hint="default"/>
      </w:rPr>
    </w:lvl>
    <w:lvl w:ilvl="8" w:tplc="04150005" w:tentative="1">
      <w:start w:val="1"/>
      <w:numFmt w:val="bullet"/>
      <w:lvlText w:val=""/>
      <w:lvlJc w:val="left"/>
      <w:pPr>
        <w:ind w:left="6480" w:hanging="360"/>
      </w:pPr>
      <w:rPr>
        <w:rFonts w:ascii="Symbol" w:hAnsi="Symbol" w:hint="default"/>
      </w:rPr>
    </w:lvl>
  </w:abstractNum>
  <w:abstractNum w:abstractNumId="121" w15:restartNumberingAfterBreak="0">
    <w:nsid w:val="400F34F6"/>
    <w:multiLevelType w:val="hybridMultilevel"/>
    <w:tmpl w:val="0F605A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401B09FB"/>
    <w:multiLevelType w:val="hybridMultilevel"/>
    <w:tmpl w:val="39CA74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406B08E7"/>
    <w:multiLevelType w:val="hybridMultilevel"/>
    <w:tmpl w:val="7DA6BA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435026A8"/>
    <w:multiLevelType w:val="hybridMultilevel"/>
    <w:tmpl w:val="72AEF4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470E25CB"/>
    <w:multiLevelType w:val="hybridMultilevel"/>
    <w:tmpl w:val="BB74D6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47BC29F1"/>
    <w:multiLevelType w:val="hybridMultilevel"/>
    <w:tmpl w:val="07DA8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4852428B"/>
    <w:multiLevelType w:val="hybridMultilevel"/>
    <w:tmpl w:val="39B2D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49C24BFC"/>
    <w:multiLevelType w:val="hybridMultilevel"/>
    <w:tmpl w:val="A502C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Symbol" w:hAnsi="Symbol" w:cs="Symbol" w:hint="default"/>
      </w:rPr>
    </w:lvl>
    <w:lvl w:ilvl="2" w:tplc="04150005" w:tentative="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Symbol" w:hAnsi="Symbol" w:cs="Symbol" w:hint="default"/>
      </w:rPr>
    </w:lvl>
    <w:lvl w:ilvl="5" w:tplc="04150005" w:tentative="1">
      <w:start w:val="1"/>
      <w:numFmt w:val="bullet"/>
      <w:lvlText w:val=""/>
      <w:lvlJc w:val="left"/>
      <w:pPr>
        <w:ind w:left="4320" w:hanging="360"/>
      </w:pPr>
      <w:rPr>
        <w:rFonts w:ascii="Symbol" w:hAnsi="Symbol"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Symbol" w:hAnsi="Symbol" w:cs="Symbol" w:hint="default"/>
      </w:rPr>
    </w:lvl>
    <w:lvl w:ilvl="8" w:tplc="04150005" w:tentative="1">
      <w:start w:val="1"/>
      <w:numFmt w:val="bullet"/>
      <w:lvlText w:val=""/>
      <w:lvlJc w:val="left"/>
      <w:pPr>
        <w:ind w:left="6480" w:hanging="360"/>
      </w:pPr>
      <w:rPr>
        <w:rFonts w:ascii="Symbol" w:hAnsi="Symbol" w:hint="default"/>
      </w:rPr>
    </w:lvl>
  </w:abstractNum>
  <w:abstractNum w:abstractNumId="129" w15:restartNumberingAfterBreak="0">
    <w:nsid w:val="4B74781C"/>
    <w:multiLevelType w:val="hybridMultilevel"/>
    <w:tmpl w:val="423EDA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4BF128A2"/>
    <w:multiLevelType w:val="hybridMultilevel"/>
    <w:tmpl w:val="35DA3F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4C854B7F"/>
    <w:multiLevelType w:val="hybridMultilevel"/>
    <w:tmpl w:val="12D4ADFA"/>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32" w15:restartNumberingAfterBreak="0">
    <w:nsid w:val="4DDA5D6A"/>
    <w:multiLevelType w:val="hybridMultilevel"/>
    <w:tmpl w:val="04A21C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4F361F94"/>
    <w:multiLevelType w:val="hybridMultilevel"/>
    <w:tmpl w:val="6FB052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523512DB"/>
    <w:multiLevelType w:val="multilevel"/>
    <w:tmpl w:val="0CE02CDC"/>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decimal"/>
      <w:pStyle w:val="Nagwek41"/>
      <w:lvlText w:val="%4)"/>
      <w:lvlJc w:val="left"/>
    </w:lvl>
    <w:lvl w:ilvl="4">
      <w:start w:val="1"/>
      <w:numFmt w:val="none"/>
      <w:lvlText w:val="%5"/>
      <w:lvlJc w:val="left"/>
    </w:lvl>
    <w:lvl w:ilvl="5">
      <w:start w:val="1"/>
      <w:numFmt w:val="none"/>
      <w:lvlText w:val=""/>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5" w15:restartNumberingAfterBreak="0">
    <w:nsid w:val="55B67A1E"/>
    <w:multiLevelType w:val="hybridMultilevel"/>
    <w:tmpl w:val="4212F92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6" w15:restartNumberingAfterBreak="0">
    <w:nsid w:val="571B6C52"/>
    <w:multiLevelType w:val="hybridMultilevel"/>
    <w:tmpl w:val="C1E61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5B3411CA"/>
    <w:multiLevelType w:val="hybridMultilevel"/>
    <w:tmpl w:val="48E0440C"/>
    <w:lvl w:ilvl="0" w:tplc="3502FA2C">
      <w:start w:val="1"/>
      <w:numFmt w:val="bullet"/>
      <w:lvlText w:val=""/>
      <w:lvlJc w:val="left"/>
      <w:pPr>
        <w:ind w:left="720" w:hanging="360"/>
      </w:pPr>
      <w:rPr>
        <w:rFonts w:ascii="Symbol" w:hAnsi="Symbol" w:hint="default"/>
      </w:rPr>
    </w:lvl>
    <w:lvl w:ilvl="1" w:tplc="EC1694C2" w:tentative="1">
      <w:start w:val="1"/>
      <w:numFmt w:val="bullet"/>
      <w:lvlText w:val="o"/>
      <w:lvlJc w:val="left"/>
      <w:pPr>
        <w:ind w:left="1440" w:hanging="360"/>
      </w:pPr>
      <w:rPr>
        <w:rFonts w:ascii="Courier New" w:hAnsi="Courier New" w:cs="Courier New" w:hint="default"/>
      </w:rPr>
    </w:lvl>
    <w:lvl w:ilvl="2" w:tplc="5D9245CC" w:tentative="1">
      <w:start w:val="1"/>
      <w:numFmt w:val="bullet"/>
      <w:lvlText w:val=""/>
      <w:lvlJc w:val="left"/>
      <w:pPr>
        <w:ind w:left="2160" w:hanging="360"/>
      </w:pPr>
      <w:rPr>
        <w:rFonts w:ascii="Wingdings" w:hAnsi="Wingdings" w:hint="default"/>
      </w:rPr>
    </w:lvl>
    <w:lvl w:ilvl="3" w:tplc="FA646B40" w:tentative="1">
      <w:start w:val="1"/>
      <w:numFmt w:val="bullet"/>
      <w:lvlText w:val=""/>
      <w:lvlJc w:val="left"/>
      <w:pPr>
        <w:ind w:left="2880" w:hanging="360"/>
      </w:pPr>
      <w:rPr>
        <w:rFonts w:ascii="Symbol" w:hAnsi="Symbol" w:hint="default"/>
      </w:rPr>
    </w:lvl>
    <w:lvl w:ilvl="4" w:tplc="0C126BC8" w:tentative="1">
      <w:start w:val="1"/>
      <w:numFmt w:val="bullet"/>
      <w:lvlText w:val="o"/>
      <w:lvlJc w:val="left"/>
      <w:pPr>
        <w:ind w:left="3600" w:hanging="360"/>
      </w:pPr>
      <w:rPr>
        <w:rFonts w:ascii="Courier New" w:hAnsi="Courier New" w:cs="Courier New" w:hint="default"/>
      </w:rPr>
    </w:lvl>
    <w:lvl w:ilvl="5" w:tplc="4E069CE6" w:tentative="1">
      <w:start w:val="1"/>
      <w:numFmt w:val="bullet"/>
      <w:lvlText w:val=""/>
      <w:lvlJc w:val="left"/>
      <w:pPr>
        <w:ind w:left="4320" w:hanging="360"/>
      </w:pPr>
      <w:rPr>
        <w:rFonts w:ascii="Wingdings" w:hAnsi="Wingdings" w:hint="default"/>
      </w:rPr>
    </w:lvl>
    <w:lvl w:ilvl="6" w:tplc="C27EF784" w:tentative="1">
      <w:start w:val="1"/>
      <w:numFmt w:val="bullet"/>
      <w:lvlText w:val=""/>
      <w:lvlJc w:val="left"/>
      <w:pPr>
        <w:ind w:left="5040" w:hanging="360"/>
      </w:pPr>
      <w:rPr>
        <w:rFonts w:ascii="Symbol" w:hAnsi="Symbol" w:hint="default"/>
      </w:rPr>
    </w:lvl>
    <w:lvl w:ilvl="7" w:tplc="3B1AB998" w:tentative="1">
      <w:start w:val="1"/>
      <w:numFmt w:val="bullet"/>
      <w:lvlText w:val="o"/>
      <w:lvlJc w:val="left"/>
      <w:pPr>
        <w:ind w:left="5760" w:hanging="360"/>
      </w:pPr>
      <w:rPr>
        <w:rFonts w:ascii="Courier New" w:hAnsi="Courier New" w:cs="Courier New" w:hint="default"/>
      </w:rPr>
    </w:lvl>
    <w:lvl w:ilvl="8" w:tplc="76588840" w:tentative="1">
      <w:start w:val="1"/>
      <w:numFmt w:val="bullet"/>
      <w:lvlText w:val=""/>
      <w:lvlJc w:val="left"/>
      <w:pPr>
        <w:ind w:left="6480" w:hanging="360"/>
      </w:pPr>
      <w:rPr>
        <w:rFonts w:ascii="Wingdings" w:hAnsi="Wingdings" w:hint="default"/>
      </w:rPr>
    </w:lvl>
  </w:abstractNum>
  <w:abstractNum w:abstractNumId="138" w15:restartNumberingAfterBreak="0">
    <w:nsid w:val="5BB15C68"/>
    <w:multiLevelType w:val="hybridMultilevel"/>
    <w:tmpl w:val="8E5C0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5EF0609F"/>
    <w:multiLevelType w:val="hybridMultilevel"/>
    <w:tmpl w:val="B68826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Symbol" w:hAnsi="Symbol" w:cs="Symbol" w:hint="default"/>
      </w:rPr>
    </w:lvl>
    <w:lvl w:ilvl="2" w:tplc="04150005" w:tentative="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Symbol" w:hAnsi="Symbol" w:cs="Symbol" w:hint="default"/>
      </w:rPr>
    </w:lvl>
    <w:lvl w:ilvl="5" w:tplc="04150005" w:tentative="1">
      <w:start w:val="1"/>
      <w:numFmt w:val="bullet"/>
      <w:lvlText w:val=""/>
      <w:lvlJc w:val="left"/>
      <w:pPr>
        <w:ind w:left="4320" w:hanging="360"/>
      </w:pPr>
      <w:rPr>
        <w:rFonts w:ascii="Symbol" w:hAnsi="Symbol"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Symbol" w:hAnsi="Symbol" w:cs="Symbol" w:hint="default"/>
      </w:rPr>
    </w:lvl>
    <w:lvl w:ilvl="8" w:tplc="04150005" w:tentative="1">
      <w:start w:val="1"/>
      <w:numFmt w:val="bullet"/>
      <w:lvlText w:val=""/>
      <w:lvlJc w:val="left"/>
      <w:pPr>
        <w:ind w:left="6480" w:hanging="360"/>
      </w:pPr>
      <w:rPr>
        <w:rFonts w:ascii="Symbol" w:hAnsi="Symbol" w:hint="default"/>
      </w:rPr>
    </w:lvl>
  </w:abstractNum>
  <w:abstractNum w:abstractNumId="140" w15:restartNumberingAfterBreak="0">
    <w:nsid w:val="61832759"/>
    <w:multiLevelType w:val="hybridMultilevel"/>
    <w:tmpl w:val="830CD8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619A2E0E"/>
    <w:multiLevelType w:val="hybridMultilevel"/>
    <w:tmpl w:val="3920FC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62F80B39"/>
    <w:multiLevelType w:val="hybridMultilevel"/>
    <w:tmpl w:val="99A4B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Symbol" w:hAnsi="Symbol" w:cs="Symbol" w:hint="default"/>
      </w:rPr>
    </w:lvl>
    <w:lvl w:ilvl="2" w:tplc="04150005" w:tentative="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Symbol" w:hAnsi="Symbol" w:cs="Symbol" w:hint="default"/>
      </w:rPr>
    </w:lvl>
    <w:lvl w:ilvl="5" w:tplc="04150005" w:tentative="1">
      <w:start w:val="1"/>
      <w:numFmt w:val="bullet"/>
      <w:lvlText w:val=""/>
      <w:lvlJc w:val="left"/>
      <w:pPr>
        <w:ind w:left="4320" w:hanging="360"/>
      </w:pPr>
      <w:rPr>
        <w:rFonts w:ascii="Symbol" w:hAnsi="Symbol"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Symbol" w:hAnsi="Symbol" w:cs="Symbol" w:hint="default"/>
      </w:rPr>
    </w:lvl>
    <w:lvl w:ilvl="8" w:tplc="04150005" w:tentative="1">
      <w:start w:val="1"/>
      <w:numFmt w:val="bullet"/>
      <w:lvlText w:val=""/>
      <w:lvlJc w:val="left"/>
      <w:pPr>
        <w:ind w:left="6480" w:hanging="360"/>
      </w:pPr>
      <w:rPr>
        <w:rFonts w:ascii="Symbol" w:hAnsi="Symbol" w:hint="default"/>
      </w:rPr>
    </w:lvl>
  </w:abstractNum>
  <w:abstractNum w:abstractNumId="143" w15:restartNumberingAfterBreak="0">
    <w:nsid w:val="64CB1B8E"/>
    <w:multiLevelType w:val="hybridMultilevel"/>
    <w:tmpl w:val="B198C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64CF19EE"/>
    <w:multiLevelType w:val="hybridMultilevel"/>
    <w:tmpl w:val="FCC22E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65623BC3"/>
    <w:multiLevelType w:val="hybridMultilevel"/>
    <w:tmpl w:val="C40471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680003CD"/>
    <w:multiLevelType w:val="hybridMultilevel"/>
    <w:tmpl w:val="DC30A6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6C0A0A37"/>
    <w:multiLevelType w:val="hybridMultilevel"/>
    <w:tmpl w:val="13ECB3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Symbol" w:hAnsi="Symbol" w:cs="Symbol" w:hint="default"/>
      </w:rPr>
    </w:lvl>
    <w:lvl w:ilvl="2" w:tplc="04150005" w:tentative="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Symbol" w:hAnsi="Symbol" w:cs="Symbol" w:hint="default"/>
      </w:rPr>
    </w:lvl>
    <w:lvl w:ilvl="5" w:tplc="04150005" w:tentative="1">
      <w:start w:val="1"/>
      <w:numFmt w:val="bullet"/>
      <w:lvlText w:val=""/>
      <w:lvlJc w:val="left"/>
      <w:pPr>
        <w:ind w:left="4320" w:hanging="360"/>
      </w:pPr>
      <w:rPr>
        <w:rFonts w:ascii="Symbol" w:hAnsi="Symbol"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Symbol" w:hAnsi="Symbol" w:cs="Symbol" w:hint="default"/>
      </w:rPr>
    </w:lvl>
    <w:lvl w:ilvl="8" w:tplc="04150005" w:tentative="1">
      <w:start w:val="1"/>
      <w:numFmt w:val="bullet"/>
      <w:lvlText w:val=""/>
      <w:lvlJc w:val="left"/>
      <w:pPr>
        <w:ind w:left="6480" w:hanging="360"/>
      </w:pPr>
      <w:rPr>
        <w:rFonts w:ascii="Symbol" w:hAnsi="Symbol" w:hint="default"/>
      </w:rPr>
    </w:lvl>
  </w:abstractNum>
  <w:abstractNum w:abstractNumId="148" w15:restartNumberingAfterBreak="0">
    <w:nsid w:val="6C1C3A78"/>
    <w:multiLevelType w:val="hybridMultilevel"/>
    <w:tmpl w:val="A0F09F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70872E21"/>
    <w:multiLevelType w:val="hybridMultilevel"/>
    <w:tmpl w:val="C17C38C2"/>
    <w:lvl w:ilvl="0" w:tplc="04150017">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50" w15:restartNumberingAfterBreak="0">
    <w:nsid w:val="709D0FF9"/>
    <w:multiLevelType w:val="hybridMultilevel"/>
    <w:tmpl w:val="0292EC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710948AE"/>
    <w:multiLevelType w:val="hybridMultilevel"/>
    <w:tmpl w:val="F1280B64"/>
    <w:name w:val="WW8Num2112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711C1DB1"/>
    <w:multiLevelType w:val="hybridMultilevel"/>
    <w:tmpl w:val="8F2E83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714D72D9"/>
    <w:multiLevelType w:val="hybridMultilevel"/>
    <w:tmpl w:val="694039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72805FC6"/>
    <w:multiLevelType w:val="hybridMultilevel"/>
    <w:tmpl w:val="EB8E64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72A32DA9"/>
    <w:multiLevelType w:val="hybridMultilevel"/>
    <w:tmpl w:val="E326B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789F3EE5"/>
    <w:multiLevelType w:val="hybridMultilevel"/>
    <w:tmpl w:val="2DAEBD4C"/>
    <w:name w:val="WW8Num211232322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796E4C6A"/>
    <w:multiLevelType w:val="hybridMultilevel"/>
    <w:tmpl w:val="9B0248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7C214C19"/>
    <w:multiLevelType w:val="hybridMultilevel"/>
    <w:tmpl w:val="647C52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Symbol" w:hAnsi="Symbol" w:cs="Symbol" w:hint="default"/>
      </w:rPr>
    </w:lvl>
    <w:lvl w:ilvl="2" w:tplc="04150005" w:tentative="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Symbol" w:hAnsi="Symbol" w:cs="Symbol" w:hint="default"/>
      </w:rPr>
    </w:lvl>
    <w:lvl w:ilvl="5" w:tplc="04150005" w:tentative="1">
      <w:start w:val="1"/>
      <w:numFmt w:val="bullet"/>
      <w:lvlText w:val=""/>
      <w:lvlJc w:val="left"/>
      <w:pPr>
        <w:ind w:left="4320" w:hanging="360"/>
      </w:pPr>
      <w:rPr>
        <w:rFonts w:ascii="Symbol" w:hAnsi="Symbol"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Symbol" w:hAnsi="Symbol" w:cs="Symbol" w:hint="default"/>
      </w:rPr>
    </w:lvl>
    <w:lvl w:ilvl="8" w:tplc="04150005" w:tentative="1">
      <w:start w:val="1"/>
      <w:numFmt w:val="bullet"/>
      <w:lvlText w:val=""/>
      <w:lvlJc w:val="left"/>
      <w:pPr>
        <w:ind w:left="6480" w:hanging="360"/>
      </w:pPr>
      <w:rPr>
        <w:rFonts w:ascii="Symbol" w:hAnsi="Symbol" w:hint="default"/>
      </w:rPr>
    </w:lvl>
  </w:abstractNum>
  <w:abstractNum w:abstractNumId="159" w15:restartNumberingAfterBreak="0">
    <w:nsid w:val="7D6C61A8"/>
    <w:multiLevelType w:val="hybridMultilevel"/>
    <w:tmpl w:val="16609F88"/>
    <w:lvl w:ilvl="0" w:tplc="0415000F">
      <w:start w:val="1"/>
      <w:numFmt w:val="decimal"/>
      <w:lvlText w:val="%1."/>
      <w:lvlJc w:val="left"/>
      <w:pPr>
        <w:ind w:left="720" w:hanging="360"/>
      </w:pPr>
    </w:lvl>
    <w:lvl w:ilvl="1" w:tplc="A99AE81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7E46068A"/>
    <w:multiLevelType w:val="hybridMultilevel"/>
    <w:tmpl w:val="3C62D0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7EEE5212"/>
    <w:multiLevelType w:val="hybridMultilevel"/>
    <w:tmpl w:val="93BABB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7FA07E37"/>
    <w:multiLevelType w:val="hybridMultilevel"/>
    <w:tmpl w:val="C36A3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9"/>
  </w:num>
  <w:num w:numId="2">
    <w:abstractNumId w:val="100"/>
  </w:num>
  <w:num w:numId="3">
    <w:abstractNumId w:val="109"/>
  </w:num>
  <w:num w:numId="4">
    <w:abstractNumId w:val="117"/>
  </w:num>
  <w:num w:numId="5">
    <w:abstractNumId w:val="107"/>
  </w:num>
  <w:num w:numId="6">
    <w:abstractNumId w:val="138"/>
  </w:num>
  <w:num w:numId="7">
    <w:abstractNumId w:val="94"/>
  </w:num>
  <w:num w:numId="8">
    <w:abstractNumId w:val="46"/>
  </w:num>
  <w:num w:numId="9">
    <w:abstractNumId w:val="79"/>
  </w:num>
  <w:num w:numId="10">
    <w:abstractNumId w:val="90"/>
  </w:num>
  <w:num w:numId="11">
    <w:abstractNumId w:val="161"/>
  </w:num>
  <w:num w:numId="12">
    <w:abstractNumId w:val="127"/>
  </w:num>
  <w:num w:numId="13">
    <w:abstractNumId w:val="135"/>
  </w:num>
  <w:num w:numId="14">
    <w:abstractNumId w:val="114"/>
  </w:num>
  <w:num w:numId="15">
    <w:abstractNumId w:val="99"/>
  </w:num>
  <w:num w:numId="16">
    <w:abstractNumId w:val="95"/>
  </w:num>
  <w:num w:numId="17">
    <w:abstractNumId w:val="97"/>
  </w:num>
  <w:num w:numId="18">
    <w:abstractNumId w:val="122"/>
  </w:num>
  <w:num w:numId="1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2"/>
  </w:num>
  <w:num w:numId="21">
    <w:abstractNumId w:val="153"/>
  </w:num>
  <w:num w:numId="22">
    <w:abstractNumId w:val="110"/>
  </w:num>
  <w:num w:numId="23">
    <w:abstractNumId w:val="108"/>
  </w:num>
  <w:num w:numId="24">
    <w:abstractNumId w:val="132"/>
  </w:num>
  <w:num w:numId="25">
    <w:abstractNumId w:val="133"/>
  </w:num>
  <w:num w:numId="26">
    <w:abstractNumId w:val="92"/>
  </w:num>
  <w:num w:numId="27">
    <w:abstractNumId w:val="91"/>
  </w:num>
  <w:num w:numId="28">
    <w:abstractNumId w:val="149"/>
  </w:num>
  <w:num w:numId="29">
    <w:abstractNumId w:val="129"/>
  </w:num>
  <w:num w:numId="30">
    <w:abstractNumId w:val="115"/>
  </w:num>
  <w:num w:numId="31">
    <w:abstractNumId w:val="140"/>
  </w:num>
  <w:num w:numId="32">
    <w:abstractNumId w:val="84"/>
  </w:num>
  <w:num w:numId="33">
    <w:abstractNumId w:val="143"/>
  </w:num>
  <w:num w:numId="34">
    <w:abstractNumId w:val="123"/>
  </w:num>
  <w:num w:numId="35">
    <w:abstractNumId w:val="111"/>
  </w:num>
  <w:num w:numId="36">
    <w:abstractNumId w:val="119"/>
  </w:num>
  <w:num w:numId="37">
    <w:abstractNumId w:val="156"/>
  </w:num>
  <w:num w:numId="38">
    <w:abstractNumId w:val="134"/>
  </w:num>
  <w:num w:numId="39">
    <w:abstractNumId w:val="88"/>
  </w:num>
  <w:num w:numId="40">
    <w:abstractNumId w:val="136"/>
  </w:num>
  <w:num w:numId="41">
    <w:abstractNumId w:val="154"/>
  </w:num>
  <w:num w:numId="42">
    <w:abstractNumId w:val="77"/>
  </w:num>
  <w:num w:numId="43">
    <w:abstractNumId w:val="146"/>
  </w:num>
  <w:num w:numId="4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3"/>
  </w:num>
  <w:num w:numId="46">
    <w:abstractNumId w:val="148"/>
  </w:num>
  <w:num w:numId="47">
    <w:abstractNumId w:val="85"/>
  </w:num>
  <w:num w:numId="48">
    <w:abstractNumId w:val="104"/>
  </w:num>
  <w:num w:numId="49">
    <w:abstractNumId w:val="152"/>
  </w:num>
  <w:num w:numId="50">
    <w:abstractNumId w:val="159"/>
  </w:num>
  <w:num w:numId="51">
    <w:abstractNumId w:val="145"/>
  </w:num>
  <w:num w:numId="52">
    <w:abstractNumId w:val="155"/>
  </w:num>
  <w:num w:numId="53">
    <w:abstractNumId w:val="113"/>
  </w:num>
  <w:num w:numId="54">
    <w:abstractNumId w:val="124"/>
  </w:num>
  <w:num w:numId="55">
    <w:abstractNumId w:val="116"/>
  </w:num>
  <w:num w:numId="56">
    <w:abstractNumId w:val="126"/>
  </w:num>
  <w:num w:numId="57">
    <w:abstractNumId w:val="86"/>
  </w:num>
  <w:num w:numId="58">
    <w:abstractNumId w:val="118"/>
  </w:num>
  <w:num w:numId="59">
    <w:abstractNumId w:val="81"/>
  </w:num>
  <w:num w:numId="60">
    <w:abstractNumId w:val="150"/>
  </w:num>
  <w:num w:numId="61">
    <w:abstractNumId w:val="96"/>
  </w:num>
  <w:num w:numId="62">
    <w:abstractNumId w:val="93"/>
  </w:num>
  <w:num w:numId="63">
    <w:abstractNumId w:val="137"/>
  </w:num>
  <w:num w:numId="64">
    <w:abstractNumId w:val="162"/>
  </w:num>
  <w:num w:numId="65">
    <w:abstractNumId w:val="121"/>
  </w:num>
  <w:num w:numId="66">
    <w:abstractNumId w:val="157"/>
  </w:num>
  <w:num w:numId="67">
    <w:abstractNumId w:val="78"/>
  </w:num>
  <w:num w:numId="68">
    <w:abstractNumId w:val="101"/>
  </w:num>
  <w:num w:numId="69">
    <w:abstractNumId w:val="82"/>
  </w:num>
  <w:num w:numId="70">
    <w:abstractNumId w:val="130"/>
  </w:num>
  <w:num w:numId="71">
    <w:abstractNumId w:val="141"/>
  </w:num>
  <w:num w:numId="72">
    <w:abstractNumId w:val="98"/>
  </w:num>
  <w:num w:numId="73">
    <w:abstractNumId w:val="144"/>
  </w:num>
  <w:num w:numId="74">
    <w:abstractNumId w:val="125"/>
  </w:num>
  <w:num w:numId="75">
    <w:abstractNumId w:val="106"/>
  </w:num>
  <w:num w:numId="76">
    <w:abstractNumId w:val="120"/>
  </w:num>
  <w:num w:numId="77">
    <w:abstractNumId w:val="158"/>
  </w:num>
  <w:num w:numId="78">
    <w:abstractNumId w:val="147"/>
  </w:num>
  <w:num w:numId="79">
    <w:abstractNumId w:val="102"/>
  </w:num>
  <w:num w:numId="80">
    <w:abstractNumId w:val="142"/>
  </w:num>
  <w:num w:numId="81">
    <w:abstractNumId w:val="80"/>
  </w:num>
  <w:num w:numId="82">
    <w:abstractNumId w:val="128"/>
  </w:num>
  <w:num w:numId="83">
    <w:abstractNumId w:val="139"/>
  </w:num>
  <w:num w:numId="84">
    <w:abstractNumId w:val="131"/>
  </w:num>
  <w:num w:numId="85">
    <w:abstractNumId w:val="160"/>
  </w:num>
  <w:num w:numId="86">
    <w:abstractNumId w:val="8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ctiveWritingStyle w:appName="MSWord" w:lang="pl-PL" w:vendorID="12" w:dllVersion="512"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714"/>
    <w:rsid w:val="000002DB"/>
    <w:rsid w:val="0000092E"/>
    <w:rsid w:val="000009CB"/>
    <w:rsid w:val="00000A5C"/>
    <w:rsid w:val="00000ABC"/>
    <w:rsid w:val="00000F0C"/>
    <w:rsid w:val="000011C3"/>
    <w:rsid w:val="0000137D"/>
    <w:rsid w:val="0000174C"/>
    <w:rsid w:val="00001888"/>
    <w:rsid w:val="00001BC4"/>
    <w:rsid w:val="00002EDE"/>
    <w:rsid w:val="0000377A"/>
    <w:rsid w:val="00003B38"/>
    <w:rsid w:val="00003FF4"/>
    <w:rsid w:val="00004575"/>
    <w:rsid w:val="0000464F"/>
    <w:rsid w:val="000049B1"/>
    <w:rsid w:val="00004BE9"/>
    <w:rsid w:val="00004F26"/>
    <w:rsid w:val="00004F70"/>
    <w:rsid w:val="000052A1"/>
    <w:rsid w:val="0000548B"/>
    <w:rsid w:val="0000588B"/>
    <w:rsid w:val="00005DA5"/>
    <w:rsid w:val="0000631D"/>
    <w:rsid w:val="00006436"/>
    <w:rsid w:val="00006618"/>
    <w:rsid w:val="000066B9"/>
    <w:rsid w:val="000069C5"/>
    <w:rsid w:val="00006B91"/>
    <w:rsid w:val="00006BA1"/>
    <w:rsid w:val="00006CEE"/>
    <w:rsid w:val="000072D3"/>
    <w:rsid w:val="0000752E"/>
    <w:rsid w:val="000076CF"/>
    <w:rsid w:val="000078A2"/>
    <w:rsid w:val="00007B89"/>
    <w:rsid w:val="00007FEE"/>
    <w:rsid w:val="00010171"/>
    <w:rsid w:val="00010234"/>
    <w:rsid w:val="000103E0"/>
    <w:rsid w:val="000105E4"/>
    <w:rsid w:val="0001067F"/>
    <w:rsid w:val="000107E7"/>
    <w:rsid w:val="00010CFE"/>
    <w:rsid w:val="00010D16"/>
    <w:rsid w:val="00011166"/>
    <w:rsid w:val="000113CE"/>
    <w:rsid w:val="00011A37"/>
    <w:rsid w:val="00012A70"/>
    <w:rsid w:val="00012BB3"/>
    <w:rsid w:val="00012BDC"/>
    <w:rsid w:val="000132BF"/>
    <w:rsid w:val="0001367D"/>
    <w:rsid w:val="00014DB0"/>
    <w:rsid w:val="000154BF"/>
    <w:rsid w:val="000154DD"/>
    <w:rsid w:val="00015700"/>
    <w:rsid w:val="000159B5"/>
    <w:rsid w:val="000159D2"/>
    <w:rsid w:val="00015A52"/>
    <w:rsid w:val="00015C16"/>
    <w:rsid w:val="00015C91"/>
    <w:rsid w:val="00015E30"/>
    <w:rsid w:val="00015EEB"/>
    <w:rsid w:val="000160BC"/>
    <w:rsid w:val="00016643"/>
    <w:rsid w:val="00016797"/>
    <w:rsid w:val="0001696B"/>
    <w:rsid w:val="00016A58"/>
    <w:rsid w:val="00016A9F"/>
    <w:rsid w:val="00016FA0"/>
    <w:rsid w:val="00017086"/>
    <w:rsid w:val="00017336"/>
    <w:rsid w:val="000173E2"/>
    <w:rsid w:val="00017A3D"/>
    <w:rsid w:val="00017AA5"/>
    <w:rsid w:val="00017F09"/>
    <w:rsid w:val="00017FAB"/>
    <w:rsid w:val="0002029A"/>
    <w:rsid w:val="00020383"/>
    <w:rsid w:val="00020694"/>
    <w:rsid w:val="0002098C"/>
    <w:rsid w:val="00020996"/>
    <w:rsid w:val="00020A95"/>
    <w:rsid w:val="00020AFD"/>
    <w:rsid w:val="00020CF3"/>
    <w:rsid w:val="00020EC9"/>
    <w:rsid w:val="0002160E"/>
    <w:rsid w:val="0002184C"/>
    <w:rsid w:val="000218E3"/>
    <w:rsid w:val="00021A3C"/>
    <w:rsid w:val="0002218D"/>
    <w:rsid w:val="000222C5"/>
    <w:rsid w:val="000223E0"/>
    <w:rsid w:val="00022510"/>
    <w:rsid w:val="000229A7"/>
    <w:rsid w:val="00022D0D"/>
    <w:rsid w:val="00022DC0"/>
    <w:rsid w:val="00023166"/>
    <w:rsid w:val="00023258"/>
    <w:rsid w:val="000237B3"/>
    <w:rsid w:val="000237D2"/>
    <w:rsid w:val="00023BEB"/>
    <w:rsid w:val="0002426C"/>
    <w:rsid w:val="000243C8"/>
    <w:rsid w:val="00024CF9"/>
    <w:rsid w:val="00024DC7"/>
    <w:rsid w:val="00024FA6"/>
    <w:rsid w:val="0002536D"/>
    <w:rsid w:val="000253C5"/>
    <w:rsid w:val="00025420"/>
    <w:rsid w:val="0002546D"/>
    <w:rsid w:val="000254BD"/>
    <w:rsid w:val="00025542"/>
    <w:rsid w:val="00025757"/>
    <w:rsid w:val="00025A55"/>
    <w:rsid w:val="00026244"/>
    <w:rsid w:val="00026270"/>
    <w:rsid w:val="00026676"/>
    <w:rsid w:val="000269BF"/>
    <w:rsid w:val="00026B0E"/>
    <w:rsid w:val="00026B63"/>
    <w:rsid w:val="00027083"/>
    <w:rsid w:val="000277B7"/>
    <w:rsid w:val="0002782C"/>
    <w:rsid w:val="00027BE7"/>
    <w:rsid w:val="00027DD2"/>
    <w:rsid w:val="00030105"/>
    <w:rsid w:val="0003081E"/>
    <w:rsid w:val="00030A16"/>
    <w:rsid w:val="00030D00"/>
    <w:rsid w:val="00030E2C"/>
    <w:rsid w:val="00031396"/>
    <w:rsid w:val="000314CB"/>
    <w:rsid w:val="000315E2"/>
    <w:rsid w:val="000318E7"/>
    <w:rsid w:val="00031AB4"/>
    <w:rsid w:val="00031C1F"/>
    <w:rsid w:val="000321E4"/>
    <w:rsid w:val="000322A9"/>
    <w:rsid w:val="00032466"/>
    <w:rsid w:val="0003259B"/>
    <w:rsid w:val="00032817"/>
    <w:rsid w:val="00032A50"/>
    <w:rsid w:val="00032DE1"/>
    <w:rsid w:val="00033519"/>
    <w:rsid w:val="0003389D"/>
    <w:rsid w:val="00033969"/>
    <w:rsid w:val="0003399C"/>
    <w:rsid w:val="00034427"/>
    <w:rsid w:val="000346D1"/>
    <w:rsid w:val="0003479B"/>
    <w:rsid w:val="00034CB6"/>
    <w:rsid w:val="00034CDF"/>
    <w:rsid w:val="00034DE2"/>
    <w:rsid w:val="00034F73"/>
    <w:rsid w:val="000353D6"/>
    <w:rsid w:val="000354AE"/>
    <w:rsid w:val="00035DDC"/>
    <w:rsid w:val="00035F92"/>
    <w:rsid w:val="00036115"/>
    <w:rsid w:val="00036142"/>
    <w:rsid w:val="00036786"/>
    <w:rsid w:val="0003678A"/>
    <w:rsid w:val="0003688E"/>
    <w:rsid w:val="000368DE"/>
    <w:rsid w:val="00036A78"/>
    <w:rsid w:val="00036AB5"/>
    <w:rsid w:val="00036DC1"/>
    <w:rsid w:val="00036EEC"/>
    <w:rsid w:val="00036F48"/>
    <w:rsid w:val="000373D4"/>
    <w:rsid w:val="00037C2F"/>
    <w:rsid w:val="00037E49"/>
    <w:rsid w:val="00037ECC"/>
    <w:rsid w:val="00037F86"/>
    <w:rsid w:val="00040174"/>
    <w:rsid w:val="00040216"/>
    <w:rsid w:val="00040267"/>
    <w:rsid w:val="00040BC9"/>
    <w:rsid w:val="00040C73"/>
    <w:rsid w:val="00040DAF"/>
    <w:rsid w:val="00041013"/>
    <w:rsid w:val="000412D9"/>
    <w:rsid w:val="000414FB"/>
    <w:rsid w:val="000417A4"/>
    <w:rsid w:val="000417DC"/>
    <w:rsid w:val="0004192E"/>
    <w:rsid w:val="00041A6E"/>
    <w:rsid w:val="00041AC9"/>
    <w:rsid w:val="0004205D"/>
    <w:rsid w:val="00042391"/>
    <w:rsid w:val="00042628"/>
    <w:rsid w:val="00042F54"/>
    <w:rsid w:val="00042FA9"/>
    <w:rsid w:val="00042FC9"/>
    <w:rsid w:val="00042FF2"/>
    <w:rsid w:val="00043766"/>
    <w:rsid w:val="00043894"/>
    <w:rsid w:val="00043D72"/>
    <w:rsid w:val="00043F69"/>
    <w:rsid w:val="00043FA8"/>
    <w:rsid w:val="00043FAC"/>
    <w:rsid w:val="00044055"/>
    <w:rsid w:val="000440DF"/>
    <w:rsid w:val="00044293"/>
    <w:rsid w:val="00044AF1"/>
    <w:rsid w:val="00045565"/>
    <w:rsid w:val="00045856"/>
    <w:rsid w:val="00045BA2"/>
    <w:rsid w:val="00046377"/>
    <w:rsid w:val="000465FE"/>
    <w:rsid w:val="000468ED"/>
    <w:rsid w:val="00046B83"/>
    <w:rsid w:val="00046B97"/>
    <w:rsid w:val="00046CB0"/>
    <w:rsid w:val="00047175"/>
    <w:rsid w:val="000472FC"/>
    <w:rsid w:val="000475EC"/>
    <w:rsid w:val="000476DD"/>
    <w:rsid w:val="00047904"/>
    <w:rsid w:val="00047D71"/>
    <w:rsid w:val="00047DD9"/>
    <w:rsid w:val="00047EC2"/>
    <w:rsid w:val="00050091"/>
    <w:rsid w:val="00050388"/>
    <w:rsid w:val="00050A1B"/>
    <w:rsid w:val="00050BFB"/>
    <w:rsid w:val="00050DAD"/>
    <w:rsid w:val="00051232"/>
    <w:rsid w:val="00051B2D"/>
    <w:rsid w:val="00051F03"/>
    <w:rsid w:val="00052245"/>
    <w:rsid w:val="0005228C"/>
    <w:rsid w:val="00052B20"/>
    <w:rsid w:val="00052D8C"/>
    <w:rsid w:val="0005318F"/>
    <w:rsid w:val="00053785"/>
    <w:rsid w:val="000538C4"/>
    <w:rsid w:val="00053A82"/>
    <w:rsid w:val="00053A9B"/>
    <w:rsid w:val="00053CFC"/>
    <w:rsid w:val="00053FED"/>
    <w:rsid w:val="00054F53"/>
    <w:rsid w:val="00055730"/>
    <w:rsid w:val="000557E7"/>
    <w:rsid w:val="00055A3E"/>
    <w:rsid w:val="00055FEA"/>
    <w:rsid w:val="0005647B"/>
    <w:rsid w:val="00056887"/>
    <w:rsid w:val="00056A49"/>
    <w:rsid w:val="0005705D"/>
    <w:rsid w:val="0005717A"/>
    <w:rsid w:val="000571DC"/>
    <w:rsid w:val="00057293"/>
    <w:rsid w:val="00057663"/>
    <w:rsid w:val="00057A91"/>
    <w:rsid w:val="00057C2A"/>
    <w:rsid w:val="0006007D"/>
    <w:rsid w:val="00060164"/>
    <w:rsid w:val="00060289"/>
    <w:rsid w:val="00060416"/>
    <w:rsid w:val="000605AF"/>
    <w:rsid w:val="00060C13"/>
    <w:rsid w:val="000611D2"/>
    <w:rsid w:val="000617DF"/>
    <w:rsid w:val="0006201A"/>
    <w:rsid w:val="000620E1"/>
    <w:rsid w:val="000624C7"/>
    <w:rsid w:val="000624D3"/>
    <w:rsid w:val="00062A53"/>
    <w:rsid w:val="00062ADF"/>
    <w:rsid w:val="00062BC2"/>
    <w:rsid w:val="00062F02"/>
    <w:rsid w:val="000631F4"/>
    <w:rsid w:val="000636D7"/>
    <w:rsid w:val="00063A60"/>
    <w:rsid w:val="00063FA3"/>
    <w:rsid w:val="0006402D"/>
    <w:rsid w:val="0006434B"/>
    <w:rsid w:val="00064785"/>
    <w:rsid w:val="00064FF2"/>
    <w:rsid w:val="0006525B"/>
    <w:rsid w:val="0006533F"/>
    <w:rsid w:val="00065349"/>
    <w:rsid w:val="00065453"/>
    <w:rsid w:val="0006553D"/>
    <w:rsid w:val="0006567A"/>
    <w:rsid w:val="000660A7"/>
    <w:rsid w:val="0006637E"/>
    <w:rsid w:val="00066475"/>
    <w:rsid w:val="000667E5"/>
    <w:rsid w:val="00066849"/>
    <w:rsid w:val="00066D10"/>
    <w:rsid w:val="00066E9B"/>
    <w:rsid w:val="0006712F"/>
    <w:rsid w:val="00067142"/>
    <w:rsid w:val="000672AD"/>
    <w:rsid w:val="00067751"/>
    <w:rsid w:val="00067806"/>
    <w:rsid w:val="000678CB"/>
    <w:rsid w:val="00067E35"/>
    <w:rsid w:val="00070081"/>
    <w:rsid w:val="000702BF"/>
    <w:rsid w:val="00070341"/>
    <w:rsid w:val="000706DA"/>
    <w:rsid w:val="00070A34"/>
    <w:rsid w:val="00070F49"/>
    <w:rsid w:val="00071288"/>
    <w:rsid w:val="000716BB"/>
    <w:rsid w:val="000718A5"/>
    <w:rsid w:val="00071980"/>
    <w:rsid w:val="000719B1"/>
    <w:rsid w:val="00071A1B"/>
    <w:rsid w:val="00071DCA"/>
    <w:rsid w:val="00072109"/>
    <w:rsid w:val="000729C2"/>
    <w:rsid w:val="00072A76"/>
    <w:rsid w:val="00072B6D"/>
    <w:rsid w:val="00072B9B"/>
    <w:rsid w:val="00072C5C"/>
    <w:rsid w:val="00072E39"/>
    <w:rsid w:val="00073444"/>
    <w:rsid w:val="0007367D"/>
    <w:rsid w:val="00073821"/>
    <w:rsid w:val="00073CF6"/>
    <w:rsid w:val="00073D33"/>
    <w:rsid w:val="00073E9C"/>
    <w:rsid w:val="00073FDD"/>
    <w:rsid w:val="00074090"/>
    <w:rsid w:val="000740A3"/>
    <w:rsid w:val="000741A1"/>
    <w:rsid w:val="0007435D"/>
    <w:rsid w:val="00074526"/>
    <w:rsid w:val="00074991"/>
    <w:rsid w:val="00074B9C"/>
    <w:rsid w:val="00074F49"/>
    <w:rsid w:val="0007523B"/>
    <w:rsid w:val="00075409"/>
    <w:rsid w:val="000754D3"/>
    <w:rsid w:val="00075612"/>
    <w:rsid w:val="00075732"/>
    <w:rsid w:val="00075A2D"/>
    <w:rsid w:val="000765DD"/>
    <w:rsid w:val="0007681F"/>
    <w:rsid w:val="0007695D"/>
    <w:rsid w:val="0007696E"/>
    <w:rsid w:val="00076A9F"/>
    <w:rsid w:val="00076B2C"/>
    <w:rsid w:val="00076CD5"/>
    <w:rsid w:val="00076DA3"/>
    <w:rsid w:val="00076F35"/>
    <w:rsid w:val="00076FC7"/>
    <w:rsid w:val="00077512"/>
    <w:rsid w:val="00077A27"/>
    <w:rsid w:val="00077BCA"/>
    <w:rsid w:val="00077C7B"/>
    <w:rsid w:val="00077CD0"/>
    <w:rsid w:val="00077CEE"/>
    <w:rsid w:val="00077D3D"/>
    <w:rsid w:val="00080047"/>
    <w:rsid w:val="00080062"/>
    <w:rsid w:val="000801B3"/>
    <w:rsid w:val="00080732"/>
    <w:rsid w:val="00080836"/>
    <w:rsid w:val="0008144D"/>
    <w:rsid w:val="0008164C"/>
    <w:rsid w:val="00081C68"/>
    <w:rsid w:val="00081FC8"/>
    <w:rsid w:val="00082379"/>
    <w:rsid w:val="00082A57"/>
    <w:rsid w:val="00082B5C"/>
    <w:rsid w:val="00082D31"/>
    <w:rsid w:val="00082F59"/>
    <w:rsid w:val="000831B4"/>
    <w:rsid w:val="0008421A"/>
    <w:rsid w:val="000842AD"/>
    <w:rsid w:val="00084467"/>
    <w:rsid w:val="00084993"/>
    <w:rsid w:val="00084ADF"/>
    <w:rsid w:val="00084B52"/>
    <w:rsid w:val="000854E8"/>
    <w:rsid w:val="000855F2"/>
    <w:rsid w:val="00085887"/>
    <w:rsid w:val="00085D17"/>
    <w:rsid w:val="00085E5D"/>
    <w:rsid w:val="0008635F"/>
    <w:rsid w:val="00086565"/>
    <w:rsid w:val="00086A03"/>
    <w:rsid w:val="00086F0C"/>
    <w:rsid w:val="00087720"/>
    <w:rsid w:val="00087985"/>
    <w:rsid w:val="00087BBE"/>
    <w:rsid w:val="0009023D"/>
    <w:rsid w:val="0009060A"/>
    <w:rsid w:val="000906ED"/>
    <w:rsid w:val="00090AB3"/>
    <w:rsid w:val="00090B6F"/>
    <w:rsid w:val="00090CA5"/>
    <w:rsid w:val="00091909"/>
    <w:rsid w:val="0009278B"/>
    <w:rsid w:val="00092993"/>
    <w:rsid w:val="00092B70"/>
    <w:rsid w:val="00092FFA"/>
    <w:rsid w:val="000935CB"/>
    <w:rsid w:val="00093955"/>
    <w:rsid w:val="00093CF8"/>
    <w:rsid w:val="0009422F"/>
    <w:rsid w:val="0009434A"/>
    <w:rsid w:val="0009465C"/>
    <w:rsid w:val="0009491C"/>
    <w:rsid w:val="00094A1E"/>
    <w:rsid w:val="00094B90"/>
    <w:rsid w:val="00094DDB"/>
    <w:rsid w:val="00094EC7"/>
    <w:rsid w:val="000950CC"/>
    <w:rsid w:val="00095209"/>
    <w:rsid w:val="00095356"/>
    <w:rsid w:val="0009557D"/>
    <w:rsid w:val="000958E0"/>
    <w:rsid w:val="00095C61"/>
    <w:rsid w:val="00096444"/>
    <w:rsid w:val="000965BE"/>
    <w:rsid w:val="0009699F"/>
    <w:rsid w:val="00096A97"/>
    <w:rsid w:val="00096E04"/>
    <w:rsid w:val="00096E95"/>
    <w:rsid w:val="000970DC"/>
    <w:rsid w:val="000974D3"/>
    <w:rsid w:val="00097515"/>
    <w:rsid w:val="000977E8"/>
    <w:rsid w:val="00097948"/>
    <w:rsid w:val="00097AB6"/>
    <w:rsid w:val="00097C41"/>
    <w:rsid w:val="00097D60"/>
    <w:rsid w:val="00097E0D"/>
    <w:rsid w:val="00097F0E"/>
    <w:rsid w:val="000A00F9"/>
    <w:rsid w:val="000A011E"/>
    <w:rsid w:val="000A0504"/>
    <w:rsid w:val="000A05D2"/>
    <w:rsid w:val="000A08A6"/>
    <w:rsid w:val="000A0AD7"/>
    <w:rsid w:val="000A0E18"/>
    <w:rsid w:val="000A11CA"/>
    <w:rsid w:val="000A14DA"/>
    <w:rsid w:val="000A1B2E"/>
    <w:rsid w:val="000A1B2F"/>
    <w:rsid w:val="000A1EFC"/>
    <w:rsid w:val="000A2112"/>
    <w:rsid w:val="000A217F"/>
    <w:rsid w:val="000A2230"/>
    <w:rsid w:val="000A2B56"/>
    <w:rsid w:val="000A2DFA"/>
    <w:rsid w:val="000A2EF9"/>
    <w:rsid w:val="000A30B6"/>
    <w:rsid w:val="000A3483"/>
    <w:rsid w:val="000A3D4D"/>
    <w:rsid w:val="000A451A"/>
    <w:rsid w:val="000A4A24"/>
    <w:rsid w:val="000A5128"/>
    <w:rsid w:val="000A516E"/>
    <w:rsid w:val="000A52B0"/>
    <w:rsid w:val="000A580B"/>
    <w:rsid w:val="000A6710"/>
    <w:rsid w:val="000A6893"/>
    <w:rsid w:val="000A68A0"/>
    <w:rsid w:val="000A6C07"/>
    <w:rsid w:val="000A75EF"/>
    <w:rsid w:val="000A77B6"/>
    <w:rsid w:val="000A786E"/>
    <w:rsid w:val="000A786F"/>
    <w:rsid w:val="000A7958"/>
    <w:rsid w:val="000A7BA0"/>
    <w:rsid w:val="000A7DF7"/>
    <w:rsid w:val="000A7E76"/>
    <w:rsid w:val="000B03D3"/>
    <w:rsid w:val="000B0427"/>
    <w:rsid w:val="000B0B0F"/>
    <w:rsid w:val="000B0B4C"/>
    <w:rsid w:val="000B0E61"/>
    <w:rsid w:val="000B1124"/>
    <w:rsid w:val="000B1250"/>
    <w:rsid w:val="000B1E5D"/>
    <w:rsid w:val="000B1EFE"/>
    <w:rsid w:val="000B2050"/>
    <w:rsid w:val="000B23C7"/>
    <w:rsid w:val="000B25C8"/>
    <w:rsid w:val="000B2860"/>
    <w:rsid w:val="000B3135"/>
    <w:rsid w:val="000B3AD8"/>
    <w:rsid w:val="000B3C82"/>
    <w:rsid w:val="000B44CA"/>
    <w:rsid w:val="000B44FC"/>
    <w:rsid w:val="000B450C"/>
    <w:rsid w:val="000B450D"/>
    <w:rsid w:val="000B4BAA"/>
    <w:rsid w:val="000B4CE6"/>
    <w:rsid w:val="000B4F19"/>
    <w:rsid w:val="000B5348"/>
    <w:rsid w:val="000B5865"/>
    <w:rsid w:val="000B5868"/>
    <w:rsid w:val="000B5CF3"/>
    <w:rsid w:val="000B5F21"/>
    <w:rsid w:val="000B604A"/>
    <w:rsid w:val="000B66DC"/>
    <w:rsid w:val="000B6C81"/>
    <w:rsid w:val="000B6D85"/>
    <w:rsid w:val="000B7702"/>
    <w:rsid w:val="000B7710"/>
    <w:rsid w:val="000B7B0D"/>
    <w:rsid w:val="000C0887"/>
    <w:rsid w:val="000C09AD"/>
    <w:rsid w:val="000C09B6"/>
    <w:rsid w:val="000C0D6B"/>
    <w:rsid w:val="000C10AB"/>
    <w:rsid w:val="000C120B"/>
    <w:rsid w:val="000C142D"/>
    <w:rsid w:val="000C15D0"/>
    <w:rsid w:val="000C1657"/>
    <w:rsid w:val="000C17CE"/>
    <w:rsid w:val="000C2524"/>
    <w:rsid w:val="000C289C"/>
    <w:rsid w:val="000C2943"/>
    <w:rsid w:val="000C2987"/>
    <w:rsid w:val="000C2AF0"/>
    <w:rsid w:val="000C2BF4"/>
    <w:rsid w:val="000C2F4B"/>
    <w:rsid w:val="000C365F"/>
    <w:rsid w:val="000C3981"/>
    <w:rsid w:val="000C39B4"/>
    <w:rsid w:val="000C3C4B"/>
    <w:rsid w:val="000C41AB"/>
    <w:rsid w:val="000C438D"/>
    <w:rsid w:val="000C438E"/>
    <w:rsid w:val="000C443F"/>
    <w:rsid w:val="000C486A"/>
    <w:rsid w:val="000C4F69"/>
    <w:rsid w:val="000C5208"/>
    <w:rsid w:val="000C52F0"/>
    <w:rsid w:val="000C56EF"/>
    <w:rsid w:val="000C57FF"/>
    <w:rsid w:val="000C584D"/>
    <w:rsid w:val="000C5AD2"/>
    <w:rsid w:val="000C5C89"/>
    <w:rsid w:val="000C5E38"/>
    <w:rsid w:val="000C619E"/>
    <w:rsid w:val="000C663E"/>
    <w:rsid w:val="000C6E07"/>
    <w:rsid w:val="000C6E97"/>
    <w:rsid w:val="000C7202"/>
    <w:rsid w:val="000C74F8"/>
    <w:rsid w:val="000C7C56"/>
    <w:rsid w:val="000C7F43"/>
    <w:rsid w:val="000D0122"/>
    <w:rsid w:val="000D0487"/>
    <w:rsid w:val="000D0B15"/>
    <w:rsid w:val="000D111A"/>
    <w:rsid w:val="000D111D"/>
    <w:rsid w:val="000D12F3"/>
    <w:rsid w:val="000D1795"/>
    <w:rsid w:val="000D183A"/>
    <w:rsid w:val="000D1D3F"/>
    <w:rsid w:val="000D1D65"/>
    <w:rsid w:val="000D1EBC"/>
    <w:rsid w:val="000D1F11"/>
    <w:rsid w:val="000D209A"/>
    <w:rsid w:val="000D20C6"/>
    <w:rsid w:val="000D3370"/>
    <w:rsid w:val="000D366F"/>
    <w:rsid w:val="000D368A"/>
    <w:rsid w:val="000D36EC"/>
    <w:rsid w:val="000D375F"/>
    <w:rsid w:val="000D4137"/>
    <w:rsid w:val="000D417A"/>
    <w:rsid w:val="000D4412"/>
    <w:rsid w:val="000D460C"/>
    <w:rsid w:val="000D4668"/>
    <w:rsid w:val="000D4B0F"/>
    <w:rsid w:val="000D4BE0"/>
    <w:rsid w:val="000D634E"/>
    <w:rsid w:val="000D6376"/>
    <w:rsid w:val="000D64D9"/>
    <w:rsid w:val="000D65EE"/>
    <w:rsid w:val="000D671A"/>
    <w:rsid w:val="000D6926"/>
    <w:rsid w:val="000D6A4C"/>
    <w:rsid w:val="000D6D9F"/>
    <w:rsid w:val="000D7781"/>
    <w:rsid w:val="000D7B67"/>
    <w:rsid w:val="000E0195"/>
    <w:rsid w:val="000E0618"/>
    <w:rsid w:val="000E0A75"/>
    <w:rsid w:val="000E0D58"/>
    <w:rsid w:val="000E0FFF"/>
    <w:rsid w:val="000E106C"/>
    <w:rsid w:val="000E1070"/>
    <w:rsid w:val="000E11B6"/>
    <w:rsid w:val="000E12F2"/>
    <w:rsid w:val="000E1A03"/>
    <w:rsid w:val="000E1A2C"/>
    <w:rsid w:val="000E1CE6"/>
    <w:rsid w:val="000E1F56"/>
    <w:rsid w:val="000E2219"/>
    <w:rsid w:val="000E243D"/>
    <w:rsid w:val="000E2870"/>
    <w:rsid w:val="000E2BC3"/>
    <w:rsid w:val="000E2E63"/>
    <w:rsid w:val="000E3040"/>
    <w:rsid w:val="000E322F"/>
    <w:rsid w:val="000E3909"/>
    <w:rsid w:val="000E3C24"/>
    <w:rsid w:val="000E3CC7"/>
    <w:rsid w:val="000E3ED1"/>
    <w:rsid w:val="000E468D"/>
    <w:rsid w:val="000E481F"/>
    <w:rsid w:val="000E49E6"/>
    <w:rsid w:val="000E4BA1"/>
    <w:rsid w:val="000E4D60"/>
    <w:rsid w:val="000E4D8E"/>
    <w:rsid w:val="000E54B1"/>
    <w:rsid w:val="000E593B"/>
    <w:rsid w:val="000E5A01"/>
    <w:rsid w:val="000E5A15"/>
    <w:rsid w:val="000E5D00"/>
    <w:rsid w:val="000E60B4"/>
    <w:rsid w:val="000E6A57"/>
    <w:rsid w:val="000E6AC5"/>
    <w:rsid w:val="000E6D82"/>
    <w:rsid w:val="000E707A"/>
    <w:rsid w:val="000E74F1"/>
    <w:rsid w:val="000E773E"/>
    <w:rsid w:val="000F00E1"/>
    <w:rsid w:val="000F026A"/>
    <w:rsid w:val="000F02C7"/>
    <w:rsid w:val="000F0303"/>
    <w:rsid w:val="000F033B"/>
    <w:rsid w:val="000F04A8"/>
    <w:rsid w:val="000F06F5"/>
    <w:rsid w:val="000F079C"/>
    <w:rsid w:val="000F0843"/>
    <w:rsid w:val="000F0950"/>
    <w:rsid w:val="000F0D59"/>
    <w:rsid w:val="000F0F06"/>
    <w:rsid w:val="000F0F14"/>
    <w:rsid w:val="000F1137"/>
    <w:rsid w:val="000F1738"/>
    <w:rsid w:val="000F1894"/>
    <w:rsid w:val="000F1E76"/>
    <w:rsid w:val="000F1EC8"/>
    <w:rsid w:val="000F2096"/>
    <w:rsid w:val="000F2173"/>
    <w:rsid w:val="000F22EE"/>
    <w:rsid w:val="000F24CD"/>
    <w:rsid w:val="000F2544"/>
    <w:rsid w:val="000F27F7"/>
    <w:rsid w:val="000F299E"/>
    <w:rsid w:val="000F2F9A"/>
    <w:rsid w:val="000F3047"/>
    <w:rsid w:val="000F327A"/>
    <w:rsid w:val="000F33DC"/>
    <w:rsid w:val="000F356B"/>
    <w:rsid w:val="000F37F4"/>
    <w:rsid w:val="000F3A52"/>
    <w:rsid w:val="000F3B8D"/>
    <w:rsid w:val="000F445B"/>
    <w:rsid w:val="000F474B"/>
    <w:rsid w:val="000F47D0"/>
    <w:rsid w:val="000F48D9"/>
    <w:rsid w:val="000F4CC8"/>
    <w:rsid w:val="000F4CE3"/>
    <w:rsid w:val="000F4E28"/>
    <w:rsid w:val="000F4E3A"/>
    <w:rsid w:val="000F4F51"/>
    <w:rsid w:val="000F53AF"/>
    <w:rsid w:val="000F5495"/>
    <w:rsid w:val="000F5C58"/>
    <w:rsid w:val="000F5EC4"/>
    <w:rsid w:val="000F623E"/>
    <w:rsid w:val="000F640B"/>
    <w:rsid w:val="000F648E"/>
    <w:rsid w:val="000F64FD"/>
    <w:rsid w:val="000F6AF1"/>
    <w:rsid w:val="000F6BEA"/>
    <w:rsid w:val="000F6F1F"/>
    <w:rsid w:val="000F78C5"/>
    <w:rsid w:val="000F7B5E"/>
    <w:rsid w:val="00100A64"/>
    <w:rsid w:val="00100F4A"/>
    <w:rsid w:val="00100FF1"/>
    <w:rsid w:val="0010114A"/>
    <w:rsid w:val="00101205"/>
    <w:rsid w:val="00101CC5"/>
    <w:rsid w:val="00102AD1"/>
    <w:rsid w:val="00102EE8"/>
    <w:rsid w:val="00103036"/>
    <w:rsid w:val="00103613"/>
    <w:rsid w:val="001038FB"/>
    <w:rsid w:val="00103952"/>
    <w:rsid w:val="001039B3"/>
    <w:rsid w:val="001039B4"/>
    <w:rsid w:val="001039E1"/>
    <w:rsid w:val="00103C2F"/>
    <w:rsid w:val="00104646"/>
    <w:rsid w:val="00104AB1"/>
    <w:rsid w:val="00105130"/>
    <w:rsid w:val="001054A5"/>
    <w:rsid w:val="0010570D"/>
    <w:rsid w:val="0010584B"/>
    <w:rsid w:val="00105AB2"/>
    <w:rsid w:val="00105C1D"/>
    <w:rsid w:val="00105FA6"/>
    <w:rsid w:val="00106087"/>
    <w:rsid w:val="001064C0"/>
    <w:rsid w:val="00106588"/>
    <w:rsid w:val="001065C5"/>
    <w:rsid w:val="00106676"/>
    <w:rsid w:val="001069C1"/>
    <w:rsid w:val="00107133"/>
    <w:rsid w:val="0010725F"/>
    <w:rsid w:val="001072D1"/>
    <w:rsid w:val="001076E0"/>
    <w:rsid w:val="001077E8"/>
    <w:rsid w:val="00107BB0"/>
    <w:rsid w:val="00107C5C"/>
    <w:rsid w:val="00107F43"/>
    <w:rsid w:val="00110052"/>
    <w:rsid w:val="00110168"/>
    <w:rsid w:val="001102D2"/>
    <w:rsid w:val="00110302"/>
    <w:rsid w:val="00110896"/>
    <w:rsid w:val="001113D5"/>
    <w:rsid w:val="00111709"/>
    <w:rsid w:val="001119C3"/>
    <w:rsid w:val="00111A2D"/>
    <w:rsid w:val="00111C0A"/>
    <w:rsid w:val="0011287E"/>
    <w:rsid w:val="00112D78"/>
    <w:rsid w:val="00112FEC"/>
    <w:rsid w:val="001137D8"/>
    <w:rsid w:val="00113ABE"/>
    <w:rsid w:val="00114060"/>
    <w:rsid w:val="00114774"/>
    <w:rsid w:val="00114899"/>
    <w:rsid w:val="00114A5D"/>
    <w:rsid w:val="00114AEB"/>
    <w:rsid w:val="00114F2C"/>
    <w:rsid w:val="00115063"/>
    <w:rsid w:val="001150AC"/>
    <w:rsid w:val="001151EA"/>
    <w:rsid w:val="00115AE2"/>
    <w:rsid w:val="0011625C"/>
    <w:rsid w:val="0011630F"/>
    <w:rsid w:val="001166D9"/>
    <w:rsid w:val="00116A5C"/>
    <w:rsid w:val="00116AB0"/>
    <w:rsid w:val="00116C44"/>
    <w:rsid w:val="00116E3C"/>
    <w:rsid w:val="00116F74"/>
    <w:rsid w:val="001174E9"/>
    <w:rsid w:val="001177A7"/>
    <w:rsid w:val="001179FD"/>
    <w:rsid w:val="00117C42"/>
    <w:rsid w:val="00117D4D"/>
    <w:rsid w:val="00117FEE"/>
    <w:rsid w:val="0012071A"/>
    <w:rsid w:val="00120AB9"/>
    <w:rsid w:val="0012101D"/>
    <w:rsid w:val="0012108A"/>
    <w:rsid w:val="001210C5"/>
    <w:rsid w:val="001212CF"/>
    <w:rsid w:val="00121CAF"/>
    <w:rsid w:val="001223D1"/>
    <w:rsid w:val="00122B37"/>
    <w:rsid w:val="00122CD2"/>
    <w:rsid w:val="00122D03"/>
    <w:rsid w:val="00122D42"/>
    <w:rsid w:val="00123402"/>
    <w:rsid w:val="001234E8"/>
    <w:rsid w:val="001237B2"/>
    <w:rsid w:val="00124CD2"/>
    <w:rsid w:val="0012586D"/>
    <w:rsid w:val="0012599C"/>
    <w:rsid w:val="001259FB"/>
    <w:rsid w:val="00125A9F"/>
    <w:rsid w:val="00125AA3"/>
    <w:rsid w:val="00125EE8"/>
    <w:rsid w:val="00126CF2"/>
    <w:rsid w:val="00127124"/>
    <w:rsid w:val="00127135"/>
    <w:rsid w:val="001275B0"/>
    <w:rsid w:val="00127A02"/>
    <w:rsid w:val="0013007B"/>
    <w:rsid w:val="0013046C"/>
    <w:rsid w:val="0013068C"/>
    <w:rsid w:val="001306B2"/>
    <w:rsid w:val="00130B6D"/>
    <w:rsid w:val="001311D6"/>
    <w:rsid w:val="0013155D"/>
    <w:rsid w:val="00131C13"/>
    <w:rsid w:val="00131F88"/>
    <w:rsid w:val="00131F8A"/>
    <w:rsid w:val="00132541"/>
    <w:rsid w:val="00132BFC"/>
    <w:rsid w:val="00132EFB"/>
    <w:rsid w:val="00133972"/>
    <w:rsid w:val="00133DB5"/>
    <w:rsid w:val="00133EB5"/>
    <w:rsid w:val="0013406A"/>
    <w:rsid w:val="0013437B"/>
    <w:rsid w:val="00134439"/>
    <w:rsid w:val="00135017"/>
    <w:rsid w:val="00135181"/>
    <w:rsid w:val="001351AE"/>
    <w:rsid w:val="00135214"/>
    <w:rsid w:val="00135578"/>
    <w:rsid w:val="001355A1"/>
    <w:rsid w:val="00135B15"/>
    <w:rsid w:val="00136314"/>
    <w:rsid w:val="001363B4"/>
    <w:rsid w:val="0013651E"/>
    <w:rsid w:val="00136C45"/>
    <w:rsid w:val="00136F6D"/>
    <w:rsid w:val="00137450"/>
    <w:rsid w:val="00137628"/>
    <w:rsid w:val="00137BC2"/>
    <w:rsid w:val="00140374"/>
    <w:rsid w:val="0014052A"/>
    <w:rsid w:val="00140AAE"/>
    <w:rsid w:val="00140CC5"/>
    <w:rsid w:val="00140D75"/>
    <w:rsid w:val="00140DE0"/>
    <w:rsid w:val="00141197"/>
    <w:rsid w:val="0014197A"/>
    <w:rsid w:val="0014200B"/>
    <w:rsid w:val="0014262D"/>
    <w:rsid w:val="0014282C"/>
    <w:rsid w:val="00142B95"/>
    <w:rsid w:val="001431E4"/>
    <w:rsid w:val="001432E8"/>
    <w:rsid w:val="00143688"/>
    <w:rsid w:val="00143B14"/>
    <w:rsid w:val="00143DC4"/>
    <w:rsid w:val="00144008"/>
    <w:rsid w:val="001448F7"/>
    <w:rsid w:val="00144AF8"/>
    <w:rsid w:val="00144CBE"/>
    <w:rsid w:val="00144D05"/>
    <w:rsid w:val="001457F7"/>
    <w:rsid w:val="00145A38"/>
    <w:rsid w:val="00146456"/>
    <w:rsid w:val="00146688"/>
    <w:rsid w:val="001469D2"/>
    <w:rsid w:val="001469D6"/>
    <w:rsid w:val="00146B0E"/>
    <w:rsid w:val="00146C25"/>
    <w:rsid w:val="00146DE7"/>
    <w:rsid w:val="00147796"/>
    <w:rsid w:val="001479F9"/>
    <w:rsid w:val="00147B0D"/>
    <w:rsid w:val="00147B7F"/>
    <w:rsid w:val="00150688"/>
    <w:rsid w:val="00150960"/>
    <w:rsid w:val="00150CCE"/>
    <w:rsid w:val="00150E60"/>
    <w:rsid w:val="001511E1"/>
    <w:rsid w:val="00151211"/>
    <w:rsid w:val="00151220"/>
    <w:rsid w:val="00151695"/>
    <w:rsid w:val="0015173F"/>
    <w:rsid w:val="0015197D"/>
    <w:rsid w:val="00151A8F"/>
    <w:rsid w:val="00151AB9"/>
    <w:rsid w:val="00151CDB"/>
    <w:rsid w:val="00151F9A"/>
    <w:rsid w:val="001521E9"/>
    <w:rsid w:val="00152212"/>
    <w:rsid w:val="00152579"/>
    <w:rsid w:val="00152C0D"/>
    <w:rsid w:val="0015300E"/>
    <w:rsid w:val="00153522"/>
    <w:rsid w:val="0015367B"/>
    <w:rsid w:val="00153777"/>
    <w:rsid w:val="001537F6"/>
    <w:rsid w:val="00153818"/>
    <w:rsid w:val="00153A2E"/>
    <w:rsid w:val="00153F62"/>
    <w:rsid w:val="00154B54"/>
    <w:rsid w:val="001551CA"/>
    <w:rsid w:val="001554D6"/>
    <w:rsid w:val="0015572B"/>
    <w:rsid w:val="001557B6"/>
    <w:rsid w:val="0015580A"/>
    <w:rsid w:val="00155F32"/>
    <w:rsid w:val="001562CC"/>
    <w:rsid w:val="00156690"/>
    <w:rsid w:val="0015674D"/>
    <w:rsid w:val="0015686F"/>
    <w:rsid w:val="00156A8F"/>
    <w:rsid w:val="00157497"/>
    <w:rsid w:val="00157568"/>
    <w:rsid w:val="0015769B"/>
    <w:rsid w:val="0015771B"/>
    <w:rsid w:val="00157924"/>
    <w:rsid w:val="00157AAB"/>
    <w:rsid w:val="00157D33"/>
    <w:rsid w:val="001603C1"/>
    <w:rsid w:val="00160463"/>
    <w:rsid w:val="00160809"/>
    <w:rsid w:val="001608DA"/>
    <w:rsid w:val="00160F7B"/>
    <w:rsid w:val="001612AC"/>
    <w:rsid w:val="001612C4"/>
    <w:rsid w:val="001613AD"/>
    <w:rsid w:val="001618FC"/>
    <w:rsid w:val="00161D37"/>
    <w:rsid w:val="0016214D"/>
    <w:rsid w:val="00162EC7"/>
    <w:rsid w:val="00163F6B"/>
    <w:rsid w:val="0016411D"/>
    <w:rsid w:val="001641A2"/>
    <w:rsid w:val="00164221"/>
    <w:rsid w:val="00164432"/>
    <w:rsid w:val="001648BA"/>
    <w:rsid w:val="001648FA"/>
    <w:rsid w:val="00164A36"/>
    <w:rsid w:val="00164A9E"/>
    <w:rsid w:val="00164B5A"/>
    <w:rsid w:val="00165120"/>
    <w:rsid w:val="001656DB"/>
    <w:rsid w:val="001656E9"/>
    <w:rsid w:val="00165779"/>
    <w:rsid w:val="00165AD2"/>
    <w:rsid w:val="00165D3F"/>
    <w:rsid w:val="00165E87"/>
    <w:rsid w:val="00166011"/>
    <w:rsid w:val="00166339"/>
    <w:rsid w:val="001665C5"/>
    <w:rsid w:val="001667FF"/>
    <w:rsid w:val="00166824"/>
    <w:rsid w:val="00166A33"/>
    <w:rsid w:val="00167735"/>
    <w:rsid w:val="0016799F"/>
    <w:rsid w:val="00167ABF"/>
    <w:rsid w:val="00167DB4"/>
    <w:rsid w:val="0017017C"/>
    <w:rsid w:val="001709DA"/>
    <w:rsid w:val="00170A0F"/>
    <w:rsid w:val="00170AA9"/>
    <w:rsid w:val="00171172"/>
    <w:rsid w:val="001711CC"/>
    <w:rsid w:val="00171646"/>
    <w:rsid w:val="00171759"/>
    <w:rsid w:val="0017178B"/>
    <w:rsid w:val="00171875"/>
    <w:rsid w:val="00171B48"/>
    <w:rsid w:val="00171D32"/>
    <w:rsid w:val="00171FA6"/>
    <w:rsid w:val="001722AB"/>
    <w:rsid w:val="00172353"/>
    <w:rsid w:val="0017274F"/>
    <w:rsid w:val="00172A0D"/>
    <w:rsid w:val="00172D70"/>
    <w:rsid w:val="00172DAE"/>
    <w:rsid w:val="0017338D"/>
    <w:rsid w:val="00173523"/>
    <w:rsid w:val="0017354C"/>
    <w:rsid w:val="00173B20"/>
    <w:rsid w:val="00173B26"/>
    <w:rsid w:val="00173D6F"/>
    <w:rsid w:val="0017416B"/>
    <w:rsid w:val="00174322"/>
    <w:rsid w:val="00174742"/>
    <w:rsid w:val="0017489D"/>
    <w:rsid w:val="00174AED"/>
    <w:rsid w:val="00174EB2"/>
    <w:rsid w:val="00174FEE"/>
    <w:rsid w:val="00175139"/>
    <w:rsid w:val="001754BA"/>
    <w:rsid w:val="00175797"/>
    <w:rsid w:val="0017585F"/>
    <w:rsid w:val="00175FD8"/>
    <w:rsid w:val="00176109"/>
    <w:rsid w:val="00176C98"/>
    <w:rsid w:val="00176E4F"/>
    <w:rsid w:val="0017700D"/>
    <w:rsid w:val="0017719C"/>
    <w:rsid w:val="00177897"/>
    <w:rsid w:val="00177B18"/>
    <w:rsid w:val="00177BB1"/>
    <w:rsid w:val="00177D8C"/>
    <w:rsid w:val="0018012E"/>
    <w:rsid w:val="001802FD"/>
    <w:rsid w:val="00180BCA"/>
    <w:rsid w:val="00180C81"/>
    <w:rsid w:val="00180FDF"/>
    <w:rsid w:val="00181049"/>
    <w:rsid w:val="00181386"/>
    <w:rsid w:val="00181778"/>
    <w:rsid w:val="00181EF9"/>
    <w:rsid w:val="00182113"/>
    <w:rsid w:val="001824A5"/>
    <w:rsid w:val="00182582"/>
    <w:rsid w:val="0018275B"/>
    <w:rsid w:val="00182DBE"/>
    <w:rsid w:val="00182E1C"/>
    <w:rsid w:val="0018309D"/>
    <w:rsid w:val="00183433"/>
    <w:rsid w:val="001834FD"/>
    <w:rsid w:val="00183796"/>
    <w:rsid w:val="00183A7A"/>
    <w:rsid w:val="00183B5E"/>
    <w:rsid w:val="001840CF"/>
    <w:rsid w:val="0018417B"/>
    <w:rsid w:val="00184429"/>
    <w:rsid w:val="00184481"/>
    <w:rsid w:val="00184588"/>
    <w:rsid w:val="00184626"/>
    <w:rsid w:val="001848A5"/>
    <w:rsid w:val="00185104"/>
    <w:rsid w:val="00185D23"/>
    <w:rsid w:val="001860C5"/>
    <w:rsid w:val="001860D2"/>
    <w:rsid w:val="00186353"/>
    <w:rsid w:val="001863AE"/>
    <w:rsid w:val="001864DA"/>
    <w:rsid w:val="001865A9"/>
    <w:rsid w:val="00186A34"/>
    <w:rsid w:val="001873D2"/>
    <w:rsid w:val="00187883"/>
    <w:rsid w:val="00187A3D"/>
    <w:rsid w:val="0019002A"/>
    <w:rsid w:val="0019018D"/>
    <w:rsid w:val="001902B1"/>
    <w:rsid w:val="0019050D"/>
    <w:rsid w:val="001908B1"/>
    <w:rsid w:val="00190CB0"/>
    <w:rsid w:val="00191030"/>
    <w:rsid w:val="00191118"/>
    <w:rsid w:val="001914AD"/>
    <w:rsid w:val="001914B5"/>
    <w:rsid w:val="001915C0"/>
    <w:rsid w:val="00191AAC"/>
    <w:rsid w:val="00191BD7"/>
    <w:rsid w:val="00191CD8"/>
    <w:rsid w:val="00192A55"/>
    <w:rsid w:val="00192A76"/>
    <w:rsid w:val="00192DAB"/>
    <w:rsid w:val="00192E9A"/>
    <w:rsid w:val="00193346"/>
    <w:rsid w:val="0019381A"/>
    <w:rsid w:val="0019393D"/>
    <w:rsid w:val="00193981"/>
    <w:rsid w:val="0019423F"/>
    <w:rsid w:val="00194287"/>
    <w:rsid w:val="00194600"/>
    <w:rsid w:val="00194C25"/>
    <w:rsid w:val="00194DC4"/>
    <w:rsid w:val="001951A8"/>
    <w:rsid w:val="001951FB"/>
    <w:rsid w:val="001953E6"/>
    <w:rsid w:val="00195496"/>
    <w:rsid w:val="00195753"/>
    <w:rsid w:val="00195A01"/>
    <w:rsid w:val="00195AAC"/>
    <w:rsid w:val="00195D9B"/>
    <w:rsid w:val="00195DDF"/>
    <w:rsid w:val="001968DD"/>
    <w:rsid w:val="00196DB2"/>
    <w:rsid w:val="00196DD3"/>
    <w:rsid w:val="00196E85"/>
    <w:rsid w:val="00197253"/>
    <w:rsid w:val="00197671"/>
    <w:rsid w:val="00197791"/>
    <w:rsid w:val="00197C49"/>
    <w:rsid w:val="00197C6D"/>
    <w:rsid w:val="00197D01"/>
    <w:rsid w:val="001A0053"/>
    <w:rsid w:val="001A00F5"/>
    <w:rsid w:val="001A0193"/>
    <w:rsid w:val="001A046B"/>
    <w:rsid w:val="001A054B"/>
    <w:rsid w:val="001A071C"/>
    <w:rsid w:val="001A0B48"/>
    <w:rsid w:val="001A0D51"/>
    <w:rsid w:val="001A12AD"/>
    <w:rsid w:val="001A21A5"/>
    <w:rsid w:val="001A2615"/>
    <w:rsid w:val="001A27D3"/>
    <w:rsid w:val="001A2C81"/>
    <w:rsid w:val="001A2D43"/>
    <w:rsid w:val="001A2F65"/>
    <w:rsid w:val="001A2FAF"/>
    <w:rsid w:val="001A31E9"/>
    <w:rsid w:val="001A35AB"/>
    <w:rsid w:val="001A3CF9"/>
    <w:rsid w:val="001A4010"/>
    <w:rsid w:val="001A4391"/>
    <w:rsid w:val="001A4593"/>
    <w:rsid w:val="001A4D29"/>
    <w:rsid w:val="001A4F01"/>
    <w:rsid w:val="001A502B"/>
    <w:rsid w:val="001A50AE"/>
    <w:rsid w:val="001A5205"/>
    <w:rsid w:val="001A52FD"/>
    <w:rsid w:val="001A54C0"/>
    <w:rsid w:val="001A6181"/>
    <w:rsid w:val="001A6753"/>
    <w:rsid w:val="001A6B1F"/>
    <w:rsid w:val="001A6C91"/>
    <w:rsid w:val="001A6D47"/>
    <w:rsid w:val="001A6E41"/>
    <w:rsid w:val="001A6EA0"/>
    <w:rsid w:val="001A77F0"/>
    <w:rsid w:val="001A7A57"/>
    <w:rsid w:val="001B0017"/>
    <w:rsid w:val="001B03F1"/>
    <w:rsid w:val="001B06E2"/>
    <w:rsid w:val="001B0704"/>
    <w:rsid w:val="001B07BB"/>
    <w:rsid w:val="001B0A98"/>
    <w:rsid w:val="001B0C45"/>
    <w:rsid w:val="001B0D0B"/>
    <w:rsid w:val="001B122F"/>
    <w:rsid w:val="001B1452"/>
    <w:rsid w:val="001B1CA2"/>
    <w:rsid w:val="001B2236"/>
    <w:rsid w:val="001B2320"/>
    <w:rsid w:val="001B234A"/>
    <w:rsid w:val="001B297C"/>
    <w:rsid w:val="001B3639"/>
    <w:rsid w:val="001B3677"/>
    <w:rsid w:val="001B36B4"/>
    <w:rsid w:val="001B381A"/>
    <w:rsid w:val="001B3A4E"/>
    <w:rsid w:val="001B45C1"/>
    <w:rsid w:val="001B4948"/>
    <w:rsid w:val="001B4B6D"/>
    <w:rsid w:val="001B5BB8"/>
    <w:rsid w:val="001B5F30"/>
    <w:rsid w:val="001B63F6"/>
    <w:rsid w:val="001B69E1"/>
    <w:rsid w:val="001B6CD5"/>
    <w:rsid w:val="001B6F71"/>
    <w:rsid w:val="001B7202"/>
    <w:rsid w:val="001B72AF"/>
    <w:rsid w:val="001B77C1"/>
    <w:rsid w:val="001B780B"/>
    <w:rsid w:val="001B7C31"/>
    <w:rsid w:val="001B7CE8"/>
    <w:rsid w:val="001B7F17"/>
    <w:rsid w:val="001C0839"/>
    <w:rsid w:val="001C0A5B"/>
    <w:rsid w:val="001C0BA4"/>
    <w:rsid w:val="001C0C2C"/>
    <w:rsid w:val="001C0CCA"/>
    <w:rsid w:val="001C0D87"/>
    <w:rsid w:val="001C0E8A"/>
    <w:rsid w:val="001C0FE8"/>
    <w:rsid w:val="001C0FFE"/>
    <w:rsid w:val="001C139A"/>
    <w:rsid w:val="001C13A0"/>
    <w:rsid w:val="001C1672"/>
    <w:rsid w:val="001C1D9F"/>
    <w:rsid w:val="001C22AD"/>
    <w:rsid w:val="001C24E1"/>
    <w:rsid w:val="001C283C"/>
    <w:rsid w:val="001C2F25"/>
    <w:rsid w:val="001C2FF1"/>
    <w:rsid w:val="001C302A"/>
    <w:rsid w:val="001C3120"/>
    <w:rsid w:val="001C357E"/>
    <w:rsid w:val="001C37CC"/>
    <w:rsid w:val="001C3D81"/>
    <w:rsid w:val="001C5D63"/>
    <w:rsid w:val="001C5EF3"/>
    <w:rsid w:val="001C6128"/>
    <w:rsid w:val="001C6168"/>
    <w:rsid w:val="001C64EA"/>
    <w:rsid w:val="001C6795"/>
    <w:rsid w:val="001C692D"/>
    <w:rsid w:val="001C6980"/>
    <w:rsid w:val="001C6A28"/>
    <w:rsid w:val="001C6EB0"/>
    <w:rsid w:val="001C70D4"/>
    <w:rsid w:val="001C71D9"/>
    <w:rsid w:val="001C7374"/>
    <w:rsid w:val="001C7755"/>
    <w:rsid w:val="001C79EF"/>
    <w:rsid w:val="001C7A55"/>
    <w:rsid w:val="001C7BF3"/>
    <w:rsid w:val="001C7F28"/>
    <w:rsid w:val="001D0350"/>
    <w:rsid w:val="001D0480"/>
    <w:rsid w:val="001D057C"/>
    <w:rsid w:val="001D060A"/>
    <w:rsid w:val="001D0A6B"/>
    <w:rsid w:val="001D0F71"/>
    <w:rsid w:val="001D1113"/>
    <w:rsid w:val="001D188E"/>
    <w:rsid w:val="001D1C48"/>
    <w:rsid w:val="001D1C49"/>
    <w:rsid w:val="001D2238"/>
    <w:rsid w:val="001D232B"/>
    <w:rsid w:val="001D2CB8"/>
    <w:rsid w:val="001D2E3C"/>
    <w:rsid w:val="001D3067"/>
    <w:rsid w:val="001D30F5"/>
    <w:rsid w:val="001D345A"/>
    <w:rsid w:val="001D375D"/>
    <w:rsid w:val="001D3AE9"/>
    <w:rsid w:val="001D3D63"/>
    <w:rsid w:val="001D40EB"/>
    <w:rsid w:val="001D4142"/>
    <w:rsid w:val="001D4188"/>
    <w:rsid w:val="001D422C"/>
    <w:rsid w:val="001D4332"/>
    <w:rsid w:val="001D43DE"/>
    <w:rsid w:val="001D4909"/>
    <w:rsid w:val="001D4964"/>
    <w:rsid w:val="001D4A3D"/>
    <w:rsid w:val="001D4A61"/>
    <w:rsid w:val="001D4F49"/>
    <w:rsid w:val="001D5066"/>
    <w:rsid w:val="001D514F"/>
    <w:rsid w:val="001D51DE"/>
    <w:rsid w:val="001D533E"/>
    <w:rsid w:val="001D53EF"/>
    <w:rsid w:val="001D5B8C"/>
    <w:rsid w:val="001D62BA"/>
    <w:rsid w:val="001D6306"/>
    <w:rsid w:val="001D6343"/>
    <w:rsid w:val="001D65B0"/>
    <w:rsid w:val="001D65CC"/>
    <w:rsid w:val="001D673C"/>
    <w:rsid w:val="001D67BC"/>
    <w:rsid w:val="001D6C86"/>
    <w:rsid w:val="001D6F00"/>
    <w:rsid w:val="001D738F"/>
    <w:rsid w:val="001D7648"/>
    <w:rsid w:val="001D77A4"/>
    <w:rsid w:val="001D788E"/>
    <w:rsid w:val="001D7A70"/>
    <w:rsid w:val="001D7B43"/>
    <w:rsid w:val="001D7EC6"/>
    <w:rsid w:val="001E022F"/>
    <w:rsid w:val="001E052D"/>
    <w:rsid w:val="001E07D0"/>
    <w:rsid w:val="001E0A73"/>
    <w:rsid w:val="001E0B66"/>
    <w:rsid w:val="001E1599"/>
    <w:rsid w:val="001E19D1"/>
    <w:rsid w:val="001E1B81"/>
    <w:rsid w:val="001E23EE"/>
    <w:rsid w:val="001E2431"/>
    <w:rsid w:val="001E28D2"/>
    <w:rsid w:val="001E290F"/>
    <w:rsid w:val="001E2FD1"/>
    <w:rsid w:val="001E3269"/>
    <w:rsid w:val="001E356E"/>
    <w:rsid w:val="001E363C"/>
    <w:rsid w:val="001E36B4"/>
    <w:rsid w:val="001E38AC"/>
    <w:rsid w:val="001E3B78"/>
    <w:rsid w:val="001E3DCC"/>
    <w:rsid w:val="001E3E60"/>
    <w:rsid w:val="001E4250"/>
    <w:rsid w:val="001E4374"/>
    <w:rsid w:val="001E4B85"/>
    <w:rsid w:val="001E4C12"/>
    <w:rsid w:val="001E53D5"/>
    <w:rsid w:val="001E559B"/>
    <w:rsid w:val="001E5A50"/>
    <w:rsid w:val="001E5E41"/>
    <w:rsid w:val="001E6118"/>
    <w:rsid w:val="001E674C"/>
    <w:rsid w:val="001E6993"/>
    <w:rsid w:val="001E6A0B"/>
    <w:rsid w:val="001E6C51"/>
    <w:rsid w:val="001E7448"/>
    <w:rsid w:val="001E74CC"/>
    <w:rsid w:val="001E7B28"/>
    <w:rsid w:val="001E7EA1"/>
    <w:rsid w:val="001F07E0"/>
    <w:rsid w:val="001F0BB7"/>
    <w:rsid w:val="001F177D"/>
    <w:rsid w:val="001F1D3C"/>
    <w:rsid w:val="001F265C"/>
    <w:rsid w:val="001F2975"/>
    <w:rsid w:val="001F2F0C"/>
    <w:rsid w:val="001F3A7A"/>
    <w:rsid w:val="001F3C49"/>
    <w:rsid w:val="001F3C7F"/>
    <w:rsid w:val="001F3D61"/>
    <w:rsid w:val="001F3D80"/>
    <w:rsid w:val="001F4403"/>
    <w:rsid w:val="001F444B"/>
    <w:rsid w:val="001F4ADC"/>
    <w:rsid w:val="001F4CF0"/>
    <w:rsid w:val="001F5498"/>
    <w:rsid w:val="001F5F5B"/>
    <w:rsid w:val="001F602F"/>
    <w:rsid w:val="001F6155"/>
    <w:rsid w:val="001F63DC"/>
    <w:rsid w:val="001F6440"/>
    <w:rsid w:val="001F6979"/>
    <w:rsid w:val="001F6A1C"/>
    <w:rsid w:val="001F6AA5"/>
    <w:rsid w:val="001F6AFC"/>
    <w:rsid w:val="001F6B35"/>
    <w:rsid w:val="001F6BA1"/>
    <w:rsid w:val="001F6BC1"/>
    <w:rsid w:val="001F6D25"/>
    <w:rsid w:val="001F74C2"/>
    <w:rsid w:val="001F7B79"/>
    <w:rsid w:val="001F7DEF"/>
    <w:rsid w:val="001F7E73"/>
    <w:rsid w:val="0020021C"/>
    <w:rsid w:val="002005E3"/>
    <w:rsid w:val="00200635"/>
    <w:rsid w:val="00200824"/>
    <w:rsid w:val="00200AC3"/>
    <w:rsid w:val="00200C83"/>
    <w:rsid w:val="0020101B"/>
    <w:rsid w:val="00201307"/>
    <w:rsid w:val="00201B76"/>
    <w:rsid w:val="00201D35"/>
    <w:rsid w:val="00202A83"/>
    <w:rsid w:val="00203076"/>
    <w:rsid w:val="002033EB"/>
    <w:rsid w:val="002043B3"/>
    <w:rsid w:val="00204794"/>
    <w:rsid w:val="00204A6B"/>
    <w:rsid w:val="00204B15"/>
    <w:rsid w:val="00204B6A"/>
    <w:rsid w:val="00204D58"/>
    <w:rsid w:val="00204EEE"/>
    <w:rsid w:val="0020505F"/>
    <w:rsid w:val="00205287"/>
    <w:rsid w:val="00205F8D"/>
    <w:rsid w:val="00205F93"/>
    <w:rsid w:val="00206206"/>
    <w:rsid w:val="00206673"/>
    <w:rsid w:val="0020676A"/>
    <w:rsid w:val="0020688B"/>
    <w:rsid w:val="00206EFE"/>
    <w:rsid w:val="00206F10"/>
    <w:rsid w:val="0020714D"/>
    <w:rsid w:val="002071D2"/>
    <w:rsid w:val="00207701"/>
    <w:rsid w:val="002077FD"/>
    <w:rsid w:val="00207919"/>
    <w:rsid w:val="002101F3"/>
    <w:rsid w:val="00210340"/>
    <w:rsid w:val="002104A4"/>
    <w:rsid w:val="002105A8"/>
    <w:rsid w:val="0021073C"/>
    <w:rsid w:val="002116A2"/>
    <w:rsid w:val="00211804"/>
    <w:rsid w:val="00211FA5"/>
    <w:rsid w:val="0021286F"/>
    <w:rsid w:val="00212B87"/>
    <w:rsid w:val="00212BEE"/>
    <w:rsid w:val="00212D53"/>
    <w:rsid w:val="00213042"/>
    <w:rsid w:val="0021332C"/>
    <w:rsid w:val="00213675"/>
    <w:rsid w:val="0021368F"/>
    <w:rsid w:val="002138E0"/>
    <w:rsid w:val="002139F0"/>
    <w:rsid w:val="00213A49"/>
    <w:rsid w:val="00213AC8"/>
    <w:rsid w:val="002140E0"/>
    <w:rsid w:val="0021410E"/>
    <w:rsid w:val="00214175"/>
    <w:rsid w:val="0021442B"/>
    <w:rsid w:val="002144F4"/>
    <w:rsid w:val="0021466C"/>
    <w:rsid w:val="00214699"/>
    <w:rsid w:val="00214722"/>
    <w:rsid w:val="0021484D"/>
    <w:rsid w:val="002148D0"/>
    <w:rsid w:val="00214CAD"/>
    <w:rsid w:val="00215381"/>
    <w:rsid w:val="00215E2E"/>
    <w:rsid w:val="00216A29"/>
    <w:rsid w:val="00216AE0"/>
    <w:rsid w:val="00216BDD"/>
    <w:rsid w:val="00216C8D"/>
    <w:rsid w:val="00216D70"/>
    <w:rsid w:val="00216DA0"/>
    <w:rsid w:val="00217374"/>
    <w:rsid w:val="0021756D"/>
    <w:rsid w:val="00217A58"/>
    <w:rsid w:val="00217E7D"/>
    <w:rsid w:val="00220130"/>
    <w:rsid w:val="00221571"/>
    <w:rsid w:val="00221DA1"/>
    <w:rsid w:val="00222BF6"/>
    <w:rsid w:val="0022330F"/>
    <w:rsid w:val="002236A5"/>
    <w:rsid w:val="00223771"/>
    <w:rsid w:val="00223E56"/>
    <w:rsid w:val="00223F4C"/>
    <w:rsid w:val="00224558"/>
    <w:rsid w:val="002247C9"/>
    <w:rsid w:val="00224924"/>
    <w:rsid w:val="00224CCD"/>
    <w:rsid w:val="00224CEF"/>
    <w:rsid w:val="002250A4"/>
    <w:rsid w:val="00225114"/>
    <w:rsid w:val="0022547A"/>
    <w:rsid w:val="0022597E"/>
    <w:rsid w:val="00225A9D"/>
    <w:rsid w:val="002262D4"/>
    <w:rsid w:val="00226470"/>
    <w:rsid w:val="00227386"/>
    <w:rsid w:val="00227605"/>
    <w:rsid w:val="00230107"/>
    <w:rsid w:val="002303BB"/>
    <w:rsid w:val="0023041D"/>
    <w:rsid w:val="002305CF"/>
    <w:rsid w:val="0023110A"/>
    <w:rsid w:val="00231196"/>
    <w:rsid w:val="00231501"/>
    <w:rsid w:val="00231DE6"/>
    <w:rsid w:val="00232054"/>
    <w:rsid w:val="00232302"/>
    <w:rsid w:val="002327C6"/>
    <w:rsid w:val="002327EA"/>
    <w:rsid w:val="002328A7"/>
    <w:rsid w:val="00232978"/>
    <w:rsid w:val="00232C1B"/>
    <w:rsid w:val="00232FE7"/>
    <w:rsid w:val="00233423"/>
    <w:rsid w:val="00233560"/>
    <w:rsid w:val="002335F2"/>
    <w:rsid w:val="00233658"/>
    <w:rsid w:val="002336AA"/>
    <w:rsid w:val="0023386B"/>
    <w:rsid w:val="00234196"/>
    <w:rsid w:val="0023420C"/>
    <w:rsid w:val="002342B4"/>
    <w:rsid w:val="002349B1"/>
    <w:rsid w:val="00234E8E"/>
    <w:rsid w:val="00234F2C"/>
    <w:rsid w:val="002362C8"/>
    <w:rsid w:val="00236332"/>
    <w:rsid w:val="002363E4"/>
    <w:rsid w:val="00236645"/>
    <w:rsid w:val="0023670C"/>
    <w:rsid w:val="00236D0E"/>
    <w:rsid w:val="0023710F"/>
    <w:rsid w:val="00237536"/>
    <w:rsid w:val="0023784C"/>
    <w:rsid w:val="00237D0A"/>
    <w:rsid w:val="00237E5B"/>
    <w:rsid w:val="0024036B"/>
    <w:rsid w:val="002407C9"/>
    <w:rsid w:val="00240996"/>
    <w:rsid w:val="00240AED"/>
    <w:rsid w:val="002414E4"/>
    <w:rsid w:val="002417FE"/>
    <w:rsid w:val="00241B72"/>
    <w:rsid w:val="00241D5D"/>
    <w:rsid w:val="00242056"/>
    <w:rsid w:val="002421F4"/>
    <w:rsid w:val="00242242"/>
    <w:rsid w:val="00242437"/>
    <w:rsid w:val="00242864"/>
    <w:rsid w:val="002429A6"/>
    <w:rsid w:val="00242F12"/>
    <w:rsid w:val="002431A8"/>
    <w:rsid w:val="00244431"/>
    <w:rsid w:val="00244949"/>
    <w:rsid w:val="00244DE9"/>
    <w:rsid w:val="00244F30"/>
    <w:rsid w:val="0024526C"/>
    <w:rsid w:val="002453C2"/>
    <w:rsid w:val="00245624"/>
    <w:rsid w:val="0024582B"/>
    <w:rsid w:val="002458B3"/>
    <w:rsid w:val="002459A9"/>
    <w:rsid w:val="00245A1C"/>
    <w:rsid w:val="00245B21"/>
    <w:rsid w:val="00245D59"/>
    <w:rsid w:val="00246448"/>
    <w:rsid w:val="002465E0"/>
    <w:rsid w:val="0024661D"/>
    <w:rsid w:val="0024677F"/>
    <w:rsid w:val="0024690A"/>
    <w:rsid w:val="00246B49"/>
    <w:rsid w:val="0024731B"/>
    <w:rsid w:val="0024731F"/>
    <w:rsid w:val="00247685"/>
    <w:rsid w:val="00250140"/>
    <w:rsid w:val="002506F0"/>
    <w:rsid w:val="00250BA2"/>
    <w:rsid w:val="00250DE8"/>
    <w:rsid w:val="0025114C"/>
    <w:rsid w:val="00251D4D"/>
    <w:rsid w:val="00251DF3"/>
    <w:rsid w:val="00251EDD"/>
    <w:rsid w:val="0025209F"/>
    <w:rsid w:val="00252D4B"/>
    <w:rsid w:val="00252D55"/>
    <w:rsid w:val="00252E65"/>
    <w:rsid w:val="002530AD"/>
    <w:rsid w:val="002531EC"/>
    <w:rsid w:val="002534E4"/>
    <w:rsid w:val="002536D5"/>
    <w:rsid w:val="002537D2"/>
    <w:rsid w:val="00253A5A"/>
    <w:rsid w:val="00253D8E"/>
    <w:rsid w:val="00253E26"/>
    <w:rsid w:val="002542C0"/>
    <w:rsid w:val="002545AE"/>
    <w:rsid w:val="00254843"/>
    <w:rsid w:val="00254D0A"/>
    <w:rsid w:val="00254D1D"/>
    <w:rsid w:val="00254E2B"/>
    <w:rsid w:val="00254EC7"/>
    <w:rsid w:val="0025569F"/>
    <w:rsid w:val="00255A32"/>
    <w:rsid w:val="00255A97"/>
    <w:rsid w:val="00255EBC"/>
    <w:rsid w:val="00255EC4"/>
    <w:rsid w:val="00255F18"/>
    <w:rsid w:val="002561F7"/>
    <w:rsid w:val="00256604"/>
    <w:rsid w:val="002566B0"/>
    <w:rsid w:val="00256DF7"/>
    <w:rsid w:val="002571CF"/>
    <w:rsid w:val="002572D9"/>
    <w:rsid w:val="00257A45"/>
    <w:rsid w:val="00257C38"/>
    <w:rsid w:val="00257F74"/>
    <w:rsid w:val="0026027D"/>
    <w:rsid w:val="002602E4"/>
    <w:rsid w:val="002603B4"/>
    <w:rsid w:val="00260697"/>
    <w:rsid w:val="00260D27"/>
    <w:rsid w:val="00261663"/>
    <w:rsid w:val="00261ADC"/>
    <w:rsid w:val="00261B22"/>
    <w:rsid w:val="00261C64"/>
    <w:rsid w:val="00261D94"/>
    <w:rsid w:val="00261F50"/>
    <w:rsid w:val="00262292"/>
    <w:rsid w:val="00262366"/>
    <w:rsid w:val="002624C1"/>
    <w:rsid w:val="002628D4"/>
    <w:rsid w:val="00262923"/>
    <w:rsid w:val="00262ACB"/>
    <w:rsid w:val="00262D0D"/>
    <w:rsid w:val="00262E13"/>
    <w:rsid w:val="00262E7E"/>
    <w:rsid w:val="00262F89"/>
    <w:rsid w:val="002636DA"/>
    <w:rsid w:val="00263A69"/>
    <w:rsid w:val="00263C83"/>
    <w:rsid w:val="00263E44"/>
    <w:rsid w:val="002641FF"/>
    <w:rsid w:val="0026493D"/>
    <w:rsid w:val="002649E2"/>
    <w:rsid w:val="00264CF8"/>
    <w:rsid w:val="00264E94"/>
    <w:rsid w:val="002658B6"/>
    <w:rsid w:val="002659A4"/>
    <w:rsid w:val="00265E39"/>
    <w:rsid w:val="00266419"/>
    <w:rsid w:val="0026658D"/>
    <w:rsid w:val="002666FD"/>
    <w:rsid w:val="00266FE8"/>
    <w:rsid w:val="00267253"/>
    <w:rsid w:val="002672FD"/>
    <w:rsid w:val="00267399"/>
    <w:rsid w:val="002673A4"/>
    <w:rsid w:val="00267DFA"/>
    <w:rsid w:val="002700A9"/>
    <w:rsid w:val="002702DF"/>
    <w:rsid w:val="00270417"/>
    <w:rsid w:val="00270524"/>
    <w:rsid w:val="002705AA"/>
    <w:rsid w:val="0027091D"/>
    <w:rsid w:val="00270A27"/>
    <w:rsid w:val="00270D6F"/>
    <w:rsid w:val="002710F3"/>
    <w:rsid w:val="00271330"/>
    <w:rsid w:val="00271A08"/>
    <w:rsid w:val="00271A85"/>
    <w:rsid w:val="0027214E"/>
    <w:rsid w:val="00272299"/>
    <w:rsid w:val="00272425"/>
    <w:rsid w:val="002724DC"/>
    <w:rsid w:val="00272530"/>
    <w:rsid w:val="002726CC"/>
    <w:rsid w:val="0027275A"/>
    <w:rsid w:val="002729D8"/>
    <w:rsid w:val="00272DF9"/>
    <w:rsid w:val="00273006"/>
    <w:rsid w:val="002730E1"/>
    <w:rsid w:val="00273361"/>
    <w:rsid w:val="002733BC"/>
    <w:rsid w:val="002735DC"/>
    <w:rsid w:val="00273617"/>
    <w:rsid w:val="00273A77"/>
    <w:rsid w:val="00273B66"/>
    <w:rsid w:val="0027467B"/>
    <w:rsid w:val="002749BA"/>
    <w:rsid w:val="00274A01"/>
    <w:rsid w:val="00274AA9"/>
    <w:rsid w:val="00274E2F"/>
    <w:rsid w:val="00274E58"/>
    <w:rsid w:val="00274FA9"/>
    <w:rsid w:val="00275880"/>
    <w:rsid w:val="002759F8"/>
    <w:rsid w:val="00275A0A"/>
    <w:rsid w:val="00275B64"/>
    <w:rsid w:val="00276770"/>
    <w:rsid w:val="0027682C"/>
    <w:rsid w:val="00276850"/>
    <w:rsid w:val="00276A26"/>
    <w:rsid w:val="00277427"/>
    <w:rsid w:val="00277796"/>
    <w:rsid w:val="002777EF"/>
    <w:rsid w:val="00277906"/>
    <w:rsid w:val="002805E3"/>
    <w:rsid w:val="002808B2"/>
    <w:rsid w:val="00280B6E"/>
    <w:rsid w:val="00280D5C"/>
    <w:rsid w:val="00280DBD"/>
    <w:rsid w:val="0028125D"/>
    <w:rsid w:val="0028149C"/>
    <w:rsid w:val="0028170A"/>
    <w:rsid w:val="0028184D"/>
    <w:rsid w:val="00281F02"/>
    <w:rsid w:val="00281F84"/>
    <w:rsid w:val="002820B3"/>
    <w:rsid w:val="0028216B"/>
    <w:rsid w:val="00282381"/>
    <w:rsid w:val="0028245E"/>
    <w:rsid w:val="0028246D"/>
    <w:rsid w:val="00282C41"/>
    <w:rsid w:val="00282D1D"/>
    <w:rsid w:val="00282E12"/>
    <w:rsid w:val="00283249"/>
    <w:rsid w:val="0028359B"/>
    <w:rsid w:val="002837FA"/>
    <w:rsid w:val="00283892"/>
    <w:rsid w:val="00283CF0"/>
    <w:rsid w:val="0028417B"/>
    <w:rsid w:val="00284CE3"/>
    <w:rsid w:val="00284EB6"/>
    <w:rsid w:val="00284FBA"/>
    <w:rsid w:val="002851DD"/>
    <w:rsid w:val="002853BD"/>
    <w:rsid w:val="0028546F"/>
    <w:rsid w:val="002857AF"/>
    <w:rsid w:val="002859D5"/>
    <w:rsid w:val="00285AF3"/>
    <w:rsid w:val="00285B76"/>
    <w:rsid w:val="00286584"/>
    <w:rsid w:val="002866DD"/>
    <w:rsid w:val="00286B52"/>
    <w:rsid w:val="00286F72"/>
    <w:rsid w:val="0028717B"/>
    <w:rsid w:val="002872D4"/>
    <w:rsid w:val="00287701"/>
    <w:rsid w:val="00287C5E"/>
    <w:rsid w:val="00287F3D"/>
    <w:rsid w:val="00290174"/>
    <w:rsid w:val="0029052E"/>
    <w:rsid w:val="00290773"/>
    <w:rsid w:val="00290FE2"/>
    <w:rsid w:val="0029162D"/>
    <w:rsid w:val="002919FC"/>
    <w:rsid w:val="00291B1B"/>
    <w:rsid w:val="00291B67"/>
    <w:rsid w:val="00291C0A"/>
    <w:rsid w:val="00291E4F"/>
    <w:rsid w:val="0029223B"/>
    <w:rsid w:val="002922B7"/>
    <w:rsid w:val="002924F2"/>
    <w:rsid w:val="00292A5B"/>
    <w:rsid w:val="00292BB4"/>
    <w:rsid w:val="00292E5B"/>
    <w:rsid w:val="00292F9A"/>
    <w:rsid w:val="002931DA"/>
    <w:rsid w:val="002932DB"/>
    <w:rsid w:val="0029341E"/>
    <w:rsid w:val="00293443"/>
    <w:rsid w:val="00293965"/>
    <w:rsid w:val="00293FF7"/>
    <w:rsid w:val="002940B6"/>
    <w:rsid w:val="00294AC5"/>
    <w:rsid w:val="00294BC2"/>
    <w:rsid w:val="0029507E"/>
    <w:rsid w:val="0029520A"/>
    <w:rsid w:val="00295A15"/>
    <w:rsid w:val="00295BD0"/>
    <w:rsid w:val="002963EE"/>
    <w:rsid w:val="0029657D"/>
    <w:rsid w:val="002969B0"/>
    <w:rsid w:val="00296A1F"/>
    <w:rsid w:val="00296A4D"/>
    <w:rsid w:val="00296E80"/>
    <w:rsid w:val="00297238"/>
    <w:rsid w:val="00297AF2"/>
    <w:rsid w:val="00297C1C"/>
    <w:rsid w:val="00297D13"/>
    <w:rsid w:val="00297D37"/>
    <w:rsid w:val="00297E39"/>
    <w:rsid w:val="002A00F4"/>
    <w:rsid w:val="002A0181"/>
    <w:rsid w:val="002A0202"/>
    <w:rsid w:val="002A0639"/>
    <w:rsid w:val="002A0693"/>
    <w:rsid w:val="002A09CA"/>
    <w:rsid w:val="002A0B3D"/>
    <w:rsid w:val="002A0E75"/>
    <w:rsid w:val="002A1632"/>
    <w:rsid w:val="002A1A6C"/>
    <w:rsid w:val="002A1A83"/>
    <w:rsid w:val="002A1C19"/>
    <w:rsid w:val="002A1C3A"/>
    <w:rsid w:val="002A1D60"/>
    <w:rsid w:val="002A20A3"/>
    <w:rsid w:val="002A229E"/>
    <w:rsid w:val="002A246E"/>
    <w:rsid w:val="002A2681"/>
    <w:rsid w:val="002A27C9"/>
    <w:rsid w:val="002A2DC5"/>
    <w:rsid w:val="002A2EE1"/>
    <w:rsid w:val="002A322A"/>
    <w:rsid w:val="002A364C"/>
    <w:rsid w:val="002A3B42"/>
    <w:rsid w:val="002A3C02"/>
    <w:rsid w:val="002A3FB2"/>
    <w:rsid w:val="002A4332"/>
    <w:rsid w:val="002A4489"/>
    <w:rsid w:val="002A4A65"/>
    <w:rsid w:val="002A4EB8"/>
    <w:rsid w:val="002A5333"/>
    <w:rsid w:val="002A54D1"/>
    <w:rsid w:val="002A54F4"/>
    <w:rsid w:val="002A5543"/>
    <w:rsid w:val="002A5DEF"/>
    <w:rsid w:val="002A60A5"/>
    <w:rsid w:val="002A622D"/>
    <w:rsid w:val="002A66A2"/>
    <w:rsid w:val="002A6952"/>
    <w:rsid w:val="002A6A09"/>
    <w:rsid w:val="002A6F72"/>
    <w:rsid w:val="002A7522"/>
    <w:rsid w:val="002A76D9"/>
    <w:rsid w:val="002A7B15"/>
    <w:rsid w:val="002A7B6B"/>
    <w:rsid w:val="002A7D0A"/>
    <w:rsid w:val="002B001F"/>
    <w:rsid w:val="002B007A"/>
    <w:rsid w:val="002B074C"/>
    <w:rsid w:val="002B08D2"/>
    <w:rsid w:val="002B0B60"/>
    <w:rsid w:val="002B0D44"/>
    <w:rsid w:val="002B1058"/>
    <w:rsid w:val="002B1293"/>
    <w:rsid w:val="002B16F8"/>
    <w:rsid w:val="002B1983"/>
    <w:rsid w:val="002B1984"/>
    <w:rsid w:val="002B1BA5"/>
    <w:rsid w:val="002B1FC7"/>
    <w:rsid w:val="002B2DCA"/>
    <w:rsid w:val="002B2FC9"/>
    <w:rsid w:val="002B3305"/>
    <w:rsid w:val="002B34F2"/>
    <w:rsid w:val="002B4595"/>
    <w:rsid w:val="002B494A"/>
    <w:rsid w:val="002B4F0A"/>
    <w:rsid w:val="002B4F92"/>
    <w:rsid w:val="002B5533"/>
    <w:rsid w:val="002B5998"/>
    <w:rsid w:val="002B5A67"/>
    <w:rsid w:val="002B5D9E"/>
    <w:rsid w:val="002B5E27"/>
    <w:rsid w:val="002B6113"/>
    <w:rsid w:val="002B61B7"/>
    <w:rsid w:val="002B6234"/>
    <w:rsid w:val="002B63ED"/>
    <w:rsid w:val="002B66AE"/>
    <w:rsid w:val="002B70A5"/>
    <w:rsid w:val="002B7284"/>
    <w:rsid w:val="002B73A7"/>
    <w:rsid w:val="002B7D2F"/>
    <w:rsid w:val="002B7F81"/>
    <w:rsid w:val="002C00C8"/>
    <w:rsid w:val="002C0580"/>
    <w:rsid w:val="002C1B05"/>
    <w:rsid w:val="002C1CFC"/>
    <w:rsid w:val="002C1E1D"/>
    <w:rsid w:val="002C21DA"/>
    <w:rsid w:val="002C2200"/>
    <w:rsid w:val="002C2300"/>
    <w:rsid w:val="002C24B5"/>
    <w:rsid w:val="002C2564"/>
    <w:rsid w:val="002C2720"/>
    <w:rsid w:val="002C2942"/>
    <w:rsid w:val="002C2BFB"/>
    <w:rsid w:val="002C2C8B"/>
    <w:rsid w:val="002C2DB9"/>
    <w:rsid w:val="002C2FC6"/>
    <w:rsid w:val="002C3094"/>
    <w:rsid w:val="002C31AA"/>
    <w:rsid w:val="002C333A"/>
    <w:rsid w:val="002C3581"/>
    <w:rsid w:val="002C368F"/>
    <w:rsid w:val="002C3699"/>
    <w:rsid w:val="002C36BD"/>
    <w:rsid w:val="002C36EF"/>
    <w:rsid w:val="002C3874"/>
    <w:rsid w:val="002C3FA5"/>
    <w:rsid w:val="002C3FBA"/>
    <w:rsid w:val="002C4192"/>
    <w:rsid w:val="002C42AE"/>
    <w:rsid w:val="002C46C3"/>
    <w:rsid w:val="002C49BD"/>
    <w:rsid w:val="002C4C9B"/>
    <w:rsid w:val="002C4E8B"/>
    <w:rsid w:val="002C5919"/>
    <w:rsid w:val="002C594D"/>
    <w:rsid w:val="002C5B55"/>
    <w:rsid w:val="002C5B8E"/>
    <w:rsid w:val="002C645D"/>
    <w:rsid w:val="002C6496"/>
    <w:rsid w:val="002C671F"/>
    <w:rsid w:val="002C67BB"/>
    <w:rsid w:val="002C6874"/>
    <w:rsid w:val="002C6C87"/>
    <w:rsid w:val="002C6F34"/>
    <w:rsid w:val="002C71FE"/>
    <w:rsid w:val="002C7740"/>
    <w:rsid w:val="002C7A2E"/>
    <w:rsid w:val="002C7BC4"/>
    <w:rsid w:val="002C7C0E"/>
    <w:rsid w:val="002C7FC8"/>
    <w:rsid w:val="002D01D2"/>
    <w:rsid w:val="002D04D4"/>
    <w:rsid w:val="002D0587"/>
    <w:rsid w:val="002D05A7"/>
    <w:rsid w:val="002D08E6"/>
    <w:rsid w:val="002D09EE"/>
    <w:rsid w:val="002D0A0E"/>
    <w:rsid w:val="002D0AB7"/>
    <w:rsid w:val="002D0CF1"/>
    <w:rsid w:val="002D0FC0"/>
    <w:rsid w:val="002D1066"/>
    <w:rsid w:val="002D1203"/>
    <w:rsid w:val="002D165B"/>
    <w:rsid w:val="002D1AD2"/>
    <w:rsid w:val="002D1E9C"/>
    <w:rsid w:val="002D204E"/>
    <w:rsid w:val="002D2073"/>
    <w:rsid w:val="002D2151"/>
    <w:rsid w:val="002D2324"/>
    <w:rsid w:val="002D2346"/>
    <w:rsid w:val="002D241A"/>
    <w:rsid w:val="002D244D"/>
    <w:rsid w:val="002D2588"/>
    <w:rsid w:val="002D29F1"/>
    <w:rsid w:val="002D2A97"/>
    <w:rsid w:val="002D2BB7"/>
    <w:rsid w:val="002D2BD6"/>
    <w:rsid w:val="002D2CCE"/>
    <w:rsid w:val="002D2CD6"/>
    <w:rsid w:val="002D2ED1"/>
    <w:rsid w:val="002D2F15"/>
    <w:rsid w:val="002D319B"/>
    <w:rsid w:val="002D331A"/>
    <w:rsid w:val="002D3685"/>
    <w:rsid w:val="002D3705"/>
    <w:rsid w:val="002D3D90"/>
    <w:rsid w:val="002D3EF5"/>
    <w:rsid w:val="002D42EA"/>
    <w:rsid w:val="002D470F"/>
    <w:rsid w:val="002D4D12"/>
    <w:rsid w:val="002D4F85"/>
    <w:rsid w:val="002D4FF6"/>
    <w:rsid w:val="002D53D2"/>
    <w:rsid w:val="002D5967"/>
    <w:rsid w:val="002D5AD6"/>
    <w:rsid w:val="002D625F"/>
    <w:rsid w:val="002D6470"/>
    <w:rsid w:val="002D67EA"/>
    <w:rsid w:val="002D695B"/>
    <w:rsid w:val="002D6B84"/>
    <w:rsid w:val="002D6CD5"/>
    <w:rsid w:val="002D6CD6"/>
    <w:rsid w:val="002D7285"/>
    <w:rsid w:val="002D75AE"/>
    <w:rsid w:val="002D77B2"/>
    <w:rsid w:val="002D7EAE"/>
    <w:rsid w:val="002E03E3"/>
    <w:rsid w:val="002E0403"/>
    <w:rsid w:val="002E0509"/>
    <w:rsid w:val="002E09E2"/>
    <w:rsid w:val="002E0AF2"/>
    <w:rsid w:val="002E0DED"/>
    <w:rsid w:val="002E0ED8"/>
    <w:rsid w:val="002E0FE4"/>
    <w:rsid w:val="002E10CC"/>
    <w:rsid w:val="002E1C30"/>
    <w:rsid w:val="002E1ED1"/>
    <w:rsid w:val="002E1F39"/>
    <w:rsid w:val="002E2016"/>
    <w:rsid w:val="002E2346"/>
    <w:rsid w:val="002E301F"/>
    <w:rsid w:val="002E317F"/>
    <w:rsid w:val="002E39B4"/>
    <w:rsid w:val="002E39E2"/>
    <w:rsid w:val="002E3FF0"/>
    <w:rsid w:val="002E4285"/>
    <w:rsid w:val="002E442A"/>
    <w:rsid w:val="002E4AC7"/>
    <w:rsid w:val="002E4EEA"/>
    <w:rsid w:val="002E51B4"/>
    <w:rsid w:val="002E63D7"/>
    <w:rsid w:val="002E6939"/>
    <w:rsid w:val="002E6DA1"/>
    <w:rsid w:val="002E6FA9"/>
    <w:rsid w:val="002E72F0"/>
    <w:rsid w:val="002E7552"/>
    <w:rsid w:val="002E7872"/>
    <w:rsid w:val="002E7A33"/>
    <w:rsid w:val="002E7D13"/>
    <w:rsid w:val="002E7FED"/>
    <w:rsid w:val="002F03F8"/>
    <w:rsid w:val="002F04C6"/>
    <w:rsid w:val="002F06A7"/>
    <w:rsid w:val="002F0837"/>
    <w:rsid w:val="002F08EF"/>
    <w:rsid w:val="002F0D0A"/>
    <w:rsid w:val="002F0E6D"/>
    <w:rsid w:val="002F1257"/>
    <w:rsid w:val="002F18D0"/>
    <w:rsid w:val="002F1CB8"/>
    <w:rsid w:val="002F2135"/>
    <w:rsid w:val="002F2192"/>
    <w:rsid w:val="002F22BF"/>
    <w:rsid w:val="002F23D3"/>
    <w:rsid w:val="002F26B5"/>
    <w:rsid w:val="002F2E56"/>
    <w:rsid w:val="002F323E"/>
    <w:rsid w:val="002F32EF"/>
    <w:rsid w:val="002F333D"/>
    <w:rsid w:val="002F340D"/>
    <w:rsid w:val="002F36CA"/>
    <w:rsid w:val="002F3756"/>
    <w:rsid w:val="002F382C"/>
    <w:rsid w:val="002F3A7E"/>
    <w:rsid w:val="002F44D2"/>
    <w:rsid w:val="002F4971"/>
    <w:rsid w:val="002F49A4"/>
    <w:rsid w:val="002F4F11"/>
    <w:rsid w:val="002F5073"/>
    <w:rsid w:val="002F51EB"/>
    <w:rsid w:val="002F53F8"/>
    <w:rsid w:val="002F5A4C"/>
    <w:rsid w:val="002F5CE2"/>
    <w:rsid w:val="002F68C8"/>
    <w:rsid w:val="002F69B4"/>
    <w:rsid w:val="002F6BF0"/>
    <w:rsid w:val="002F6DDD"/>
    <w:rsid w:val="002F712D"/>
    <w:rsid w:val="002F740B"/>
    <w:rsid w:val="002F762F"/>
    <w:rsid w:val="002F7A56"/>
    <w:rsid w:val="002F7BF1"/>
    <w:rsid w:val="002F7F46"/>
    <w:rsid w:val="003006B8"/>
    <w:rsid w:val="00300788"/>
    <w:rsid w:val="00301987"/>
    <w:rsid w:val="003019C6"/>
    <w:rsid w:val="00301AE0"/>
    <w:rsid w:val="00301E59"/>
    <w:rsid w:val="003023B5"/>
    <w:rsid w:val="0030261A"/>
    <w:rsid w:val="00302688"/>
    <w:rsid w:val="003029B7"/>
    <w:rsid w:val="00302AB3"/>
    <w:rsid w:val="00302B01"/>
    <w:rsid w:val="00302B48"/>
    <w:rsid w:val="00302FDE"/>
    <w:rsid w:val="0030304A"/>
    <w:rsid w:val="0030359C"/>
    <w:rsid w:val="00303B01"/>
    <w:rsid w:val="00303C0C"/>
    <w:rsid w:val="00304460"/>
    <w:rsid w:val="003044CC"/>
    <w:rsid w:val="003044CD"/>
    <w:rsid w:val="003047C5"/>
    <w:rsid w:val="003048C1"/>
    <w:rsid w:val="00304DAF"/>
    <w:rsid w:val="00304FE6"/>
    <w:rsid w:val="003056F5"/>
    <w:rsid w:val="00307023"/>
    <w:rsid w:val="00307508"/>
    <w:rsid w:val="003075C3"/>
    <w:rsid w:val="003075E7"/>
    <w:rsid w:val="00307E95"/>
    <w:rsid w:val="003102B8"/>
    <w:rsid w:val="00310AD8"/>
    <w:rsid w:val="00310BF4"/>
    <w:rsid w:val="00310CBB"/>
    <w:rsid w:val="00310D41"/>
    <w:rsid w:val="003119AD"/>
    <w:rsid w:val="003125A7"/>
    <w:rsid w:val="003126C4"/>
    <w:rsid w:val="00312991"/>
    <w:rsid w:val="00312A5E"/>
    <w:rsid w:val="00312E53"/>
    <w:rsid w:val="00313472"/>
    <w:rsid w:val="003135BB"/>
    <w:rsid w:val="003136A9"/>
    <w:rsid w:val="003136D4"/>
    <w:rsid w:val="0031378C"/>
    <w:rsid w:val="0031386F"/>
    <w:rsid w:val="003139DF"/>
    <w:rsid w:val="00313B0D"/>
    <w:rsid w:val="00313BA8"/>
    <w:rsid w:val="00313E0C"/>
    <w:rsid w:val="00313EC9"/>
    <w:rsid w:val="0031423E"/>
    <w:rsid w:val="0031460C"/>
    <w:rsid w:val="00314BA9"/>
    <w:rsid w:val="00315B63"/>
    <w:rsid w:val="003165D4"/>
    <w:rsid w:val="00316670"/>
    <w:rsid w:val="00316CA3"/>
    <w:rsid w:val="00316DAF"/>
    <w:rsid w:val="003173FE"/>
    <w:rsid w:val="00317564"/>
    <w:rsid w:val="00321031"/>
    <w:rsid w:val="003211B6"/>
    <w:rsid w:val="003216DA"/>
    <w:rsid w:val="00321AC9"/>
    <w:rsid w:val="003220E6"/>
    <w:rsid w:val="00322380"/>
    <w:rsid w:val="003225F4"/>
    <w:rsid w:val="003229C0"/>
    <w:rsid w:val="00322AC7"/>
    <w:rsid w:val="00322C01"/>
    <w:rsid w:val="00322C4A"/>
    <w:rsid w:val="00322FA6"/>
    <w:rsid w:val="0032314D"/>
    <w:rsid w:val="003232FA"/>
    <w:rsid w:val="0032356F"/>
    <w:rsid w:val="0032398B"/>
    <w:rsid w:val="003242EC"/>
    <w:rsid w:val="00324742"/>
    <w:rsid w:val="00324AE2"/>
    <w:rsid w:val="00324C7A"/>
    <w:rsid w:val="00324DEF"/>
    <w:rsid w:val="00324F10"/>
    <w:rsid w:val="00325177"/>
    <w:rsid w:val="003253A8"/>
    <w:rsid w:val="003253A9"/>
    <w:rsid w:val="003255EF"/>
    <w:rsid w:val="00325614"/>
    <w:rsid w:val="003257E2"/>
    <w:rsid w:val="00325818"/>
    <w:rsid w:val="0032657A"/>
    <w:rsid w:val="003269B7"/>
    <w:rsid w:val="00326F85"/>
    <w:rsid w:val="00327428"/>
    <w:rsid w:val="003276D7"/>
    <w:rsid w:val="0032780C"/>
    <w:rsid w:val="003278A5"/>
    <w:rsid w:val="003278DC"/>
    <w:rsid w:val="00327AE8"/>
    <w:rsid w:val="00327AF4"/>
    <w:rsid w:val="00327B02"/>
    <w:rsid w:val="00327CBF"/>
    <w:rsid w:val="00327DF2"/>
    <w:rsid w:val="00330354"/>
    <w:rsid w:val="00330360"/>
    <w:rsid w:val="0033040A"/>
    <w:rsid w:val="0033044D"/>
    <w:rsid w:val="0033048D"/>
    <w:rsid w:val="0033055E"/>
    <w:rsid w:val="0033082D"/>
    <w:rsid w:val="00330928"/>
    <w:rsid w:val="00330B0A"/>
    <w:rsid w:val="00330B9F"/>
    <w:rsid w:val="00330F52"/>
    <w:rsid w:val="0033103F"/>
    <w:rsid w:val="00331177"/>
    <w:rsid w:val="003311AB"/>
    <w:rsid w:val="00331309"/>
    <w:rsid w:val="003313AB"/>
    <w:rsid w:val="00331742"/>
    <w:rsid w:val="00331BC5"/>
    <w:rsid w:val="00331C7D"/>
    <w:rsid w:val="00331D91"/>
    <w:rsid w:val="00331DA2"/>
    <w:rsid w:val="00332040"/>
    <w:rsid w:val="00332169"/>
    <w:rsid w:val="003321C7"/>
    <w:rsid w:val="00332572"/>
    <w:rsid w:val="00332D9F"/>
    <w:rsid w:val="00332E04"/>
    <w:rsid w:val="00333166"/>
    <w:rsid w:val="00333515"/>
    <w:rsid w:val="003337FA"/>
    <w:rsid w:val="00333AF3"/>
    <w:rsid w:val="00333B11"/>
    <w:rsid w:val="00333C60"/>
    <w:rsid w:val="00333DF4"/>
    <w:rsid w:val="00333EA2"/>
    <w:rsid w:val="00334C1F"/>
    <w:rsid w:val="00334EFD"/>
    <w:rsid w:val="0033527D"/>
    <w:rsid w:val="00335439"/>
    <w:rsid w:val="003354CA"/>
    <w:rsid w:val="0033562A"/>
    <w:rsid w:val="003359E7"/>
    <w:rsid w:val="00335D7E"/>
    <w:rsid w:val="00336828"/>
    <w:rsid w:val="00336A45"/>
    <w:rsid w:val="00336BBF"/>
    <w:rsid w:val="00337086"/>
    <w:rsid w:val="003370D5"/>
    <w:rsid w:val="0033758E"/>
    <w:rsid w:val="0033768E"/>
    <w:rsid w:val="00337808"/>
    <w:rsid w:val="0033795C"/>
    <w:rsid w:val="00337DE1"/>
    <w:rsid w:val="00337EC0"/>
    <w:rsid w:val="003403B3"/>
    <w:rsid w:val="0034042B"/>
    <w:rsid w:val="003408CF"/>
    <w:rsid w:val="00340996"/>
    <w:rsid w:val="00340E9F"/>
    <w:rsid w:val="003413B4"/>
    <w:rsid w:val="00341508"/>
    <w:rsid w:val="00341EBB"/>
    <w:rsid w:val="003420BF"/>
    <w:rsid w:val="00342115"/>
    <w:rsid w:val="00342119"/>
    <w:rsid w:val="003425D8"/>
    <w:rsid w:val="00342793"/>
    <w:rsid w:val="00342B3D"/>
    <w:rsid w:val="00342B51"/>
    <w:rsid w:val="00342D40"/>
    <w:rsid w:val="00342E3E"/>
    <w:rsid w:val="00342F05"/>
    <w:rsid w:val="003431A9"/>
    <w:rsid w:val="0034387B"/>
    <w:rsid w:val="0034390F"/>
    <w:rsid w:val="00343A93"/>
    <w:rsid w:val="00343AD8"/>
    <w:rsid w:val="00343C96"/>
    <w:rsid w:val="0034400A"/>
    <w:rsid w:val="003441B7"/>
    <w:rsid w:val="00344288"/>
    <w:rsid w:val="0034465E"/>
    <w:rsid w:val="00344675"/>
    <w:rsid w:val="0034487C"/>
    <w:rsid w:val="00344DA8"/>
    <w:rsid w:val="00344E5B"/>
    <w:rsid w:val="00344FDE"/>
    <w:rsid w:val="003459BE"/>
    <w:rsid w:val="00345BC1"/>
    <w:rsid w:val="00345EC5"/>
    <w:rsid w:val="0034647F"/>
    <w:rsid w:val="003464E6"/>
    <w:rsid w:val="003466E9"/>
    <w:rsid w:val="00346959"/>
    <w:rsid w:val="00346B09"/>
    <w:rsid w:val="00346CA9"/>
    <w:rsid w:val="00346D2A"/>
    <w:rsid w:val="00347557"/>
    <w:rsid w:val="00347CF1"/>
    <w:rsid w:val="00347E2F"/>
    <w:rsid w:val="0035040F"/>
    <w:rsid w:val="003504EA"/>
    <w:rsid w:val="00350824"/>
    <w:rsid w:val="0035094A"/>
    <w:rsid w:val="00350CD2"/>
    <w:rsid w:val="003513FA"/>
    <w:rsid w:val="003515AF"/>
    <w:rsid w:val="00351BDA"/>
    <w:rsid w:val="00351D80"/>
    <w:rsid w:val="003522E5"/>
    <w:rsid w:val="00353342"/>
    <w:rsid w:val="00353490"/>
    <w:rsid w:val="003534D4"/>
    <w:rsid w:val="00353795"/>
    <w:rsid w:val="00353A04"/>
    <w:rsid w:val="00353D55"/>
    <w:rsid w:val="003548FE"/>
    <w:rsid w:val="00354F6C"/>
    <w:rsid w:val="003558D2"/>
    <w:rsid w:val="00355922"/>
    <w:rsid w:val="00355928"/>
    <w:rsid w:val="003559CB"/>
    <w:rsid w:val="00355B4E"/>
    <w:rsid w:val="00356265"/>
    <w:rsid w:val="003565C5"/>
    <w:rsid w:val="003566E9"/>
    <w:rsid w:val="0035680E"/>
    <w:rsid w:val="00356EF7"/>
    <w:rsid w:val="00356F50"/>
    <w:rsid w:val="003570CE"/>
    <w:rsid w:val="00357110"/>
    <w:rsid w:val="003575A8"/>
    <w:rsid w:val="00357640"/>
    <w:rsid w:val="00357D38"/>
    <w:rsid w:val="00357E40"/>
    <w:rsid w:val="00357F6E"/>
    <w:rsid w:val="003603B1"/>
    <w:rsid w:val="0036053C"/>
    <w:rsid w:val="00360CBE"/>
    <w:rsid w:val="00360E82"/>
    <w:rsid w:val="00361167"/>
    <w:rsid w:val="00361567"/>
    <w:rsid w:val="003617F3"/>
    <w:rsid w:val="00361829"/>
    <w:rsid w:val="003618B8"/>
    <w:rsid w:val="003619B1"/>
    <w:rsid w:val="00361B15"/>
    <w:rsid w:val="00361E68"/>
    <w:rsid w:val="003620D0"/>
    <w:rsid w:val="003622E7"/>
    <w:rsid w:val="003624C2"/>
    <w:rsid w:val="003625A1"/>
    <w:rsid w:val="0036273A"/>
    <w:rsid w:val="00362DD8"/>
    <w:rsid w:val="00362EE3"/>
    <w:rsid w:val="00363395"/>
    <w:rsid w:val="0036339B"/>
    <w:rsid w:val="0036377A"/>
    <w:rsid w:val="003638C7"/>
    <w:rsid w:val="0036395F"/>
    <w:rsid w:val="0036416F"/>
    <w:rsid w:val="00364249"/>
    <w:rsid w:val="00364376"/>
    <w:rsid w:val="003646A5"/>
    <w:rsid w:val="00364955"/>
    <w:rsid w:val="00364B16"/>
    <w:rsid w:val="00365DA5"/>
    <w:rsid w:val="00365ED2"/>
    <w:rsid w:val="00366214"/>
    <w:rsid w:val="003664DC"/>
    <w:rsid w:val="003667A4"/>
    <w:rsid w:val="00366901"/>
    <w:rsid w:val="00366F37"/>
    <w:rsid w:val="00367184"/>
    <w:rsid w:val="00367205"/>
    <w:rsid w:val="0036749B"/>
    <w:rsid w:val="00367511"/>
    <w:rsid w:val="00367517"/>
    <w:rsid w:val="00367B1A"/>
    <w:rsid w:val="00367C08"/>
    <w:rsid w:val="0037025D"/>
    <w:rsid w:val="003703C3"/>
    <w:rsid w:val="003708F1"/>
    <w:rsid w:val="00370C3B"/>
    <w:rsid w:val="00370C68"/>
    <w:rsid w:val="0037150F"/>
    <w:rsid w:val="0037153C"/>
    <w:rsid w:val="0037166E"/>
    <w:rsid w:val="0037195A"/>
    <w:rsid w:val="00371B7E"/>
    <w:rsid w:val="00371BA9"/>
    <w:rsid w:val="00372498"/>
    <w:rsid w:val="0037261F"/>
    <w:rsid w:val="0037275A"/>
    <w:rsid w:val="00372A10"/>
    <w:rsid w:val="00372D96"/>
    <w:rsid w:val="00372E15"/>
    <w:rsid w:val="00372E57"/>
    <w:rsid w:val="00372E93"/>
    <w:rsid w:val="00372F1D"/>
    <w:rsid w:val="00372FE4"/>
    <w:rsid w:val="0037338F"/>
    <w:rsid w:val="0037352C"/>
    <w:rsid w:val="003738C9"/>
    <w:rsid w:val="0037397F"/>
    <w:rsid w:val="00373DE9"/>
    <w:rsid w:val="0037492C"/>
    <w:rsid w:val="00374CE2"/>
    <w:rsid w:val="00374DF2"/>
    <w:rsid w:val="00374F4C"/>
    <w:rsid w:val="00375036"/>
    <w:rsid w:val="00375378"/>
    <w:rsid w:val="00375519"/>
    <w:rsid w:val="00375A67"/>
    <w:rsid w:val="00375BF7"/>
    <w:rsid w:val="00375EC3"/>
    <w:rsid w:val="003760F8"/>
    <w:rsid w:val="0037627E"/>
    <w:rsid w:val="00376336"/>
    <w:rsid w:val="0037656D"/>
    <w:rsid w:val="003766FF"/>
    <w:rsid w:val="00376781"/>
    <w:rsid w:val="00376A23"/>
    <w:rsid w:val="00376FBC"/>
    <w:rsid w:val="0037708F"/>
    <w:rsid w:val="0037767A"/>
    <w:rsid w:val="0037790A"/>
    <w:rsid w:val="00380148"/>
    <w:rsid w:val="00380EF5"/>
    <w:rsid w:val="00380FEA"/>
    <w:rsid w:val="003810C7"/>
    <w:rsid w:val="0038142D"/>
    <w:rsid w:val="00381439"/>
    <w:rsid w:val="00381534"/>
    <w:rsid w:val="00381554"/>
    <w:rsid w:val="00381C02"/>
    <w:rsid w:val="00381F53"/>
    <w:rsid w:val="003820BC"/>
    <w:rsid w:val="0038289A"/>
    <w:rsid w:val="003829C3"/>
    <w:rsid w:val="00382B0E"/>
    <w:rsid w:val="00382BEB"/>
    <w:rsid w:val="00382CC9"/>
    <w:rsid w:val="0038301C"/>
    <w:rsid w:val="0038338C"/>
    <w:rsid w:val="003834D4"/>
    <w:rsid w:val="00383635"/>
    <w:rsid w:val="003837D8"/>
    <w:rsid w:val="00383DB1"/>
    <w:rsid w:val="00383DFD"/>
    <w:rsid w:val="00384626"/>
    <w:rsid w:val="00384666"/>
    <w:rsid w:val="0038484A"/>
    <w:rsid w:val="00384D64"/>
    <w:rsid w:val="00384EAA"/>
    <w:rsid w:val="00384F6F"/>
    <w:rsid w:val="00385045"/>
    <w:rsid w:val="003853F2"/>
    <w:rsid w:val="00385751"/>
    <w:rsid w:val="00385797"/>
    <w:rsid w:val="00385BCC"/>
    <w:rsid w:val="0038625D"/>
    <w:rsid w:val="00386568"/>
    <w:rsid w:val="00386619"/>
    <w:rsid w:val="00386756"/>
    <w:rsid w:val="0038680F"/>
    <w:rsid w:val="00386AAD"/>
    <w:rsid w:val="00386C71"/>
    <w:rsid w:val="00386E0D"/>
    <w:rsid w:val="0038745F"/>
    <w:rsid w:val="00387A1C"/>
    <w:rsid w:val="0039009A"/>
    <w:rsid w:val="0039030E"/>
    <w:rsid w:val="00390412"/>
    <w:rsid w:val="00390812"/>
    <w:rsid w:val="003909B1"/>
    <w:rsid w:val="00390FCD"/>
    <w:rsid w:val="0039127C"/>
    <w:rsid w:val="00391309"/>
    <w:rsid w:val="003915E2"/>
    <w:rsid w:val="0039165E"/>
    <w:rsid w:val="00391E3B"/>
    <w:rsid w:val="00392004"/>
    <w:rsid w:val="0039242F"/>
    <w:rsid w:val="00392747"/>
    <w:rsid w:val="00392AA4"/>
    <w:rsid w:val="00392FE9"/>
    <w:rsid w:val="00393045"/>
    <w:rsid w:val="0039308F"/>
    <w:rsid w:val="00393266"/>
    <w:rsid w:val="00393672"/>
    <w:rsid w:val="003938D8"/>
    <w:rsid w:val="0039391B"/>
    <w:rsid w:val="00393F95"/>
    <w:rsid w:val="003940BA"/>
    <w:rsid w:val="003940E5"/>
    <w:rsid w:val="00394493"/>
    <w:rsid w:val="00394B20"/>
    <w:rsid w:val="003950E7"/>
    <w:rsid w:val="003951D2"/>
    <w:rsid w:val="00395986"/>
    <w:rsid w:val="00395CF3"/>
    <w:rsid w:val="00395EA3"/>
    <w:rsid w:val="0039619D"/>
    <w:rsid w:val="00396204"/>
    <w:rsid w:val="003964F8"/>
    <w:rsid w:val="00396BB1"/>
    <w:rsid w:val="00396FF7"/>
    <w:rsid w:val="00397075"/>
    <w:rsid w:val="00397747"/>
    <w:rsid w:val="00397B08"/>
    <w:rsid w:val="00397C26"/>
    <w:rsid w:val="003A0227"/>
    <w:rsid w:val="003A0441"/>
    <w:rsid w:val="003A063B"/>
    <w:rsid w:val="003A0BD7"/>
    <w:rsid w:val="003A10EF"/>
    <w:rsid w:val="003A1211"/>
    <w:rsid w:val="003A1630"/>
    <w:rsid w:val="003A1C70"/>
    <w:rsid w:val="003A1C8E"/>
    <w:rsid w:val="003A201E"/>
    <w:rsid w:val="003A23C5"/>
    <w:rsid w:val="003A2C67"/>
    <w:rsid w:val="003A3272"/>
    <w:rsid w:val="003A3420"/>
    <w:rsid w:val="003A36CE"/>
    <w:rsid w:val="003A4101"/>
    <w:rsid w:val="003A4315"/>
    <w:rsid w:val="003A43C2"/>
    <w:rsid w:val="003A5164"/>
    <w:rsid w:val="003A539C"/>
    <w:rsid w:val="003A5EA0"/>
    <w:rsid w:val="003A603E"/>
    <w:rsid w:val="003A6999"/>
    <w:rsid w:val="003A6C02"/>
    <w:rsid w:val="003A6F89"/>
    <w:rsid w:val="003A75AE"/>
    <w:rsid w:val="003A7792"/>
    <w:rsid w:val="003A788E"/>
    <w:rsid w:val="003A79B2"/>
    <w:rsid w:val="003A79DD"/>
    <w:rsid w:val="003A7B38"/>
    <w:rsid w:val="003A7BEE"/>
    <w:rsid w:val="003A7D02"/>
    <w:rsid w:val="003A7D9A"/>
    <w:rsid w:val="003A7F58"/>
    <w:rsid w:val="003B010F"/>
    <w:rsid w:val="003B080C"/>
    <w:rsid w:val="003B096D"/>
    <w:rsid w:val="003B0F12"/>
    <w:rsid w:val="003B115E"/>
    <w:rsid w:val="003B1235"/>
    <w:rsid w:val="003B16BC"/>
    <w:rsid w:val="003B19C6"/>
    <w:rsid w:val="003B1E53"/>
    <w:rsid w:val="003B288B"/>
    <w:rsid w:val="003B2BD8"/>
    <w:rsid w:val="003B2C22"/>
    <w:rsid w:val="003B32CB"/>
    <w:rsid w:val="003B34A1"/>
    <w:rsid w:val="003B35C9"/>
    <w:rsid w:val="003B3AAA"/>
    <w:rsid w:val="003B3C10"/>
    <w:rsid w:val="003B4563"/>
    <w:rsid w:val="003B456A"/>
    <w:rsid w:val="003B47E1"/>
    <w:rsid w:val="003B4DAF"/>
    <w:rsid w:val="003B4EA9"/>
    <w:rsid w:val="003B57AC"/>
    <w:rsid w:val="003B5963"/>
    <w:rsid w:val="003B5C13"/>
    <w:rsid w:val="003B5E93"/>
    <w:rsid w:val="003B6483"/>
    <w:rsid w:val="003B66BD"/>
    <w:rsid w:val="003B671A"/>
    <w:rsid w:val="003B686A"/>
    <w:rsid w:val="003B6B2D"/>
    <w:rsid w:val="003B6CA9"/>
    <w:rsid w:val="003B7154"/>
    <w:rsid w:val="003B725C"/>
    <w:rsid w:val="003B72CC"/>
    <w:rsid w:val="003B74DE"/>
    <w:rsid w:val="003B75F9"/>
    <w:rsid w:val="003B76B1"/>
    <w:rsid w:val="003B7AE2"/>
    <w:rsid w:val="003B7CFE"/>
    <w:rsid w:val="003B7F30"/>
    <w:rsid w:val="003C00B0"/>
    <w:rsid w:val="003C0286"/>
    <w:rsid w:val="003C07D7"/>
    <w:rsid w:val="003C08CE"/>
    <w:rsid w:val="003C0983"/>
    <w:rsid w:val="003C0A26"/>
    <w:rsid w:val="003C0C53"/>
    <w:rsid w:val="003C0E79"/>
    <w:rsid w:val="003C0F0F"/>
    <w:rsid w:val="003C1553"/>
    <w:rsid w:val="003C16C0"/>
    <w:rsid w:val="003C16FA"/>
    <w:rsid w:val="003C189D"/>
    <w:rsid w:val="003C1BDF"/>
    <w:rsid w:val="003C2221"/>
    <w:rsid w:val="003C2350"/>
    <w:rsid w:val="003C2596"/>
    <w:rsid w:val="003C2743"/>
    <w:rsid w:val="003C290F"/>
    <w:rsid w:val="003C2A80"/>
    <w:rsid w:val="003C2B55"/>
    <w:rsid w:val="003C2EDB"/>
    <w:rsid w:val="003C326A"/>
    <w:rsid w:val="003C32D3"/>
    <w:rsid w:val="003C3760"/>
    <w:rsid w:val="003C3861"/>
    <w:rsid w:val="003C441F"/>
    <w:rsid w:val="003C49B3"/>
    <w:rsid w:val="003C4B0C"/>
    <w:rsid w:val="003C4B2B"/>
    <w:rsid w:val="003C508B"/>
    <w:rsid w:val="003C52BE"/>
    <w:rsid w:val="003C590B"/>
    <w:rsid w:val="003C60B0"/>
    <w:rsid w:val="003C64CA"/>
    <w:rsid w:val="003C6BA3"/>
    <w:rsid w:val="003C6C87"/>
    <w:rsid w:val="003C6EDF"/>
    <w:rsid w:val="003C6F31"/>
    <w:rsid w:val="003C76F9"/>
    <w:rsid w:val="003D009A"/>
    <w:rsid w:val="003D05AF"/>
    <w:rsid w:val="003D0B47"/>
    <w:rsid w:val="003D0D80"/>
    <w:rsid w:val="003D0DEC"/>
    <w:rsid w:val="003D0F48"/>
    <w:rsid w:val="003D1401"/>
    <w:rsid w:val="003D178F"/>
    <w:rsid w:val="003D1AC2"/>
    <w:rsid w:val="003D1AE0"/>
    <w:rsid w:val="003D1B07"/>
    <w:rsid w:val="003D1B52"/>
    <w:rsid w:val="003D2187"/>
    <w:rsid w:val="003D23F2"/>
    <w:rsid w:val="003D2A11"/>
    <w:rsid w:val="003D2C2B"/>
    <w:rsid w:val="003D2CB5"/>
    <w:rsid w:val="003D2D4E"/>
    <w:rsid w:val="003D2DD0"/>
    <w:rsid w:val="003D2E1C"/>
    <w:rsid w:val="003D3604"/>
    <w:rsid w:val="003D3DE9"/>
    <w:rsid w:val="003D40E6"/>
    <w:rsid w:val="003D41EB"/>
    <w:rsid w:val="003D4A14"/>
    <w:rsid w:val="003D4FBD"/>
    <w:rsid w:val="003D50FF"/>
    <w:rsid w:val="003D51EB"/>
    <w:rsid w:val="003D5A4A"/>
    <w:rsid w:val="003D5D4F"/>
    <w:rsid w:val="003D5F2B"/>
    <w:rsid w:val="003D5FE8"/>
    <w:rsid w:val="003D66E8"/>
    <w:rsid w:val="003D6923"/>
    <w:rsid w:val="003D6AAC"/>
    <w:rsid w:val="003D6BFE"/>
    <w:rsid w:val="003D77D3"/>
    <w:rsid w:val="003D7956"/>
    <w:rsid w:val="003D7C44"/>
    <w:rsid w:val="003E035D"/>
    <w:rsid w:val="003E05B7"/>
    <w:rsid w:val="003E079C"/>
    <w:rsid w:val="003E1A48"/>
    <w:rsid w:val="003E220B"/>
    <w:rsid w:val="003E227F"/>
    <w:rsid w:val="003E252C"/>
    <w:rsid w:val="003E26E3"/>
    <w:rsid w:val="003E27B0"/>
    <w:rsid w:val="003E285D"/>
    <w:rsid w:val="003E28EF"/>
    <w:rsid w:val="003E2C05"/>
    <w:rsid w:val="003E2D48"/>
    <w:rsid w:val="003E2F48"/>
    <w:rsid w:val="003E3344"/>
    <w:rsid w:val="003E347F"/>
    <w:rsid w:val="003E47B3"/>
    <w:rsid w:val="003E5174"/>
    <w:rsid w:val="003E5919"/>
    <w:rsid w:val="003E5C60"/>
    <w:rsid w:val="003E5EBA"/>
    <w:rsid w:val="003E5FA5"/>
    <w:rsid w:val="003E63F1"/>
    <w:rsid w:val="003E6413"/>
    <w:rsid w:val="003E68A2"/>
    <w:rsid w:val="003E6902"/>
    <w:rsid w:val="003E6E65"/>
    <w:rsid w:val="003E6EAF"/>
    <w:rsid w:val="003E709F"/>
    <w:rsid w:val="003E7204"/>
    <w:rsid w:val="003E743E"/>
    <w:rsid w:val="003E7680"/>
    <w:rsid w:val="003E7727"/>
    <w:rsid w:val="003F0356"/>
    <w:rsid w:val="003F0357"/>
    <w:rsid w:val="003F03B2"/>
    <w:rsid w:val="003F048E"/>
    <w:rsid w:val="003F075A"/>
    <w:rsid w:val="003F0777"/>
    <w:rsid w:val="003F07BB"/>
    <w:rsid w:val="003F08D8"/>
    <w:rsid w:val="003F0F67"/>
    <w:rsid w:val="003F11DD"/>
    <w:rsid w:val="003F154A"/>
    <w:rsid w:val="003F15A1"/>
    <w:rsid w:val="003F1BB3"/>
    <w:rsid w:val="003F1CE0"/>
    <w:rsid w:val="003F28AC"/>
    <w:rsid w:val="003F295F"/>
    <w:rsid w:val="003F2FC3"/>
    <w:rsid w:val="003F303B"/>
    <w:rsid w:val="003F31DF"/>
    <w:rsid w:val="003F3287"/>
    <w:rsid w:val="003F38C8"/>
    <w:rsid w:val="003F3D04"/>
    <w:rsid w:val="003F3DEA"/>
    <w:rsid w:val="003F3EE1"/>
    <w:rsid w:val="003F41B4"/>
    <w:rsid w:val="003F420C"/>
    <w:rsid w:val="003F421A"/>
    <w:rsid w:val="003F49DD"/>
    <w:rsid w:val="003F54C8"/>
    <w:rsid w:val="003F56E3"/>
    <w:rsid w:val="003F5824"/>
    <w:rsid w:val="003F5A53"/>
    <w:rsid w:val="003F5B7C"/>
    <w:rsid w:val="003F5C59"/>
    <w:rsid w:val="003F5F58"/>
    <w:rsid w:val="003F5FC0"/>
    <w:rsid w:val="003F60C9"/>
    <w:rsid w:val="003F6717"/>
    <w:rsid w:val="003F6B6C"/>
    <w:rsid w:val="003F6CD1"/>
    <w:rsid w:val="003F6DA0"/>
    <w:rsid w:val="003F7526"/>
    <w:rsid w:val="003F780D"/>
    <w:rsid w:val="003F78E9"/>
    <w:rsid w:val="003F7979"/>
    <w:rsid w:val="00400772"/>
    <w:rsid w:val="004009A1"/>
    <w:rsid w:val="00400A8B"/>
    <w:rsid w:val="00400AA4"/>
    <w:rsid w:val="00400B94"/>
    <w:rsid w:val="00400CBF"/>
    <w:rsid w:val="00401092"/>
    <w:rsid w:val="0040116D"/>
    <w:rsid w:val="0040140D"/>
    <w:rsid w:val="0040146D"/>
    <w:rsid w:val="00401694"/>
    <w:rsid w:val="00401C2B"/>
    <w:rsid w:val="00401C6A"/>
    <w:rsid w:val="00401CD7"/>
    <w:rsid w:val="00401DE6"/>
    <w:rsid w:val="00401F9B"/>
    <w:rsid w:val="00402246"/>
    <w:rsid w:val="004024D9"/>
    <w:rsid w:val="00402527"/>
    <w:rsid w:val="00402586"/>
    <w:rsid w:val="00402837"/>
    <w:rsid w:val="00402C68"/>
    <w:rsid w:val="00402E31"/>
    <w:rsid w:val="00402F11"/>
    <w:rsid w:val="00402F26"/>
    <w:rsid w:val="004031B2"/>
    <w:rsid w:val="0040341C"/>
    <w:rsid w:val="00403A54"/>
    <w:rsid w:val="00403BB4"/>
    <w:rsid w:val="00403C42"/>
    <w:rsid w:val="00403F30"/>
    <w:rsid w:val="00404178"/>
    <w:rsid w:val="00404C0D"/>
    <w:rsid w:val="00404D3B"/>
    <w:rsid w:val="00404D3C"/>
    <w:rsid w:val="00404F7E"/>
    <w:rsid w:val="00405274"/>
    <w:rsid w:val="004053E4"/>
    <w:rsid w:val="004053FE"/>
    <w:rsid w:val="0040579E"/>
    <w:rsid w:val="00405809"/>
    <w:rsid w:val="004058E2"/>
    <w:rsid w:val="00405ACE"/>
    <w:rsid w:val="00405E6F"/>
    <w:rsid w:val="00406221"/>
    <w:rsid w:val="00406544"/>
    <w:rsid w:val="004067C4"/>
    <w:rsid w:val="00406BAB"/>
    <w:rsid w:val="00406BFD"/>
    <w:rsid w:val="00407012"/>
    <w:rsid w:val="00407481"/>
    <w:rsid w:val="00407DB5"/>
    <w:rsid w:val="00410002"/>
    <w:rsid w:val="004101F2"/>
    <w:rsid w:val="0041042B"/>
    <w:rsid w:val="00410852"/>
    <w:rsid w:val="00410CCE"/>
    <w:rsid w:val="00410E14"/>
    <w:rsid w:val="00410FFD"/>
    <w:rsid w:val="00411523"/>
    <w:rsid w:val="0041161F"/>
    <w:rsid w:val="00411641"/>
    <w:rsid w:val="00411EBA"/>
    <w:rsid w:val="00411FFC"/>
    <w:rsid w:val="00412387"/>
    <w:rsid w:val="0041238A"/>
    <w:rsid w:val="00412708"/>
    <w:rsid w:val="00412C75"/>
    <w:rsid w:val="00412D7A"/>
    <w:rsid w:val="00412DA6"/>
    <w:rsid w:val="00412FB1"/>
    <w:rsid w:val="00413053"/>
    <w:rsid w:val="00413120"/>
    <w:rsid w:val="004131BC"/>
    <w:rsid w:val="0041373B"/>
    <w:rsid w:val="0041383E"/>
    <w:rsid w:val="00413FDA"/>
    <w:rsid w:val="004144FC"/>
    <w:rsid w:val="00414503"/>
    <w:rsid w:val="00414547"/>
    <w:rsid w:val="00414DD1"/>
    <w:rsid w:val="00414E33"/>
    <w:rsid w:val="00414E8A"/>
    <w:rsid w:val="00414F59"/>
    <w:rsid w:val="0041521A"/>
    <w:rsid w:val="0041573C"/>
    <w:rsid w:val="00415902"/>
    <w:rsid w:val="00415C06"/>
    <w:rsid w:val="0041601B"/>
    <w:rsid w:val="0041624D"/>
    <w:rsid w:val="004162C1"/>
    <w:rsid w:val="00416334"/>
    <w:rsid w:val="00416467"/>
    <w:rsid w:val="00416684"/>
    <w:rsid w:val="004166BB"/>
    <w:rsid w:val="00416A41"/>
    <w:rsid w:val="00416A4D"/>
    <w:rsid w:val="00417004"/>
    <w:rsid w:val="004170C2"/>
    <w:rsid w:val="00417672"/>
    <w:rsid w:val="00417BA5"/>
    <w:rsid w:val="004207FA"/>
    <w:rsid w:val="004209DE"/>
    <w:rsid w:val="00420A28"/>
    <w:rsid w:val="00420F97"/>
    <w:rsid w:val="00420FDD"/>
    <w:rsid w:val="00421BBD"/>
    <w:rsid w:val="00421BEC"/>
    <w:rsid w:val="00421C9C"/>
    <w:rsid w:val="00421D5E"/>
    <w:rsid w:val="00421E64"/>
    <w:rsid w:val="004222EF"/>
    <w:rsid w:val="00422524"/>
    <w:rsid w:val="004225A9"/>
    <w:rsid w:val="00422C74"/>
    <w:rsid w:val="00422CFE"/>
    <w:rsid w:val="00422D2E"/>
    <w:rsid w:val="00422DD5"/>
    <w:rsid w:val="00422F15"/>
    <w:rsid w:val="004237EA"/>
    <w:rsid w:val="00423A03"/>
    <w:rsid w:val="004240AD"/>
    <w:rsid w:val="004242DE"/>
    <w:rsid w:val="004243D1"/>
    <w:rsid w:val="00424422"/>
    <w:rsid w:val="00424652"/>
    <w:rsid w:val="004246BD"/>
    <w:rsid w:val="004247AF"/>
    <w:rsid w:val="00424A60"/>
    <w:rsid w:val="00424B61"/>
    <w:rsid w:val="00424BD9"/>
    <w:rsid w:val="00424E43"/>
    <w:rsid w:val="00424FC5"/>
    <w:rsid w:val="00425245"/>
    <w:rsid w:val="004256B8"/>
    <w:rsid w:val="00425882"/>
    <w:rsid w:val="00425A70"/>
    <w:rsid w:val="00425BE0"/>
    <w:rsid w:val="00425FA9"/>
    <w:rsid w:val="004261F3"/>
    <w:rsid w:val="00426252"/>
    <w:rsid w:val="00426875"/>
    <w:rsid w:val="004269A1"/>
    <w:rsid w:val="00426AA0"/>
    <w:rsid w:val="00426BA3"/>
    <w:rsid w:val="00427319"/>
    <w:rsid w:val="0042735D"/>
    <w:rsid w:val="00427402"/>
    <w:rsid w:val="0042744F"/>
    <w:rsid w:val="0042772F"/>
    <w:rsid w:val="00427A0E"/>
    <w:rsid w:val="004304E7"/>
    <w:rsid w:val="004308F1"/>
    <w:rsid w:val="00430A9E"/>
    <w:rsid w:val="00430F4A"/>
    <w:rsid w:val="0043219A"/>
    <w:rsid w:val="004322C6"/>
    <w:rsid w:val="00432503"/>
    <w:rsid w:val="0043250D"/>
    <w:rsid w:val="0043284E"/>
    <w:rsid w:val="00432DB1"/>
    <w:rsid w:val="004330F2"/>
    <w:rsid w:val="00433243"/>
    <w:rsid w:val="00433565"/>
    <w:rsid w:val="00433634"/>
    <w:rsid w:val="00433997"/>
    <w:rsid w:val="00433B52"/>
    <w:rsid w:val="00434669"/>
    <w:rsid w:val="00434BB9"/>
    <w:rsid w:val="00434CAB"/>
    <w:rsid w:val="00434D02"/>
    <w:rsid w:val="004350FF"/>
    <w:rsid w:val="004353B8"/>
    <w:rsid w:val="004356B4"/>
    <w:rsid w:val="0043595D"/>
    <w:rsid w:val="00435C7B"/>
    <w:rsid w:val="00435EB4"/>
    <w:rsid w:val="00435EBF"/>
    <w:rsid w:val="00436278"/>
    <w:rsid w:val="004368C2"/>
    <w:rsid w:val="00436C8C"/>
    <w:rsid w:val="00436E0A"/>
    <w:rsid w:val="004372BA"/>
    <w:rsid w:val="004375B8"/>
    <w:rsid w:val="004375DE"/>
    <w:rsid w:val="00437929"/>
    <w:rsid w:val="00437D81"/>
    <w:rsid w:val="00437F87"/>
    <w:rsid w:val="004407C9"/>
    <w:rsid w:val="00440879"/>
    <w:rsid w:val="00440B20"/>
    <w:rsid w:val="00440E70"/>
    <w:rsid w:val="00441291"/>
    <w:rsid w:val="00441A9E"/>
    <w:rsid w:val="00441E08"/>
    <w:rsid w:val="00441E77"/>
    <w:rsid w:val="0044222C"/>
    <w:rsid w:val="004422EA"/>
    <w:rsid w:val="004426C5"/>
    <w:rsid w:val="00442991"/>
    <w:rsid w:val="00442AF8"/>
    <w:rsid w:val="00442B02"/>
    <w:rsid w:val="00442BB8"/>
    <w:rsid w:val="00443556"/>
    <w:rsid w:val="00443A49"/>
    <w:rsid w:val="00443AE7"/>
    <w:rsid w:val="00443B46"/>
    <w:rsid w:val="00443D51"/>
    <w:rsid w:val="004442CA"/>
    <w:rsid w:val="0044457E"/>
    <w:rsid w:val="00444625"/>
    <w:rsid w:val="00444694"/>
    <w:rsid w:val="0044485D"/>
    <w:rsid w:val="004448C7"/>
    <w:rsid w:val="00444D77"/>
    <w:rsid w:val="00445371"/>
    <w:rsid w:val="004454C6"/>
    <w:rsid w:val="0044554F"/>
    <w:rsid w:val="00445685"/>
    <w:rsid w:val="004459CD"/>
    <w:rsid w:val="00445AF0"/>
    <w:rsid w:val="00445F6D"/>
    <w:rsid w:val="00445FD7"/>
    <w:rsid w:val="0044610B"/>
    <w:rsid w:val="004461AF"/>
    <w:rsid w:val="00446438"/>
    <w:rsid w:val="0044644B"/>
    <w:rsid w:val="004467F2"/>
    <w:rsid w:val="0044680A"/>
    <w:rsid w:val="004468E8"/>
    <w:rsid w:val="00446A8A"/>
    <w:rsid w:val="0044755D"/>
    <w:rsid w:val="00447719"/>
    <w:rsid w:val="00447DB9"/>
    <w:rsid w:val="004500D0"/>
    <w:rsid w:val="004503D0"/>
    <w:rsid w:val="00450714"/>
    <w:rsid w:val="00450C6B"/>
    <w:rsid w:val="00450DE5"/>
    <w:rsid w:val="004510B7"/>
    <w:rsid w:val="00451DDF"/>
    <w:rsid w:val="00451EC4"/>
    <w:rsid w:val="00451F7F"/>
    <w:rsid w:val="0045206F"/>
    <w:rsid w:val="00452EBA"/>
    <w:rsid w:val="00452F3F"/>
    <w:rsid w:val="0045328F"/>
    <w:rsid w:val="004537B9"/>
    <w:rsid w:val="00453C23"/>
    <w:rsid w:val="00453FD8"/>
    <w:rsid w:val="004542C5"/>
    <w:rsid w:val="0045434E"/>
    <w:rsid w:val="004546E1"/>
    <w:rsid w:val="0045494C"/>
    <w:rsid w:val="00454B61"/>
    <w:rsid w:val="00455201"/>
    <w:rsid w:val="004552AD"/>
    <w:rsid w:val="004555D1"/>
    <w:rsid w:val="00455B4B"/>
    <w:rsid w:val="00455E70"/>
    <w:rsid w:val="00455EC4"/>
    <w:rsid w:val="00455F12"/>
    <w:rsid w:val="00455FCA"/>
    <w:rsid w:val="0045605E"/>
    <w:rsid w:val="0045639B"/>
    <w:rsid w:val="004566F1"/>
    <w:rsid w:val="00456745"/>
    <w:rsid w:val="004567AB"/>
    <w:rsid w:val="00456F3D"/>
    <w:rsid w:val="0045703F"/>
    <w:rsid w:val="00457A5E"/>
    <w:rsid w:val="00457DCD"/>
    <w:rsid w:val="00460337"/>
    <w:rsid w:val="00460613"/>
    <w:rsid w:val="004608E8"/>
    <w:rsid w:val="00460BC9"/>
    <w:rsid w:val="00460DFD"/>
    <w:rsid w:val="004615C7"/>
    <w:rsid w:val="0046162B"/>
    <w:rsid w:val="004618CD"/>
    <w:rsid w:val="00461919"/>
    <w:rsid w:val="00461C90"/>
    <w:rsid w:val="00461CA8"/>
    <w:rsid w:val="004621A7"/>
    <w:rsid w:val="0046226B"/>
    <w:rsid w:val="00462461"/>
    <w:rsid w:val="004627A2"/>
    <w:rsid w:val="00462B64"/>
    <w:rsid w:val="00462C75"/>
    <w:rsid w:val="00463022"/>
    <w:rsid w:val="00463062"/>
    <w:rsid w:val="00463781"/>
    <w:rsid w:val="004637EA"/>
    <w:rsid w:val="00463BC6"/>
    <w:rsid w:val="00463D30"/>
    <w:rsid w:val="00464683"/>
    <w:rsid w:val="00464C5E"/>
    <w:rsid w:val="004652A8"/>
    <w:rsid w:val="00465DCC"/>
    <w:rsid w:val="00465F44"/>
    <w:rsid w:val="00466164"/>
    <w:rsid w:val="004663E7"/>
    <w:rsid w:val="004663EC"/>
    <w:rsid w:val="00466847"/>
    <w:rsid w:val="00466892"/>
    <w:rsid w:val="00466D74"/>
    <w:rsid w:val="00467343"/>
    <w:rsid w:val="004674BA"/>
    <w:rsid w:val="0046767A"/>
    <w:rsid w:val="00467A4F"/>
    <w:rsid w:val="00467D66"/>
    <w:rsid w:val="00470962"/>
    <w:rsid w:val="00470B01"/>
    <w:rsid w:val="00470B24"/>
    <w:rsid w:val="00470B3A"/>
    <w:rsid w:val="00470DEB"/>
    <w:rsid w:val="00470EFA"/>
    <w:rsid w:val="0047132F"/>
    <w:rsid w:val="00471B91"/>
    <w:rsid w:val="004720C3"/>
    <w:rsid w:val="004720F0"/>
    <w:rsid w:val="0047219D"/>
    <w:rsid w:val="004723A1"/>
    <w:rsid w:val="0047245A"/>
    <w:rsid w:val="004726F6"/>
    <w:rsid w:val="00472A7B"/>
    <w:rsid w:val="00472EAD"/>
    <w:rsid w:val="00472EB6"/>
    <w:rsid w:val="004731E3"/>
    <w:rsid w:val="004731EA"/>
    <w:rsid w:val="004736D8"/>
    <w:rsid w:val="004737F4"/>
    <w:rsid w:val="004737F8"/>
    <w:rsid w:val="00473A58"/>
    <w:rsid w:val="00473DAA"/>
    <w:rsid w:val="00473E79"/>
    <w:rsid w:val="0047435E"/>
    <w:rsid w:val="00474541"/>
    <w:rsid w:val="00474543"/>
    <w:rsid w:val="004746D0"/>
    <w:rsid w:val="004748D0"/>
    <w:rsid w:val="00474B7F"/>
    <w:rsid w:val="00474E53"/>
    <w:rsid w:val="00474F04"/>
    <w:rsid w:val="00474F46"/>
    <w:rsid w:val="00474FAC"/>
    <w:rsid w:val="0047501F"/>
    <w:rsid w:val="004751D8"/>
    <w:rsid w:val="00476110"/>
    <w:rsid w:val="00476691"/>
    <w:rsid w:val="004767BC"/>
    <w:rsid w:val="0047685D"/>
    <w:rsid w:val="0047736A"/>
    <w:rsid w:val="004773AE"/>
    <w:rsid w:val="004773D2"/>
    <w:rsid w:val="0047780A"/>
    <w:rsid w:val="00477DD8"/>
    <w:rsid w:val="004806A6"/>
    <w:rsid w:val="00480780"/>
    <w:rsid w:val="00480866"/>
    <w:rsid w:val="00480B15"/>
    <w:rsid w:val="00480FD5"/>
    <w:rsid w:val="00482118"/>
    <w:rsid w:val="0048211B"/>
    <w:rsid w:val="004821DC"/>
    <w:rsid w:val="00482309"/>
    <w:rsid w:val="00482426"/>
    <w:rsid w:val="00482B48"/>
    <w:rsid w:val="00482DBC"/>
    <w:rsid w:val="00482F93"/>
    <w:rsid w:val="004833A7"/>
    <w:rsid w:val="004836F6"/>
    <w:rsid w:val="00483939"/>
    <w:rsid w:val="00483D0D"/>
    <w:rsid w:val="00483E3F"/>
    <w:rsid w:val="00483F15"/>
    <w:rsid w:val="00483FC7"/>
    <w:rsid w:val="00484055"/>
    <w:rsid w:val="00484125"/>
    <w:rsid w:val="0048444B"/>
    <w:rsid w:val="00484544"/>
    <w:rsid w:val="00484E07"/>
    <w:rsid w:val="00484EE1"/>
    <w:rsid w:val="00484F52"/>
    <w:rsid w:val="00484F6B"/>
    <w:rsid w:val="004850A0"/>
    <w:rsid w:val="00485593"/>
    <w:rsid w:val="004856AE"/>
    <w:rsid w:val="00485744"/>
    <w:rsid w:val="004857AD"/>
    <w:rsid w:val="004857EC"/>
    <w:rsid w:val="004858A9"/>
    <w:rsid w:val="00485D02"/>
    <w:rsid w:val="00485E07"/>
    <w:rsid w:val="004862E4"/>
    <w:rsid w:val="004863EB"/>
    <w:rsid w:val="004864AB"/>
    <w:rsid w:val="0048688B"/>
    <w:rsid w:val="00486ADA"/>
    <w:rsid w:val="00486F8A"/>
    <w:rsid w:val="0048713B"/>
    <w:rsid w:val="00487373"/>
    <w:rsid w:val="0048738C"/>
    <w:rsid w:val="004875C5"/>
    <w:rsid w:val="00487603"/>
    <w:rsid w:val="004877E8"/>
    <w:rsid w:val="00487875"/>
    <w:rsid w:val="00487877"/>
    <w:rsid w:val="00487E44"/>
    <w:rsid w:val="00490148"/>
    <w:rsid w:val="004904BC"/>
    <w:rsid w:val="004910AD"/>
    <w:rsid w:val="00491198"/>
    <w:rsid w:val="0049229F"/>
    <w:rsid w:val="00492477"/>
    <w:rsid w:val="0049285B"/>
    <w:rsid w:val="0049290E"/>
    <w:rsid w:val="00492AD4"/>
    <w:rsid w:val="00492BA3"/>
    <w:rsid w:val="00492BCD"/>
    <w:rsid w:val="00493036"/>
    <w:rsid w:val="004942CC"/>
    <w:rsid w:val="00494605"/>
    <w:rsid w:val="00494834"/>
    <w:rsid w:val="00494A12"/>
    <w:rsid w:val="00495B6E"/>
    <w:rsid w:val="00495C5E"/>
    <w:rsid w:val="00495CF5"/>
    <w:rsid w:val="00495D75"/>
    <w:rsid w:val="00495E9C"/>
    <w:rsid w:val="004960D5"/>
    <w:rsid w:val="004962E5"/>
    <w:rsid w:val="00496319"/>
    <w:rsid w:val="004966AA"/>
    <w:rsid w:val="0049672E"/>
    <w:rsid w:val="00496A38"/>
    <w:rsid w:val="00496B6E"/>
    <w:rsid w:val="00496D48"/>
    <w:rsid w:val="00496E5E"/>
    <w:rsid w:val="00496F29"/>
    <w:rsid w:val="00497547"/>
    <w:rsid w:val="00497919"/>
    <w:rsid w:val="0049794A"/>
    <w:rsid w:val="00497CB2"/>
    <w:rsid w:val="00497DDD"/>
    <w:rsid w:val="00497FFE"/>
    <w:rsid w:val="004A02C1"/>
    <w:rsid w:val="004A0A56"/>
    <w:rsid w:val="004A0C07"/>
    <w:rsid w:val="004A0C5D"/>
    <w:rsid w:val="004A1137"/>
    <w:rsid w:val="004A14C7"/>
    <w:rsid w:val="004A176F"/>
    <w:rsid w:val="004A1891"/>
    <w:rsid w:val="004A1BEC"/>
    <w:rsid w:val="004A1C4B"/>
    <w:rsid w:val="004A1ECF"/>
    <w:rsid w:val="004A20B2"/>
    <w:rsid w:val="004A254A"/>
    <w:rsid w:val="004A256A"/>
    <w:rsid w:val="004A28FC"/>
    <w:rsid w:val="004A2C38"/>
    <w:rsid w:val="004A2D5C"/>
    <w:rsid w:val="004A33FF"/>
    <w:rsid w:val="004A34F6"/>
    <w:rsid w:val="004A3524"/>
    <w:rsid w:val="004A380E"/>
    <w:rsid w:val="004A385B"/>
    <w:rsid w:val="004A3B76"/>
    <w:rsid w:val="004A3DA0"/>
    <w:rsid w:val="004A3DB2"/>
    <w:rsid w:val="004A4069"/>
    <w:rsid w:val="004A41C8"/>
    <w:rsid w:val="004A43D3"/>
    <w:rsid w:val="004A43F6"/>
    <w:rsid w:val="004A4918"/>
    <w:rsid w:val="004A4B56"/>
    <w:rsid w:val="004A4B9A"/>
    <w:rsid w:val="004A4EF5"/>
    <w:rsid w:val="004A5A14"/>
    <w:rsid w:val="004A5C55"/>
    <w:rsid w:val="004A5CC8"/>
    <w:rsid w:val="004A5DD4"/>
    <w:rsid w:val="004A6112"/>
    <w:rsid w:val="004A631D"/>
    <w:rsid w:val="004A6865"/>
    <w:rsid w:val="004A6894"/>
    <w:rsid w:val="004A69C8"/>
    <w:rsid w:val="004A6E8C"/>
    <w:rsid w:val="004A7060"/>
    <w:rsid w:val="004A720C"/>
    <w:rsid w:val="004A73C5"/>
    <w:rsid w:val="004A7410"/>
    <w:rsid w:val="004A7614"/>
    <w:rsid w:val="004A7633"/>
    <w:rsid w:val="004A764F"/>
    <w:rsid w:val="004A796C"/>
    <w:rsid w:val="004A799F"/>
    <w:rsid w:val="004A7B79"/>
    <w:rsid w:val="004A7CF9"/>
    <w:rsid w:val="004A7CFA"/>
    <w:rsid w:val="004A7EC7"/>
    <w:rsid w:val="004B0081"/>
    <w:rsid w:val="004B02F4"/>
    <w:rsid w:val="004B0318"/>
    <w:rsid w:val="004B0467"/>
    <w:rsid w:val="004B082A"/>
    <w:rsid w:val="004B0BD1"/>
    <w:rsid w:val="004B1197"/>
    <w:rsid w:val="004B16B7"/>
    <w:rsid w:val="004B1E0C"/>
    <w:rsid w:val="004B20B3"/>
    <w:rsid w:val="004B2150"/>
    <w:rsid w:val="004B26AB"/>
    <w:rsid w:val="004B29BD"/>
    <w:rsid w:val="004B2C58"/>
    <w:rsid w:val="004B2ECA"/>
    <w:rsid w:val="004B2F98"/>
    <w:rsid w:val="004B342D"/>
    <w:rsid w:val="004B3982"/>
    <w:rsid w:val="004B39C8"/>
    <w:rsid w:val="004B3DCD"/>
    <w:rsid w:val="004B3DFC"/>
    <w:rsid w:val="004B3E0F"/>
    <w:rsid w:val="004B40C5"/>
    <w:rsid w:val="004B437F"/>
    <w:rsid w:val="004B449B"/>
    <w:rsid w:val="004B4544"/>
    <w:rsid w:val="004B4739"/>
    <w:rsid w:val="004B482E"/>
    <w:rsid w:val="004B4978"/>
    <w:rsid w:val="004B4A37"/>
    <w:rsid w:val="004B4A52"/>
    <w:rsid w:val="004B4D8A"/>
    <w:rsid w:val="004B5364"/>
    <w:rsid w:val="004B5964"/>
    <w:rsid w:val="004B5D38"/>
    <w:rsid w:val="004B5DC9"/>
    <w:rsid w:val="004B606D"/>
    <w:rsid w:val="004B65C4"/>
    <w:rsid w:val="004B6F9C"/>
    <w:rsid w:val="004B764F"/>
    <w:rsid w:val="004C0096"/>
    <w:rsid w:val="004C020F"/>
    <w:rsid w:val="004C0312"/>
    <w:rsid w:val="004C078C"/>
    <w:rsid w:val="004C093C"/>
    <w:rsid w:val="004C0F06"/>
    <w:rsid w:val="004C0FEE"/>
    <w:rsid w:val="004C10EB"/>
    <w:rsid w:val="004C17F7"/>
    <w:rsid w:val="004C183B"/>
    <w:rsid w:val="004C1A56"/>
    <w:rsid w:val="004C1C32"/>
    <w:rsid w:val="004C1CB2"/>
    <w:rsid w:val="004C1D56"/>
    <w:rsid w:val="004C212A"/>
    <w:rsid w:val="004C21FE"/>
    <w:rsid w:val="004C2E0B"/>
    <w:rsid w:val="004C36BE"/>
    <w:rsid w:val="004C3782"/>
    <w:rsid w:val="004C3870"/>
    <w:rsid w:val="004C391E"/>
    <w:rsid w:val="004C3AE0"/>
    <w:rsid w:val="004C42B4"/>
    <w:rsid w:val="004C437A"/>
    <w:rsid w:val="004C4483"/>
    <w:rsid w:val="004C4489"/>
    <w:rsid w:val="004C4660"/>
    <w:rsid w:val="004C49E5"/>
    <w:rsid w:val="004C4A12"/>
    <w:rsid w:val="004C4AC6"/>
    <w:rsid w:val="004C50AE"/>
    <w:rsid w:val="004C5676"/>
    <w:rsid w:val="004C5B2F"/>
    <w:rsid w:val="004C5CA7"/>
    <w:rsid w:val="004C65D6"/>
    <w:rsid w:val="004C72E7"/>
    <w:rsid w:val="004C7D8A"/>
    <w:rsid w:val="004C7E4C"/>
    <w:rsid w:val="004D00CD"/>
    <w:rsid w:val="004D0347"/>
    <w:rsid w:val="004D1D81"/>
    <w:rsid w:val="004D1FFF"/>
    <w:rsid w:val="004D2257"/>
    <w:rsid w:val="004D231D"/>
    <w:rsid w:val="004D287F"/>
    <w:rsid w:val="004D29BD"/>
    <w:rsid w:val="004D2BDF"/>
    <w:rsid w:val="004D2C54"/>
    <w:rsid w:val="004D2C9D"/>
    <w:rsid w:val="004D31A7"/>
    <w:rsid w:val="004D37F7"/>
    <w:rsid w:val="004D3B01"/>
    <w:rsid w:val="004D3B94"/>
    <w:rsid w:val="004D3F5B"/>
    <w:rsid w:val="004D4009"/>
    <w:rsid w:val="004D45F7"/>
    <w:rsid w:val="004D46A1"/>
    <w:rsid w:val="004D4CC8"/>
    <w:rsid w:val="004D503B"/>
    <w:rsid w:val="004D5155"/>
    <w:rsid w:val="004D52D8"/>
    <w:rsid w:val="004D5F6D"/>
    <w:rsid w:val="004D66B1"/>
    <w:rsid w:val="004D76B2"/>
    <w:rsid w:val="004E00DB"/>
    <w:rsid w:val="004E02F3"/>
    <w:rsid w:val="004E030D"/>
    <w:rsid w:val="004E0769"/>
    <w:rsid w:val="004E0894"/>
    <w:rsid w:val="004E0A1D"/>
    <w:rsid w:val="004E0A89"/>
    <w:rsid w:val="004E0DFB"/>
    <w:rsid w:val="004E10A2"/>
    <w:rsid w:val="004E1589"/>
    <w:rsid w:val="004E18F1"/>
    <w:rsid w:val="004E192B"/>
    <w:rsid w:val="004E1E2F"/>
    <w:rsid w:val="004E2121"/>
    <w:rsid w:val="004E255D"/>
    <w:rsid w:val="004E287B"/>
    <w:rsid w:val="004E2887"/>
    <w:rsid w:val="004E2D4C"/>
    <w:rsid w:val="004E2E9C"/>
    <w:rsid w:val="004E31AA"/>
    <w:rsid w:val="004E3387"/>
    <w:rsid w:val="004E33A7"/>
    <w:rsid w:val="004E33AA"/>
    <w:rsid w:val="004E34EE"/>
    <w:rsid w:val="004E35E2"/>
    <w:rsid w:val="004E3B91"/>
    <w:rsid w:val="004E3C2F"/>
    <w:rsid w:val="004E3E81"/>
    <w:rsid w:val="004E40F7"/>
    <w:rsid w:val="004E4356"/>
    <w:rsid w:val="004E43C2"/>
    <w:rsid w:val="004E447C"/>
    <w:rsid w:val="004E479F"/>
    <w:rsid w:val="004E4824"/>
    <w:rsid w:val="004E5003"/>
    <w:rsid w:val="004E5487"/>
    <w:rsid w:val="004E54A7"/>
    <w:rsid w:val="004E558E"/>
    <w:rsid w:val="004E5763"/>
    <w:rsid w:val="004E577B"/>
    <w:rsid w:val="004E5BEF"/>
    <w:rsid w:val="004E5D27"/>
    <w:rsid w:val="004E5F8C"/>
    <w:rsid w:val="004E5FD1"/>
    <w:rsid w:val="004E6639"/>
    <w:rsid w:val="004E672C"/>
    <w:rsid w:val="004E6C6A"/>
    <w:rsid w:val="004E7072"/>
    <w:rsid w:val="004E7255"/>
    <w:rsid w:val="004E76B6"/>
    <w:rsid w:val="004E7843"/>
    <w:rsid w:val="004F0046"/>
    <w:rsid w:val="004F021F"/>
    <w:rsid w:val="004F024B"/>
    <w:rsid w:val="004F0278"/>
    <w:rsid w:val="004F04E0"/>
    <w:rsid w:val="004F051A"/>
    <w:rsid w:val="004F0B34"/>
    <w:rsid w:val="004F0CE3"/>
    <w:rsid w:val="004F0E06"/>
    <w:rsid w:val="004F1026"/>
    <w:rsid w:val="004F1139"/>
    <w:rsid w:val="004F156C"/>
    <w:rsid w:val="004F19BC"/>
    <w:rsid w:val="004F1A7D"/>
    <w:rsid w:val="004F1B4B"/>
    <w:rsid w:val="004F1B88"/>
    <w:rsid w:val="004F1BFB"/>
    <w:rsid w:val="004F1C9D"/>
    <w:rsid w:val="004F1EAE"/>
    <w:rsid w:val="004F2962"/>
    <w:rsid w:val="004F2BB1"/>
    <w:rsid w:val="004F2C33"/>
    <w:rsid w:val="004F2CF1"/>
    <w:rsid w:val="004F2E1C"/>
    <w:rsid w:val="004F37E4"/>
    <w:rsid w:val="004F3821"/>
    <w:rsid w:val="004F390B"/>
    <w:rsid w:val="004F3C21"/>
    <w:rsid w:val="004F3C59"/>
    <w:rsid w:val="004F4572"/>
    <w:rsid w:val="004F4735"/>
    <w:rsid w:val="004F47A0"/>
    <w:rsid w:val="004F4A1B"/>
    <w:rsid w:val="004F52E2"/>
    <w:rsid w:val="004F53EA"/>
    <w:rsid w:val="004F56C2"/>
    <w:rsid w:val="004F576B"/>
    <w:rsid w:val="004F57AD"/>
    <w:rsid w:val="004F59C9"/>
    <w:rsid w:val="004F5D2A"/>
    <w:rsid w:val="004F5E06"/>
    <w:rsid w:val="004F5E4A"/>
    <w:rsid w:val="004F670B"/>
    <w:rsid w:val="004F6777"/>
    <w:rsid w:val="004F6C3E"/>
    <w:rsid w:val="004F6C5E"/>
    <w:rsid w:val="004F6D26"/>
    <w:rsid w:val="004F6FC0"/>
    <w:rsid w:val="004F712C"/>
    <w:rsid w:val="004F7219"/>
    <w:rsid w:val="004F74DC"/>
    <w:rsid w:val="004F7955"/>
    <w:rsid w:val="004F7B0F"/>
    <w:rsid w:val="004F7BF2"/>
    <w:rsid w:val="004F7D14"/>
    <w:rsid w:val="004F7DC1"/>
    <w:rsid w:val="004F7ED6"/>
    <w:rsid w:val="00500030"/>
    <w:rsid w:val="0050022D"/>
    <w:rsid w:val="00500304"/>
    <w:rsid w:val="00500333"/>
    <w:rsid w:val="00500609"/>
    <w:rsid w:val="00500EFE"/>
    <w:rsid w:val="00501020"/>
    <w:rsid w:val="00501DFE"/>
    <w:rsid w:val="00501E67"/>
    <w:rsid w:val="00502010"/>
    <w:rsid w:val="00502018"/>
    <w:rsid w:val="00502062"/>
    <w:rsid w:val="0050245A"/>
    <w:rsid w:val="0050292C"/>
    <w:rsid w:val="00502944"/>
    <w:rsid w:val="00502C63"/>
    <w:rsid w:val="0050301A"/>
    <w:rsid w:val="005031BD"/>
    <w:rsid w:val="00503439"/>
    <w:rsid w:val="005037E2"/>
    <w:rsid w:val="00503B2C"/>
    <w:rsid w:val="00504187"/>
    <w:rsid w:val="00504B33"/>
    <w:rsid w:val="00505207"/>
    <w:rsid w:val="00505482"/>
    <w:rsid w:val="005056CD"/>
    <w:rsid w:val="00505A21"/>
    <w:rsid w:val="00505BDC"/>
    <w:rsid w:val="00506227"/>
    <w:rsid w:val="0050627A"/>
    <w:rsid w:val="00506452"/>
    <w:rsid w:val="0050667E"/>
    <w:rsid w:val="005067F0"/>
    <w:rsid w:val="0050699D"/>
    <w:rsid w:val="00506A21"/>
    <w:rsid w:val="00506D02"/>
    <w:rsid w:val="00507718"/>
    <w:rsid w:val="00507BAC"/>
    <w:rsid w:val="00507CD4"/>
    <w:rsid w:val="005108FC"/>
    <w:rsid w:val="00510962"/>
    <w:rsid w:val="00510E36"/>
    <w:rsid w:val="0051112D"/>
    <w:rsid w:val="00511333"/>
    <w:rsid w:val="00511553"/>
    <w:rsid w:val="00511893"/>
    <w:rsid w:val="00511A38"/>
    <w:rsid w:val="00512655"/>
    <w:rsid w:val="0051287B"/>
    <w:rsid w:val="00512FB0"/>
    <w:rsid w:val="0051300D"/>
    <w:rsid w:val="005135AD"/>
    <w:rsid w:val="00513811"/>
    <w:rsid w:val="00513F13"/>
    <w:rsid w:val="00513FA8"/>
    <w:rsid w:val="00514017"/>
    <w:rsid w:val="0051435B"/>
    <w:rsid w:val="00514413"/>
    <w:rsid w:val="00514419"/>
    <w:rsid w:val="00514427"/>
    <w:rsid w:val="0051449F"/>
    <w:rsid w:val="0051490F"/>
    <w:rsid w:val="00514ACD"/>
    <w:rsid w:val="00514C15"/>
    <w:rsid w:val="00514C48"/>
    <w:rsid w:val="00514E08"/>
    <w:rsid w:val="00515D36"/>
    <w:rsid w:val="00515F13"/>
    <w:rsid w:val="00516422"/>
    <w:rsid w:val="00516596"/>
    <w:rsid w:val="005166E8"/>
    <w:rsid w:val="00516A61"/>
    <w:rsid w:val="00516E84"/>
    <w:rsid w:val="00516F98"/>
    <w:rsid w:val="005171E6"/>
    <w:rsid w:val="005173D6"/>
    <w:rsid w:val="00517605"/>
    <w:rsid w:val="00517623"/>
    <w:rsid w:val="0051768A"/>
    <w:rsid w:val="0051780E"/>
    <w:rsid w:val="00517E3B"/>
    <w:rsid w:val="005203AF"/>
    <w:rsid w:val="00520423"/>
    <w:rsid w:val="005213E4"/>
    <w:rsid w:val="00521732"/>
    <w:rsid w:val="00521B78"/>
    <w:rsid w:val="00521B96"/>
    <w:rsid w:val="00521C13"/>
    <w:rsid w:val="0052203E"/>
    <w:rsid w:val="005222A1"/>
    <w:rsid w:val="00522761"/>
    <w:rsid w:val="0052297B"/>
    <w:rsid w:val="00522A33"/>
    <w:rsid w:val="00522BCF"/>
    <w:rsid w:val="00522C63"/>
    <w:rsid w:val="00522CDC"/>
    <w:rsid w:val="00522E63"/>
    <w:rsid w:val="00522FF2"/>
    <w:rsid w:val="0052311D"/>
    <w:rsid w:val="005231D4"/>
    <w:rsid w:val="005236C4"/>
    <w:rsid w:val="00523823"/>
    <w:rsid w:val="00523A30"/>
    <w:rsid w:val="00523ACC"/>
    <w:rsid w:val="00523C17"/>
    <w:rsid w:val="00523DEB"/>
    <w:rsid w:val="00524584"/>
    <w:rsid w:val="00524B7B"/>
    <w:rsid w:val="005254C6"/>
    <w:rsid w:val="005265F5"/>
    <w:rsid w:val="00526691"/>
    <w:rsid w:val="005267A7"/>
    <w:rsid w:val="00526944"/>
    <w:rsid w:val="00526D06"/>
    <w:rsid w:val="005276C3"/>
    <w:rsid w:val="0052798F"/>
    <w:rsid w:val="0053042C"/>
    <w:rsid w:val="005308F7"/>
    <w:rsid w:val="0053090C"/>
    <w:rsid w:val="00530B5A"/>
    <w:rsid w:val="005316DD"/>
    <w:rsid w:val="00531A8A"/>
    <w:rsid w:val="00531D14"/>
    <w:rsid w:val="005325FE"/>
    <w:rsid w:val="00532771"/>
    <w:rsid w:val="00533131"/>
    <w:rsid w:val="00533607"/>
    <w:rsid w:val="00533805"/>
    <w:rsid w:val="00533BD1"/>
    <w:rsid w:val="00533DE5"/>
    <w:rsid w:val="0053414E"/>
    <w:rsid w:val="00534464"/>
    <w:rsid w:val="005345D6"/>
    <w:rsid w:val="00534686"/>
    <w:rsid w:val="005347A1"/>
    <w:rsid w:val="005347A8"/>
    <w:rsid w:val="00534ACC"/>
    <w:rsid w:val="00534ACF"/>
    <w:rsid w:val="00534B46"/>
    <w:rsid w:val="00534C11"/>
    <w:rsid w:val="00534D1C"/>
    <w:rsid w:val="00534DE6"/>
    <w:rsid w:val="00535339"/>
    <w:rsid w:val="00535764"/>
    <w:rsid w:val="00535DBE"/>
    <w:rsid w:val="0053620C"/>
    <w:rsid w:val="0053668C"/>
    <w:rsid w:val="0053673B"/>
    <w:rsid w:val="00536AF6"/>
    <w:rsid w:val="00536B40"/>
    <w:rsid w:val="00536F7C"/>
    <w:rsid w:val="00537917"/>
    <w:rsid w:val="00537A17"/>
    <w:rsid w:val="00537C9B"/>
    <w:rsid w:val="00537F4F"/>
    <w:rsid w:val="0054017C"/>
    <w:rsid w:val="0054068B"/>
    <w:rsid w:val="00540918"/>
    <w:rsid w:val="00540989"/>
    <w:rsid w:val="00540A33"/>
    <w:rsid w:val="00540EC4"/>
    <w:rsid w:val="005410BC"/>
    <w:rsid w:val="005410F1"/>
    <w:rsid w:val="00541227"/>
    <w:rsid w:val="00541312"/>
    <w:rsid w:val="00541B43"/>
    <w:rsid w:val="00541B5F"/>
    <w:rsid w:val="00541E3F"/>
    <w:rsid w:val="0054202B"/>
    <w:rsid w:val="005423F4"/>
    <w:rsid w:val="00542413"/>
    <w:rsid w:val="0054246A"/>
    <w:rsid w:val="005427DB"/>
    <w:rsid w:val="00542854"/>
    <w:rsid w:val="00543CE3"/>
    <w:rsid w:val="00543D0D"/>
    <w:rsid w:val="005442C7"/>
    <w:rsid w:val="00544432"/>
    <w:rsid w:val="00544562"/>
    <w:rsid w:val="005446B3"/>
    <w:rsid w:val="005446B5"/>
    <w:rsid w:val="00544A78"/>
    <w:rsid w:val="00544E46"/>
    <w:rsid w:val="00544F23"/>
    <w:rsid w:val="005454CA"/>
    <w:rsid w:val="005459FF"/>
    <w:rsid w:val="00545A43"/>
    <w:rsid w:val="00545BA0"/>
    <w:rsid w:val="00545E03"/>
    <w:rsid w:val="00545EB9"/>
    <w:rsid w:val="00545F2E"/>
    <w:rsid w:val="00545F90"/>
    <w:rsid w:val="00546040"/>
    <w:rsid w:val="00546218"/>
    <w:rsid w:val="0054639C"/>
    <w:rsid w:val="00546467"/>
    <w:rsid w:val="00546573"/>
    <w:rsid w:val="005467D5"/>
    <w:rsid w:val="005469E3"/>
    <w:rsid w:val="00546A2A"/>
    <w:rsid w:val="00546A2D"/>
    <w:rsid w:val="00546A54"/>
    <w:rsid w:val="00546CDA"/>
    <w:rsid w:val="00546E9C"/>
    <w:rsid w:val="00546F63"/>
    <w:rsid w:val="00547100"/>
    <w:rsid w:val="005472B0"/>
    <w:rsid w:val="00547379"/>
    <w:rsid w:val="00547655"/>
    <w:rsid w:val="005476B7"/>
    <w:rsid w:val="00547949"/>
    <w:rsid w:val="00547C95"/>
    <w:rsid w:val="00547E58"/>
    <w:rsid w:val="005500BF"/>
    <w:rsid w:val="0055016F"/>
    <w:rsid w:val="00550427"/>
    <w:rsid w:val="00550530"/>
    <w:rsid w:val="005505B9"/>
    <w:rsid w:val="00550686"/>
    <w:rsid w:val="0055073A"/>
    <w:rsid w:val="005507F9"/>
    <w:rsid w:val="00550968"/>
    <w:rsid w:val="005515DD"/>
    <w:rsid w:val="005518A5"/>
    <w:rsid w:val="00551CE9"/>
    <w:rsid w:val="00551D56"/>
    <w:rsid w:val="00551EA5"/>
    <w:rsid w:val="00551F5F"/>
    <w:rsid w:val="00551FA2"/>
    <w:rsid w:val="00552003"/>
    <w:rsid w:val="0055268B"/>
    <w:rsid w:val="00552B73"/>
    <w:rsid w:val="00552C68"/>
    <w:rsid w:val="00552CE9"/>
    <w:rsid w:val="005534F9"/>
    <w:rsid w:val="00553525"/>
    <w:rsid w:val="0055353B"/>
    <w:rsid w:val="00553765"/>
    <w:rsid w:val="00553944"/>
    <w:rsid w:val="00553D44"/>
    <w:rsid w:val="0055402E"/>
    <w:rsid w:val="00554213"/>
    <w:rsid w:val="005544F3"/>
    <w:rsid w:val="005549AB"/>
    <w:rsid w:val="00554AC7"/>
    <w:rsid w:val="005550CA"/>
    <w:rsid w:val="00555475"/>
    <w:rsid w:val="00555613"/>
    <w:rsid w:val="005556EF"/>
    <w:rsid w:val="00555971"/>
    <w:rsid w:val="00555A86"/>
    <w:rsid w:val="00555D2F"/>
    <w:rsid w:val="00555F4F"/>
    <w:rsid w:val="0055683A"/>
    <w:rsid w:val="00557090"/>
    <w:rsid w:val="005573B5"/>
    <w:rsid w:val="0055741E"/>
    <w:rsid w:val="005578A7"/>
    <w:rsid w:val="005578DF"/>
    <w:rsid w:val="00557A68"/>
    <w:rsid w:val="00557CCF"/>
    <w:rsid w:val="005600E0"/>
    <w:rsid w:val="005607A1"/>
    <w:rsid w:val="00560921"/>
    <w:rsid w:val="00560E36"/>
    <w:rsid w:val="00560FDE"/>
    <w:rsid w:val="0056119A"/>
    <w:rsid w:val="00561241"/>
    <w:rsid w:val="00561BD8"/>
    <w:rsid w:val="005625C0"/>
    <w:rsid w:val="005626B0"/>
    <w:rsid w:val="00562E35"/>
    <w:rsid w:val="00562FAC"/>
    <w:rsid w:val="005631EA"/>
    <w:rsid w:val="00563351"/>
    <w:rsid w:val="00563573"/>
    <w:rsid w:val="00563A9E"/>
    <w:rsid w:val="00563B9F"/>
    <w:rsid w:val="00563D41"/>
    <w:rsid w:val="00563E98"/>
    <w:rsid w:val="00563FC7"/>
    <w:rsid w:val="00563FC9"/>
    <w:rsid w:val="00564259"/>
    <w:rsid w:val="0056437C"/>
    <w:rsid w:val="005648CB"/>
    <w:rsid w:val="005657A4"/>
    <w:rsid w:val="00565C32"/>
    <w:rsid w:val="005663DD"/>
    <w:rsid w:val="005664BF"/>
    <w:rsid w:val="00566AC1"/>
    <w:rsid w:val="00567331"/>
    <w:rsid w:val="00567AE1"/>
    <w:rsid w:val="00567B8D"/>
    <w:rsid w:val="00567CA3"/>
    <w:rsid w:val="00567E9C"/>
    <w:rsid w:val="00570368"/>
    <w:rsid w:val="00570490"/>
    <w:rsid w:val="005704B6"/>
    <w:rsid w:val="005706C2"/>
    <w:rsid w:val="00570712"/>
    <w:rsid w:val="00570894"/>
    <w:rsid w:val="00570B92"/>
    <w:rsid w:val="00570C14"/>
    <w:rsid w:val="00570E64"/>
    <w:rsid w:val="005712D8"/>
    <w:rsid w:val="00571340"/>
    <w:rsid w:val="00571B08"/>
    <w:rsid w:val="00571C31"/>
    <w:rsid w:val="00571F31"/>
    <w:rsid w:val="00572076"/>
    <w:rsid w:val="005720C6"/>
    <w:rsid w:val="005720F3"/>
    <w:rsid w:val="00572794"/>
    <w:rsid w:val="005729B2"/>
    <w:rsid w:val="00572DE6"/>
    <w:rsid w:val="0057348C"/>
    <w:rsid w:val="005736C6"/>
    <w:rsid w:val="00573BD1"/>
    <w:rsid w:val="00573C2D"/>
    <w:rsid w:val="00573CA4"/>
    <w:rsid w:val="00573F47"/>
    <w:rsid w:val="00574178"/>
    <w:rsid w:val="00574501"/>
    <w:rsid w:val="00574898"/>
    <w:rsid w:val="005748F2"/>
    <w:rsid w:val="00574D67"/>
    <w:rsid w:val="00574E16"/>
    <w:rsid w:val="0057503D"/>
    <w:rsid w:val="005751C0"/>
    <w:rsid w:val="00575381"/>
    <w:rsid w:val="00575601"/>
    <w:rsid w:val="00575823"/>
    <w:rsid w:val="00575E7D"/>
    <w:rsid w:val="00575ED0"/>
    <w:rsid w:val="00576565"/>
    <w:rsid w:val="005769CF"/>
    <w:rsid w:val="00576E45"/>
    <w:rsid w:val="005771A0"/>
    <w:rsid w:val="00577498"/>
    <w:rsid w:val="005779DB"/>
    <w:rsid w:val="00577D4B"/>
    <w:rsid w:val="005800FC"/>
    <w:rsid w:val="00580172"/>
    <w:rsid w:val="005804B7"/>
    <w:rsid w:val="00580676"/>
    <w:rsid w:val="00580AAA"/>
    <w:rsid w:val="00580CDE"/>
    <w:rsid w:val="0058203A"/>
    <w:rsid w:val="0058224F"/>
    <w:rsid w:val="005822FC"/>
    <w:rsid w:val="005825FC"/>
    <w:rsid w:val="00582A23"/>
    <w:rsid w:val="00582D38"/>
    <w:rsid w:val="005830C1"/>
    <w:rsid w:val="0058314B"/>
    <w:rsid w:val="00583579"/>
    <w:rsid w:val="00583616"/>
    <w:rsid w:val="005838FC"/>
    <w:rsid w:val="00583904"/>
    <w:rsid w:val="005839AF"/>
    <w:rsid w:val="00583C53"/>
    <w:rsid w:val="00584015"/>
    <w:rsid w:val="005840A3"/>
    <w:rsid w:val="005841C3"/>
    <w:rsid w:val="00584AB7"/>
    <w:rsid w:val="00584D44"/>
    <w:rsid w:val="00584E1E"/>
    <w:rsid w:val="0058518C"/>
    <w:rsid w:val="00585226"/>
    <w:rsid w:val="0058573D"/>
    <w:rsid w:val="00585A2D"/>
    <w:rsid w:val="00585AF5"/>
    <w:rsid w:val="00585BC5"/>
    <w:rsid w:val="00586170"/>
    <w:rsid w:val="005864AF"/>
    <w:rsid w:val="00586ACB"/>
    <w:rsid w:val="00586B9E"/>
    <w:rsid w:val="00587285"/>
    <w:rsid w:val="005873E6"/>
    <w:rsid w:val="005874D9"/>
    <w:rsid w:val="0058796D"/>
    <w:rsid w:val="00587B18"/>
    <w:rsid w:val="00587F72"/>
    <w:rsid w:val="00590109"/>
    <w:rsid w:val="00590606"/>
    <w:rsid w:val="00590E56"/>
    <w:rsid w:val="00591049"/>
    <w:rsid w:val="005912D3"/>
    <w:rsid w:val="00591620"/>
    <w:rsid w:val="00591BF5"/>
    <w:rsid w:val="00591C48"/>
    <w:rsid w:val="00591DE3"/>
    <w:rsid w:val="00591ED3"/>
    <w:rsid w:val="00592288"/>
    <w:rsid w:val="00592A5F"/>
    <w:rsid w:val="00592E1F"/>
    <w:rsid w:val="00593AAA"/>
    <w:rsid w:val="00593B6C"/>
    <w:rsid w:val="00593F75"/>
    <w:rsid w:val="005941B0"/>
    <w:rsid w:val="0059427D"/>
    <w:rsid w:val="005942AE"/>
    <w:rsid w:val="005946C2"/>
    <w:rsid w:val="0059490C"/>
    <w:rsid w:val="00594A0A"/>
    <w:rsid w:val="00595084"/>
    <w:rsid w:val="005950F2"/>
    <w:rsid w:val="00595426"/>
    <w:rsid w:val="00595673"/>
    <w:rsid w:val="005958DA"/>
    <w:rsid w:val="00595A04"/>
    <w:rsid w:val="00595A8E"/>
    <w:rsid w:val="00595D4C"/>
    <w:rsid w:val="00595F24"/>
    <w:rsid w:val="0059615F"/>
    <w:rsid w:val="005962E0"/>
    <w:rsid w:val="0059638F"/>
    <w:rsid w:val="005965B1"/>
    <w:rsid w:val="0059691A"/>
    <w:rsid w:val="00596934"/>
    <w:rsid w:val="00596C34"/>
    <w:rsid w:val="0059710E"/>
    <w:rsid w:val="005979AC"/>
    <w:rsid w:val="00597AF6"/>
    <w:rsid w:val="00597C16"/>
    <w:rsid w:val="00597C6F"/>
    <w:rsid w:val="00597E4A"/>
    <w:rsid w:val="005A0165"/>
    <w:rsid w:val="005A01DA"/>
    <w:rsid w:val="005A01EB"/>
    <w:rsid w:val="005A03CC"/>
    <w:rsid w:val="005A0D6F"/>
    <w:rsid w:val="005A127D"/>
    <w:rsid w:val="005A1367"/>
    <w:rsid w:val="005A16FB"/>
    <w:rsid w:val="005A1A9E"/>
    <w:rsid w:val="005A1B7B"/>
    <w:rsid w:val="005A2351"/>
    <w:rsid w:val="005A23B2"/>
    <w:rsid w:val="005A24FB"/>
    <w:rsid w:val="005A2538"/>
    <w:rsid w:val="005A296F"/>
    <w:rsid w:val="005A2B91"/>
    <w:rsid w:val="005A31A7"/>
    <w:rsid w:val="005A3A73"/>
    <w:rsid w:val="005A3B59"/>
    <w:rsid w:val="005A3DE8"/>
    <w:rsid w:val="005A4425"/>
    <w:rsid w:val="005A5146"/>
    <w:rsid w:val="005A54E3"/>
    <w:rsid w:val="005A5537"/>
    <w:rsid w:val="005A5593"/>
    <w:rsid w:val="005A589B"/>
    <w:rsid w:val="005A58EB"/>
    <w:rsid w:val="005A5A4F"/>
    <w:rsid w:val="005A5D5D"/>
    <w:rsid w:val="005A620D"/>
    <w:rsid w:val="005A6234"/>
    <w:rsid w:val="005A62FC"/>
    <w:rsid w:val="005A63AC"/>
    <w:rsid w:val="005A6796"/>
    <w:rsid w:val="005A68A1"/>
    <w:rsid w:val="005A68BE"/>
    <w:rsid w:val="005A6A36"/>
    <w:rsid w:val="005A6B3A"/>
    <w:rsid w:val="005A6BA2"/>
    <w:rsid w:val="005A6BAB"/>
    <w:rsid w:val="005A6CD0"/>
    <w:rsid w:val="005A6DF2"/>
    <w:rsid w:val="005A6E7F"/>
    <w:rsid w:val="005A6FE6"/>
    <w:rsid w:val="005A7085"/>
    <w:rsid w:val="005A784D"/>
    <w:rsid w:val="005B0779"/>
    <w:rsid w:val="005B0B31"/>
    <w:rsid w:val="005B0D5B"/>
    <w:rsid w:val="005B16A7"/>
    <w:rsid w:val="005B1887"/>
    <w:rsid w:val="005B19C0"/>
    <w:rsid w:val="005B1FF9"/>
    <w:rsid w:val="005B20B6"/>
    <w:rsid w:val="005B2311"/>
    <w:rsid w:val="005B27F5"/>
    <w:rsid w:val="005B28A1"/>
    <w:rsid w:val="005B28B4"/>
    <w:rsid w:val="005B29AD"/>
    <w:rsid w:val="005B2BCE"/>
    <w:rsid w:val="005B2D67"/>
    <w:rsid w:val="005B2FD8"/>
    <w:rsid w:val="005B33EA"/>
    <w:rsid w:val="005B341F"/>
    <w:rsid w:val="005B345E"/>
    <w:rsid w:val="005B3626"/>
    <w:rsid w:val="005B3C6A"/>
    <w:rsid w:val="005B3EA8"/>
    <w:rsid w:val="005B41F1"/>
    <w:rsid w:val="005B4534"/>
    <w:rsid w:val="005B45CE"/>
    <w:rsid w:val="005B4647"/>
    <w:rsid w:val="005B48AE"/>
    <w:rsid w:val="005B4CED"/>
    <w:rsid w:val="005B4E7E"/>
    <w:rsid w:val="005B5AFB"/>
    <w:rsid w:val="005B6106"/>
    <w:rsid w:val="005B61E3"/>
    <w:rsid w:val="005B640B"/>
    <w:rsid w:val="005B640F"/>
    <w:rsid w:val="005B6470"/>
    <w:rsid w:val="005B68B9"/>
    <w:rsid w:val="005B6A23"/>
    <w:rsid w:val="005B6C0B"/>
    <w:rsid w:val="005B6CAA"/>
    <w:rsid w:val="005B6EB9"/>
    <w:rsid w:val="005B6F9F"/>
    <w:rsid w:val="005B73B2"/>
    <w:rsid w:val="005B784C"/>
    <w:rsid w:val="005B787C"/>
    <w:rsid w:val="005B7B21"/>
    <w:rsid w:val="005B7B97"/>
    <w:rsid w:val="005B7C1E"/>
    <w:rsid w:val="005B7F25"/>
    <w:rsid w:val="005B7FDB"/>
    <w:rsid w:val="005C0364"/>
    <w:rsid w:val="005C0469"/>
    <w:rsid w:val="005C0885"/>
    <w:rsid w:val="005C0B4F"/>
    <w:rsid w:val="005C0CD8"/>
    <w:rsid w:val="005C0DED"/>
    <w:rsid w:val="005C0E71"/>
    <w:rsid w:val="005C126E"/>
    <w:rsid w:val="005C12C0"/>
    <w:rsid w:val="005C1324"/>
    <w:rsid w:val="005C1497"/>
    <w:rsid w:val="005C1507"/>
    <w:rsid w:val="005C152E"/>
    <w:rsid w:val="005C1615"/>
    <w:rsid w:val="005C1661"/>
    <w:rsid w:val="005C17F5"/>
    <w:rsid w:val="005C1974"/>
    <w:rsid w:val="005C2369"/>
    <w:rsid w:val="005C262B"/>
    <w:rsid w:val="005C2DC8"/>
    <w:rsid w:val="005C2DCB"/>
    <w:rsid w:val="005C2E13"/>
    <w:rsid w:val="005C30DA"/>
    <w:rsid w:val="005C318A"/>
    <w:rsid w:val="005C39A4"/>
    <w:rsid w:val="005C5229"/>
    <w:rsid w:val="005C54D4"/>
    <w:rsid w:val="005C593C"/>
    <w:rsid w:val="005C5948"/>
    <w:rsid w:val="005C5C27"/>
    <w:rsid w:val="005C5E42"/>
    <w:rsid w:val="005C60B2"/>
    <w:rsid w:val="005C60E4"/>
    <w:rsid w:val="005C633B"/>
    <w:rsid w:val="005C65F0"/>
    <w:rsid w:val="005C665E"/>
    <w:rsid w:val="005C6CBC"/>
    <w:rsid w:val="005C7013"/>
    <w:rsid w:val="005C7123"/>
    <w:rsid w:val="005C7339"/>
    <w:rsid w:val="005C7C34"/>
    <w:rsid w:val="005D0896"/>
    <w:rsid w:val="005D0A84"/>
    <w:rsid w:val="005D0C9E"/>
    <w:rsid w:val="005D12DA"/>
    <w:rsid w:val="005D1321"/>
    <w:rsid w:val="005D14C6"/>
    <w:rsid w:val="005D1618"/>
    <w:rsid w:val="005D1C9F"/>
    <w:rsid w:val="005D2502"/>
    <w:rsid w:val="005D252B"/>
    <w:rsid w:val="005D268B"/>
    <w:rsid w:val="005D2A61"/>
    <w:rsid w:val="005D2D0E"/>
    <w:rsid w:val="005D2F08"/>
    <w:rsid w:val="005D34BE"/>
    <w:rsid w:val="005D3611"/>
    <w:rsid w:val="005D3808"/>
    <w:rsid w:val="005D3BBF"/>
    <w:rsid w:val="005D3C44"/>
    <w:rsid w:val="005D3E2E"/>
    <w:rsid w:val="005D3E9D"/>
    <w:rsid w:val="005D3ED8"/>
    <w:rsid w:val="005D4354"/>
    <w:rsid w:val="005D440F"/>
    <w:rsid w:val="005D4480"/>
    <w:rsid w:val="005D4568"/>
    <w:rsid w:val="005D4660"/>
    <w:rsid w:val="005D472A"/>
    <w:rsid w:val="005D48B1"/>
    <w:rsid w:val="005D4982"/>
    <w:rsid w:val="005D4D8E"/>
    <w:rsid w:val="005D5077"/>
    <w:rsid w:val="005D53DF"/>
    <w:rsid w:val="005D558D"/>
    <w:rsid w:val="005D6052"/>
    <w:rsid w:val="005D6299"/>
    <w:rsid w:val="005D648D"/>
    <w:rsid w:val="005D64FC"/>
    <w:rsid w:val="005D6515"/>
    <w:rsid w:val="005D65E4"/>
    <w:rsid w:val="005D68B2"/>
    <w:rsid w:val="005D70D3"/>
    <w:rsid w:val="005D7293"/>
    <w:rsid w:val="005D7344"/>
    <w:rsid w:val="005D746B"/>
    <w:rsid w:val="005D7CD2"/>
    <w:rsid w:val="005D7D81"/>
    <w:rsid w:val="005E0842"/>
    <w:rsid w:val="005E08F3"/>
    <w:rsid w:val="005E0A06"/>
    <w:rsid w:val="005E0A78"/>
    <w:rsid w:val="005E11D6"/>
    <w:rsid w:val="005E1206"/>
    <w:rsid w:val="005E2364"/>
    <w:rsid w:val="005E272B"/>
    <w:rsid w:val="005E2AF7"/>
    <w:rsid w:val="005E3125"/>
    <w:rsid w:val="005E338B"/>
    <w:rsid w:val="005E3A00"/>
    <w:rsid w:val="005E3F33"/>
    <w:rsid w:val="005E411B"/>
    <w:rsid w:val="005E4187"/>
    <w:rsid w:val="005E4324"/>
    <w:rsid w:val="005E4471"/>
    <w:rsid w:val="005E458A"/>
    <w:rsid w:val="005E4674"/>
    <w:rsid w:val="005E4D32"/>
    <w:rsid w:val="005E5298"/>
    <w:rsid w:val="005E52E7"/>
    <w:rsid w:val="005E5359"/>
    <w:rsid w:val="005E54B1"/>
    <w:rsid w:val="005E55BA"/>
    <w:rsid w:val="005E5F17"/>
    <w:rsid w:val="005E632B"/>
    <w:rsid w:val="005E6358"/>
    <w:rsid w:val="005E6665"/>
    <w:rsid w:val="005E6C49"/>
    <w:rsid w:val="005E79C4"/>
    <w:rsid w:val="005E7C76"/>
    <w:rsid w:val="005E7FFD"/>
    <w:rsid w:val="005F05CF"/>
    <w:rsid w:val="005F08B3"/>
    <w:rsid w:val="005F0A30"/>
    <w:rsid w:val="005F0A4C"/>
    <w:rsid w:val="005F0A8D"/>
    <w:rsid w:val="005F0EAF"/>
    <w:rsid w:val="005F118E"/>
    <w:rsid w:val="005F1383"/>
    <w:rsid w:val="005F2375"/>
    <w:rsid w:val="005F238F"/>
    <w:rsid w:val="005F26B1"/>
    <w:rsid w:val="005F2C8B"/>
    <w:rsid w:val="005F30D4"/>
    <w:rsid w:val="005F35EC"/>
    <w:rsid w:val="005F3708"/>
    <w:rsid w:val="005F39CD"/>
    <w:rsid w:val="005F3C0C"/>
    <w:rsid w:val="005F3E17"/>
    <w:rsid w:val="005F42BA"/>
    <w:rsid w:val="005F4568"/>
    <w:rsid w:val="005F47CB"/>
    <w:rsid w:val="005F47F4"/>
    <w:rsid w:val="005F49A1"/>
    <w:rsid w:val="005F4A2B"/>
    <w:rsid w:val="005F516C"/>
    <w:rsid w:val="005F5261"/>
    <w:rsid w:val="005F531A"/>
    <w:rsid w:val="005F5437"/>
    <w:rsid w:val="005F55B6"/>
    <w:rsid w:val="005F5BD1"/>
    <w:rsid w:val="005F5CD7"/>
    <w:rsid w:val="005F5D3F"/>
    <w:rsid w:val="005F60E5"/>
    <w:rsid w:val="005F6606"/>
    <w:rsid w:val="005F6652"/>
    <w:rsid w:val="005F6A07"/>
    <w:rsid w:val="005F6D14"/>
    <w:rsid w:val="005F6EF3"/>
    <w:rsid w:val="005F7180"/>
    <w:rsid w:val="005F7531"/>
    <w:rsid w:val="005F754B"/>
    <w:rsid w:val="005F7D29"/>
    <w:rsid w:val="005F7F37"/>
    <w:rsid w:val="006004A5"/>
    <w:rsid w:val="00600713"/>
    <w:rsid w:val="0060104B"/>
    <w:rsid w:val="00601569"/>
    <w:rsid w:val="006018A6"/>
    <w:rsid w:val="00601B80"/>
    <w:rsid w:val="00601BF2"/>
    <w:rsid w:val="00602213"/>
    <w:rsid w:val="00602285"/>
    <w:rsid w:val="00602287"/>
    <w:rsid w:val="00602E17"/>
    <w:rsid w:val="00602F11"/>
    <w:rsid w:val="00602F3A"/>
    <w:rsid w:val="00602FEA"/>
    <w:rsid w:val="006038B7"/>
    <w:rsid w:val="006038D1"/>
    <w:rsid w:val="00604142"/>
    <w:rsid w:val="0060415B"/>
    <w:rsid w:val="0060446C"/>
    <w:rsid w:val="006053BD"/>
    <w:rsid w:val="0060579F"/>
    <w:rsid w:val="0060582D"/>
    <w:rsid w:val="00605AB3"/>
    <w:rsid w:val="00605AC7"/>
    <w:rsid w:val="00605D01"/>
    <w:rsid w:val="00605D90"/>
    <w:rsid w:val="00605DB6"/>
    <w:rsid w:val="00606375"/>
    <w:rsid w:val="0060639D"/>
    <w:rsid w:val="00606569"/>
    <w:rsid w:val="00606D1F"/>
    <w:rsid w:val="006074BF"/>
    <w:rsid w:val="00607750"/>
    <w:rsid w:val="006077E2"/>
    <w:rsid w:val="006079D6"/>
    <w:rsid w:val="00607D44"/>
    <w:rsid w:val="00607DA2"/>
    <w:rsid w:val="00607DCD"/>
    <w:rsid w:val="0061044F"/>
    <w:rsid w:val="0061046E"/>
    <w:rsid w:val="006108C8"/>
    <w:rsid w:val="006109C9"/>
    <w:rsid w:val="006110B2"/>
    <w:rsid w:val="006115D8"/>
    <w:rsid w:val="0061168C"/>
    <w:rsid w:val="00611C1E"/>
    <w:rsid w:val="00611E46"/>
    <w:rsid w:val="00612253"/>
    <w:rsid w:val="00612263"/>
    <w:rsid w:val="00612804"/>
    <w:rsid w:val="00612C8E"/>
    <w:rsid w:val="00612CC0"/>
    <w:rsid w:val="00612D3F"/>
    <w:rsid w:val="00612DB2"/>
    <w:rsid w:val="00612FBD"/>
    <w:rsid w:val="00613161"/>
    <w:rsid w:val="00613C99"/>
    <w:rsid w:val="0061408B"/>
    <w:rsid w:val="00614158"/>
    <w:rsid w:val="0061428B"/>
    <w:rsid w:val="0061545F"/>
    <w:rsid w:val="00615676"/>
    <w:rsid w:val="006156EC"/>
    <w:rsid w:val="00615F58"/>
    <w:rsid w:val="006161FA"/>
    <w:rsid w:val="00616381"/>
    <w:rsid w:val="00616468"/>
    <w:rsid w:val="0061672C"/>
    <w:rsid w:val="006169B3"/>
    <w:rsid w:val="00616B19"/>
    <w:rsid w:val="00616CBE"/>
    <w:rsid w:val="00616FF3"/>
    <w:rsid w:val="006176C8"/>
    <w:rsid w:val="006177B1"/>
    <w:rsid w:val="00617C56"/>
    <w:rsid w:val="00617D51"/>
    <w:rsid w:val="00617DC4"/>
    <w:rsid w:val="00617DF0"/>
    <w:rsid w:val="0062042C"/>
    <w:rsid w:val="00620498"/>
    <w:rsid w:val="006208EF"/>
    <w:rsid w:val="006209E1"/>
    <w:rsid w:val="00621108"/>
    <w:rsid w:val="00621491"/>
    <w:rsid w:val="006215BA"/>
    <w:rsid w:val="0062167F"/>
    <w:rsid w:val="00621A84"/>
    <w:rsid w:val="00621FE2"/>
    <w:rsid w:val="0062228F"/>
    <w:rsid w:val="006226C7"/>
    <w:rsid w:val="00622777"/>
    <w:rsid w:val="00622871"/>
    <w:rsid w:val="006229C0"/>
    <w:rsid w:val="00622CA0"/>
    <w:rsid w:val="00622DED"/>
    <w:rsid w:val="00623447"/>
    <w:rsid w:val="006237F4"/>
    <w:rsid w:val="0062391E"/>
    <w:rsid w:val="00623B19"/>
    <w:rsid w:val="00623DA6"/>
    <w:rsid w:val="00623F47"/>
    <w:rsid w:val="00623F99"/>
    <w:rsid w:val="00624011"/>
    <w:rsid w:val="0062447B"/>
    <w:rsid w:val="006246BA"/>
    <w:rsid w:val="00624817"/>
    <w:rsid w:val="00624C55"/>
    <w:rsid w:val="00624FF1"/>
    <w:rsid w:val="0062510B"/>
    <w:rsid w:val="0062515F"/>
    <w:rsid w:val="00625A67"/>
    <w:rsid w:val="00625F4A"/>
    <w:rsid w:val="00625F9D"/>
    <w:rsid w:val="006260BD"/>
    <w:rsid w:val="006266F1"/>
    <w:rsid w:val="00626D9E"/>
    <w:rsid w:val="00627265"/>
    <w:rsid w:val="006277E3"/>
    <w:rsid w:val="00627C6D"/>
    <w:rsid w:val="00627DDC"/>
    <w:rsid w:val="0063010D"/>
    <w:rsid w:val="00630184"/>
    <w:rsid w:val="006302E5"/>
    <w:rsid w:val="0063054D"/>
    <w:rsid w:val="0063096D"/>
    <w:rsid w:val="006309AE"/>
    <w:rsid w:val="00630B0B"/>
    <w:rsid w:val="00630CFC"/>
    <w:rsid w:val="00630D49"/>
    <w:rsid w:val="00630F31"/>
    <w:rsid w:val="00631017"/>
    <w:rsid w:val="006311D6"/>
    <w:rsid w:val="006312EE"/>
    <w:rsid w:val="0063154E"/>
    <w:rsid w:val="006316F3"/>
    <w:rsid w:val="006318D8"/>
    <w:rsid w:val="00631CA6"/>
    <w:rsid w:val="006324A7"/>
    <w:rsid w:val="00632529"/>
    <w:rsid w:val="00632B88"/>
    <w:rsid w:val="00632EDB"/>
    <w:rsid w:val="00632F44"/>
    <w:rsid w:val="00632F74"/>
    <w:rsid w:val="00633026"/>
    <w:rsid w:val="00633C88"/>
    <w:rsid w:val="00633D6D"/>
    <w:rsid w:val="00633E10"/>
    <w:rsid w:val="006340E3"/>
    <w:rsid w:val="0063449F"/>
    <w:rsid w:val="006344CD"/>
    <w:rsid w:val="00634D1B"/>
    <w:rsid w:val="00635025"/>
    <w:rsid w:val="00635674"/>
    <w:rsid w:val="006357AA"/>
    <w:rsid w:val="0063587D"/>
    <w:rsid w:val="00635D65"/>
    <w:rsid w:val="00635FDC"/>
    <w:rsid w:val="006364CF"/>
    <w:rsid w:val="00636CC6"/>
    <w:rsid w:val="00636D9D"/>
    <w:rsid w:val="00636F54"/>
    <w:rsid w:val="006372FE"/>
    <w:rsid w:val="0063768C"/>
    <w:rsid w:val="00637703"/>
    <w:rsid w:val="00637883"/>
    <w:rsid w:val="006378DC"/>
    <w:rsid w:val="00637E1F"/>
    <w:rsid w:val="00637FD8"/>
    <w:rsid w:val="00640442"/>
    <w:rsid w:val="00640483"/>
    <w:rsid w:val="00640799"/>
    <w:rsid w:val="00640D86"/>
    <w:rsid w:val="00640D95"/>
    <w:rsid w:val="00640E6F"/>
    <w:rsid w:val="006410C9"/>
    <w:rsid w:val="006411F1"/>
    <w:rsid w:val="0064151F"/>
    <w:rsid w:val="00641570"/>
    <w:rsid w:val="00641E99"/>
    <w:rsid w:val="006420F9"/>
    <w:rsid w:val="00642552"/>
    <w:rsid w:val="0064275B"/>
    <w:rsid w:val="00642B36"/>
    <w:rsid w:val="00642F15"/>
    <w:rsid w:val="0064360E"/>
    <w:rsid w:val="00643932"/>
    <w:rsid w:val="0064393F"/>
    <w:rsid w:val="00643C58"/>
    <w:rsid w:val="00643CC1"/>
    <w:rsid w:val="00643F37"/>
    <w:rsid w:val="0064433F"/>
    <w:rsid w:val="00644C54"/>
    <w:rsid w:val="006456EA"/>
    <w:rsid w:val="00645CCA"/>
    <w:rsid w:val="00645CDC"/>
    <w:rsid w:val="00646037"/>
    <w:rsid w:val="00646D86"/>
    <w:rsid w:val="00646F1B"/>
    <w:rsid w:val="00646F26"/>
    <w:rsid w:val="006478BC"/>
    <w:rsid w:val="00647B77"/>
    <w:rsid w:val="0065025B"/>
    <w:rsid w:val="00650658"/>
    <w:rsid w:val="00650822"/>
    <w:rsid w:val="00650864"/>
    <w:rsid w:val="00650919"/>
    <w:rsid w:val="00650977"/>
    <w:rsid w:val="00650A80"/>
    <w:rsid w:val="00650DFC"/>
    <w:rsid w:val="00650FFF"/>
    <w:rsid w:val="006512F3"/>
    <w:rsid w:val="00651C8E"/>
    <w:rsid w:val="00652166"/>
    <w:rsid w:val="006522AB"/>
    <w:rsid w:val="0065251E"/>
    <w:rsid w:val="00652547"/>
    <w:rsid w:val="00652BB3"/>
    <w:rsid w:val="00652C3A"/>
    <w:rsid w:val="00652D1D"/>
    <w:rsid w:val="00652D5B"/>
    <w:rsid w:val="006531C1"/>
    <w:rsid w:val="006533D3"/>
    <w:rsid w:val="006534D9"/>
    <w:rsid w:val="00653550"/>
    <w:rsid w:val="00653648"/>
    <w:rsid w:val="00653B68"/>
    <w:rsid w:val="00654591"/>
    <w:rsid w:val="00654AB2"/>
    <w:rsid w:val="00655131"/>
    <w:rsid w:val="0065531D"/>
    <w:rsid w:val="00655629"/>
    <w:rsid w:val="0065574C"/>
    <w:rsid w:val="0065591E"/>
    <w:rsid w:val="006559F0"/>
    <w:rsid w:val="00655C3F"/>
    <w:rsid w:val="00655D44"/>
    <w:rsid w:val="0065623E"/>
    <w:rsid w:val="00656751"/>
    <w:rsid w:val="00656ADB"/>
    <w:rsid w:val="00656B96"/>
    <w:rsid w:val="00656C39"/>
    <w:rsid w:val="00656D39"/>
    <w:rsid w:val="0065717D"/>
    <w:rsid w:val="006571A5"/>
    <w:rsid w:val="00657329"/>
    <w:rsid w:val="006576D4"/>
    <w:rsid w:val="00657D22"/>
    <w:rsid w:val="006600E1"/>
    <w:rsid w:val="006600EA"/>
    <w:rsid w:val="00660249"/>
    <w:rsid w:val="00660474"/>
    <w:rsid w:val="00660C15"/>
    <w:rsid w:val="00660C1F"/>
    <w:rsid w:val="00660C2F"/>
    <w:rsid w:val="00660DD6"/>
    <w:rsid w:val="00661016"/>
    <w:rsid w:val="00661065"/>
    <w:rsid w:val="00661067"/>
    <w:rsid w:val="006610F7"/>
    <w:rsid w:val="00661564"/>
    <w:rsid w:val="006618F6"/>
    <w:rsid w:val="00661B24"/>
    <w:rsid w:val="00661D83"/>
    <w:rsid w:val="00662005"/>
    <w:rsid w:val="00662056"/>
    <w:rsid w:val="0066225B"/>
    <w:rsid w:val="00662BB3"/>
    <w:rsid w:val="00662CB3"/>
    <w:rsid w:val="00662E91"/>
    <w:rsid w:val="00663241"/>
    <w:rsid w:val="006633F2"/>
    <w:rsid w:val="0066365A"/>
    <w:rsid w:val="006636B5"/>
    <w:rsid w:val="00663888"/>
    <w:rsid w:val="006638C4"/>
    <w:rsid w:val="00663F7C"/>
    <w:rsid w:val="00664074"/>
    <w:rsid w:val="00664102"/>
    <w:rsid w:val="00664237"/>
    <w:rsid w:val="006642D0"/>
    <w:rsid w:val="006646EA"/>
    <w:rsid w:val="006647F6"/>
    <w:rsid w:val="006652F8"/>
    <w:rsid w:val="00665EC4"/>
    <w:rsid w:val="00665F3E"/>
    <w:rsid w:val="0066621F"/>
    <w:rsid w:val="006663DF"/>
    <w:rsid w:val="00666481"/>
    <w:rsid w:val="00666593"/>
    <w:rsid w:val="00666680"/>
    <w:rsid w:val="006668C5"/>
    <w:rsid w:val="00666C26"/>
    <w:rsid w:val="00666F10"/>
    <w:rsid w:val="00666FAE"/>
    <w:rsid w:val="00667301"/>
    <w:rsid w:val="00667554"/>
    <w:rsid w:val="0066772B"/>
    <w:rsid w:val="00667B8E"/>
    <w:rsid w:val="00667BE7"/>
    <w:rsid w:val="00667D63"/>
    <w:rsid w:val="00670100"/>
    <w:rsid w:val="00670C0E"/>
    <w:rsid w:val="00670E0E"/>
    <w:rsid w:val="00670E87"/>
    <w:rsid w:val="0067100A"/>
    <w:rsid w:val="0067126B"/>
    <w:rsid w:val="00671395"/>
    <w:rsid w:val="006721D4"/>
    <w:rsid w:val="006723A4"/>
    <w:rsid w:val="0067279C"/>
    <w:rsid w:val="00672B1C"/>
    <w:rsid w:val="00672D35"/>
    <w:rsid w:val="00673151"/>
    <w:rsid w:val="00673552"/>
    <w:rsid w:val="006742B6"/>
    <w:rsid w:val="006744BF"/>
    <w:rsid w:val="00674511"/>
    <w:rsid w:val="00674568"/>
    <w:rsid w:val="00674A62"/>
    <w:rsid w:val="00674CF9"/>
    <w:rsid w:val="006750A1"/>
    <w:rsid w:val="006753DC"/>
    <w:rsid w:val="00675B7C"/>
    <w:rsid w:val="00675C1E"/>
    <w:rsid w:val="00675FF2"/>
    <w:rsid w:val="00676379"/>
    <w:rsid w:val="006768BA"/>
    <w:rsid w:val="00677703"/>
    <w:rsid w:val="006777A5"/>
    <w:rsid w:val="006778D6"/>
    <w:rsid w:val="00677AB4"/>
    <w:rsid w:val="00677B5B"/>
    <w:rsid w:val="00677C9E"/>
    <w:rsid w:val="00677D92"/>
    <w:rsid w:val="0068099D"/>
    <w:rsid w:val="00680B97"/>
    <w:rsid w:val="00680C39"/>
    <w:rsid w:val="00680F04"/>
    <w:rsid w:val="00680F76"/>
    <w:rsid w:val="0068127D"/>
    <w:rsid w:val="006812E4"/>
    <w:rsid w:val="00681355"/>
    <w:rsid w:val="00681BA5"/>
    <w:rsid w:val="00682F85"/>
    <w:rsid w:val="006838DF"/>
    <w:rsid w:val="00684019"/>
    <w:rsid w:val="0068446D"/>
    <w:rsid w:val="006847CA"/>
    <w:rsid w:val="00684868"/>
    <w:rsid w:val="00684F9C"/>
    <w:rsid w:val="00684FCA"/>
    <w:rsid w:val="006852B1"/>
    <w:rsid w:val="00685315"/>
    <w:rsid w:val="0068538C"/>
    <w:rsid w:val="00685443"/>
    <w:rsid w:val="0068598F"/>
    <w:rsid w:val="006859E7"/>
    <w:rsid w:val="00685F1D"/>
    <w:rsid w:val="0068612F"/>
    <w:rsid w:val="006864DE"/>
    <w:rsid w:val="00686948"/>
    <w:rsid w:val="0068695B"/>
    <w:rsid w:val="0068697F"/>
    <w:rsid w:val="00686B6A"/>
    <w:rsid w:val="00686B8E"/>
    <w:rsid w:val="00686BE3"/>
    <w:rsid w:val="0068766A"/>
    <w:rsid w:val="00687D7F"/>
    <w:rsid w:val="006900E1"/>
    <w:rsid w:val="00690149"/>
    <w:rsid w:val="006905F9"/>
    <w:rsid w:val="00690A44"/>
    <w:rsid w:val="00690D83"/>
    <w:rsid w:val="00690E3A"/>
    <w:rsid w:val="00690EE7"/>
    <w:rsid w:val="00691004"/>
    <w:rsid w:val="006912B0"/>
    <w:rsid w:val="0069131E"/>
    <w:rsid w:val="00691489"/>
    <w:rsid w:val="006914F1"/>
    <w:rsid w:val="0069181C"/>
    <w:rsid w:val="00691C47"/>
    <w:rsid w:val="00691E0F"/>
    <w:rsid w:val="006920A1"/>
    <w:rsid w:val="006921A0"/>
    <w:rsid w:val="00692504"/>
    <w:rsid w:val="006927DF"/>
    <w:rsid w:val="00692E6A"/>
    <w:rsid w:val="00692FB8"/>
    <w:rsid w:val="00693069"/>
    <w:rsid w:val="006932E7"/>
    <w:rsid w:val="00693DB9"/>
    <w:rsid w:val="00694632"/>
    <w:rsid w:val="00694C5B"/>
    <w:rsid w:val="00694E6D"/>
    <w:rsid w:val="00694EF8"/>
    <w:rsid w:val="006951A2"/>
    <w:rsid w:val="00695363"/>
    <w:rsid w:val="00695627"/>
    <w:rsid w:val="00695BE6"/>
    <w:rsid w:val="00695E3D"/>
    <w:rsid w:val="00696718"/>
    <w:rsid w:val="00696DCE"/>
    <w:rsid w:val="00696F26"/>
    <w:rsid w:val="0069715D"/>
    <w:rsid w:val="0069730D"/>
    <w:rsid w:val="006974A9"/>
    <w:rsid w:val="00697CBA"/>
    <w:rsid w:val="00697D43"/>
    <w:rsid w:val="00697E42"/>
    <w:rsid w:val="00697EDE"/>
    <w:rsid w:val="006A030A"/>
    <w:rsid w:val="006A0730"/>
    <w:rsid w:val="006A0892"/>
    <w:rsid w:val="006A0898"/>
    <w:rsid w:val="006A08AA"/>
    <w:rsid w:val="006A0A3E"/>
    <w:rsid w:val="006A0E1C"/>
    <w:rsid w:val="006A0F0E"/>
    <w:rsid w:val="006A1432"/>
    <w:rsid w:val="006A15CA"/>
    <w:rsid w:val="006A1665"/>
    <w:rsid w:val="006A17BE"/>
    <w:rsid w:val="006A1902"/>
    <w:rsid w:val="006A1922"/>
    <w:rsid w:val="006A19D9"/>
    <w:rsid w:val="006A1B87"/>
    <w:rsid w:val="006A1E45"/>
    <w:rsid w:val="006A1E57"/>
    <w:rsid w:val="006A1E6A"/>
    <w:rsid w:val="006A1FB7"/>
    <w:rsid w:val="006A237D"/>
    <w:rsid w:val="006A2AF1"/>
    <w:rsid w:val="006A2B75"/>
    <w:rsid w:val="006A2FBF"/>
    <w:rsid w:val="006A310A"/>
    <w:rsid w:val="006A33F1"/>
    <w:rsid w:val="006A392F"/>
    <w:rsid w:val="006A395E"/>
    <w:rsid w:val="006A40C6"/>
    <w:rsid w:val="006A4101"/>
    <w:rsid w:val="006A4538"/>
    <w:rsid w:val="006A4567"/>
    <w:rsid w:val="006A4A3F"/>
    <w:rsid w:val="006A4C81"/>
    <w:rsid w:val="006A4D07"/>
    <w:rsid w:val="006A4E40"/>
    <w:rsid w:val="006A52E2"/>
    <w:rsid w:val="006A5443"/>
    <w:rsid w:val="006A55AE"/>
    <w:rsid w:val="006A5CAA"/>
    <w:rsid w:val="006A6603"/>
    <w:rsid w:val="006A67A3"/>
    <w:rsid w:val="006A6FAA"/>
    <w:rsid w:val="006A7043"/>
    <w:rsid w:val="006A7BDF"/>
    <w:rsid w:val="006B0036"/>
    <w:rsid w:val="006B0204"/>
    <w:rsid w:val="006B030D"/>
    <w:rsid w:val="006B06A2"/>
    <w:rsid w:val="006B0BE8"/>
    <w:rsid w:val="006B0D2A"/>
    <w:rsid w:val="006B1062"/>
    <w:rsid w:val="006B17CF"/>
    <w:rsid w:val="006B1ADA"/>
    <w:rsid w:val="006B1C99"/>
    <w:rsid w:val="006B1E0D"/>
    <w:rsid w:val="006B231A"/>
    <w:rsid w:val="006B268A"/>
    <w:rsid w:val="006B2C57"/>
    <w:rsid w:val="006B304C"/>
    <w:rsid w:val="006B30AF"/>
    <w:rsid w:val="006B3138"/>
    <w:rsid w:val="006B3323"/>
    <w:rsid w:val="006B36CC"/>
    <w:rsid w:val="006B37C3"/>
    <w:rsid w:val="006B3C20"/>
    <w:rsid w:val="006B3F42"/>
    <w:rsid w:val="006B4223"/>
    <w:rsid w:val="006B4287"/>
    <w:rsid w:val="006B4485"/>
    <w:rsid w:val="006B494A"/>
    <w:rsid w:val="006B4BC4"/>
    <w:rsid w:val="006B4DD2"/>
    <w:rsid w:val="006B527B"/>
    <w:rsid w:val="006B52B5"/>
    <w:rsid w:val="006B52D7"/>
    <w:rsid w:val="006B56D7"/>
    <w:rsid w:val="006B57E1"/>
    <w:rsid w:val="006B5884"/>
    <w:rsid w:val="006B5B16"/>
    <w:rsid w:val="006B6373"/>
    <w:rsid w:val="006B65FE"/>
    <w:rsid w:val="006B6B1D"/>
    <w:rsid w:val="006B6E6B"/>
    <w:rsid w:val="006B6EC5"/>
    <w:rsid w:val="006B7751"/>
    <w:rsid w:val="006B77E9"/>
    <w:rsid w:val="006B7831"/>
    <w:rsid w:val="006B7938"/>
    <w:rsid w:val="006B7CF0"/>
    <w:rsid w:val="006C00D5"/>
    <w:rsid w:val="006C06D1"/>
    <w:rsid w:val="006C0AC3"/>
    <w:rsid w:val="006C0D0F"/>
    <w:rsid w:val="006C126D"/>
    <w:rsid w:val="006C16D9"/>
    <w:rsid w:val="006C1B69"/>
    <w:rsid w:val="006C1C4A"/>
    <w:rsid w:val="006C1FC4"/>
    <w:rsid w:val="006C20D4"/>
    <w:rsid w:val="006C236D"/>
    <w:rsid w:val="006C2BF6"/>
    <w:rsid w:val="006C2E0B"/>
    <w:rsid w:val="006C2ED4"/>
    <w:rsid w:val="006C2EE3"/>
    <w:rsid w:val="006C2FD1"/>
    <w:rsid w:val="006C303A"/>
    <w:rsid w:val="006C3152"/>
    <w:rsid w:val="006C32D7"/>
    <w:rsid w:val="006C3C13"/>
    <w:rsid w:val="006C3CEA"/>
    <w:rsid w:val="006C3FB2"/>
    <w:rsid w:val="006C4217"/>
    <w:rsid w:val="006C461A"/>
    <w:rsid w:val="006C4A03"/>
    <w:rsid w:val="006C4D77"/>
    <w:rsid w:val="006C4E55"/>
    <w:rsid w:val="006C4E90"/>
    <w:rsid w:val="006C51BA"/>
    <w:rsid w:val="006C561D"/>
    <w:rsid w:val="006C579B"/>
    <w:rsid w:val="006C5AD5"/>
    <w:rsid w:val="006C5BB8"/>
    <w:rsid w:val="006C5C17"/>
    <w:rsid w:val="006C5D6B"/>
    <w:rsid w:val="006C5DBE"/>
    <w:rsid w:val="006C6502"/>
    <w:rsid w:val="006C65AC"/>
    <w:rsid w:val="006C67E4"/>
    <w:rsid w:val="006C6EBA"/>
    <w:rsid w:val="006C6F88"/>
    <w:rsid w:val="006C7166"/>
    <w:rsid w:val="006C7389"/>
    <w:rsid w:val="006C74A1"/>
    <w:rsid w:val="006C77B9"/>
    <w:rsid w:val="006C794C"/>
    <w:rsid w:val="006C7CBE"/>
    <w:rsid w:val="006C7D69"/>
    <w:rsid w:val="006D044B"/>
    <w:rsid w:val="006D08F5"/>
    <w:rsid w:val="006D0928"/>
    <w:rsid w:val="006D0996"/>
    <w:rsid w:val="006D0AD0"/>
    <w:rsid w:val="006D113B"/>
    <w:rsid w:val="006D13EC"/>
    <w:rsid w:val="006D13FC"/>
    <w:rsid w:val="006D1562"/>
    <w:rsid w:val="006D15EF"/>
    <w:rsid w:val="006D1650"/>
    <w:rsid w:val="006D1925"/>
    <w:rsid w:val="006D1E5D"/>
    <w:rsid w:val="006D21F4"/>
    <w:rsid w:val="006D2B10"/>
    <w:rsid w:val="006D2CBB"/>
    <w:rsid w:val="006D2D9A"/>
    <w:rsid w:val="006D2F32"/>
    <w:rsid w:val="006D3015"/>
    <w:rsid w:val="006D31C1"/>
    <w:rsid w:val="006D321A"/>
    <w:rsid w:val="006D3435"/>
    <w:rsid w:val="006D3561"/>
    <w:rsid w:val="006D35E2"/>
    <w:rsid w:val="006D387C"/>
    <w:rsid w:val="006D3AA7"/>
    <w:rsid w:val="006D3FC4"/>
    <w:rsid w:val="006D3FFC"/>
    <w:rsid w:val="006D465B"/>
    <w:rsid w:val="006D4F8A"/>
    <w:rsid w:val="006D5244"/>
    <w:rsid w:val="006D5B5E"/>
    <w:rsid w:val="006D5B6A"/>
    <w:rsid w:val="006D5F4D"/>
    <w:rsid w:val="006D618E"/>
    <w:rsid w:val="006D63E3"/>
    <w:rsid w:val="006D671F"/>
    <w:rsid w:val="006D6871"/>
    <w:rsid w:val="006D6A32"/>
    <w:rsid w:val="006D6D65"/>
    <w:rsid w:val="006D6FAB"/>
    <w:rsid w:val="006D7031"/>
    <w:rsid w:val="006D72CB"/>
    <w:rsid w:val="006D74E7"/>
    <w:rsid w:val="006D76E9"/>
    <w:rsid w:val="006D773F"/>
    <w:rsid w:val="006D7AC8"/>
    <w:rsid w:val="006D7C65"/>
    <w:rsid w:val="006E0041"/>
    <w:rsid w:val="006E06D4"/>
    <w:rsid w:val="006E0EF8"/>
    <w:rsid w:val="006E0F8F"/>
    <w:rsid w:val="006E159A"/>
    <w:rsid w:val="006E1C38"/>
    <w:rsid w:val="006E2328"/>
    <w:rsid w:val="006E2BB9"/>
    <w:rsid w:val="006E2D2E"/>
    <w:rsid w:val="006E306D"/>
    <w:rsid w:val="006E326F"/>
    <w:rsid w:val="006E33FA"/>
    <w:rsid w:val="006E3510"/>
    <w:rsid w:val="006E3AA7"/>
    <w:rsid w:val="006E3F2C"/>
    <w:rsid w:val="006E40F8"/>
    <w:rsid w:val="006E4151"/>
    <w:rsid w:val="006E42B4"/>
    <w:rsid w:val="006E4373"/>
    <w:rsid w:val="006E51E0"/>
    <w:rsid w:val="006E5618"/>
    <w:rsid w:val="006E5794"/>
    <w:rsid w:val="006E5B07"/>
    <w:rsid w:val="006E6BF1"/>
    <w:rsid w:val="006E6E6F"/>
    <w:rsid w:val="006E6FB3"/>
    <w:rsid w:val="006E707E"/>
    <w:rsid w:val="006E721A"/>
    <w:rsid w:val="006E746F"/>
    <w:rsid w:val="006E791F"/>
    <w:rsid w:val="006E7B62"/>
    <w:rsid w:val="006E7CB1"/>
    <w:rsid w:val="006E7E3F"/>
    <w:rsid w:val="006E7F28"/>
    <w:rsid w:val="006F0356"/>
    <w:rsid w:val="006F03A5"/>
    <w:rsid w:val="006F083B"/>
    <w:rsid w:val="006F12A9"/>
    <w:rsid w:val="006F13B9"/>
    <w:rsid w:val="006F14F2"/>
    <w:rsid w:val="006F1A48"/>
    <w:rsid w:val="006F1A6C"/>
    <w:rsid w:val="006F1E1B"/>
    <w:rsid w:val="006F2294"/>
    <w:rsid w:val="006F2756"/>
    <w:rsid w:val="006F28D1"/>
    <w:rsid w:val="006F32B0"/>
    <w:rsid w:val="006F32E5"/>
    <w:rsid w:val="006F394A"/>
    <w:rsid w:val="006F42A2"/>
    <w:rsid w:val="006F49FD"/>
    <w:rsid w:val="006F4A16"/>
    <w:rsid w:val="006F4B11"/>
    <w:rsid w:val="006F4BC3"/>
    <w:rsid w:val="006F4CBA"/>
    <w:rsid w:val="006F4CFD"/>
    <w:rsid w:val="006F4EB1"/>
    <w:rsid w:val="006F4EC0"/>
    <w:rsid w:val="006F4ECB"/>
    <w:rsid w:val="006F506E"/>
    <w:rsid w:val="006F5075"/>
    <w:rsid w:val="006F5181"/>
    <w:rsid w:val="006F533F"/>
    <w:rsid w:val="006F542B"/>
    <w:rsid w:val="006F5738"/>
    <w:rsid w:val="006F5A32"/>
    <w:rsid w:val="006F5A72"/>
    <w:rsid w:val="006F5E6B"/>
    <w:rsid w:val="006F605D"/>
    <w:rsid w:val="006F613F"/>
    <w:rsid w:val="006F64F6"/>
    <w:rsid w:val="006F6760"/>
    <w:rsid w:val="006F715A"/>
    <w:rsid w:val="006F73AE"/>
    <w:rsid w:val="007000D5"/>
    <w:rsid w:val="0070051A"/>
    <w:rsid w:val="007005A1"/>
    <w:rsid w:val="00700803"/>
    <w:rsid w:val="00700C5E"/>
    <w:rsid w:val="00701289"/>
    <w:rsid w:val="0070143D"/>
    <w:rsid w:val="007014D4"/>
    <w:rsid w:val="007015AC"/>
    <w:rsid w:val="0070188F"/>
    <w:rsid w:val="00701946"/>
    <w:rsid w:val="00701B18"/>
    <w:rsid w:val="00701D04"/>
    <w:rsid w:val="007022E5"/>
    <w:rsid w:val="007024F6"/>
    <w:rsid w:val="00702528"/>
    <w:rsid w:val="0070299A"/>
    <w:rsid w:val="00702C91"/>
    <w:rsid w:val="00702C93"/>
    <w:rsid w:val="00702CA9"/>
    <w:rsid w:val="00702F63"/>
    <w:rsid w:val="0070325C"/>
    <w:rsid w:val="0070354A"/>
    <w:rsid w:val="0070360C"/>
    <w:rsid w:val="0070389E"/>
    <w:rsid w:val="00703C98"/>
    <w:rsid w:val="0070401A"/>
    <w:rsid w:val="007042BB"/>
    <w:rsid w:val="007043DD"/>
    <w:rsid w:val="00704534"/>
    <w:rsid w:val="00704AC5"/>
    <w:rsid w:val="00704B82"/>
    <w:rsid w:val="00704B8B"/>
    <w:rsid w:val="0070515A"/>
    <w:rsid w:val="00705626"/>
    <w:rsid w:val="00705947"/>
    <w:rsid w:val="00705A18"/>
    <w:rsid w:val="00705D4D"/>
    <w:rsid w:val="00706122"/>
    <w:rsid w:val="007066ED"/>
    <w:rsid w:val="00706874"/>
    <w:rsid w:val="00706CB8"/>
    <w:rsid w:val="00706FE1"/>
    <w:rsid w:val="007071B5"/>
    <w:rsid w:val="007074D9"/>
    <w:rsid w:val="007076C8"/>
    <w:rsid w:val="00707716"/>
    <w:rsid w:val="00707D13"/>
    <w:rsid w:val="00707ED2"/>
    <w:rsid w:val="00710157"/>
    <w:rsid w:val="00710317"/>
    <w:rsid w:val="00710476"/>
    <w:rsid w:val="0071065C"/>
    <w:rsid w:val="0071087F"/>
    <w:rsid w:val="00710926"/>
    <w:rsid w:val="0071146F"/>
    <w:rsid w:val="00711689"/>
    <w:rsid w:val="00711816"/>
    <w:rsid w:val="0071189B"/>
    <w:rsid w:val="00711C5F"/>
    <w:rsid w:val="00712379"/>
    <w:rsid w:val="007130CE"/>
    <w:rsid w:val="00713258"/>
    <w:rsid w:val="007137F3"/>
    <w:rsid w:val="0071396E"/>
    <w:rsid w:val="00713A80"/>
    <w:rsid w:val="00715C10"/>
    <w:rsid w:val="00716470"/>
    <w:rsid w:val="00716BAB"/>
    <w:rsid w:val="007175F6"/>
    <w:rsid w:val="00717D62"/>
    <w:rsid w:val="007205E7"/>
    <w:rsid w:val="00720AAA"/>
    <w:rsid w:val="00720C1D"/>
    <w:rsid w:val="00720FCD"/>
    <w:rsid w:val="007212D0"/>
    <w:rsid w:val="007215C2"/>
    <w:rsid w:val="007217F9"/>
    <w:rsid w:val="0072187C"/>
    <w:rsid w:val="007218B3"/>
    <w:rsid w:val="0072190F"/>
    <w:rsid w:val="00721965"/>
    <w:rsid w:val="00721B1E"/>
    <w:rsid w:val="00721B52"/>
    <w:rsid w:val="00721CD7"/>
    <w:rsid w:val="0072215A"/>
    <w:rsid w:val="0072267C"/>
    <w:rsid w:val="007227FD"/>
    <w:rsid w:val="007229B5"/>
    <w:rsid w:val="00722B08"/>
    <w:rsid w:val="00722C3C"/>
    <w:rsid w:val="00722D7F"/>
    <w:rsid w:val="00722F7A"/>
    <w:rsid w:val="007235BE"/>
    <w:rsid w:val="00723DD4"/>
    <w:rsid w:val="007240AF"/>
    <w:rsid w:val="007241D6"/>
    <w:rsid w:val="007241F4"/>
    <w:rsid w:val="00724409"/>
    <w:rsid w:val="00724774"/>
    <w:rsid w:val="0072490D"/>
    <w:rsid w:val="00725052"/>
    <w:rsid w:val="00725517"/>
    <w:rsid w:val="00725E8C"/>
    <w:rsid w:val="007260CB"/>
    <w:rsid w:val="007267CC"/>
    <w:rsid w:val="00726960"/>
    <w:rsid w:val="00726A94"/>
    <w:rsid w:val="00726BA5"/>
    <w:rsid w:val="00726C3C"/>
    <w:rsid w:val="00726C7B"/>
    <w:rsid w:val="007271E5"/>
    <w:rsid w:val="007279C2"/>
    <w:rsid w:val="00727AD8"/>
    <w:rsid w:val="00727CA3"/>
    <w:rsid w:val="00730203"/>
    <w:rsid w:val="00730583"/>
    <w:rsid w:val="00730793"/>
    <w:rsid w:val="00730A0C"/>
    <w:rsid w:val="00730A25"/>
    <w:rsid w:val="00730A73"/>
    <w:rsid w:val="00730CA9"/>
    <w:rsid w:val="00731554"/>
    <w:rsid w:val="0073161A"/>
    <w:rsid w:val="0073189D"/>
    <w:rsid w:val="00731A5D"/>
    <w:rsid w:val="0073201C"/>
    <w:rsid w:val="0073214F"/>
    <w:rsid w:val="00732183"/>
    <w:rsid w:val="00732198"/>
    <w:rsid w:val="00732563"/>
    <w:rsid w:val="00732983"/>
    <w:rsid w:val="00732BD7"/>
    <w:rsid w:val="00732C8D"/>
    <w:rsid w:val="00732CC7"/>
    <w:rsid w:val="00732FA4"/>
    <w:rsid w:val="00733385"/>
    <w:rsid w:val="007333F5"/>
    <w:rsid w:val="007334C4"/>
    <w:rsid w:val="007334EF"/>
    <w:rsid w:val="0073376E"/>
    <w:rsid w:val="007338A5"/>
    <w:rsid w:val="00733A01"/>
    <w:rsid w:val="00734209"/>
    <w:rsid w:val="007350CB"/>
    <w:rsid w:val="0073536F"/>
    <w:rsid w:val="007353E5"/>
    <w:rsid w:val="00735505"/>
    <w:rsid w:val="007356C3"/>
    <w:rsid w:val="0073590F"/>
    <w:rsid w:val="00735BA0"/>
    <w:rsid w:val="00735CF2"/>
    <w:rsid w:val="0073608D"/>
    <w:rsid w:val="007360EE"/>
    <w:rsid w:val="007364E5"/>
    <w:rsid w:val="00736782"/>
    <w:rsid w:val="00736AF7"/>
    <w:rsid w:val="00736E55"/>
    <w:rsid w:val="00736F6B"/>
    <w:rsid w:val="007371B5"/>
    <w:rsid w:val="007372A5"/>
    <w:rsid w:val="007373CF"/>
    <w:rsid w:val="00737590"/>
    <w:rsid w:val="00737C51"/>
    <w:rsid w:val="00737D96"/>
    <w:rsid w:val="00740542"/>
    <w:rsid w:val="00740653"/>
    <w:rsid w:val="00740789"/>
    <w:rsid w:val="00740B5D"/>
    <w:rsid w:val="00740E82"/>
    <w:rsid w:val="00741105"/>
    <w:rsid w:val="007411AB"/>
    <w:rsid w:val="0074168A"/>
    <w:rsid w:val="007418A2"/>
    <w:rsid w:val="00742378"/>
    <w:rsid w:val="00742EF2"/>
    <w:rsid w:val="00742FFE"/>
    <w:rsid w:val="0074330F"/>
    <w:rsid w:val="00743367"/>
    <w:rsid w:val="007439A0"/>
    <w:rsid w:val="00743B5E"/>
    <w:rsid w:val="00743BC7"/>
    <w:rsid w:val="0074448F"/>
    <w:rsid w:val="0074465A"/>
    <w:rsid w:val="00744889"/>
    <w:rsid w:val="007448AC"/>
    <w:rsid w:val="0074496F"/>
    <w:rsid w:val="0074539A"/>
    <w:rsid w:val="00745C76"/>
    <w:rsid w:val="00745EF0"/>
    <w:rsid w:val="007466B9"/>
    <w:rsid w:val="0074675E"/>
    <w:rsid w:val="00747005"/>
    <w:rsid w:val="00747381"/>
    <w:rsid w:val="00747509"/>
    <w:rsid w:val="00747AAF"/>
    <w:rsid w:val="00747CFB"/>
    <w:rsid w:val="00750AC4"/>
    <w:rsid w:val="00750CB5"/>
    <w:rsid w:val="007510E1"/>
    <w:rsid w:val="007516B5"/>
    <w:rsid w:val="00751927"/>
    <w:rsid w:val="00751945"/>
    <w:rsid w:val="00751D0C"/>
    <w:rsid w:val="00751D86"/>
    <w:rsid w:val="00751EBF"/>
    <w:rsid w:val="0075291D"/>
    <w:rsid w:val="00752F26"/>
    <w:rsid w:val="007532F0"/>
    <w:rsid w:val="007534FB"/>
    <w:rsid w:val="007539C3"/>
    <w:rsid w:val="007539C4"/>
    <w:rsid w:val="00754080"/>
    <w:rsid w:val="0075437F"/>
    <w:rsid w:val="00754728"/>
    <w:rsid w:val="00754945"/>
    <w:rsid w:val="007550C9"/>
    <w:rsid w:val="00755328"/>
    <w:rsid w:val="0075563B"/>
    <w:rsid w:val="00755D5C"/>
    <w:rsid w:val="00755EB8"/>
    <w:rsid w:val="0075630A"/>
    <w:rsid w:val="00756B97"/>
    <w:rsid w:val="00756CA6"/>
    <w:rsid w:val="007570B7"/>
    <w:rsid w:val="007573CE"/>
    <w:rsid w:val="0075762E"/>
    <w:rsid w:val="00757676"/>
    <w:rsid w:val="007578BE"/>
    <w:rsid w:val="00757B20"/>
    <w:rsid w:val="00757E95"/>
    <w:rsid w:val="007602FD"/>
    <w:rsid w:val="00760A53"/>
    <w:rsid w:val="00760CF6"/>
    <w:rsid w:val="007617AA"/>
    <w:rsid w:val="007618CE"/>
    <w:rsid w:val="0076194D"/>
    <w:rsid w:val="00761A00"/>
    <w:rsid w:val="00761ED9"/>
    <w:rsid w:val="0076216D"/>
    <w:rsid w:val="007624F3"/>
    <w:rsid w:val="00762892"/>
    <w:rsid w:val="0076291F"/>
    <w:rsid w:val="0076302C"/>
    <w:rsid w:val="007639A4"/>
    <w:rsid w:val="00763BE5"/>
    <w:rsid w:val="00763C16"/>
    <w:rsid w:val="007645AA"/>
    <w:rsid w:val="00764781"/>
    <w:rsid w:val="0076486B"/>
    <w:rsid w:val="00764C5D"/>
    <w:rsid w:val="00765569"/>
    <w:rsid w:val="007656F8"/>
    <w:rsid w:val="0076582C"/>
    <w:rsid w:val="00765C49"/>
    <w:rsid w:val="00765DC0"/>
    <w:rsid w:val="00766252"/>
    <w:rsid w:val="00766272"/>
    <w:rsid w:val="007668A5"/>
    <w:rsid w:val="00766A44"/>
    <w:rsid w:val="00766ABD"/>
    <w:rsid w:val="00766B31"/>
    <w:rsid w:val="00766BBC"/>
    <w:rsid w:val="00766CC1"/>
    <w:rsid w:val="00767159"/>
    <w:rsid w:val="00767194"/>
    <w:rsid w:val="007675F8"/>
    <w:rsid w:val="00767B88"/>
    <w:rsid w:val="00767C2F"/>
    <w:rsid w:val="00770040"/>
    <w:rsid w:val="0077052E"/>
    <w:rsid w:val="00770611"/>
    <w:rsid w:val="007707D8"/>
    <w:rsid w:val="00770B04"/>
    <w:rsid w:val="00770F3A"/>
    <w:rsid w:val="00770FFB"/>
    <w:rsid w:val="00771164"/>
    <w:rsid w:val="007714B3"/>
    <w:rsid w:val="007716EB"/>
    <w:rsid w:val="0077185B"/>
    <w:rsid w:val="00771C1D"/>
    <w:rsid w:val="007722C8"/>
    <w:rsid w:val="00772367"/>
    <w:rsid w:val="007724F7"/>
    <w:rsid w:val="0077297A"/>
    <w:rsid w:val="00772BED"/>
    <w:rsid w:val="00773270"/>
    <w:rsid w:val="00773AC9"/>
    <w:rsid w:val="007740F4"/>
    <w:rsid w:val="007741BB"/>
    <w:rsid w:val="00774458"/>
    <w:rsid w:val="007745E7"/>
    <w:rsid w:val="0077476A"/>
    <w:rsid w:val="007747D5"/>
    <w:rsid w:val="0077490E"/>
    <w:rsid w:val="00774A24"/>
    <w:rsid w:val="007750F7"/>
    <w:rsid w:val="007751D9"/>
    <w:rsid w:val="0077541C"/>
    <w:rsid w:val="007754EF"/>
    <w:rsid w:val="00775920"/>
    <w:rsid w:val="007759B7"/>
    <w:rsid w:val="0077616E"/>
    <w:rsid w:val="00776569"/>
    <w:rsid w:val="00776A67"/>
    <w:rsid w:val="00776CA1"/>
    <w:rsid w:val="007773BB"/>
    <w:rsid w:val="00777610"/>
    <w:rsid w:val="00777679"/>
    <w:rsid w:val="0077769D"/>
    <w:rsid w:val="007779B8"/>
    <w:rsid w:val="00777A9A"/>
    <w:rsid w:val="00777E70"/>
    <w:rsid w:val="00780280"/>
    <w:rsid w:val="00780405"/>
    <w:rsid w:val="00780BA9"/>
    <w:rsid w:val="00780C44"/>
    <w:rsid w:val="007810A0"/>
    <w:rsid w:val="007812F5"/>
    <w:rsid w:val="007814A4"/>
    <w:rsid w:val="0078179C"/>
    <w:rsid w:val="007817DC"/>
    <w:rsid w:val="0078193D"/>
    <w:rsid w:val="00781B5D"/>
    <w:rsid w:val="00782A27"/>
    <w:rsid w:val="007833F3"/>
    <w:rsid w:val="007835AF"/>
    <w:rsid w:val="007837DB"/>
    <w:rsid w:val="00783896"/>
    <w:rsid w:val="00783A8D"/>
    <w:rsid w:val="00783BEE"/>
    <w:rsid w:val="00783C8B"/>
    <w:rsid w:val="00783D1B"/>
    <w:rsid w:val="00783ECA"/>
    <w:rsid w:val="00783EF2"/>
    <w:rsid w:val="00783F6E"/>
    <w:rsid w:val="00783F8D"/>
    <w:rsid w:val="0078401D"/>
    <w:rsid w:val="00784171"/>
    <w:rsid w:val="00784347"/>
    <w:rsid w:val="007849FA"/>
    <w:rsid w:val="00785CC6"/>
    <w:rsid w:val="00785D44"/>
    <w:rsid w:val="00785DFA"/>
    <w:rsid w:val="00785F80"/>
    <w:rsid w:val="007860BF"/>
    <w:rsid w:val="00786607"/>
    <w:rsid w:val="00786966"/>
    <w:rsid w:val="007869D2"/>
    <w:rsid w:val="00786A35"/>
    <w:rsid w:val="00786DD1"/>
    <w:rsid w:val="0078739C"/>
    <w:rsid w:val="007877B3"/>
    <w:rsid w:val="0078790C"/>
    <w:rsid w:val="007900A4"/>
    <w:rsid w:val="007902D5"/>
    <w:rsid w:val="007903BC"/>
    <w:rsid w:val="00790561"/>
    <w:rsid w:val="007907E5"/>
    <w:rsid w:val="007908A6"/>
    <w:rsid w:val="0079095A"/>
    <w:rsid w:val="00791211"/>
    <w:rsid w:val="00791249"/>
    <w:rsid w:val="00791334"/>
    <w:rsid w:val="00791AB7"/>
    <w:rsid w:val="007921DF"/>
    <w:rsid w:val="00792545"/>
    <w:rsid w:val="0079254B"/>
    <w:rsid w:val="00792A27"/>
    <w:rsid w:val="00792A65"/>
    <w:rsid w:val="00792C29"/>
    <w:rsid w:val="00792FE3"/>
    <w:rsid w:val="0079319C"/>
    <w:rsid w:val="007933FE"/>
    <w:rsid w:val="007938F8"/>
    <w:rsid w:val="00793DE8"/>
    <w:rsid w:val="00794F09"/>
    <w:rsid w:val="00795AD5"/>
    <w:rsid w:val="0079604B"/>
    <w:rsid w:val="00796661"/>
    <w:rsid w:val="00796953"/>
    <w:rsid w:val="00796F19"/>
    <w:rsid w:val="00797458"/>
    <w:rsid w:val="00797877"/>
    <w:rsid w:val="00797E93"/>
    <w:rsid w:val="00797ED3"/>
    <w:rsid w:val="007A03ED"/>
    <w:rsid w:val="007A0942"/>
    <w:rsid w:val="007A0983"/>
    <w:rsid w:val="007A09AE"/>
    <w:rsid w:val="007A0C96"/>
    <w:rsid w:val="007A0D29"/>
    <w:rsid w:val="007A0FD0"/>
    <w:rsid w:val="007A10A7"/>
    <w:rsid w:val="007A1210"/>
    <w:rsid w:val="007A1583"/>
    <w:rsid w:val="007A196D"/>
    <w:rsid w:val="007A1F3E"/>
    <w:rsid w:val="007A20BE"/>
    <w:rsid w:val="007A260B"/>
    <w:rsid w:val="007A2963"/>
    <w:rsid w:val="007A2BCD"/>
    <w:rsid w:val="007A2C2C"/>
    <w:rsid w:val="007A2D70"/>
    <w:rsid w:val="007A34A2"/>
    <w:rsid w:val="007A3560"/>
    <w:rsid w:val="007A405B"/>
    <w:rsid w:val="007A408C"/>
    <w:rsid w:val="007A4150"/>
    <w:rsid w:val="007A47F5"/>
    <w:rsid w:val="007A49C6"/>
    <w:rsid w:val="007A4BCF"/>
    <w:rsid w:val="007A4E5B"/>
    <w:rsid w:val="007A4FFB"/>
    <w:rsid w:val="007A5224"/>
    <w:rsid w:val="007A5580"/>
    <w:rsid w:val="007A55AC"/>
    <w:rsid w:val="007A571C"/>
    <w:rsid w:val="007A5723"/>
    <w:rsid w:val="007A61DC"/>
    <w:rsid w:val="007A6783"/>
    <w:rsid w:val="007A69F4"/>
    <w:rsid w:val="007A6BF6"/>
    <w:rsid w:val="007A6E6B"/>
    <w:rsid w:val="007A6FC7"/>
    <w:rsid w:val="007A7530"/>
    <w:rsid w:val="007A77B9"/>
    <w:rsid w:val="007A7A89"/>
    <w:rsid w:val="007A7B0F"/>
    <w:rsid w:val="007A7F1B"/>
    <w:rsid w:val="007B0501"/>
    <w:rsid w:val="007B1071"/>
    <w:rsid w:val="007B1094"/>
    <w:rsid w:val="007B10D8"/>
    <w:rsid w:val="007B119E"/>
    <w:rsid w:val="007B12FC"/>
    <w:rsid w:val="007B1309"/>
    <w:rsid w:val="007B196F"/>
    <w:rsid w:val="007B2195"/>
    <w:rsid w:val="007B22C2"/>
    <w:rsid w:val="007B2426"/>
    <w:rsid w:val="007B27A7"/>
    <w:rsid w:val="007B2AED"/>
    <w:rsid w:val="007B318C"/>
    <w:rsid w:val="007B3304"/>
    <w:rsid w:val="007B33FA"/>
    <w:rsid w:val="007B39F4"/>
    <w:rsid w:val="007B3BFC"/>
    <w:rsid w:val="007B3D35"/>
    <w:rsid w:val="007B3E82"/>
    <w:rsid w:val="007B40BE"/>
    <w:rsid w:val="007B4687"/>
    <w:rsid w:val="007B46E4"/>
    <w:rsid w:val="007B47B6"/>
    <w:rsid w:val="007B4B99"/>
    <w:rsid w:val="007B4BBC"/>
    <w:rsid w:val="007B4D6C"/>
    <w:rsid w:val="007B4EEF"/>
    <w:rsid w:val="007B581A"/>
    <w:rsid w:val="007B597A"/>
    <w:rsid w:val="007B5B46"/>
    <w:rsid w:val="007B5DD5"/>
    <w:rsid w:val="007B5F65"/>
    <w:rsid w:val="007B61AA"/>
    <w:rsid w:val="007B634E"/>
    <w:rsid w:val="007B6DC1"/>
    <w:rsid w:val="007B7216"/>
    <w:rsid w:val="007B7A9A"/>
    <w:rsid w:val="007B7B6D"/>
    <w:rsid w:val="007B7D26"/>
    <w:rsid w:val="007C05CE"/>
    <w:rsid w:val="007C0887"/>
    <w:rsid w:val="007C0B0D"/>
    <w:rsid w:val="007C1052"/>
    <w:rsid w:val="007C1266"/>
    <w:rsid w:val="007C148F"/>
    <w:rsid w:val="007C1C62"/>
    <w:rsid w:val="007C1CB7"/>
    <w:rsid w:val="007C2268"/>
    <w:rsid w:val="007C2362"/>
    <w:rsid w:val="007C23C1"/>
    <w:rsid w:val="007C23F8"/>
    <w:rsid w:val="007C24C4"/>
    <w:rsid w:val="007C24D6"/>
    <w:rsid w:val="007C2A35"/>
    <w:rsid w:val="007C2D02"/>
    <w:rsid w:val="007C2D2A"/>
    <w:rsid w:val="007C2D7F"/>
    <w:rsid w:val="007C3134"/>
    <w:rsid w:val="007C3142"/>
    <w:rsid w:val="007C3407"/>
    <w:rsid w:val="007C34E2"/>
    <w:rsid w:val="007C37F9"/>
    <w:rsid w:val="007C3C0C"/>
    <w:rsid w:val="007C3DFD"/>
    <w:rsid w:val="007C3E61"/>
    <w:rsid w:val="007C3EB5"/>
    <w:rsid w:val="007C40B9"/>
    <w:rsid w:val="007C4152"/>
    <w:rsid w:val="007C4506"/>
    <w:rsid w:val="007C4FD5"/>
    <w:rsid w:val="007C518A"/>
    <w:rsid w:val="007C5419"/>
    <w:rsid w:val="007C546B"/>
    <w:rsid w:val="007C570D"/>
    <w:rsid w:val="007C5B6E"/>
    <w:rsid w:val="007C5C05"/>
    <w:rsid w:val="007C5C73"/>
    <w:rsid w:val="007C5CFA"/>
    <w:rsid w:val="007C5F3C"/>
    <w:rsid w:val="007C616A"/>
    <w:rsid w:val="007C6341"/>
    <w:rsid w:val="007C6544"/>
    <w:rsid w:val="007C6954"/>
    <w:rsid w:val="007C6D1D"/>
    <w:rsid w:val="007C6E12"/>
    <w:rsid w:val="007C6E2F"/>
    <w:rsid w:val="007C762C"/>
    <w:rsid w:val="007C770F"/>
    <w:rsid w:val="007C7C64"/>
    <w:rsid w:val="007D0017"/>
    <w:rsid w:val="007D053F"/>
    <w:rsid w:val="007D0E9E"/>
    <w:rsid w:val="007D1725"/>
    <w:rsid w:val="007D1763"/>
    <w:rsid w:val="007D1D6F"/>
    <w:rsid w:val="007D2033"/>
    <w:rsid w:val="007D2C45"/>
    <w:rsid w:val="007D2D25"/>
    <w:rsid w:val="007D33C8"/>
    <w:rsid w:val="007D3728"/>
    <w:rsid w:val="007D399B"/>
    <w:rsid w:val="007D3F68"/>
    <w:rsid w:val="007D4748"/>
    <w:rsid w:val="007D4C6C"/>
    <w:rsid w:val="007D5C17"/>
    <w:rsid w:val="007D600B"/>
    <w:rsid w:val="007D6457"/>
    <w:rsid w:val="007D659A"/>
    <w:rsid w:val="007D68EA"/>
    <w:rsid w:val="007D7241"/>
    <w:rsid w:val="007D730F"/>
    <w:rsid w:val="007D7656"/>
    <w:rsid w:val="007D7911"/>
    <w:rsid w:val="007D7ADC"/>
    <w:rsid w:val="007D7D16"/>
    <w:rsid w:val="007D7E14"/>
    <w:rsid w:val="007E00AB"/>
    <w:rsid w:val="007E048E"/>
    <w:rsid w:val="007E10D1"/>
    <w:rsid w:val="007E1407"/>
    <w:rsid w:val="007E145B"/>
    <w:rsid w:val="007E1486"/>
    <w:rsid w:val="007E165D"/>
    <w:rsid w:val="007E2057"/>
    <w:rsid w:val="007E2290"/>
    <w:rsid w:val="007E2357"/>
    <w:rsid w:val="007E26D3"/>
    <w:rsid w:val="007E286B"/>
    <w:rsid w:val="007E2888"/>
    <w:rsid w:val="007E2B07"/>
    <w:rsid w:val="007E2BDF"/>
    <w:rsid w:val="007E2D73"/>
    <w:rsid w:val="007E3457"/>
    <w:rsid w:val="007E3565"/>
    <w:rsid w:val="007E39EC"/>
    <w:rsid w:val="007E3A21"/>
    <w:rsid w:val="007E3C95"/>
    <w:rsid w:val="007E410D"/>
    <w:rsid w:val="007E426C"/>
    <w:rsid w:val="007E45D6"/>
    <w:rsid w:val="007E49D5"/>
    <w:rsid w:val="007E4AF8"/>
    <w:rsid w:val="007E4B1C"/>
    <w:rsid w:val="007E4B53"/>
    <w:rsid w:val="007E4B78"/>
    <w:rsid w:val="007E4C9D"/>
    <w:rsid w:val="007E53EF"/>
    <w:rsid w:val="007E5869"/>
    <w:rsid w:val="007E58A8"/>
    <w:rsid w:val="007E5CCE"/>
    <w:rsid w:val="007E62FA"/>
    <w:rsid w:val="007E679A"/>
    <w:rsid w:val="007E69B9"/>
    <w:rsid w:val="007E6A26"/>
    <w:rsid w:val="007E6B08"/>
    <w:rsid w:val="007E6B65"/>
    <w:rsid w:val="007E72A1"/>
    <w:rsid w:val="007E75CC"/>
    <w:rsid w:val="007E7607"/>
    <w:rsid w:val="007E7AAE"/>
    <w:rsid w:val="007E7FD0"/>
    <w:rsid w:val="007F063A"/>
    <w:rsid w:val="007F0F38"/>
    <w:rsid w:val="007F0F9A"/>
    <w:rsid w:val="007F10B6"/>
    <w:rsid w:val="007F129F"/>
    <w:rsid w:val="007F12B1"/>
    <w:rsid w:val="007F14C2"/>
    <w:rsid w:val="007F16B2"/>
    <w:rsid w:val="007F1795"/>
    <w:rsid w:val="007F181A"/>
    <w:rsid w:val="007F1C6F"/>
    <w:rsid w:val="007F1D7D"/>
    <w:rsid w:val="007F239B"/>
    <w:rsid w:val="007F244F"/>
    <w:rsid w:val="007F2502"/>
    <w:rsid w:val="007F2625"/>
    <w:rsid w:val="007F286A"/>
    <w:rsid w:val="007F2882"/>
    <w:rsid w:val="007F3588"/>
    <w:rsid w:val="007F3B70"/>
    <w:rsid w:val="007F402B"/>
    <w:rsid w:val="007F4662"/>
    <w:rsid w:val="007F4D01"/>
    <w:rsid w:val="007F52A0"/>
    <w:rsid w:val="007F56DE"/>
    <w:rsid w:val="007F585F"/>
    <w:rsid w:val="007F5872"/>
    <w:rsid w:val="007F5C92"/>
    <w:rsid w:val="007F5EF8"/>
    <w:rsid w:val="007F60A2"/>
    <w:rsid w:val="007F65FF"/>
    <w:rsid w:val="007F6642"/>
    <w:rsid w:val="007F69D4"/>
    <w:rsid w:val="007F6BC4"/>
    <w:rsid w:val="007F70C6"/>
    <w:rsid w:val="007F7168"/>
    <w:rsid w:val="007F7A91"/>
    <w:rsid w:val="007F7F66"/>
    <w:rsid w:val="00800774"/>
    <w:rsid w:val="008008EA"/>
    <w:rsid w:val="00800A11"/>
    <w:rsid w:val="00800F31"/>
    <w:rsid w:val="008011CD"/>
    <w:rsid w:val="008011E5"/>
    <w:rsid w:val="0080143B"/>
    <w:rsid w:val="0080158A"/>
    <w:rsid w:val="00801615"/>
    <w:rsid w:val="00801D7C"/>
    <w:rsid w:val="00801E85"/>
    <w:rsid w:val="00802096"/>
    <w:rsid w:val="008021D0"/>
    <w:rsid w:val="00802358"/>
    <w:rsid w:val="008025BE"/>
    <w:rsid w:val="0080267A"/>
    <w:rsid w:val="008026F8"/>
    <w:rsid w:val="008029DE"/>
    <w:rsid w:val="00802DBA"/>
    <w:rsid w:val="00803303"/>
    <w:rsid w:val="0080334A"/>
    <w:rsid w:val="00803511"/>
    <w:rsid w:val="008038B9"/>
    <w:rsid w:val="00803964"/>
    <w:rsid w:val="00804230"/>
    <w:rsid w:val="0080470C"/>
    <w:rsid w:val="008047A1"/>
    <w:rsid w:val="008047FD"/>
    <w:rsid w:val="00804BEF"/>
    <w:rsid w:val="00804C41"/>
    <w:rsid w:val="00804CA2"/>
    <w:rsid w:val="00804D77"/>
    <w:rsid w:val="008054AD"/>
    <w:rsid w:val="00805634"/>
    <w:rsid w:val="00805AC5"/>
    <w:rsid w:val="00805BAD"/>
    <w:rsid w:val="0080633D"/>
    <w:rsid w:val="008069F5"/>
    <w:rsid w:val="00806DBD"/>
    <w:rsid w:val="008070A9"/>
    <w:rsid w:val="008076C5"/>
    <w:rsid w:val="00807849"/>
    <w:rsid w:val="00807A30"/>
    <w:rsid w:val="00807BB7"/>
    <w:rsid w:val="00807C87"/>
    <w:rsid w:val="00807D08"/>
    <w:rsid w:val="00807D94"/>
    <w:rsid w:val="00807F95"/>
    <w:rsid w:val="00810540"/>
    <w:rsid w:val="00810883"/>
    <w:rsid w:val="00810A7E"/>
    <w:rsid w:val="00810BAA"/>
    <w:rsid w:val="00810C23"/>
    <w:rsid w:val="00810E12"/>
    <w:rsid w:val="00810F7E"/>
    <w:rsid w:val="008116FD"/>
    <w:rsid w:val="008117A6"/>
    <w:rsid w:val="00811C4D"/>
    <w:rsid w:val="00811C76"/>
    <w:rsid w:val="00811E6C"/>
    <w:rsid w:val="00811EA0"/>
    <w:rsid w:val="00811F43"/>
    <w:rsid w:val="00811F4A"/>
    <w:rsid w:val="00812B51"/>
    <w:rsid w:val="00812E0F"/>
    <w:rsid w:val="00813583"/>
    <w:rsid w:val="00813858"/>
    <w:rsid w:val="00813A4A"/>
    <w:rsid w:val="008142E0"/>
    <w:rsid w:val="00814705"/>
    <w:rsid w:val="00815A96"/>
    <w:rsid w:val="00815E34"/>
    <w:rsid w:val="00815EA6"/>
    <w:rsid w:val="00815FFF"/>
    <w:rsid w:val="00816042"/>
    <w:rsid w:val="008160DE"/>
    <w:rsid w:val="00816B3E"/>
    <w:rsid w:val="0081728B"/>
    <w:rsid w:val="0082027B"/>
    <w:rsid w:val="00820450"/>
    <w:rsid w:val="008205C3"/>
    <w:rsid w:val="0082177D"/>
    <w:rsid w:val="008217DC"/>
    <w:rsid w:val="00821A1F"/>
    <w:rsid w:val="00821E0D"/>
    <w:rsid w:val="00821E7B"/>
    <w:rsid w:val="00821ED5"/>
    <w:rsid w:val="00821FAC"/>
    <w:rsid w:val="00822514"/>
    <w:rsid w:val="0082256A"/>
    <w:rsid w:val="0082284B"/>
    <w:rsid w:val="00822B70"/>
    <w:rsid w:val="00823538"/>
    <w:rsid w:val="00823579"/>
    <w:rsid w:val="00823968"/>
    <w:rsid w:val="00823D28"/>
    <w:rsid w:val="00823D37"/>
    <w:rsid w:val="00823F20"/>
    <w:rsid w:val="00824024"/>
    <w:rsid w:val="00824090"/>
    <w:rsid w:val="0082437A"/>
    <w:rsid w:val="0082496E"/>
    <w:rsid w:val="00824FAB"/>
    <w:rsid w:val="008258A5"/>
    <w:rsid w:val="00825900"/>
    <w:rsid w:val="00825906"/>
    <w:rsid w:val="00825996"/>
    <w:rsid w:val="0082606C"/>
    <w:rsid w:val="0082648E"/>
    <w:rsid w:val="00826612"/>
    <w:rsid w:val="00826958"/>
    <w:rsid w:val="00826A31"/>
    <w:rsid w:val="00826A9E"/>
    <w:rsid w:val="00826B69"/>
    <w:rsid w:val="00826C0C"/>
    <w:rsid w:val="00826C92"/>
    <w:rsid w:val="0082701E"/>
    <w:rsid w:val="00827571"/>
    <w:rsid w:val="0083027A"/>
    <w:rsid w:val="00830776"/>
    <w:rsid w:val="008308CC"/>
    <w:rsid w:val="008316FB"/>
    <w:rsid w:val="0083179A"/>
    <w:rsid w:val="008319CC"/>
    <w:rsid w:val="00831F4C"/>
    <w:rsid w:val="00832402"/>
    <w:rsid w:val="0083250C"/>
    <w:rsid w:val="008327B9"/>
    <w:rsid w:val="00832843"/>
    <w:rsid w:val="008329BD"/>
    <w:rsid w:val="00832C7D"/>
    <w:rsid w:val="00832F5E"/>
    <w:rsid w:val="0083312E"/>
    <w:rsid w:val="00833427"/>
    <w:rsid w:val="00833D17"/>
    <w:rsid w:val="00833FC6"/>
    <w:rsid w:val="00834114"/>
    <w:rsid w:val="008341DC"/>
    <w:rsid w:val="00834CCF"/>
    <w:rsid w:val="00834D13"/>
    <w:rsid w:val="008350F1"/>
    <w:rsid w:val="00835250"/>
    <w:rsid w:val="0083528E"/>
    <w:rsid w:val="0083609D"/>
    <w:rsid w:val="008364AF"/>
    <w:rsid w:val="008368B6"/>
    <w:rsid w:val="008369D7"/>
    <w:rsid w:val="00836C7C"/>
    <w:rsid w:val="00836D90"/>
    <w:rsid w:val="00836FB6"/>
    <w:rsid w:val="008370D0"/>
    <w:rsid w:val="00837303"/>
    <w:rsid w:val="008377C4"/>
    <w:rsid w:val="00837990"/>
    <w:rsid w:val="00837E79"/>
    <w:rsid w:val="008400F5"/>
    <w:rsid w:val="008407D1"/>
    <w:rsid w:val="0084086D"/>
    <w:rsid w:val="00840AA6"/>
    <w:rsid w:val="00840C9A"/>
    <w:rsid w:val="00840DB5"/>
    <w:rsid w:val="00841131"/>
    <w:rsid w:val="00841158"/>
    <w:rsid w:val="008415F0"/>
    <w:rsid w:val="00841624"/>
    <w:rsid w:val="008416AB"/>
    <w:rsid w:val="00841A91"/>
    <w:rsid w:val="00841AC6"/>
    <w:rsid w:val="00842451"/>
    <w:rsid w:val="00842632"/>
    <w:rsid w:val="00842823"/>
    <w:rsid w:val="00842C77"/>
    <w:rsid w:val="00842CC7"/>
    <w:rsid w:val="00842D62"/>
    <w:rsid w:val="00842FDC"/>
    <w:rsid w:val="00843412"/>
    <w:rsid w:val="00843488"/>
    <w:rsid w:val="00843849"/>
    <w:rsid w:val="00843949"/>
    <w:rsid w:val="00843C51"/>
    <w:rsid w:val="00843E0B"/>
    <w:rsid w:val="00843FB8"/>
    <w:rsid w:val="00843FEC"/>
    <w:rsid w:val="008441AC"/>
    <w:rsid w:val="00844615"/>
    <w:rsid w:val="00844726"/>
    <w:rsid w:val="00844880"/>
    <w:rsid w:val="00844E20"/>
    <w:rsid w:val="0084506E"/>
    <w:rsid w:val="008450F0"/>
    <w:rsid w:val="00845500"/>
    <w:rsid w:val="008455B8"/>
    <w:rsid w:val="008455E1"/>
    <w:rsid w:val="00845772"/>
    <w:rsid w:val="00845D24"/>
    <w:rsid w:val="00846460"/>
    <w:rsid w:val="008465BD"/>
    <w:rsid w:val="00846939"/>
    <w:rsid w:val="0084722F"/>
    <w:rsid w:val="00847518"/>
    <w:rsid w:val="00847662"/>
    <w:rsid w:val="00847828"/>
    <w:rsid w:val="00847947"/>
    <w:rsid w:val="00847CB9"/>
    <w:rsid w:val="00847DC3"/>
    <w:rsid w:val="00847E6D"/>
    <w:rsid w:val="00847F55"/>
    <w:rsid w:val="008500F1"/>
    <w:rsid w:val="0085094F"/>
    <w:rsid w:val="00850A8F"/>
    <w:rsid w:val="00850C6E"/>
    <w:rsid w:val="00851225"/>
    <w:rsid w:val="00851270"/>
    <w:rsid w:val="008518D4"/>
    <w:rsid w:val="00851B07"/>
    <w:rsid w:val="0085203A"/>
    <w:rsid w:val="00852844"/>
    <w:rsid w:val="00852CA9"/>
    <w:rsid w:val="00852DE0"/>
    <w:rsid w:val="00853802"/>
    <w:rsid w:val="008539FF"/>
    <w:rsid w:val="00853EDB"/>
    <w:rsid w:val="00854080"/>
    <w:rsid w:val="00854392"/>
    <w:rsid w:val="00854415"/>
    <w:rsid w:val="008544D9"/>
    <w:rsid w:val="008545D0"/>
    <w:rsid w:val="0085478C"/>
    <w:rsid w:val="00854A27"/>
    <w:rsid w:val="00854E30"/>
    <w:rsid w:val="0085506B"/>
    <w:rsid w:val="008550B0"/>
    <w:rsid w:val="008550C3"/>
    <w:rsid w:val="00855316"/>
    <w:rsid w:val="00855732"/>
    <w:rsid w:val="00855CE5"/>
    <w:rsid w:val="00855F1A"/>
    <w:rsid w:val="0085616F"/>
    <w:rsid w:val="0085621B"/>
    <w:rsid w:val="008562DE"/>
    <w:rsid w:val="008566CD"/>
    <w:rsid w:val="00856DE9"/>
    <w:rsid w:val="00856E8B"/>
    <w:rsid w:val="008574A0"/>
    <w:rsid w:val="0085770A"/>
    <w:rsid w:val="00857862"/>
    <w:rsid w:val="008578B5"/>
    <w:rsid w:val="00857997"/>
    <w:rsid w:val="00857AE0"/>
    <w:rsid w:val="00857C62"/>
    <w:rsid w:val="00857DA0"/>
    <w:rsid w:val="00857F47"/>
    <w:rsid w:val="00857F67"/>
    <w:rsid w:val="00860085"/>
    <w:rsid w:val="0086032B"/>
    <w:rsid w:val="00860400"/>
    <w:rsid w:val="00860423"/>
    <w:rsid w:val="0086058E"/>
    <w:rsid w:val="008605FA"/>
    <w:rsid w:val="00860871"/>
    <w:rsid w:val="00860CD8"/>
    <w:rsid w:val="0086110E"/>
    <w:rsid w:val="00861181"/>
    <w:rsid w:val="0086129B"/>
    <w:rsid w:val="00861301"/>
    <w:rsid w:val="00861305"/>
    <w:rsid w:val="008615D8"/>
    <w:rsid w:val="0086186F"/>
    <w:rsid w:val="008619D0"/>
    <w:rsid w:val="00861ADF"/>
    <w:rsid w:val="00862549"/>
    <w:rsid w:val="0086279D"/>
    <w:rsid w:val="00862D35"/>
    <w:rsid w:val="00862E18"/>
    <w:rsid w:val="00862EB5"/>
    <w:rsid w:val="0086359A"/>
    <w:rsid w:val="00863682"/>
    <w:rsid w:val="008639AB"/>
    <w:rsid w:val="00863B44"/>
    <w:rsid w:val="00863C59"/>
    <w:rsid w:val="00863D8E"/>
    <w:rsid w:val="00863FC5"/>
    <w:rsid w:val="00863FF5"/>
    <w:rsid w:val="0086405D"/>
    <w:rsid w:val="0086406F"/>
    <w:rsid w:val="008640AA"/>
    <w:rsid w:val="00864414"/>
    <w:rsid w:val="00864795"/>
    <w:rsid w:val="00864822"/>
    <w:rsid w:val="008648B7"/>
    <w:rsid w:val="008648C0"/>
    <w:rsid w:val="0086494D"/>
    <w:rsid w:val="008649EA"/>
    <w:rsid w:val="00864E46"/>
    <w:rsid w:val="008650E4"/>
    <w:rsid w:val="00865153"/>
    <w:rsid w:val="00865290"/>
    <w:rsid w:val="00865430"/>
    <w:rsid w:val="00865465"/>
    <w:rsid w:val="00865B05"/>
    <w:rsid w:val="00865B4F"/>
    <w:rsid w:val="00865C83"/>
    <w:rsid w:val="008662AD"/>
    <w:rsid w:val="008664F0"/>
    <w:rsid w:val="0086668D"/>
    <w:rsid w:val="00867906"/>
    <w:rsid w:val="00867CB0"/>
    <w:rsid w:val="00867EBA"/>
    <w:rsid w:val="00867FCC"/>
    <w:rsid w:val="00870F8F"/>
    <w:rsid w:val="008710BB"/>
    <w:rsid w:val="00871636"/>
    <w:rsid w:val="00871664"/>
    <w:rsid w:val="00871665"/>
    <w:rsid w:val="00871702"/>
    <w:rsid w:val="008719E1"/>
    <w:rsid w:val="00871D39"/>
    <w:rsid w:val="00871F00"/>
    <w:rsid w:val="00872213"/>
    <w:rsid w:val="0087222F"/>
    <w:rsid w:val="00872403"/>
    <w:rsid w:val="008724A4"/>
    <w:rsid w:val="008729B8"/>
    <w:rsid w:val="00872C11"/>
    <w:rsid w:val="00872E64"/>
    <w:rsid w:val="00872F28"/>
    <w:rsid w:val="00873045"/>
    <w:rsid w:val="008733BD"/>
    <w:rsid w:val="00873435"/>
    <w:rsid w:val="008737F2"/>
    <w:rsid w:val="008738BE"/>
    <w:rsid w:val="008738C5"/>
    <w:rsid w:val="00874014"/>
    <w:rsid w:val="0087408E"/>
    <w:rsid w:val="00874272"/>
    <w:rsid w:val="00874383"/>
    <w:rsid w:val="00874419"/>
    <w:rsid w:val="00874827"/>
    <w:rsid w:val="00874B9C"/>
    <w:rsid w:val="008750ED"/>
    <w:rsid w:val="008754ED"/>
    <w:rsid w:val="00875B2F"/>
    <w:rsid w:val="008760C4"/>
    <w:rsid w:val="00876623"/>
    <w:rsid w:val="008766C0"/>
    <w:rsid w:val="00876F48"/>
    <w:rsid w:val="00876FBB"/>
    <w:rsid w:val="00877616"/>
    <w:rsid w:val="008778C1"/>
    <w:rsid w:val="00877A2E"/>
    <w:rsid w:val="00880116"/>
    <w:rsid w:val="00880C71"/>
    <w:rsid w:val="00881427"/>
    <w:rsid w:val="008814EA"/>
    <w:rsid w:val="00881545"/>
    <w:rsid w:val="00881820"/>
    <w:rsid w:val="008819AC"/>
    <w:rsid w:val="00881FF2"/>
    <w:rsid w:val="00882055"/>
    <w:rsid w:val="008820B6"/>
    <w:rsid w:val="008823EA"/>
    <w:rsid w:val="00882831"/>
    <w:rsid w:val="008828CD"/>
    <w:rsid w:val="008828F0"/>
    <w:rsid w:val="00882BAA"/>
    <w:rsid w:val="00882F5E"/>
    <w:rsid w:val="008832CD"/>
    <w:rsid w:val="00883648"/>
    <w:rsid w:val="008837D6"/>
    <w:rsid w:val="008839B7"/>
    <w:rsid w:val="00883EC1"/>
    <w:rsid w:val="008842CF"/>
    <w:rsid w:val="00884437"/>
    <w:rsid w:val="00884694"/>
    <w:rsid w:val="00884DBA"/>
    <w:rsid w:val="0088504A"/>
    <w:rsid w:val="008855D6"/>
    <w:rsid w:val="008856DC"/>
    <w:rsid w:val="0088650A"/>
    <w:rsid w:val="00886C1B"/>
    <w:rsid w:val="00886CED"/>
    <w:rsid w:val="00886EFB"/>
    <w:rsid w:val="0088716D"/>
    <w:rsid w:val="008871FC"/>
    <w:rsid w:val="0088726E"/>
    <w:rsid w:val="00887553"/>
    <w:rsid w:val="0088757D"/>
    <w:rsid w:val="00887759"/>
    <w:rsid w:val="0088781C"/>
    <w:rsid w:val="008903E4"/>
    <w:rsid w:val="008904B1"/>
    <w:rsid w:val="00890680"/>
    <w:rsid w:val="008908D6"/>
    <w:rsid w:val="00890A1A"/>
    <w:rsid w:val="00890B1D"/>
    <w:rsid w:val="00890B45"/>
    <w:rsid w:val="00890D71"/>
    <w:rsid w:val="00890DF0"/>
    <w:rsid w:val="00890F0A"/>
    <w:rsid w:val="008911DB"/>
    <w:rsid w:val="00891302"/>
    <w:rsid w:val="0089142F"/>
    <w:rsid w:val="008919F7"/>
    <w:rsid w:val="00891A20"/>
    <w:rsid w:val="00891B4E"/>
    <w:rsid w:val="00891C0A"/>
    <w:rsid w:val="00891C9A"/>
    <w:rsid w:val="00891D23"/>
    <w:rsid w:val="00891D40"/>
    <w:rsid w:val="0089258B"/>
    <w:rsid w:val="00892B5D"/>
    <w:rsid w:val="00892BAE"/>
    <w:rsid w:val="00892FFB"/>
    <w:rsid w:val="008932C5"/>
    <w:rsid w:val="00893846"/>
    <w:rsid w:val="00893A8A"/>
    <w:rsid w:val="00894331"/>
    <w:rsid w:val="00894812"/>
    <w:rsid w:val="00894865"/>
    <w:rsid w:val="008949A4"/>
    <w:rsid w:val="00894B38"/>
    <w:rsid w:val="00894BEE"/>
    <w:rsid w:val="00894C8A"/>
    <w:rsid w:val="008951C3"/>
    <w:rsid w:val="008955E2"/>
    <w:rsid w:val="008955EF"/>
    <w:rsid w:val="0089586A"/>
    <w:rsid w:val="008958CD"/>
    <w:rsid w:val="00895E82"/>
    <w:rsid w:val="0089630A"/>
    <w:rsid w:val="008965DE"/>
    <w:rsid w:val="008969CF"/>
    <w:rsid w:val="00896B67"/>
    <w:rsid w:val="00896C23"/>
    <w:rsid w:val="00896C7A"/>
    <w:rsid w:val="00896D67"/>
    <w:rsid w:val="008973EC"/>
    <w:rsid w:val="0089747D"/>
    <w:rsid w:val="008976DD"/>
    <w:rsid w:val="00897810"/>
    <w:rsid w:val="00897883"/>
    <w:rsid w:val="00897A39"/>
    <w:rsid w:val="00897D07"/>
    <w:rsid w:val="008A00D6"/>
    <w:rsid w:val="008A0156"/>
    <w:rsid w:val="008A06AF"/>
    <w:rsid w:val="008A0762"/>
    <w:rsid w:val="008A09F7"/>
    <w:rsid w:val="008A0DFD"/>
    <w:rsid w:val="008A1166"/>
    <w:rsid w:val="008A1665"/>
    <w:rsid w:val="008A170B"/>
    <w:rsid w:val="008A1FC6"/>
    <w:rsid w:val="008A1FCA"/>
    <w:rsid w:val="008A2161"/>
    <w:rsid w:val="008A263C"/>
    <w:rsid w:val="008A2828"/>
    <w:rsid w:val="008A2857"/>
    <w:rsid w:val="008A288E"/>
    <w:rsid w:val="008A2DCB"/>
    <w:rsid w:val="008A2F76"/>
    <w:rsid w:val="008A3160"/>
    <w:rsid w:val="008A36D9"/>
    <w:rsid w:val="008A3B7F"/>
    <w:rsid w:val="008A3BCB"/>
    <w:rsid w:val="008A3E53"/>
    <w:rsid w:val="008A3F0F"/>
    <w:rsid w:val="008A3F6C"/>
    <w:rsid w:val="008A4069"/>
    <w:rsid w:val="008A40F9"/>
    <w:rsid w:val="008A414F"/>
    <w:rsid w:val="008A41B6"/>
    <w:rsid w:val="008A4204"/>
    <w:rsid w:val="008A454C"/>
    <w:rsid w:val="008A4550"/>
    <w:rsid w:val="008A4CD6"/>
    <w:rsid w:val="008A4EBD"/>
    <w:rsid w:val="008A50F4"/>
    <w:rsid w:val="008A531C"/>
    <w:rsid w:val="008A542E"/>
    <w:rsid w:val="008A59CE"/>
    <w:rsid w:val="008A59D7"/>
    <w:rsid w:val="008A5B16"/>
    <w:rsid w:val="008A5B2A"/>
    <w:rsid w:val="008A5CCB"/>
    <w:rsid w:val="008A6BAB"/>
    <w:rsid w:val="008A6E6C"/>
    <w:rsid w:val="008A76CF"/>
    <w:rsid w:val="008A7A91"/>
    <w:rsid w:val="008B02AE"/>
    <w:rsid w:val="008B02D5"/>
    <w:rsid w:val="008B0478"/>
    <w:rsid w:val="008B058A"/>
    <w:rsid w:val="008B0649"/>
    <w:rsid w:val="008B07D5"/>
    <w:rsid w:val="008B086F"/>
    <w:rsid w:val="008B08EC"/>
    <w:rsid w:val="008B0951"/>
    <w:rsid w:val="008B0A64"/>
    <w:rsid w:val="008B0AD0"/>
    <w:rsid w:val="008B1127"/>
    <w:rsid w:val="008B1988"/>
    <w:rsid w:val="008B1C5C"/>
    <w:rsid w:val="008B2053"/>
    <w:rsid w:val="008B20E9"/>
    <w:rsid w:val="008B2195"/>
    <w:rsid w:val="008B260D"/>
    <w:rsid w:val="008B266B"/>
    <w:rsid w:val="008B2D2A"/>
    <w:rsid w:val="008B2E31"/>
    <w:rsid w:val="008B320E"/>
    <w:rsid w:val="008B3240"/>
    <w:rsid w:val="008B3BBA"/>
    <w:rsid w:val="008B3D9E"/>
    <w:rsid w:val="008B3DEB"/>
    <w:rsid w:val="008B412A"/>
    <w:rsid w:val="008B422F"/>
    <w:rsid w:val="008B4C76"/>
    <w:rsid w:val="008B4D76"/>
    <w:rsid w:val="008B54DB"/>
    <w:rsid w:val="008B55AD"/>
    <w:rsid w:val="008B565E"/>
    <w:rsid w:val="008B5717"/>
    <w:rsid w:val="008B59C8"/>
    <w:rsid w:val="008B5F80"/>
    <w:rsid w:val="008B6288"/>
    <w:rsid w:val="008B69CA"/>
    <w:rsid w:val="008B6B4C"/>
    <w:rsid w:val="008B6E49"/>
    <w:rsid w:val="008B6F85"/>
    <w:rsid w:val="008B7167"/>
    <w:rsid w:val="008B7606"/>
    <w:rsid w:val="008B7618"/>
    <w:rsid w:val="008B7C25"/>
    <w:rsid w:val="008B7C4B"/>
    <w:rsid w:val="008B7CB1"/>
    <w:rsid w:val="008C0063"/>
    <w:rsid w:val="008C019E"/>
    <w:rsid w:val="008C07DB"/>
    <w:rsid w:val="008C087D"/>
    <w:rsid w:val="008C0A8E"/>
    <w:rsid w:val="008C0C87"/>
    <w:rsid w:val="008C0CB4"/>
    <w:rsid w:val="008C0E6F"/>
    <w:rsid w:val="008C0EFC"/>
    <w:rsid w:val="008C103A"/>
    <w:rsid w:val="008C16DD"/>
    <w:rsid w:val="008C1ADC"/>
    <w:rsid w:val="008C1F6B"/>
    <w:rsid w:val="008C2099"/>
    <w:rsid w:val="008C2636"/>
    <w:rsid w:val="008C2C28"/>
    <w:rsid w:val="008C3371"/>
    <w:rsid w:val="008C3639"/>
    <w:rsid w:val="008C37B6"/>
    <w:rsid w:val="008C3921"/>
    <w:rsid w:val="008C3A53"/>
    <w:rsid w:val="008C3C50"/>
    <w:rsid w:val="008C3DC5"/>
    <w:rsid w:val="008C40D4"/>
    <w:rsid w:val="008C43E7"/>
    <w:rsid w:val="008C4D94"/>
    <w:rsid w:val="008C5083"/>
    <w:rsid w:val="008C594B"/>
    <w:rsid w:val="008C5D72"/>
    <w:rsid w:val="008C60DE"/>
    <w:rsid w:val="008C6107"/>
    <w:rsid w:val="008C62D1"/>
    <w:rsid w:val="008C62E6"/>
    <w:rsid w:val="008C62E9"/>
    <w:rsid w:val="008C6358"/>
    <w:rsid w:val="008C6390"/>
    <w:rsid w:val="008C6786"/>
    <w:rsid w:val="008C67AC"/>
    <w:rsid w:val="008C6AD2"/>
    <w:rsid w:val="008C6D2A"/>
    <w:rsid w:val="008C7002"/>
    <w:rsid w:val="008C729A"/>
    <w:rsid w:val="008C758D"/>
    <w:rsid w:val="008C78D8"/>
    <w:rsid w:val="008C7998"/>
    <w:rsid w:val="008D0060"/>
    <w:rsid w:val="008D0139"/>
    <w:rsid w:val="008D01E2"/>
    <w:rsid w:val="008D04E3"/>
    <w:rsid w:val="008D0768"/>
    <w:rsid w:val="008D08D5"/>
    <w:rsid w:val="008D09D1"/>
    <w:rsid w:val="008D0A65"/>
    <w:rsid w:val="008D0D2F"/>
    <w:rsid w:val="008D0F5B"/>
    <w:rsid w:val="008D10FF"/>
    <w:rsid w:val="008D1E7F"/>
    <w:rsid w:val="008D1F9F"/>
    <w:rsid w:val="008D2060"/>
    <w:rsid w:val="008D2590"/>
    <w:rsid w:val="008D27C5"/>
    <w:rsid w:val="008D2A9E"/>
    <w:rsid w:val="008D2C43"/>
    <w:rsid w:val="008D2C6D"/>
    <w:rsid w:val="008D2E4C"/>
    <w:rsid w:val="008D36D6"/>
    <w:rsid w:val="008D382F"/>
    <w:rsid w:val="008D3B2B"/>
    <w:rsid w:val="008D3E96"/>
    <w:rsid w:val="008D46DE"/>
    <w:rsid w:val="008D4888"/>
    <w:rsid w:val="008D497C"/>
    <w:rsid w:val="008D4A01"/>
    <w:rsid w:val="008D4CB7"/>
    <w:rsid w:val="008D4E33"/>
    <w:rsid w:val="008D5277"/>
    <w:rsid w:val="008D52C2"/>
    <w:rsid w:val="008D5C19"/>
    <w:rsid w:val="008D5F9D"/>
    <w:rsid w:val="008D5FF6"/>
    <w:rsid w:val="008D626A"/>
    <w:rsid w:val="008D6DD8"/>
    <w:rsid w:val="008D7060"/>
    <w:rsid w:val="008D750F"/>
    <w:rsid w:val="008D76DE"/>
    <w:rsid w:val="008D7961"/>
    <w:rsid w:val="008D7B37"/>
    <w:rsid w:val="008D7D1F"/>
    <w:rsid w:val="008D7ED8"/>
    <w:rsid w:val="008D7FB6"/>
    <w:rsid w:val="008E007C"/>
    <w:rsid w:val="008E0B12"/>
    <w:rsid w:val="008E0C39"/>
    <w:rsid w:val="008E0D8A"/>
    <w:rsid w:val="008E0DC3"/>
    <w:rsid w:val="008E0ED7"/>
    <w:rsid w:val="008E121F"/>
    <w:rsid w:val="008E16B4"/>
    <w:rsid w:val="008E1A52"/>
    <w:rsid w:val="008E1C2F"/>
    <w:rsid w:val="008E226D"/>
    <w:rsid w:val="008E22A2"/>
    <w:rsid w:val="008E2AE8"/>
    <w:rsid w:val="008E2AF5"/>
    <w:rsid w:val="008E2C98"/>
    <w:rsid w:val="008E357F"/>
    <w:rsid w:val="008E35B3"/>
    <w:rsid w:val="008E382C"/>
    <w:rsid w:val="008E3DF2"/>
    <w:rsid w:val="008E44EC"/>
    <w:rsid w:val="008E4748"/>
    <w:rsid w:val="008E48FA"/>
    <w:rsid w:val="008E4D37"/>
    <w:rsid w:val="008E5824"/>
    <w:rsid w:val="008E5E8E"/>
    <w:rsid w:val="008E5F5A"/>
    <w:rsid w:val="008E636D"/>
    <w:rsid w:val="008E6501"/>
    <w:rsid w:val="008E67C6"/>
    <w:rsid w:val="008E67FA"/>
    <w:rsid w:val="008E7067"/>
    <w:rsid w:val="008E708F"/>
    <w:rsid w:val="008E781C"/>
    <w:rsid w:val="008E7ABE"/>
    <w:rsid w:val="008E7C82"/>
    <w:rsid w:val="008E7FEB"/>
    <w:rsid w:val="008F019F"/>
    <w:rsid w:val="008F0673"/>
    <w:rsid w:val="008F06CA"/>
    <w:rsid w:val="008F073F"/>
    <w:rsid w:val="008F0890"/>
    <w:rsid w:val="008F08C1"/>
    <w:rsid w:val="008F0A32"/>
    <w:rsid w:val="008F0AD8"/>
    <w:rsid w:val="008F0ADF"/>
    <w:rsid w:val="008F0C13"/>
    <w:rsid w:val="008F1116"/>
    <w:rsid w:val="008F11E7"/>
    <w:rsid w:val="008F14D4"/>
    <w:rsid w:val="008F1D58"/>
    <w:rsid w:val="008F1FAB"/>
    <w:rsid w:val="008F2464"/>
    <w:rsid w:val="008F259D"/>
    <w:rsid w:val="008F2946"/>
    <w:rsid w:val="008F2E68"/>
    <w:rsid w:val="008F2F5F"/>
    <w:rsid w:val="008F349D"/>
    <w:rsid w:val="008F34A1"/>
    <w:rsid w:val="008F34ED"/>
    <w:rsid w:val="008F35CC"/>
    <w:rsid w:val="008F3624"/>
    <w:rsid w:val="008F371A"/>
    <w:rsid w:val="008F3991"/>
    <w:rsid w:val="008F417B"/>
    <w:rsid w:val="008F4306"/>
    <w:rsid w:val="008F482B"/>
    <w:rsid w:val="008F4907"/>
    <w:rsid w:val="008F4BC2"/>
    <w:rsid w:val="008F4E42"/>
    <w:rsid w:val="008F55F2"/>
    <w:rsid w:val="008F59F9"/>
    <w:rsid w:val="008F5D9F"/>
    <w:rsid w:val="008F5F26"/>
    <w:rsid w:val="008F62B8"/>
    <w:rsid w:val="008F62D0"/>
    <w:rsid w:val="008F66DE"/>
    <w:rsid w:val="008F67FA"/>
    <w:rsid w:val="008F68BF"/>
    <w:rsid w:val="008F6948"/>
    <w:rsid w:val="008F6BB1"/>
    <w:rsid w:val="008F7141"/>
    <w:rsid w:val="008F72BF"/>
    <w:rsid w:val="008F736E"/>
    <w:rsid w:val="008F7435"/>
    <w:rsid w:val="008F7458"/>
    <w:rsid w:val="008F74AA"/>
    <w:rsid w:val="008F74B6"/>
    <w:rsid w:val="008F792B"/>
    <w:rsid w:val="008F798D"/>
    <w:rsid w:val="0090034B"/>
    <w:rsid w:val="009008C7"/>
    <w:rsid w:val="00900F37"/>
    <w:rsid w:val="00901ADD"/>
    <w:rsid w:val="00902089"/>
    <w:rsid w:val="0090296C"/>
    <w:rsid w:val="00902F38"/>
    <w:rsid w:val="0090300C"/>
    <w:rsid w:val="00903138"/>
    <w:rsid w:val="0090328D"/>
    <w:rsid w:val="00903313"/>
    <w:rsid w:val="009035B7"/>
    <w:rsid w:val="0090381D"/>
    <w:rsid w:val="00904176"/>
    <w:rsid w:val="0090420B"/>
    <w:rsid w:val="009045F9"/>
    <w:rsid w:val="00904C9C"/>
    <w:rsid w:val="00904CC2"/>
    <w:rsid w:val="00904D22"/>
    <w:rsid w:val="00904DEE"/>
    <w:rsid w:val="009053AC"/>
    <w:rsid w:val="009058F8"/>
    <w:rsid w:val="00905CF6"/>
    <w:rsid w:val="00906378"/>
    <w:rsid w:val="0090638C"/>
    <w:rsid w:val="00906E72"/>
    <w:rsid w:val="009070EE"/>
    <w:rsid w:val="00907224"/>
    <w:rsid w:val="009072C4"/>
    <w:rsid w:val="0090788C"/>
    <w:rsid w:val="00907AFA"/>
    <w:rsid w:val="00907C05"/>
    <w:rsid w:val="00907FC4"/>
    <w:rsid w:val="0091041B"/>
    <w:rsid w:val="00910458"/>
    <w:rsid w:val="00910502"/>
    <w:rsid w:val="00910726"/>
    <w:rsid w:val="00910972"/>
    <w:rsid w:val="00910BD5"/>
    <w:rsid w:val="00910C06"/>
    <w:rsid w:val="009114D1"/>
    <w:rsid w:val="0091194A"/>
    <w:rsid w:val="009119E5"/>
    <w:rsid w:val="00911F7F"/>
    <w:rsid w:val="009121EA"/>
    <w:rsid w:val="009122BF"/>
    <w:rsid w:val="009125B9"/>
    <w:rsid w:val="009127A7"/>
    <w:rsid w:val="00912A29"/>
    <w:rsid w:val="0091300D"/>
    <w:rsid w:val="009132F0"/>
    <w:rsid w:val="0091373E"/>
    <w:rsid w:val="00913C82"/>
    <w:rsid w:val="00913F25"/>
    <w:rsid w:val="0091420F"/>
    <w:rsid w:val="00914278"/>
    <w:rsid w:val="00915383"/>
    <w:rsid w:val="00915628"/>
    <w:rsid w:val="009156B7"/>
    <w:rsid w:val="00915704"/>
    <w:rsid w:val="00915B19"/>
    <w:rsid w:val="0091686E"/>
    <w:rsid w:val="009169CE"/>
    <w:rsid w:val="00916DFF"/>
    <w:rsid w:val="00916EEF"/>
    <w:rsid w:val="009172F6"/>
    <w:rsid w:val="009174D7"/>
    <w:rsid w:val="00917696"/>
    <w:rsid w:val="00917973"/>
    <w:rsid w:val="009179E5"/>
    <w:rsid w:val="00917D69"/>
    <w:rsid w:val="00917F66"/>
    <w:rsid w:val="009203C7"/>
    <w:rsid w:val="009207BC"/>
    <w:rsid w:val="00920BE0"/>
    <w:rsid w:val="00920CEB"/>
    <w:rsid w:val="009219BE"/>
    <w:rsid w:val="00921C50"/>
    <w:rsid w:val="009221B9"/>
    <w:rsid w:val="0092222A"/>
    <w:rsid w:val="009224C2"/>
    <w:rsid w:val="009227B3"/>
    <w:rsid w:val="00922BB5"/>
    <w:rsid w:val="00922D5B"/>
    <w:rsid w:val="009233EB"/>
    <w:rsid w:val="00923465"/>
    <w:rsid w:val="009237EA"/>
    <w:rsid w:val="0092390F"/>
    <w:rsid w:val="009242BF"/>
    <w:rsid w:val="00924B12"/>
    <w:rsid w:val="00924C58"/>
    <w:rsid w:val="00924DEE"/>
    <w:rsid w:val="0092538B"/>
    <w:rsid w:val="0092558D"/>
    <w:rsid w:val="009257C0"/>
    <w:rsid w:val="009259C3"/>
    <w:rsid w:val="00925EBF"/>
    <w:rsid w:val="00926214"/>
    <w:rsid w:val="009262F6"/>
    <w:rsid w:val="009263A4"/>
    <w:rsid w:val="009264AE"/>
    <w:rsid w:val="0092699C"/>
    <w:rsid w:val="00926C4B"/>
    <w:rsid w:val="00927040"/>
    <w:rsid w:val="0092707E"/>
    <w:rsid w:val="009274F3"/>
    <w:rsid w:val="00927713"/>
    <w:rsid w:val="00927718"/>
    <w:rsid w:val="0092776B"/>
    <w:rsid w:val="00927907"/>
    <w:rsid w:val="00927DE6"/>
    <w:rsid w:val="009308AB"/>
    <w:rsid w:val="00930C4B"/>
    <w:rsid w:val="009317D2"/>
    <w:rsid w:val="00931F0B"/>
    <w:rsid w:val="00931FAD"/>
    <w:rsid w:val="0093205C"/>
    <w:rsid w:val="00932570"/>
    <w:rsid w:val="00933033"/>
    <w:rsid w:val="00933213"/>
    <w:rsid w:val="00933265"/>
    <w:rsid w:val="00933742"/>
    <w:rsid w:val="009338D2"/>
    <w:rsid w:val="00933BB4"/>
    <w:rsid w:val="00933C05"/>
    <w:rsid w:val="009342B1"/>
    <w:rsid w:val="00934365"/>
    <w:rsid w:val="0093468E"/>
    <w:rsid w:val="0093491C"/>
    <w:rsid w:val="009350AC"/>
    <w:rsid w:val="00935104"/>
    <w:rsid w:val="009353E1"/>
    <w:rsid w:val="00935569"/>
    <w:rsid w:val="009357A9"/>
    <w:rsid w:val="009357DD"/>
    <w:rsid w:val="009358E6"/>
    <w:rsid w:val="00935C46"/>
    <w:rsid w:val="00936079"/>
    <w:rsid w:val="009360BD"/>
    <w:rsid w:val="009363C2"/>
    <w:rsid w:val="00936596"/>
    <w:rsid w:val="009369D7"/>
    <w:rsid w:val="00936B6F"/>
    <w:rsid w:val="00936CCC"/>
    <w:rsid w:val="00936D1D"/>
    <w:rsid w:val="00936D83"/>
    <w:rsid w:val="00936EEB"/>
    <w:rsid w:val="00937087"/>
    <w:rsid w:val="0093771F"/>
    <w:rsid w:val="009379CE"/>
    <w:rsid w:val="00937AFE"/>
    <w:rsid w:val="00937E07"/>
    <w:rsid w:val="0094000B"/>
    <w:rsid w:val="0094020D"/>
    <w:rsid w:val="009408ED"/>
    <w:rsid w:val="00940AB3"/>
    <w:rsid w:val="009413B9"/>
    <w:rsid w:val="00941531"/>
    <w:rsid w:val="00941701"/>
    <w:rsid w:val="0094174B"/>
    <w:rsid w:val="009419CF"/>
    <w:rsid w:val="00941AD8"/>
    <w:rsid w:val="00941C4E"/>
    <w:rsid w:val="00941F91"/>
    <w:rsid w:val="00942715"/>
    <w:rsid w:val="0094276B"/>
    <w:rsid w:val="00942913"/>
    <w:rsid w:val="009429DC"/>
    <w:rsid w:val="00942D2B"/>
    <w:rsid w:val="009432A1"/>
    <w:rsid w:val="009439D7"/>
    <w:rsid w:val="00943B1F"/>
    <w:rsid w:val="00943D2E"/>
    <w:rsid w:val="00943F1C"/>
    <w:rsid w:val="00943FF1"/>
    <w:rsid w:val="00944267"/>
    <w:rsid w:val="00944704"/>
    <w:rsid w:val="00944771"/>
    <w:rsid w:val="00944D96"/>
    <w:rsid w:val="0094537A"/>
    <w:rsid w:val="00945380"/>
    <w:rsid w:val="0094568D"/>
    <w:rsid w:val="00945867"/>
    <w:rsid w:val="0094587F"/>
    <w:rsid w:val="00945A58"/>
    <w:rsid w:val="00945BA6"/>
    <w:rsid w:val="00945CC0"/>
    <w:rsid w:val="00946148"/>
    <w:rsid w:val="0094678D"/>
    <w:rsid w:val="00946973"/>
    <w:rsid w:val="00946F60"/>
    <w:rsid w:val="00946F9C"/>
    <w:rsid w:val="0095007E"/>
    <w:rsid w:val="0095009A"/>
    <w:rsid w:val="0095088A"/>
    <w:rsid w:val="00950B01"/>
    <w:rsid w:val="00950D20"/>
    <w:rsid w:val="0095113C"/>
    <w:rsid w:val="009511EB"/>
    <w:rsid w:val="009512AB"/>
    <w:rsid w:val="009514B0"/>
    <w:rsid w:val="0095180F"/>
    <w:rsid w:val="009519E2"/>
    <w:rsid w:val="00951C36"/>
    <w:rsid w:val="00951E41"/>
    <w:rsid w:val="0095223F"/>
    <w:rsid w:val="009522A9"/>
    <w:rsid w:val="009525FE"/>
    <w:rsid w:val="009526C4"/>
    <w:rsid w:val="009528BB"/>
    <w:rsid w:val="00952B59"/>
    <w:rsid w:val="00953555"/>
    <w:rsid w:val="00953846"/>
    <w:rsid w:val="009538E8"/>
    <w:rsid w:val="00953942"/>
    <w:rsid w:val="00953AA0"/>
    <w:rsid w:val="00953B5F"/>
    <w:rsid w:val="00953CBD"/>
    <w:rsid w:val="00953DEF"/>
    <w:rsid w:val="00953F67"/>
    <w:rsid w:val="00954338"/>
    <w:rsid w:val="00954367"/>
    <w:rsid w:val="00954BE5"/>
    <w:rsid w:val="00954DCB"/>
    <w:rsid w:val="00955E78"/>
    <w:rsid w:val="00955EC9"/>
    <w:rsid w:val="0095735C"/>
    <w:rsid w:val="00957746"/>
    <w:rsid w:val="00957A9B"/>
    <w:rsid w:val="00957C15"/>
    <w:rsid w:val="00957D4E"/>
    <w:rsid w:val="00957E21"/>
    <w:rsid w:val="0096048C"/>
    <w:rsid w:val="009607F1"/>
    <w:rsid w:val="0096095F"/>
    <w:rsid w:val="00960C9A"/>
    <w:rsid w:val="00960FC8"/>
    <w:rsid w:val="00961027"/>
    <w:rsid w:val="00961AE7"/>
    <w:rsid w:val="00961B42"/>
    <w:rsid w:val="00961BCC"/>
    <w:rsid w:val="00961F11"/>
    <w:rsid w:val="00962028"/>
    <w:rsid w:val="009621F8"/>
    <w:rsid w:val="00962446"/>
    <w:rsid w:val="00962B0B"/>
    <w:rsid w:val="00962CD4"/>
    <w:rsid w:val="00962F39"/>
    <w:rsid w:val="00962F57"/>
    <w:rsid w:val="0096317F"/>
    <w:rsid w:val="00963641"/>
    <w:rsid w:val="00963683"/>
    <w:rsid w:val="00963988"/>
    <w:rsid w:val="00963ACB"/>
    <w:rsid w:val="00963BDC"/>
    <w:rsid w:val="00963BE6"/>
    <w:rsid w:val="00963C24"/>
    <w:rsid w:val="00963E01"/>
    <w:rsid w:val="00963FE1"/>
    <w:rsid w:val="00964156"/>
    <w:rsid w:val="00964194"/>
    <w:rsid w:val="009642A8"/>
    <w:rsid w:val="0096467B"/>
    <w:rsid w:val="009648E0"/>
    <w:rsid w:val="00964B81"/>
    <w:rsid w:val="00964B8B"/>
    <w:rsid w:val="00964F18"/>
    <w:rsid w:val="0096504E"/>
    <w:rsid w:val="009651A3"/>
    <w:rsid w:val="009653A9"/>
    <w:rsid w:val="00965592"/>
    <w:rsid w:val="00965734"/>
    <w:rsid w:val="0096585E"/>
    <w:rsid w:val="009659FA"/>
    <w:rsid w:val="00965B7E"/>
    <w:rsid w:val="00965BF5"/>
    <w:rsid w:val="00965C38"/>
    <w:rsid w:val="00965DDE"/>
    <w:rsid w:val="00965F08"/>
    <w:rsid w:val="009660C1"/>
    <w:rsid w:val="0096629D"/>
    <w:rsid w:val="00966573"/>
    <w:rsid w:val="00966575"/>
    <w:rsid w:val="00966845"/>
    <w:rsid w:val="009669D5"/>
    <w:rsid w:val="00966CAF"/>
    <w:rsid w:val="00966EA4"/>
    <w:rsid w:val="00966EE4"/>
    <w:rsid w:val="00966F90"/>
    <w:rsid w:val="0096709D"/>
    <w:rsid w:val="0096710D"/>
    <w:rsid w:val="0096725C"/>
    <w:rsid w:val="00967BD1"/>
    <w:rsid w:val="00967BD8"/>
    <w:rsid w:val="00970797"/>
    <w:rsid w:val="00970870"/>
    <w:rsid w:val="00970D4B"/>
    <w:rsid w:val="00970DE6"/>
    <w:rsid w:val="00971144"/>
    <w:rsid w:val="0097164B"/>
    <w:rsid w:val="00971743"/>
    <w:rsid w:val="00971AB7"/>
    <w:rsid w:val="00971E44"/>
    <w:rsid w:val="00971EDD"/>
    <w:rsid w:val="00972133"/>
    <w:rsid w:val="009721E9"/>
    <w:rsid w:val="00972463"/>
    <w:rsid w:val="0097300C"/>
    <w:rsid w:val="0097303D"/>
    <w:rsid w:val="009731F8"/>
    <w:rsid w:val="009732DE"/>
    <w:rsid w:val="00973705"/>
    <w:rsid w:val="00973AEF"/>
    <w:rsid w:val="00973C6F"/>
    <w:rsid w:val="00973E0A"/>
    <w:rsid w:val="00973ED3"/>
    <w:rsid w:val="00973EE0"/>
    <w:rsid w:val="009740A7"/>
    <w:rsid w:val="00974225"/>
    <w:rsid w:val="0097443E"/>
    <w:rsid w:val="009747FF"/>
    <w:rsid w:val="00974858"/>
    <w:rsid w:val="00974984"/>
    <w:rsid w:val="00974BCB"/>
    <w:rsid w:val="00974D6F"/>
    <w:rsid w:val="00974F59"/>
    <w:rsid w:val="0097526F"/>
    <w:rsid w:val="009753C6"/>
    <w:rsid w:val="009756C6"/>
    <w:rsid w:val="009757C8"/>
    <w:rsid w:val="009758B4"/>
    <w:rsid w:val="00975B6F"/>
    <w:rsid w:val="00975B7E"/>
    <w:rsid w:val="009760ED"/>
    <w:rsid w:val="009762ED"/>
    <w:rsid w:val="009766C7"/>
    <w:rsid w:val="00976792"/>
    <w:rsid w:val="00976F97"/>
    <w:rsid w:val="009777EE"/>
    <w:rsid w:val="00977924"/>
    <w:rsid w:val="00980035"/>
    <w:rsid w:val="00980435"/>
    <w:rsid w:val="00980450"/>
    <w:rsid w:val="00980A83"/>
    <w:rsid w:val="00980F92"/>
    <w:rsid w:val="00981339"/>
    <w:rsid w:val="009814DA"/>
    <w:rsid w:val="0098171B"/>
    <w:rsid w:val="0098200E"/>
    <w:rsid w:val="009826A5"/>
    <w:rsid w:val="00982CF5"/>
    <w:rsid w:val="009831CE"/>
    <w:rsid w:val="009834B5"/>
    <w:rsid w:val="00983B27"/>
    <w:rsid w:val="00983C7B"/>
    <w:rsid w:val="009846C6"/>
    <w:rsid w:val="00984890"/>
    <w:rsid w:val="0098489B"/>
    <w:rsid w:val="009849C9"/>
    <w:rsid w:val="00984E97"/>
    <w:rsid w:val="009854DA"/>
    <w:rsid w:val="009857C4"/>
    <w:rsid w:val="00985D67"/>
    <w:rsid w:val="00985E7C"/>
    <w:rsid w:val="00985FB2"/>
    <w:rsid w:val="0098656C"/>
    <w:rsid w:val="00986A62"/>
    <w:rsid w:val="00986AC1"/>
    <w:rsid w:val="00986B3B"/>
    <w:rsid w:val="009873BE"/>
    <w:rsid w:val="009879A1"/>
    <w:rsid w:val="00987A86"/>
    <w:rsid w:val="00987B7E"/>
    <w:rsid w:val="0099037B"/>
    <w:rsid w:val="009905ED"/>
    <w:rsid w:val="009909B5"/>
    <w:rsid w:val="00991038"/>
    <w:rsid w:val="00991683"/>
    <w:rsid w:val="0099172B"/>
    <w:rsid w:val="00991963"/>
    <w:rsid w:val="00991E4A"/>
    <w:rsid w:val="00991E51"/>
    <w:rsid w:val="0099215A"/>
    <w:rsid w:val="009921B2"/>
    <w:rsid w:val="00992393"/>
    <w:rsid w:val="00992421"/>
    <w:rsid w:val="0099242B"/>
    <w:rsid w:val="0099258A"/>
    <w:rsid w:val="009927F9"/>
    <w:rsid w:val="009928B2"/>
    <w:rsid w:val="0099298D"/>
    <w:rsid w:val="00992BDE"/>
    <w:rsid w:val="0099317A"/>
    <w:rsid w:val="009931BA"/>
    <w:rsid w:val="00993CB9"/>
    <w:rsid w:val="009941E7"/>
    <w:rsid w:val="00994323"/>
    <w:rsid w:val="00994383"/>
    <w:rsid w:val="009949EF"/>
    <w:rsid w:val="00994BC2"/>
    <w:rsid w:val="00994E2C"/>
    <w:rsid w:val="0099510E"/>
    <w:rsid w:val="00995ACC"/>
    <w:rsid w:val="00995EBA"/>
    <w:rsid w:val="009966D1"/>
    <w:rsid w:val="00996798"/>
    <w:rsid w:val="00996B37"/>
    <w:rsid w:val="00996CF1"/>
    <w:rsid w:val="0099786D"/>
    <w:rsid w:val="00997AF4"/>
    <w:rsid w:val="00997D2A"/>
    <w:rsid w:val="009A0022"/>
    <w:rsid w:val="009A0145"/>
    <w:rsid w:val="009A02A9"/>
    <w:rsid w:val="009A0738"/>
    <w:rsid w:val="009A07AF"/>
    <w:rsid w:val="009A0E7A"/>
    <w:rsid w:val="009A1287"/>
    <w:rsid w:val="009A13B7"/>
    <w:rsid w:val="009A13CF"/>
    <w:rsid w:val="009A13D5"/>
    <w:rsid w:val="009A1602"/>
    <w:rsid w:val="009A16B4"/>
    <w:rsid w:val="009A16E4"/>
    <w:rsid w:val="009A172E"/>
    <w:rsid w:val="009A1829"/>
    <w:rsid w:val="009A1D5C"/>
    <w:rsid w:val="009A2675"/>
    <w:rsid w:val="009A2E58"/>
    <w:rsid w:val="009A3151"/>
    <w:rsid w:val="009A3509"/>
    <w:rsid w:val="009A3514"/>
    <w:rsid w:val="009A381F"/>
    <w:rsid w:val="009A3BC4"/>
    <w:rsid w:val="009A433C"/>
    <w:rsid w:val="009A4611"/>
    <w:rsid w:val="009A4F08"/>
    <w:rsid w:val="009A56A1"/>
    <w:rsid w:val="009A5722"/>
    <w:rsid w:val="009A58F9"/>
    <w:rsid w:val="009A5982"/>
    <w:rsid w:val="009A6757"/>
    <w:rsid w:val="009A6BF7"/>
    <w:rsid w:val="009A6C32"/>
    <w:rsid w:val="009A7196"/>
    <w:rsid w:val="009A7287"/>
    <w:rsid w:val="009A73FD"/>
    <w:rsid w:val="009A74D7"/>
    <w:rsid w:val="009A7CF3"/>
    <w:rsid w:val="009B00D7"/>
    <w:rsid w:val="009B016E"/>
    <w:rsid w:val="009B0C55"/>
    <w:rsid w:val="009B104E"/>
    <w:rsid w:val="009B152C"/>
    <w:rsid w:val="009B15C8"/>
    <w:rsid w:val="009B19E6"/>
    <w:rsid w:val="009B1AA2"/>
    <w:rsid w:val="009B1AB5"/>
    <w:rsid w:val="009B1AC3"/>
    <w:rsid w:val="009B1C31"/>
    <w:rsid w:val="009B1DF4"/>
    <w:rsid w:val="009B1F42"/>
    <w:rsid w:val="009B21D8"/>
    <w:rsid w:val="009B2487"/>
    <w:rsid w:val="009B251B"/>
    <w:rsid w:val="009B2868"/>
    <w:rsid w:val="009B2B49"/>
    <w:rsid w:val="009B30F9"/>
    <w:rsid w:val="009B3742"/>
    <w:rsid w:val="009B3C4A"/>
    <w:rsid w:val="009B3F44"/>
    <w:rsid w:val="009B4014"/>
    <w:rsid w:val="009B4172"/>
    <w:rsid w:val="009B4448"/>
    <w:rsid w:val="009B49CF"/>
    <w:rsid w:val="009B4A61"/>
    <w:rsid w:val="009B4F53"/>
    <w:rsid w:val="009B5052"/>
    <w:rsid w:val="009B57D0"/>
    <w:rsid w:val="009B583C"/>
    <w:rsid w:val="009B5D53"/>
    <w:rsid w:val="009B5E61"/>
    <w:rsid w:val="009B5EAB"/>
    <w:rsid w:val="009B5EF6"/>
    <w:rsid w:val="009B64EF"/>
    <w:rsid w:val="009B69F3"/>
    <w:rsid w:val="009B6AE0"/>
    <w:rsid w:val="009B6C5D"/>
    <w:rsid w:val="009B709B"/>
    <w:rsid w:val="009B736D"/>
    <w:rsid w:val="009B73D2"/>
    <w:rsid w:val="009B7CA9"/>
    <w:rsid w:val="009B7D7E"/>
    <w:rsid w:val="009B7E9C"/>
    <w:rsid w:val="009C0089"/>
    <w:rsid w:val="009C03C2"/>
    <w:rsid w:val="009C0927"/>
    <w:rsid w:val="009C0AAD"/>
    <w:rsid w:val="009C0AD0"/>
    <w:rsid w:val="009C0E1F"/>
    <w:rsid w:val="009C0F2F"/>
    <w:rsid w:val="009C0FD6"/>
    <w:rsid w:val="009C1189"/>
    <w:rsid w:val="009C14CB"/>
    <w:rsid w:val="009C1681"/>
    <w:rsid w:val="009C1B23"/>
    <w:rsid w:val="009C1C2C"/>
    <w:rsid w:val="009C1D2D"/>
    <w:rsid w:val="009C1FD8"/>
    <w:rsid w:val="009C249F"/>
    <w:rsid w:val="009C2B64"/>
    <w:rsid w:val="009C2C5B"/>
    <w:rsid w:val="009C304D"/>
    <w:rsid w:val="009C307C"/>
    <w:rsid w:val="009C37DC"/>
    <w:rsid w:val="009C37F0"/>
    <w:rsid w:val="009C3B67"/>
    <w:rsid w:val="009C3F88"/>
    <w:rsid w:val="009C3FB0"/>
    <w:rsid w:val="009C4127"/>
    <w:rsid w:val="009C4280"/>
    <w:rsid w:val="009C439D"/>
    <w:rsid w:val="009C47C4"/>
    <w:rsid w:val="009C4AAC"/>
    <w:rsid w:val="009C4AC4"/>
    <w:rsid w:val="009C4B50"/>
    <w:rsid w:val="009C4E87"/>
    <w:rsid w:val="009C5182"/>
    <w:rsid w:val="009C5543"/>
    <w:rsid w:val="009C5647"/>
    <w:rsid w:val="009C58E6"/>
    <w:rsid w:val="009C5976"/>
    <w:rsid w:val="009C5A8A"/>
    <w:rsid w:val="009C5E6C"/>
    <w:rsid w:val="009C5F3E"/>
    <w:rsid w:val="009C6139"/>
    <w:rsid w:val="009C65C6"/>
    <w:rsid w:val="009C65EB"/>
    <w:rsid w:val="009C6D1E"/>
    <w:rsid w:val="009C6D2A"/>
    <w:rsid w:val="009C6EF1"/>
    <w:rsid w:val="009C6F1D"/>
    <w:rsid w:val="009C6F4D"/>
    <w:rsid w:val="009C7966"/>
    <w:rsid w:val="009C797B"/>
    <w:rsid w:val="009C7A83"/>
    <w:rsid w:val="009C7CBC"/>
    <w:rsid w:val="009C7D7F"/>
    <w:rsid w:val="009C7FCB"/>
    <w:rsid w:val="009D098C"/>
    <w:rsid w:val="009D0F4C"/>
    <w:rsid w:val="009D0F61"/>
    <w:rsid w:val="009D0FEC"/>
    <w:rsid w:val="009D0FF9"/>
    <w:rsid w:val="009D1164"/>
    <w:rsid w:val="009D116C"/>
    <w:rsid w:val="009D14D4"/>
    <w:rsid w:val="009D1853"/>
    <w:rsid w:val="009D2014"/>
    <w:rsid w:val="009D229C"/>
    <w:rsid w:val="009D2356"/>
    <w:rsid w:val="009D258C"/>
    <w:rsid w:val="009D2919"/>
    <w:rsid w:val="009D2B2D"/>
    <w:rsid w:val="009D2D83"/>
    <w:rsid w:val="009D30EA"/>
    <w:rsid w:val="009D3B9E"/>
    <w:rsid w:val="009D3C24"/>
    <w:rsid w:val="009D3DEB"/>
    <w:rsid w:val="009D41A5"/>
    <w:rsid w:val="009D43AC"/>
    <w:rsid w:val="009D444B"/>
    <w:rsid w:val="009D45E3"/>
    <w:rsid w:val="009D4BEC"/>
    <w:rsid w:val="009D4D29"/>
    <w:rsid w:val="009D506C"/>
    <w:rsid w:val="009D54C8"/>
    <w:rsid w:val="009D5C08"/>
    <w:rsid w:val="009D5D1F"/>
    <w:rsid w:val="009D60C0"/>
    <w:rsid w:val="009D62EC"/>
    <w:rsid w:val="009D67AF"/>
    <w:rsid w:val="009D691F"/>
    <w:rsid w:val="009D6946"/>
    <w:rsid w:val="009D69B9"/>
    <w:rsid w:val="009D6BBF"/>
    <w:rsid w:val="009D6F0E"/>
    <w:rsid w:val="009D72A8"/>
    <w:rsid w:val="009D74BD"/>
    <w:rsid w:val="009D753A"/>
    <w:rsid w:val="009D7651"/>
    <w:rsid w:val="009D7AEE"/>
    <w:rsid w:val="009D7B8C"/>
    <w:rsid w:val="009D7E12"/>
    <w:rsid w:val="009E0208"/>
    <w:rsid w:val="009E02F9"/>
    <w:rsid w:val="009E04ED"/>
    <w:rsid w:val="009E08AE"/>
    <w:rsid w:val="009E0A3C"/>
    <w:rsid w:val="009E0BCE"/>
    <w:rsid w:val="009E0BD6"/>
    <w:rsid w:val="009E0C9A"/>
    <w:rsid w:val="009E0E9B"/>
    <w:rsid w:val="009E0FDB"/>
    <w:rsid w:val="009E139A"/>
    <w:rsid w:val="009E164C"/>
    <w:rsid w:val="009E1AA9"/>
    <w:rsid w:val="009E1C32"/>
    <w:rsid w:val="009E2237"/>
    <w:rsid w:val="009E2655"/>
    <w:rsid w:val="009E26C7"/>
    <w:rsid w:val="009E299F"/>
    <w:rsid w:val="009E2BE8"/>
    <w:rsid w:val="009E2C5F"/>
    <w:rsid w:val="009E2DC2"/>
    <w:rsid w:val="009E2E93"/>
    <w:rsid w:val="009E2FF5"/>
    <w:rsid w:val="009E30B3"/>
    <w:rsid w:val="009E37C8"/>
    <w:rsid w:val="009E3AB2"/>
    <w:rsid w:val="009E3D95"/>
    <w:rsid w:val="009E3EA1"/>
    <w:rsid w:val="009E41F6"/>
    <w:rsid w:val="009E42C6"/>
    <w:rsid w:val="009E42CF"/>
    <w:rsid w:val="009E4319"/>
    <w:rsid w:val="009E43A3"/>
    <w:rsid w:val="009E45DC"/>
    <w:rsid w:val="009E4BAF"/>
    <w:rsid w:val="009E5319"/>
    <w:rsid w:val="009E6206"/>
    <w:rsid w:val="009E63CA"/>
    <w:rsid w:val="009E6876"/>
    <w:rsid w:val="009E6A21"/>
    <w:rsid w:val="009E6A81"/>
    <w:rsid w:val="009E6BBD"/>
    <w:rsid w:val="009E6C41"/>
    <w:rsid w:val="009E6DF9"/>
    <w:rsid w:val="009E77A0"/>
    <w:rsid w:val="009E7BCD"/>
    <w:rsid w:val="009F0821"/>
    <w:rsid w:val="009F0858"/>
    <w:rsid w:val="009F113E"/>
    <w:rsid w:val="009F11EF"/>
    <w:rsid w:val="009F1520"/>
    <w:rsid w:val="009F2351"/>
    <w:rsid w:val="009F262A"/>
    <w:rsid w:val="009F2B63"/>
    <w:rsid w:val="009F2CAD"/>
    <w:rsid w:val="009F2E4B"/>
    <w:rsid w:val="009F32E0"/>
    <w:rsid w:val="009F3487"/>
    <w:rsid w:val="009F38E8"/>
    <w:rsid w:val="009F4055"/>
    <w:rsid w:val="009F40E4"/>
    <w:rsid w:val="009F4963"/>
    <w:rsid w:val="009F4B74"/>
    <w:rsid w:val="009F4B8F"/>
    <w:rsid w:val="009F4CF8"/>
    <w:rsid w:val="009F50DA"/>
    <w:rsid w:val="009F5AF0"/>
    <w:rsid w:val="009F5CBD"/>
    <w:rsid w:val="009F69F9"/>
    <w:rsid w:val="009F6C86"/>
    <w:rsid w:val="009F74FA"/>
    <w:rsid w:val="009F792C"/>
    <w:rsid w:val="009F7AA1"/>
    <w:rsid w:val="009F7D41"/>
    <w:rsid w:val="009F7E09"/>
    <w:rsid w:val="00A00052"/>
    <w:rsid w:val="00A005C3"/>
    <w:rsid w:val="00A00751"/>
    <w:rsid w:val="00A0086B"/>
    <w:rsid w:val="00A00B3F"/>
    <w:rsid w:val="00A00C69"/>
    <w:rsid w:val="00A00FBE"/>
    <w:rsid w:val="00A01084"/>
    <w:rsid w:val="00A0124F"/>
    <w:rsid w:val="00A0128F"/>
    <w:rsid w:val="00A013B4"/>
    <w:rsid w:val="00A01593"/>
    <w:rsid w:val="00A019DB"/>
    <w:rsid w:val="00A01FAC"/>
    <w:rsid w:val="00A022AC"/>
    <w:rsid w:val="00A025F2"/>
    <w:rsid w:val="00A02606"/>
    <w:rsid w:val="00A02899"/>
    <w:rsid w:val="00A02B4C"/>
    <w:rsid w:val="00A02C84"/>
    <w:rsid w:val="00A03DDF"/>
    <w:rsid w:val="00A03E09"/>
    <w:rsid w:val="00A04014"/>
    <w:rsid w:val="00A041CB"/>
    <w:rsid w:val="00A0424C"/>
    <w:rsid w:val="00A04251"/>
    <w:rsid w:val="00A044D5"/>
    <w:rsid w:val="00A045C0"/>
    <w:rsid w:val="00A0474E"/>
    <w:rsid w:val="00A04843"/>
    <w:rsid w:val="00A04852"/>
    <w:rsid w:val="00A04B74"/>
    <w:rsid w:val="00A0521A"/>
    <w:rsid w:val="00A05589"/>
    <w:rsid w:val="00A055EA"/>
    <w:rsid w:val="00A0567B"/>
    <w:rsid w:val="00A06097"/>
    <w:rsid w:val="00A06364"/>
    <w:rsid w:val="00A06465"/>
    <w:rsid w:val="00A069AD"/>
    <w:rsid w:val="00A06A86"/>
    <w:rsid w:val="00A06DE0"/>
    <w:rsid w:val="00A06EBD"/>
    <w:rsid w:val="00A07133"/>
    <w:rsid w:val="00A07161"/>
    <w:rsid w:val="00A076C7"/>
    <w:rsid w:val="00A07727"/>
    <w:rsid w:val="00A07B3E"/>
    <w:rsid w:val="00A10794"/>
    <w:rsid w:val="00A10815"/>
    <w:rsid w:val="00A109B4"/>
    <w:rsid w:val="00A10DFD"/>
    <w:rsid w:val="00A11012"/>
    <w:rsid w:val="00A1114F"/>
    <w:rsid w:val="00A11153"/>
    <w:rsid w:val="00A11429"/>
    <w:rsid w:val="00A1167D"/>
    <w:rsid w:val="00A1193B"/>
    <w:rsid w:val="00A11F68"/>
    <w:rsid w:val="00A12416"/>
    <w:rsid w:val="00A12608"/>
    <w:rsid w:val="00A127BA"/>
    <w:rsid w:val="00A12CAF"/>
    <w:rsid w:val="00A12D96"/>
    <w:rsid w:val="00A13326"/>
    <w:rsid w:val="00A1416E"/>
    <w:rsid w:val="00A14789"/>
    <w:rsid w:val="00A14821"/>
    <w:rsid w:val="00A14F38"/>
    <w:rsid w:val="00A15099"/>
    <w:rsid w:val="00A15272"/>
    <w:rsid w:val="00A15C07"/>
    <w:rsid w:val="00A15C5C"/>
    <w:rsid w:val="00A15D2B"/>
    <w:rsid w:val="00A16B6C"/>
    <w:rsid w:val="00A16FB7"/>
    <w:rsid w:val="00A1728D"/>
    <w:rsid w:val="00A17369"/>
    <w:rsid w:val="00A17471"/>
    <w:rsid w:val="00A174AB"/>
    <w:rsid w:val="00A17729"/>
    <w:rsid w:val="00A17758"/>
    <w:rsid w:val="00A202AD"/>
    <w:rsid w:val="00A2061F"/>
    <w:rsid w:val="00A2085B"/>
    <w:rsid w:val="00A20C02"/>
    <w:rsid w:val="00A2119B"/>
    <w:rsid w:val="00A213E3"/>
    <w:rsid w:val="00A2151A"/>
    <w:rsid w:val="00A21AAF"/>
    <w:rsid w:val="00A21F12"/>
    <w:rsid w:val="00A21FEA"/>
    <w:rsid w:val="00A22064"/>
    <w:rsid w:val="00A22106"/>
    <w:rsid w:val="00A22208"/>
    <w:rsid w:val="00A22217"/>
    <w:rsid w:val="00A22898"/>
    <w:rsid w:val="00A22A52"/>
    <w:rsid w:val="00A22D36"/>
    <w:rsid w:val="00A22F3F"/>
    <w:rsid w:val="00A2308D"/>
    <w:rsid w:val="00A2314C"/>
    <w:rsid w:val="00A23196"/>
    <w:rsid w:val="00A23796"/>
    <w:rsid w:val="00A23A29"/>
    <w:rsid w:val="00A23CC4"/>
    <w:rsid w:val="00A23D8B"/>
    <w:rsid w:val="00A23DB6"/>
    <w:rsid w:val="00A23E3E"/>
    <w:rsid w:val="00A23E65"/>
    <w:rsid w:val="00A2471F"/>
    <w:rsid w:val="00A24757"/>
    <w:rsid w:val="00A24785"/>
    <w:rsid w:val="00A24942"/>
    <w:rsid w:val="00A249A9"/>
    <w:rsid w:val="00A24B50"/>
    <w:rsid w:val="00A24DF5"/>
    <w:rsid w:val="00A24E84"/>
    <w:rsid w:val="00A2522F"/>
    <w:rsid w:val="00A255F2"/>
    <w:rsid w:val="00A2562D"/>
    <w:rsid w:val="00A257F2"/>
    <w:rsid w:val="00A259DA"/>
    <w:rsid w:val="00A25C88"/>
    <w:rsid w:val="00A25D2C"/>
    <w:rsid w:val="00A2606C"/>
    <w:rsid w:val="00A2637B"/>
    <w:rsid w:val="00A263D4"/>
    <w:rsid w:val="00A2681E"/>
    <w:rsid w:val="00A268A4"/>
    <w:rsid w:val="00A269AF"/>
    <w:rsid w:val="00A269B1"/>
    <w:rsid w:val="00A26A42"/>
    <w:rsid w:val="00A26D2A"/>
    <w:rsid w:val="00A27D18"/>
    <w:rsid w:val="00A27D3E"/>
    <w:rsid w:val="00A27E78"/>
    <w:rsid w:val="00A30094"/>
    <w:rsid w:val="00A30507"/>
    <w:rsid w:val="00A31062"/>
    <w:rsid w:val="00A310E2"/>
    <w:rsid w:val="00A310EC"/>
    <w:rsid w:val="00A31175"/>
    <w:rsid w:val="00A319F7"/>
    <w:rsid w:val="00A31A31"/>
    <w:rsid w:val="00A31FB1"/>
    <w:rsid w:val="00A3266D"/>
    <w:rsid w:val="00A32808"/>
    <w:rsid w:val="00A328D7"/>
    <w:rsid w:val="00A3292C"/>
    <w:rsid w:val="00A32B6B"/>
    <w:rsid w:val="00A32D93"/>
    <w:rsid w:val="00A32DDA"/>
    <w:rsid w:val="00A33760"/>
    <w:rsid w:val="00A33909"/>
    <w:rsid w:val="00A33A1B"/>
    <w:rsid w:val="00A33D72"/>
    <w:rsid w:val="00A33F23"/>
    <w:rsid w:val="00A34102"/>
    <w:rsid w:val="00A34685"/>
    <w:rsid w:val="00A347AC"/>
    <w:rsid w:val="00A347E6"/>
    <w:rsid w:val="00A3494B"/>
    <w:rsid w:val="00A34A49"/>
    <w:rsid w:val="00A34C36"/>
    <w:rsid w:val="00A34F96"/>
    <w:rsid w:val="00A350F5"/>
    <w:rsid w:val="00A3517A"/>
    <w:rsid w:val="00A353A5"/>
    <w:rsid w:val="00A35546"/>
    <w:rsid w:val="00A35B47"/>
    <w:rsid w:val="00A35D9A"/>
    <w:rsid w:val="00A36B4B"/>
    <w:rsid w:val="00A37150"/>
    <w:rsid w:val="00A37296"/>
    <w:rsid w:val="00A37602"/>
    <w:rsid w:val="00A378DE"/>
    <w:rsid w:val="00A3790F"/>
    <w:rsid w:val="00A37935"/>
    <w:rsid w:val="00A379CE"/>
    <w:rsid w:val="00A40352"/>
    <w:rsid w:val="00A40469"/>
    <w:rsid w:val="00A40715"/>
    <w:rsid w:val="00A40971"/>
    <w:rsid w:val="00A40D5A"/>
    <w:rsid w:val="00A40FD1"/>
    <w:rsid w:val="00A410A4"/>
    <w:rsid w:val="00A4129B"/>
    <w:rsid w:val="00A412E2"/>
    <w:rsid w:val="00A41B57"/>
    <w:rsid w:val="00A4228A"/>
    <w:rsid w:val="00A42C39"/>
    <w:rsid w:val="00A42FEA"/>
    <w:rsid w:val="00A433E3"/>
    <w:rsid w:val="00A434F8"/>
    <w:rsid w:val="00A437E7"/>
    <w:rsid w:val="00A43E71"/>
    <w:rsid w:val="00A44125"/>
    <w:rsid w:val="00A44200"/>
    <w:rsid w:val="00A4481B"/>
    <w:rsid w:val="00A44A93"/>
    <w:rsid w:val="00A44B4C"/>
    <w:rsid w:val="00A44DFD"/>
    <w:rsid w:val="00A45850"/>
    <w:rsid w:val="00A45896"/>
    <w:rsid w:val="00A45964"/>
    <w:rsid w:val="00A45E4D"/>
    <w:rsid w:val="00A4606E"/>
    <w:rsid w:val="00A460E1"/>
    <w:rsid w:val="00A46163"/>
    <w:rsid w:val="00A466C0"/>
    <w:rsid w:val="00A467A3"/>
    <w:rsid w:val="00A4696A"/>
    <w:rsid w:val="00A47498"/>
    <w:rsid w:val="00A47542"/>
    <w:rsid w:val="00A475F1"/>
    <w:rsid w:val="00A47768"/>
    <w:rsid w:val="00A47B40"/>
    <w:rsid w:val="00A47B73"/>
    <w:rsid w:val="00A47D50"/>
    <w:rsid w:val="00A501F2"/>
    <w:rsid w:val="00A50B3A"/>
    <w:rsid w:val="00A50D53"/>
    <w:rsid w:val="00A50D96"/>
    <w:rsid w:val="00A50E50"/>
    <w:rsid w:val="00A5107C"/>
    <w:rsid w:val="00A514F9"/>
    <w:rsid w:val="00A51643"/>
    <w:rsid w:val="00A51E2B"/>
    <w:rsid w:val="00A52074"/>
    <w:rsid w:val="00A521FF"/>
    <w:rsid w:val="00A52302"/>
    <w:rsid w:val="00A52A7F"/>
    <w:rsid w:val="00A52B3D"/>
    <w:rsid w:val="00A52C14"/>
    <w:rsid w:val="00A52D57"/>
    <w:rsid w:val="00A52FF7"/>
    <w:rsid w:val="00A5303C"/>
    <w:rsid w:val="00A536DC"/>
    <w:rsid w:val="00A53CDD"/>
    <w:rsid w:val="00A54025"/>
    <w:rsid w:val="00A54093"/>
    <w:rsid w:val="00A546A0"/>
    <w:rsid w:val="00A546CD"/>
    <w:rsid w:val="00A546E3"/>
    <w:rsid w:val="00A54CC6"/>
    <w:rsid w:val="00A54E42"/>
    <w:rsid w:val="00A553BB"/>
    <w:rsid w:val="00A55614"/>
    <w:rsid w:val="00A55834"/>
    <w:rsid w:val="00A5592D"/>
    <w:rsid w:val="00A55A47"/>
    <w:rsid w:val="00A55ADF"/>
    <w:rsid w:val="00A563D7"/>
    <w:rsid w:val="00A5680A"/>
    <w:rsid w:val="00A56872"/>
    <w:rsid w:val="00A56C06"/>
    <w:rsid w:val="00A57452"/>
    <w:rsid w:val="00A57476"/>
    <w:rsid w:val="00A578AF"/>
    <w:rsid w:val="00A578DE"/>
    <w:rsid w:val="00A57A9E"/>
    <w:rsid w:val="00A57C5F"/>
    <w:rsid w:val="00A57D86"/>
    <w:rsid w:val="00A6064B"/>
    <w:rsid w:val="00A606C8"/>
    <w:rsid w:val="00A60817"/>
    <w:rsid w:val="00A609A6"/>
    <w:rsid w:val="00A60A9A"/>
    <w:rsid w:val="00A60AFF"/>
    <w:rsid w:val="00A60D79"/>
    <w:rsid w:val="00A61483"/>
    <w:rsid w:val="00A615AC"/>
    <w:rsid w:val="00A615AD"/>
    <w:rsid w:val="00A61989"/>
    <w:rsid w:val="00A619A4"/>
    <w:rsid w:val="00A620D9"/>
    <w:rsid w:val="00A6231C"/>
    <w:rsid w:val="00A626A4"/>
    <w:rsid w:val="00A628C2"/>
    <w:rsid w:val="00A62C1E"/>
    <w:rsid w:val="00A62FEB"/>
    <w:rsid w:val="00A631B1"/>
    <w:rsid w:val="00A632C3"/>
    <w:rsid w:val="00A63653"/>
    <w:rsid w:val="00A638E4"/>
    <w:rsid w:val="00A63B8F"/>
    <w:rsid w:val="00A63D4C"/>
    <w:rsid w:val="00A63EE6"/>
    <w:rsid w:val="00A63F78"/>
    <w:rsid w:val="00A640F7"/>
    <w:rsid w:val="00A643F7"/>
    <w:rsid w:val="00A647DC"/>
    <w:rsid w:val="00A649A7"/>
    <w:rsid w:val="00A64D6F"/>
    <w:rsid w:val="00A64D94"/>
    <w:rsid w:val="00A64E52"/>
    <w:rsid w:val="00A65ADB"/>
    <w:rsid w:val="00A65CE8"/>
    <w:rsid w:val="00A660A0"/>
    <w:rsid w:val="00A6650B"/>
    <w:rsid w:val="00A66672"/>
    <w:rsid w:val="00A66DE0"/>
    <w:rsid w:val="00A67299"/>
    <w:rsid w:val="00A67410"/>
    <w:rsid w:val="00A67528"/>
    <w:rsid w:val="00A679FD"/>
    <w:rsid w:val="00A707C0"/>
    <w:rsid w:val="00A708C8"/>
    <w:rsid w:val="00A708DF"/>
    <w:rsid w:val="00A709BD"/>
    <w:rsid w:val="00A70C33"/>
    <w:rsid w:val="00A71665"/>
    <w:rsid w:val="00A716DE"/>
    <w:rsid w:val="00A717E1"/>
    <w:rsid w:val="00A7183E"/>
    <w:rsid w:val="00A71975"/>
    <w:rsid w:val="00A71E1B"/>
    <w:rsid w:val="00A725A0"/>
    <w:rsid w:val="00A72731"/>
    <w:rsid w:val="00A7284A"/>
    <w:rsid w:val="00A72C54"/>
    <w:rsid w:val="00A735F0"/>
    <w:rsid w:val="00A736C9"/>
    <w:rsid w:val="00A739A7"/>
    <w:rsid w:val="00A73C60"/>
    <w:rsid w:val="00A73C9D"/>
    <w:rsid w:val="00A73E94"/>
    <w:rsid w:val="00A73EC8"/>
    <w:rsid w:val="00A74394"/>
    <w:rsid w:val="00A75051"/>
    <w:rsid w:val="00A75471"/>
    <w:rsid w:val="00A75625"/>
    <w:rsid w:val="00A7573F"/>
    <w:rsid w:val="00A75CE2"/>
    <w:rsid w:val="00A75D31"/>
    <w:rsid w:val="00A76110"/>
    <w:rsid w:val="00A76119"/>
    <w:rsid w:val="00A7639E"/>
    <w:rsid w:val="00A763A3"/>
    <w:rsid w:val="00A7682B"/>
    <w:rsid w:val="00A768C8"/>
    <w:rsid w:val="00A76C30"/>
    <w:rsid w:val="00A76D32"/>
    <w:rsid w:val="00A76DFD"/>
    <w:rsid w:val="00A770CF"/>
    <w:rsid w:val="00A778C6"/>
    <w:rsid w:val="00A77A82"/>
    <w:rsid w:val="00A800A5"/>
    <w:rsid w:val="00A80185"/>
    <w:rsid w:val="00A80471"/>
    <w:rsid w:val="00A804C3"/>
    <w:rsid w:val="00A8095F"/>
    <w:rsid w:val="00A8096C"/>
    <w:rsid w:val="00A80BAF"/>
    <w:rsid w:val="00A80C26"/>
    <w:rsid w:val="00A80EF3"/>
    <w:rsid w:val="00A80F9D"/>
    <w:rsid w:val="00A81609"/>
    <w:rsid w:val="00A816A1"/>
    <w:rsid w:val="00A817F0"/>
    <w:rsid w:val="00A81B59"/>
    <w:rsid w:val="00A8216C"/>
    <w:rsid w:val="00A82291"/>
    <w:rsid w:val="00A82536"/>
    <w:rsid w:val="00A82B55"/>
    <w:rsid w:val="00A82C0C"/>
    <w:rsid w:val="00A82C45"/>
    <w:rsid w:val="00A8319E"/>
    <w:rsid w:val="00A8329B"/>
    <w:rsid w:val="00A83330"/>
    <w:rsid w:val="00A833AC"/>
    <w:rsid w:val="00A83420"/>
    <w:rsid w:val="00A83472"/>
    <w:rsid w:val="00A83FA7"/>
    <w:rsid w:val="00A840B7"/>
    <w:rsid w:val="00A8413A"/>
    <w:rsid w:val="00A843F6"/>
    <w:rsid w:val="00A8463D"/>
    <w:rsid w:val="00A84A03"/>
    <w:rsid w:val="00A84F41"/>
    <w:rsid w:val="00A84FA3"/>
    <w:rsid w:val="00A8519D"/>
    <w:rsid w:val="00A8556E"/>
    <w:rsid w:val="00A855A0"/>
    <w:rsid w:val="00A8569F"/>
    <w:rsid w:val="00A8577A"/>
    <w:rsid w:val="00A857F5"/>
    <w:rsid w:val="00A85879"/>
    <w:rsid w:val="00A85F5E"/>
    <w:rsid w:val="00A86006"/>
    <w:rsid w:val="00A861CF"/>
    <w:rsid w:val="00A86251"/>
    <w:rsid w:val="00A86A20"/>
    <w:rsid w:val="00A86D75"/>
    <w:rsid w:val="00A86D88"/>
    <w:rsid w:val="00A8701A"/>
    <w:rsid w:val="00A87325"/>
    <w:rsid w:val="00A87C50"/>
    <w:rsid w:val="00A87D04"/>
    <w:rsid w:val="00A87DC1"/>
    <w:rsid w:val="00A87E0F"/>
    <w:rsid w:val="00A87FD1"/>
    <w:rsid w:val="00A90096"/>
    <w:rsid w:val="00A903A2"/>
    <w:rsid w:val="00A90639"/>
    <w:rsid w:val="00A90775"/>
    <w:rsid w:val="00A907BF"/>
    <w:rsid w:val="00A90A5B"/>
    <w:rsid w:val="00A90B48"/>
    <w:rsid w:val="00A90E81"/>
    <w:rsid w:val="00A91437"/>
    <w:rsid w:val="00A914EF"/>
    <w:rsid w:val="00A9198A"/>
    <w:rsid w:val="00A92198"/>
    <w:rsid w:val="00A922AA"/>
    <w:rsid w:val="00A92682"/>
    <w:rsid w:val="00A9290D"/>
    <w:rsid w:val="00A92E18"/>
    <w:rsid w:val="00A93286"/>
    <w:rsid w:val="00A9333A"/>
    <w:rsid w:val="00A933DE"/>
    <w:rsid w:val="00A93413"/>
    <w:rsid w:val="00A93687"/>
    <w:rsid w:val="00A93AE5"/>
    <w:rsid w:val="00A93D2F"/>
    <w:rsid w:val="00A94107"/>
    <w:rsid w:val="00A947E3"/>
    <w:rsid w:val="00A95622"/>
    <w:rsid w:val="00A95926"/>
    <w:rsid w:val="00A95A77"/>
    <w:rsid w:val="00A95B01"/>
    <w:rsid w:val="00A95BD6"/>
    <w:rsid w:val="00A95EC6"/>
    <w:rsid w:val="00A95EFA"/>
    <w:rsid w:val="00A96017"/>
    <w:rsid w:val="00A967A4"/>
    <w:rsid w:val="00A967D4"/>
    <w:rsid w:val="00A96AD7"/>
    <w:rsid w:val="00A96B27"/>
    <w:rsid w:val="00A96E87"/>
    <w:rsid w:val="00A97099"/>
    <w:rsid w:val="00A9758A"/>
    <w:rsid w:val="00A975AE"/>
    <w:rsid w:val="00A97872"/>
    <w:rsid w:val="00A9797A"/>
    <w:rsid w:val="00AA00E3"/>
    <w:rsid w:val="00AA00F6"/>
    <w:rsid w:val="00AA0851"/>
    <w:rsid w:val="00AA08F4"/>
    <w:rsid w:val="00AA121E"/>
    <w:rsid w:val="00AA14D4"/>
    <w:rsid w:val="00AA1500"/>
    <w:rsid w:val="00AA1C73"/>
    <w:rsid w:val="00AA1D76"/>
    <w:rsid w:val="00AA1DAB"/>
    <w:rsid w:val="00AA1F30"/>
    <w:rsid w:val="00AA21A2"/>
    <w:rsid w:val="00AA23EE"/>
    <w:rsid w:val="00AA2A2E"/>
    <w:rsid w:val="00AA2C74"/>
    <w:rsid w:val="00AA2F5D"/>
    <w:rsid w:val="00AA2FB7"/>
    <w:rsid w:val="00AA2FE8"/>
    <w:rsid w:val="00AA303E"/>
    <w:rsid w:val="00AA31E1"/>
    <w:rsid w:val="00AA3514"/>
    <w:rsid w:val="00AA3ED7"/>
    <w:rsid w:val="00AA403E"/>
    <w:rsid w:val="00AA446C"/>
    <w:rsid w:val="00AA459D"/>
    <w:rsid w:val="00AA4940"/>
    <w:rsid w:val="00AA4943"/>
    <w:rsid w:val="00AA4A5A"/>
    <w:rsid w:val="00AA4A60"/>
    <w:rsid w:val="00AA4DF7"/>
    <w:rsid w:val="00AA4DF8"/>
    <w:rsid w:val="00AA4E09"/>
    <w:rsid w:val="00AA50FF"/>
    <w:rsid w:val="00AA518E"/>
    <w:rsid w:val="00AA5595"/>
    <w:rsid w:val="00AA564F"/>
    <w:rsid w:val="00AA57F3"/>
    <w:rsid w:val="00AA5903"/>
    <w:rsid w:val="00AA592C"/>
    <w:rsid w:val="00AA5F1D"/>
    <w:rsid w:val="00AA61B1"/>
    <w:rsid w:val="00AA6C6C"/>
    <w:rsid w:val="00AA6DC8"/>
    <w:rsid w:val="00AA6F18"/>
    <w:rsid w:val="00AA70A4"/>
    <w:rsid w:val="00AA7359"/>
    <w:rsid w:val="00AA750B"/>
    <w:rsid w:val="00AA76E5"/>
    <w:rsid w:val="00AA77C3"/>
    <w:rsid w:val="00AA793E"/>
    <w:rsid w:val="00AB0475"/>
    <w:rsid w:val="00AB054E"/>
    <w:rsid w:val="00AB0788"/>
    <w:rsid w:val="00AB0821"/>
    <w:rsid w:val="00AB0C7B"/>
    <w:rsid w:val="00AB0CCF"/>
    <w:rsid w:val="00AB0DCB"/>
    <w:rsid w:val="00AB1292"/>
    <w:rsid w:val="00AB1B3A"/>
    <w:rsid w:val="00AB1F10"/>
    <w:rsid w:val="00AB213F"/>
    <w:rsid w:val="00AB2540"/>
    <w:rsid w:val="00AB272C"/>
    <w:rsid w:val="00AB2815"/>
    <w:rsid w:val="00AB2B33"/>
    <w:rsid w:val="00AB2CBF"/>
    <w:rsid w:val="00AB2D52"/>
    <w:rsid w:val="00AB30D5"/>
    <w:rsid w:val="00AB3392"/>
    <w:rsid w:val="00AB37CD"/>
    <w:rsid w:val="00AB3B77"/>
    <w:rsid w:val="00AB3C0C"/>
    <w:rsid w:val="00AB40B1"/>
    <w:rsid w:val="00AB42CC"/>
    <w:rsid w:val="00AB45C6"/>
    <w:rsid w:val="00AB4AD3"/>
    <w:rsid w:val="00AB4B1E"/>
    <w:rsid w:val="00AB4FC3"/>
    <w:rsid w:val="00AB5098"/>
    <w:rsid w:val="00AB51D5"/>
    <w:rsid w:val="00AB5494"/>
    <w:rsid w:val="00AB54CD"/>
    <w:rsid w:val="00AB560B"/>
    <w:rsid w:val="00AB5688"/>
    <w:rsid w:val="00AB5894"/>
    <w:rsid w:val="00AB611B"/>
    <w:rsid w:val="00AB61CB"/>
    <w:rsid w:val="00AB66CE"/>
    <w:rsid w:val="00AB69AD"/>
    <w:rsid w:val="00AB6A38"/>
    <w:rsid w:val="00AB6B2A"/>
    <w:rsid w:val="00AB6B86"/>
    <w:rsid w:val="00AB70EF"/>
    <w:rsid w:val="00AB7157"/>
    <w:rsid w:val="00AB72BB"/>
    <w:rsid w:val="00AB73F3"/>
    <w:rsid w:val="00AB73F5"/>
    <w:rsid w:val="00AB7587"/>
    <w:rsid w:val="00AB7809"/>
    <w:rsid w:val="00AB782B"/>
    <w:rsid w:val="00AB78EB"/>
    <w:rsid w:val="00AB7919"/>
    <w:rsid w:val="00AB7BE5"/>
    <w:rsid w:val="00AB7E18"/>
    <w:rsid w:val="00AB7E73"/>
    <w:rsid w:val="00AC0168"/>
    <w:rsid w:val="00AC01AD"/>
    <w:rsid w:val="00AC0227"/>
    <w:rsid w:val="00AC080D"/>
    <w:rsid w:val="00AC08AE"/>
    <w:rsid w:val="00AC0B43"/>
    <w:rsid w:val="00AC0DB5"/>
    <w:rsid w:val="00AC0F68"/>
    <w:rsid w:val="00AC12EA"/>
    <w:rsid w:val="00AC155A"/>
    <w:rsid w:val="00AC15E3"/>
    <w:rsid w:val="00AC1720"/>
    <w:rsid w:val="00AC173D"/>
    <w:rsid w:val="00AC1768"/>
    <w:rsid w:val="00AC185A"/>
    <w:rsid w:val="00AC199A"/>
    <w:rsid w:val="00AC1A4C"/>
    <w:rsid w:val="00AC1A6F"/>
    <w:rsid w:val="00AC1D2B"/>
    <w:rsid w:val="00AC23BF"/>
    <w:rsid w:val="00AC28AC"/>
    <w:rsid w:val="00AC29CA"/>
    <w:rsid w:val="00AC2C0E"/>
    <w:rsid w:val="00AC2E07"/>
    <w:rsid w:val="00AC2EEF"/>
    <w:rsid w:val="00AC332D"/>
    <w:rsid w:val="00AC3438"/>
    <w:rsid w:val="00AC35DF"/>
    <w:rsid w:val="00AC3EB9"/>
    <w:rsid w:val="00AC3EFD"/>
    <w:rsid w:val="00AC402B"/>
    <w:rsid w:val="00AC40F5"/>
    <w:rsid w:val="00AC43A9"/>
    <w:rsid w:val="00AC4A9F"/>
    <w:rsid w:val="00AC4C3B"/>
    <w:rsid w:val="00AC4CC6"/>
    <w:rsid w:val="00AC4D5F"/>
    <w:rsid w:val="00AC4E05"/>
    <w:rsid w:val="00AC5006"/>
    <w:rsid w:val="00AC5192"/>
    <w:rsid w:val="00AC5302"/>
    <w:rsid w:val="00AC531E"/>
    <w:rsid w:val="00AC5767"/>
    <w:rsid w:val="00AC5C79"/>
    <w:rsid w:val="00AC5DC8"/>
    <w:rsid w:val="00AC63E7"/>
    <w:rsid w:val="00AC6768"/>
    <w:rsid w:val="00AC682C"/>
    <w:rsid w:val="00AC68B8"/>
    <w:rsid w:val="00AC69B1"/>
    <w:rsid w:val="00AC6AAC"/>
    <w:rsid w:val="00AC6C5E"/>
    <w:rsid w:val="00AC6CC2"/>
    <w:rsid w:val="00AC6CD6"/>
    <w:rsid w:val="00AC6F58"/>
    <w:rsid w:val="00AC776C"/>
    <w:rsid w:val="00AC784D"/>
    <w:rsid w:val="00AC78C5"/>
    <w:rsid w:val="00AC7992"/>
    <w:rsid w:val="00AC7B2A"/>
    <w:rsid w:val="00AC7C0C"/>
    <w:rsid w:val="00AC7C38"/>
    <w:rsid w:val="00AC7C53"/>
    <w:rsid w:val="00AD009C"/>
    <w:rsid w:val="00AD0D4B"/>
    <w:rsid w:val="00AD0E9E"/>
    <w:rsid w:val="00AD0F39"/>
    <w:rsid w:val="00AD1015"/>
    <w:rsid w:val="00AD10BE"/>
    <w:rsid w:val="00AD12EE"/>
    <w:rsid w:val="00AD14BF"/>
    <w:rsid w:val="00AD169E"/>
    <w:rsid w:val="00AD16C1"/>
    <w:rsid w:val="00AD171D"/>
    <w:rsid w:val="00AD1788"/>
    <w:rsid w:val="00AD1989"/>
    <w:rsid w:val="00AD1992"/>
    <w:rsid w:val="00AD1E65"/>
    <w:rsid w:val="00AD1FC1"/>
    <w:rsid w:val="00AD2086"/>
    <w:rsid w:val="00AD276F"/>
    <w:rsid w:val="00AD2AC4"/>
    <w:rsid w:val="00AD325B"/>
    <w:rsid w:val="00AD33A5"/>
    <w:rsid w:val="00AD38ED"/>
    <w:rsid w:val="00AD398D"/>
    <w:rsid w:val="00AD3C18"/>
    <w:rsid w:val="00AD4049"/>
    <w:rsid w:val="00AD4051"/>
    <w:rsid w:val="00AD41E8"/>
    <w:rsid w:val="00AD4946"/>
    <w:rsid w:val="00AD50CA"/>
    <w:rsid w:val="00AD53B1"/>
    <w:rsid w:val="00AD560F"/>
    <w:rsid w:val="00AD5772"/>
    <w:rsid w:val="00AD5785"/>
    <w:rsid w:val="00AD5861"/>
    <w:rsid w:val="00AD5973"/>
    <w:rsid w:val="00AD5A84"/>
    <w:rsid w:val="00AD607D"/>
    <w:rsid w:val="00AD615A"/>
    <w:rsid w:val="00AD68E2"/>
    <w:rsid w:val="00AD690D"/>
    <w:rsid w:val="00AD6A7B"/>
    <w:rsid w:val="00AD6AC3"/>
    <w:rsid w:val="00AD6B1B"/>
    <w:rsid w:val="00AD6B37"/>
    <w:rsid w:val="00AD6CDC"/>
    <w:rsid w:val="00AD6E91"/>
    <w:rsid w:val="00AD6EE3"/>
    <w:rsid w:val="00AD6F05"/>
    <w:rsid w:val="00AD6F0A"/>
    <w:rsid w:val="00AD73EE"/>
    <w:rsid w:val="00AD7746"/>
    <w:rsid w:val="00AD7753"/>
    <w:rsid w:val="00AD7783"/>
    <w:rsid w:val="00AD779B"/>
    <w:rsid w:val="00AD7BDA"/>
    <w:rsid w:val="00AD7F2F"/>
    <w:rsid w:val="00AE00DA"/>
    <w:rsid w:val="00AE04D3"/>
    <w:rsid w:val="00AE05AB"/>
    <w:rsid w:val="00AE0703"/>
    <w:rsid w:val="00AE08F5"/>
    <w:rsid w:val="00AE09F1"/>
    <w:rsid w:val="00AE0B7D"/>
    <w:rsid w:val="00AE0B8D"/>
    <w:rsid w:val="00AE1991"/>
    <w:rsid w:val="00AE1B1A"/>
    <w:rsid w:val="00AE1C4D"/>
    <w:rsid w:val="00AE2350"/>
    <w:rsid w:val="00AE276D"/>
    <w:rsid w:val="00AE28E0"/>
    <w:rsid w:val="00AE2A15"/>
    <w:rsid w:val="00AE2E31"/>
    <w:rsid w:val="00AE3257"/>
    <w:rsid w:val="00AE34F7"/>
    <w:rsid w:val="00AE4037"/>
    <w:rsid w:val="00AE4054"/>
    <w:rsid w:val="00AE409E"/>
    <w:rsid w:val="00AE4388"/>
    <w:rsid w:val="00AE441A"/>
    <w:rsid w:val="00AE4BB2"/>
    <w:rsid w:val="00AE4E3C"/>
    <w:rsid w:val="00AE50FA"/>
    <w:rsid w:val="00AE53B5"/>
    <w:rsid w:val="00AE5DE4"/>
    <w:rsid w:val="00AE5F21"/>
    <w:rsid w:val="00AE5F61"/>
    <w:rsid w:val="00AE62E4"/>
    <w:rsid w:val="00AE70A0"/>
    <w:rsid w:val="00AE70E5"/>
    <w:rsid w:val="00AE72D9"/>
    <w:rsid w:val="00AE7439"/>
    <w:rsid w:val="00AE7945"/>
    <w:rsid w:val="00AE79CB"/>
    <w:rsid w:val="00AE7B3B"/>
    <w:rsid w:val="00AE7C8D"/>
    <w:rsid w:val="00AE7D2D"/>
    <w:rsid w:val="00AE7E8D"/>
    <w:rsid w:val="00AE7ED7"/>
    <w:rsid w:val="00AF03AF"/>
    <w:rsid w:val="00AF0CC4"/>
    <w:rsid w:val="00AF0FFC"/>
    <w:rsid w:val="00AF10B5"/>
    <w:rsid w:val="00AF156A"/>
    <w:rsid w:val="00AF1946"/>
    <w:rsid w:val="00AF1C50"/>
    <w:rsid w:val="00AF1CF4"/>
    <w:rsid w:val="00AF1D00"/>
    <w:rsid w:val="00AF25A2"/>
    <w:rsid w:val="00AF25B6"/>
    <w:rsid w:val="00AF2BE4"/>
    <w:rsid w:val="00AF3122"/>
    <w:rsid w:val="00AF3704"/>
    <w:rsid w:val="00AF37D9"/>
    <w:rsid w:val="00AF3BC0"/>
    <w:rsid w:val="00AF3E43"/>
    <w:rsid w:val="00AF4138"/>
    <w:rsid w:val="00AF4260"/>
    <w:rsid w:val="00AF42F9"/>
    <w:rsid w:val="00AF444B"/>
    <w:rsid w:val="00AF44BF"/>
    <w:rsid w:val="00AF4673"/>
    <w:rsid w:val="00AF487E"/>
    <w:rsid w:val="00AF490F"/>
    <w:rsid w:val="00AF4AC6"/>
    <w:rsid w:val="00AF4CD4"/>
    <w:rsid w:val="00AF4E88"/>
    <w:rsid w:val="00AF4FD8"/>
    <w:rsid w:val="00AF5070"/>
    <w:rsid w:val="00AF53AE"/>
    <w:rsid w:val="00AF53BD"/>
    <w:rsid w:val="00AF53FB"/>
    <w:rsid w:val="00AF5975"/>
    <w:rsid w:val="00AF59D8"/>
    <w:rsid w:val="00AF6201"/>
    <w:rsid w:val="00AF645F"/>
    <w:rsid w:val="00AF6BA4"/>
    <w:rsid w:val="00AF6EDC"/>
    <w:rsid w:val="00AF702C"/>
    <w:rsid w:val="00AF741C"/>
    <w:rsid w:val="00AF7783"/>
    <w:rsid w:val="00AF7961"/>
    <w:rsid w:val="00AF7C80"/>
    <w:rsid w:val="00B00155"/>
    <w:rsid w:val="00B003C0"/>
    <w:rsid w:val="00B00453"/>
    <w:rsid w:val="00B00632"/>
    <w:rsid w:val="00B006AB"/>
    <w:rsid w:val="00B008DB"/>
    <w:rsid w:val="00B00D54"/>
    <w:rsid w:val="00B010C1"/>
    <w:rsid w:val="00B01302"/>
    <w:rsid w:val="00B01521"/>
    <w:rsid w:val="00B017A8"/>
    <w:rsid w:val="00B021D7"/>
    <w:rsid w:val="00B0221A"/>
    <w:rsid w:val="00B023ED"/>
    <w:rsid w:val="00B02E1A"/>
    <w:rsid w:val="00B02EFF"/>
    <w:rsid w:val="00B035D8"/>
    <w:rsid w:val="00B038A8"/>
    <w:rsid w:val="00B03BF9"/>
    <w:rsid w:val="00B03E77"/>
    <w:rsid w:val="00B043FF"/>
    <w:rsid w:val="00B048FC"/>
    <w:rsid w:val="00B0490B"/>
    <w:rsid w:val="00B0492D"/>
    <w:rsid w:val="00B04D5C"/>
    <w:rsid w:val="00B04E92"/>
    <w:rsid w:val="00B05379"/>
    <w:rsid w:val="00B0547B"/>
    <w:rsid w:val="00B05BA6"/>
    <w:rsid w:val="00B073D0"/>
    <w:rsid w:val="00B077AF"/>
    <w:rsid w:val="00B07918"/>
    <w:rsid w:val="00B079D8"/>
    <w:rsid w:val="00B07B37"/>
    <w:rsid w:val="00B07D9C"/>
    <w:rsid w:val="00B07F37"/>
    <w:rsid w:val="00B100D9"/>
    <w:rsid w:val="00B101ED"/>
    <w:rsid w:val="00B10297"/>
    <w:rsid w:val="00B105D3"/>
    <w:rsid w:val="00B10D86"/>
    <w:rsid w:val="00B11A21"/>
    <w:rsid w:val="00B11B25"/>
    <w:rsid w:val="00B11D09"/>
    <w:rsid w:val="00B11F2E"/>
    <w:rsid w:val="00B12042"/>
    <w:rsid w:val="00B12192"/>
    <w:rsid w:val="00B12222"/>
    <w:rsid w:val="00B1253E"/>
    <w:rsid w:val="00B12E11"/>
    <w:rsid w:val="00B1350A"/>
    <w:rsid w:val="00B13839"/>
    <w:rsid w:val="00B1402A"/>
    <w:rsid w:val="00B1404F"/>
    <w:rsid w:val="00B14114"/>
    <w:rsid w:val="00B14817"/>
    <w:rsid w:val="00B14D36"/>
    <w:rsid w:val="00B14E07"/>
    <w:rsid w:val="00B14E72"/>
    <w:rsid w:val="00B15173"/>
    <w:rsid w:val="00B155AE"/>
    <w:rsid w:val="00B15D0A"/>
    <w:rsid w:val="00B15F2D"/>
    <w:rsid w:val="00B164E3"/>
    <w:rsid w:val="00B16B82"/>
    <w:rsid w:val="00B17140"/>
    <w:rsid w:val="00B17BB0"/>
    <w:rsid w:val="00B17BD4"/>
    <w:rsid w:val="00B17E71"/>
    <w:rsid w:val="00B2017A"/>
    <w:rsid w:val="00B20318"/>
    <w:rsid w:val="00B203AE"/>
    <w:rsid w:val="00B2069C"/>
    <w:rsid w:val="00B20B58"/>
    <w:rsid w:val="00B20BB9"/>
    <w:rsid w:val="00B20BC5"/>
    <w:rsid w:val="00B20BEA"/>
    <w:rsid w:val="00B20D8A"/>
    <w:rsid w:val="00B20E4D"/>
    <w:rsid w:val="00B2147E"/>
    <w:rsid w:val="00B21890"/>
    <w:rsid w:val="00B21AD3"/>
    <w:rsid w:val="00B21B60"/>
    <w:rsid w:val="00B21CAE"/>
    <w:rsid w:val="00B21E13"/>
    <w:rsid w:val="00B21F33"/>
    <w:rsid w:val="00B2279C"/>
    <w:rsid w:val="00B22BA9"/>
    <w:rsid w:val="00B23000"/>
    <w:rsid w:val="00B2311D"/>
    <w:rsid w:val="00B234A5"/>
    <w:rsid w:val="00B2371E"/>
    <w:rsid w:val="00B2374C"/>
    <w:rsid w:val="00B23A5A"/>
    <w:rsid w:val="00B23CD8"/>
    <w:rsid w:val="00B24225"/>
    <w:rsid w:val="00B2422E"/>
    <w:rsid w:val="00B2434F"/>
    <w:rsid w:val="00B244AF"/>
    <w:rsid w:val="00B24787"/>
    <w:rsid w:val="00B24938"/>
    <w:rsid w:val="00B250F6"/>
    <w:rsid w:val="00B251B3"/>
    <w:rsid w:val="00B2522A"/>
    <w:rsid w:val="00B253DB"/>
    <w:rsid w:val="00B25582"/>
    <w:rsid w:val="00B25789"/>
    <w:rsid w:val="00B2582A"/>
    <w:rsid w:val="00B268B4"/>
    <w:rsid w:val="00B26BFA"/>
    <w:rsid w:val="00B26C4B"/>
    <w:rsid w:val="00B26E1E"/>
    <w:rsid w:val="00B27259"/>
    <w:rsid w:val="00B273F2"/>
    <w:rsid w:val="00B275EB"/>
    <w:rsid w:val="00B276F1"/>
    <w:rsid w:val="00B27715"/>
    <w:rsid w:val="00B279D2"/>
    <w:rsid w:val="00B27AF1"/>
    <w:rsid w:val="00B27CD3"/>
    <w:rsid w:val="00B27E64"/>
    <w:rsid w:val="00B3004A"/>
    <w:rsid w:val="00B30109"/>
    <w:rsid w:val="00B306DF"/>
    <w:rsid w:val="00B306F4"/>
    <w:rsid w:val="00B318FC"/>
    <w:rsid w:val="00B32CA5"/>
    <w:rsid w:val="00B33573"/>
    <w:rsid w:val="00B33860"/>
    <w:rsid w:val="00B33FF6"/>
    <w:rsid w:val="00B34053"/>
    <w:rsid w:val="00B345F9"/>
    <w:rsid w:val="00B34A7F"/>
    <w:rsid w:val="00B34B34"/>
    <w:rsid w:val="00B34FAA"/>
    <w:rsid w:val="00B35373"/>
    <w:rsid w:val="00B355D4"/>
    <w:rsid w:val="00B35953"/>
    <w:rsid w:val="00B35A3F"/>
    <w:rsid w:val="00B35CE5"/>
    <w:rsid w:val="00B35DAB"/>
    <w:rsid w:val="00B35EB8"/>
    <w:rsid w:val="00B35F3E"/>
    <w:rsid w:val="00B36CAE"/>
    <w:rsid w:val="00B37517"/>
    <w:rsid w:val="00B3763D"/>
    <w:rsid w:val="00B376AE"/>
    <w:rsid w:val="00B37A5E"/>
    <w:rsid w:val="00B37C30"/>
    <w:rsid w:val="00B37F1B"/>
    <w:rsid w:val="00B37F44"/>
    <w:rsid w:val="00B400C2"/>
    <w:rsid w:val="00B403B2"/>
    <w:rsid w:val="00B405A8"/>
    <w:rsid w:val="00B409F9"/>
    <w:rsid w:val="00B40C37"/>
    <w:rsid w:val="00B41145"/>
    <w:rsid w:val="00B41561"/>
    <w:rsid w:val="00B41631"/>
    <w:rsid w:val="00B4166D"/>
    <w:rsid w:val="00B41950"/>
    <w:rsid w:val="00B41B31"/>
    <w:rsid w:val="00B41CEB"/>
    <w:rsid w:val="00B41EB0"/>
    <w:rsid w:val="00B42051"/>
    <w:rsid w:val="00B42565"/>
    <w:rsid w:val="00B426E6"/>
    <w:rsid w:val="00B43077"/>
    <w:rsid w:val="00B43487"/>
    <w:rsid w:val="00B43747"/>
    <w:rsid w:val="00B43B12"/>
    <w:rsid w:val="00B43CD0"/>
    <w:rsid w:val="00B43EF0"/>
    <w:rsid w:val="00B447E0"/>
    <w:rsid w:val="00B449F7"/>
    <w:rsid w:val="00B44C04"/>
    <w:rsid w:val="00B44E65"/>
    <w:rsid w:val="00B44F94"/>
    <w:rsid w:val="00B4508E"/>
    <w:rsid w:val="00B450F6"/>
    <w:rsid w:val="00B455BD"/>
    <w:rsid w:val="00B4599D"/>
    <w:rsid w:val="00B45B2D"/>
    <w:rsid w:val="00B465A3"/>
    <w:rsid w:val="00B46761"/>
    <w:rsid w:val="00B4686B"/>
    <w:rsid w:val="00B468B3"/>
    <w:rsid w:val="00B468DD"/>
    <w:rsid w:val="00B4694F"/>
    <w:rsid w:val="00B472AD"/>
    <w:rsid w:val="00B47975"/>
    <w:rsid w:val="00B47ADE"/>
    <w:rsid w:val="00B47CAE"/>
    <w:rsid w:val="00B47DB8"/>
    <w:rsid w:val="00B5064B"/>
    <w:rsid w:val="00B508BD"/>
    <w:rsid w:val="00B50950"/>
    <w:rsid w:val="00B50A26"/>
    <w:rsid w:val="00B50CFE"/>
    <w:rsid w:val="00B50D0C"/>
    <w:rsid w:val="00B50E89"/>
    <w:rsid w:val="00B50EF9"/>
    <w:rsid w:val="00B510B4"/>
    <w:rsid w:val="00B5117E"/>
    <w:rsid w:val="00B519C6"/>
    <w:rsid w:val="00B520D4"/>
    <w:rsid w:val="00B521A7"/>
    <w:rsid w:val="00B52245"/>
    <w:rsid w:val="00B523E1"/>
    <w:rsid w:val="00B52643"/>
    <w:rsid w:val="00B527CF"/>
    <w:rsid w:val="00B52867"/>
    <w:rsid w:val="00B529CA"/>
    <w:rsid w:val="00B530E4"/>
    <w:rsid w:val="00B53229"/>
    <w:rsid w:val="00B5322C"/>
    <w:rsid w:val="00B53246"/>
    <w:rsid w:val="00B533E8"/>
    <w:rsid w:val="00B539E9"/>
    <w:rsid w:val="00B53D73"/>
    <w:rsid w:val="00B53D7C"/>
    <w:rsid w:val="00B54543"/>
    <w:rsid w:val="00B547E6"/>
    <w:rsid w:val="00B549AF"/>
    <w:rsid w:val="00B54AAA"/>
    <w:rsid w:val="00B54B7B"/>
    <w:rsid w:val="00B54E6A"/>
    <w:rsid w:val="00B54F2B"/>
    <w:rsid w:val="00B551BE"/>
    <w:rsid w:val="00B55D62"/>
    <w:rsid w:val="00B56294"/>
    <w:rsid w:val="00B565F4"/>
    <w:rsid w:val="00B56668"/>
    <w:rsid w:val="00B56CAA"/>
    <w:rsid w:val="00B57798"/>
    <w:rsid w:val="00B57864"/>
    <w:rsid w:val="00B57FDA"/>
    <w:rsid w:val="00B6048C"/>
    <w:rsid w:val="00B604B5"/>
    <w:rsid w:val="00B604BA"/>
    <w:rsid w:val="00B604C6"/>
    <w:rsid w:val="00B608AF"/>
    <w:rsid w:val="00B608FB"/>
    <w:rsid w:val="00B60D1E"/>
    <w:rsid w:val="00B60D9A"/>
    <w:rsid w:val="00B610B8"/>
    <w:rsid w:val="00B611A9"/>
    <w:rsid w:val="00B61343"/>
    <w:rsid w:val="00B613AF"/>
    <w:rsid w:val="00B6195F"/>
    <w:rsid w:val="00B619AB"/>
    <w:rsid w:val="00B61EA6"/>
    <w:rsid w:val="00B62A00"/>
    <w:rsid w:val="00B62B13"/>
    <w:rsid w:val="00B62B2E"/>
    <w:rsid w:val="00B62B30"/>
    <w:rsid w:val="00B62BA0"/>
    <w:rsid w:val="00B63121"/>
    <w:rsid w:val="00B6326A"/>
    <w:rsid w:val="00B63514"/>
    <w:rsid w:val="00B637C8"/>
    <w:rsid w:val="00B63A5B"/>
    <w:rsid w:val="00B63CBD"/>
    <w:rsid w:val="00B63DC3"/>
    <w:rsid w:val="00B640F8"/>
    <w:rsid w:val="00B641DA"/>
    <w:rsid w:val="00B64370"/>
    <w:rsid w:val="00B64735"/>
    <w:rsid w:val="00B6473A"/>
    <w:rsid w:val="00B64772"/>
    <w:rsid w:val="00B64EE2"/>
    <w:rsid w:val="00B64F53"/>
    <w:rsid w:val="00B652F5"/>
    <w:rsid w:val="00B654AC"/>
    <w:rsid w:val="00B65512"/>
    <w:rsid w:val="00B65543"/>
    <w:rsid w:val="00B65671"/>
    <w:rsid w:val="00B65B1B"/>
    <w:rsid w:val="00B65D10"/>
    <w:rsid w:val="00B65D5E"/>
    <w:rsid w:val="00B65E28"/>
    <w:rsid w:val="00B65E7D"/>
    <w:rsid w:val="00B66154"/>
    <w:rsid w:val="00B662C2"/>
    <w:rsid w:val="00B66483"/>
    <w:rsid w:val="00B664B5"/>
    <w:rsid w:val="00B66C33"/>
    <w:rsid w:val="00B6707D"/>
    <w:rsid w:val="00B673F5"/>
    <w:rsid w:val="00B6775D"/>
    <w:rsid w:val="00B6780F"/>
    <w:rsid w:val="00B6785B"/>
    <w:rsid w:val="00B67936"/>
    <w:rsid w:val="00B67B18"/>
    <w:rsid w:val="00B67C46"/>
    <w:rsid w:val="00B67DC0"/>
    <w:rsid w:val="00B67E30"/>
    <w:rsid w:val="00B67E4A"/>
    <w:rsid w:val="00B70321"/>
    <w:rsid w:val="00B706A7"/>
    <w:rsid w:val="00B70C00"/>
    <w:rsid w:val="00B70DB7"/>
    <w:rsid w:val="00B719CB"/>
    <w:rsid w:val="00B71A2F"/>
    <w:rsid w:val="00B71A4E"/>
    <w:rsid w:val="00B71B47"/>
    <w:rsid w:val="00B71BD0"/>
    <w:rsid w:val="00B71D3C"/>
    <w:rsid w:val="00B71F4E"/>
    <w:rsid w:val="00B7230B"/>
    <w:rsid w:val="00B72C86"/>
    <w:rsid w:val="00B73263"/>
    <w:rsid w:val="00B733A5"/>
    <w:rsid w:val="00B736E4"/>
    <w:rsid w:val="00B73AEF"/>
    <w:rsid w:val="00B73C9E"/>
    <w:rsid w:val="00B73CB3"/>
    <w:rsid w:val="00B73CBF"/>
    <w:rsid w:val="00B73E3B"/>
    <w:rsid w:val="00B73FA1"/>
    <w:rsid w:val="00B74348"/>
    <w:rsid w:val="00B744ED"/>
    <w:rsid w:val="00B74D62"/>
    <w:rsid w:val="00B75909"/>
    <w:rsid w:val="00B7673F"/>
    <w:rsid w:val="00B7696A"/>
    <w:rsid w:val="00B76B23"/>
    <w:rsid w:val="00B77003"/>
    <w:rsid w:val="00B772A9"/>
    <w:rsid w:val="00B775FC"/>
    <w:rsid w:val="00B77FC9"/>
    <w:rsid w:val="00B77FE2"/>
    <w:rsid w:val="00B80007"/>
    <w:rsid w:val="00B80292"/>
    <w:rsid w:val="00B804DC"/>
    <w:rsid w:val="00B809B7"/>
    <w:rsid w:val="00B80A6C"/>
    <w:rsid w:val="00B80DF7"/>
    <w:rsid w:val="00B80F82"/>
    <w:rsid w:val="00B80F9A"/>
    <w:rsid w:val="00B81A1A"/>
    <w:rsid w:val="00B82038"/>
    <w:rsid w:val="00B821B3"/>
    <w:rsid w:val="00B82220"/>
    <w:rsid w:val="00B8261D"/>
    <w:rsid w:val="00B828FA"/>
    <w:rsid w:val="00B8291D"/>
    <w:rsid w:val="00B82D4E"/>
    <w:rsid w:val="00B82EBF"/>
    <w:rsid w:val="00B82EE1"/>
    <w:rsid w:val="00B83056"/>
    <w:rsid w:val="00B83772"/>
    <w:rsid w:val="00B8396E"/>
    <w:rsid w:val="00B83A17"/>
    <w:rsid w:val="00B83D18"/>
    <w:rsid w:val="00B83F4A"/>
    <w:rsid w:val="00B8426E"/>
    <w:rsid w:val="00B845DF"/>
    <w:rsid w:val="00B84762"/>
    <w:rsid w:val="00B84BB7"/>
    <w:rsid w:val="00B84F4B"/>
    <w:rsid w:val="00B85354"/>
    <w:rsid w:val="00B85429"/>
    <w:rsid w:val="00B856A3"/>
    <w:rsid w:val="00B858F8"/>
    <w:rsid w:val="00B85A1C"/>
    <w:rsid w:val="00B85B17"/>
    <w:rsid w:val="00B85D5B"/>
    <w:rsid w:val="00B85D81"/>
    <w:rsid w:val="00B85E21"/>
    <w:rsid w:val="00B85E50"/>
    <w:rsid w:val="00B85FBD"/>
    <w:rsid w:val="00B861EB"/>
    <w:rsid w:val="00B863C9"/>
    <w:rsid w:val="00B86421"/>
    <w:rsid w:val="00B86C4C"/>
    <w:rsid w:val="00B86EA3"/>
    <w:rsid w:val="00B87179"/>
    <w:rsid w:val="00B8779D"/>
    <w:rsid w:val="00B87987"/>
    <w:rsid w:val="00B87A00"/>
    <w:rsid w:val="00B87B58"/>
    <w:rsid w:val="00B9061A"/>
    <w:rsid w:val="00B907F7"/>
    <w:rsid w:val="00B90CD9"/>
    <w:rsid w:val="00B9157D"/>
    <w:rsid w:val="00B917D9"/>
    <w:rsid w:val="00B91BF9"/>
    <w:rsid w:val="00B91CAB"/>
    <w:rsid w:val="00B91CB3"/>
    <w:rsid w:val="00B92379"/>
    <w:rsid w:val="00B92433"/>
    <w:rsid w:val="00B92638"/>
    <w:rsid w:val="00B92714"/>
    <w:rsid w:val="00B92C3B"/>
    <w:rsid w:val="00B931C6"/>
    <w:rsid w:val="00B931E6"/>
    <w:rsid w:val="00B93920"/>
    <w:rsid w:val="00B93DF2"/>
    <w:rsid w:val="00B93E63"/>
    <w:rsid w:val="00B94154"/>
    <w:rsid w:val="00B94448"/>
    <w:rsid w:val="00B944EC"/>
    <w:rsid w:val="00B9475E"/>
    <w:rsid w:val="00B9489A"/>
    <w:rsid w:val="00B94A60"/>
    <w:rsid w:val="00B94B30"/>
    <w:rsid w:val="00B95308"/>
    <w:rsid w:val="00B95AAC"/>
    <w:rsid w:val="00B95CB3"/>
    <w:rsid w:val="00B96053"/>
    <w:rsid w:val="00B961DD"/>
    <w:rsid w:val="00B9640A"/>
    <w:rsid w:val="00B96420"/>
    <w:rsid w:val="00B96584"/>
    <w:rsid w:val="00B965AB"/>
    <w:rsid w:val="00B969FD"/>
    <w:rsid w:val="00B9728D"/>
    <w:rsid w:val="00B9734D"/>
    <w:rsid w:val="00B97384"/>
    <w:rsid w:val="00B97447"/>
    <w:rsid w:val="00B97512"/>
    <w:rsid w:val="00B97704"/>
    <w:rsid w:val="00B97DFB"/>
    <w:rsid w:val="00BA00EE"/>
    <w:rsid w:val="00BA01E6"/>
    <w:rsid w:val="00BA0AEE"/>
    <w:rsid w:val="00BA0C8F"/>
    <w:rsid w:val="00BA1459"/>
    <w:rsid w:val="00BA1BF5"/>
    <w:rsid w:val="00BA2072"/>
    <w:rsid w:val="00BA244D"/>
    <w:rsid w:val="00BA26B3"/>
    <w:rsid w:val="00BA288B"/>
    <w:rsid w:val="00BA293C"/>
    <w:rsid w:val="00BA2B8B"/>
    <w:rsid w:val="00BA2D41"/>
    <w:rsid w:val="00BA2E83"/>
    <w:rsid w:val="00BA2ED1"/>
    <w:rsid w:val="00BA2EFC"/>
    <w:rsid w:val="00BA34C7"/>
    <w:rsid w:val="00BA350D"/>
    <w:rsid w:val="00BA3522"/>
    <w:rsid w:val="00BA3CC3"/>
    <w:rsid w:val="00BA3D69"/>
    <w:rsid w:val="00BA3DF5"/>
    <w:rsid w:val="00BA3E12"/>
    <w:rsid w:val="00BA3E81"/>
    <w:rsid w:val="00BA3F3D"/>
    <w:rsid w:val="00BA426A"/>
    <w:rsid w:val="00BA47EA"/>
    <w:rsid w:val="00BA51B7"/>
    <w:rsid w:val="00BA5272"/>
    <w:rsid w:val="00BA52FA"/>
    <w:rsid w:val="00BA535F"/>
    <w:rsid w:val="00BA5958"/>
    <w:rsid w:val="00BA5A9A"/>
    <w:rsid w:val="00BA5B02"/>
    <w:rsid w:val="00BA6153"/>
    <w:rsid w:val="00BA652F"/>
    <w:rsid w:val="00BA6AB5"/>
    <w:rsid w:val="00BA7039"/>
    <w:rsid w:val="00BA72AE"/>
    <w:rsid w:val="00BA76E5"/>
    <w:rsid w:val="00BA76F4"/>
    <w:rsid w:val="00BA790A"/>
    <w:rsid w:val="00BA7A71"/>
    <w:rsid w:val="00BA7FF3"/>
    <w:rsid w:val="00BB05EC"/>
    <w:rsid w:val="00BB0969"/>
    <w:rsid w:val="00BB0CCC"/>
    <w:rsid w:val="00BB0EF4"/>
    <w:rsid w:val="00BB0F7D"/>
    <w:rsid w:val="00BB12D6"/>
    <w:rsid w:val="00BB153A"/>
    <w:rsid w:val="00BB16CF"/>
    <w:rsid w:val="00BB178A"/>
    <w:rsid w:val="00BB1997"/>
    <w:rsid w:val="00BB1AB9"/>
    <w:rsid w:val="00BB1DD2"/>
    <w:rsid w:val="00BB23F4"/>
    <w:rsid w:val="00BB27CF"/>
    <w:rsid w:val="00BB28F7"/>
    <w:rsid w:val="00BB2D01"/>
    <w:rsid w:val="00BB372F"/>
    <w:rsid w:val="00BB3A47"/>
    <w:rsid w:val="00BB3C11"/>
    <w:rsid w:val="00BB3C7A"/>
    <w:rsid w:val="00BB3F40"/>
    <w:rsid w:val="00BB4279"/>
    <w:rsid w:val="00BB4DD7"/>
    <w:rsid w:val="00BB5414"/>
    <w:rsid w:val="00BB5444"/>
    <w:rsid w:val="00BB54CF"/>
    <w:rsid w:val="00BB550C"/>
    <w:rsid w:val="00BB5790"/>
    <w:rsid w:val="00BB5824"/>
    <w:rsid w:val="00BB5833"/>
    <w:rsid w:val="00BB597B"/>
    <w:rsid w:val="00BB5F06"/>
    <w:rsid w:val="00BB61C8"/>
    <w:rsid w:val="00BB6399"/>
    <w:rsid w:val="00BB6F6F"/>
    <w:rsid w:val="00BB7034"/>
    <w:rsid w:val="00BB70E0"/>
    <w:rsid w:val="00BB71F5"/>
    <w:rsid w:val="00BB746C"/>
    <w:rsid w:val="00BB7558"/>
    <w:rsid w:val="00BB7653"/>
    <w:rsid w:val="00BB7965"/>
    <w:rsid w:val="00BB7987"/>
    <w:rsid w:val="00BB7B58"/>
    <w:rsid w:val="00BC0442"/>
    <w:rsid w:val="00BC055D"/>
    <w:rsid w:val="00BC06BB"/>
    <w:rsid w:val="00BC0860"/>
    <w:rsid w:val="00BC09A0"/>
    <w:rsid w:val="00BC09E7"/>
    <w:rsid w:val="00BC0BA0"/>
    <w:rsid w:val="00BC0E13"/>
    <w:rsid w:val="00BC0E8F"/>
    <w:rsid w:val="00BC13E3"/>
    <w:rsid w:val="00BC1E66"/>
    <w:rsid w:val="00BC1EC8"/>
    <w:rsid w:val="00BC2176"/>
    <w:rsid w:val="00BC237C"/>
    <w:rsid w:val="00BC2391"/>
    <w:rsid w:val="00BC2521"/>
    <w:rsid w:val="00BC2537"/>
    <w:rsid w:val="00BC27C1"/>
    <w:rsid w:val="00BC2901"/>
    <w:rsid w:val="00BC2CED"/>
    <w:rsid w:val="00BC2D81"/>
    <w:rsid w:val="00BC2DF2"/>
    <w:rsid w:val="00BC2EED"/>
    <w:rsid w:val="00BC31EB"/>
    <w:rsid w:val="00BC3808"/>
    <w:rsid w:val="00BC477E"/>
    <w:rsid w:val="00BC4B0E"/>
    <w:rsid w:val="00BC4C64"/>
    <w:rsid w:val="00BC53CF"/>
    <w:rsid w:val="00BC5858"/>
    <w:rsid w:val="00BC59F3"/>
    <w:rsid w:val="00BC5B7B"/>
    <w:rsid w:val="00BC5CA2"/>
    <w:rsid w:val="00BC605A"/>
    <w:rsid w:val="00BC6461"/>
    <w:rsid w:val="00BC6B99"/>
    <w:rsid w:val="00BC6EC2"/>
    <w:rsid w:val="00BC701D"/>
    <w:rsid w:val="00BC7147"/>
    <w:rsid w:val="00BC7729"/>
    <w:rsid w:val="00BC7D25"/>
    <w:rsid w:val="00BD000D"/>
    <w:rsid w:val="00BD0087"/>
    <w:rsid w:val="00BD013E"/>
    <w:rsid w:val="00BD030F"/>
    <w:rsid w:val="00BD0687"/>
    <w:rsid w:val="00BD0AD5"/>
    <w:rsid w:val="00BD0AD9"/>
    <w:rsid w:val="00BD0B2D"/>
    <w:rsid w:val="00BD126A"/>
    <w:rsid w:val="00BD1534"/>
    <w:rsid w:val="00BD2534"/>
    <w:rsid w:val="00BD259B"/>
    <w:rsid w:val="00BD2E2E"/>
    <w:rsid w:val="00BD2FCC"/>
    <w:rsid w:val="00BD32F6"/>
    <w:rsid w:val="00BD3508"/>
    <w:rsid w:val="00BD35E0"/>
    <w:rsid w:val="00BD36CC"/>
    <w:rsid w:val="00BD38C1"/>
    <w:rsid w:val="00BD3B6D"/>
    <w:rsid w:val="00BD43EE"/>
    <w:rsid w:val="00BD4551"/>
    <w:rsid w:val="00BD490A"/>
    <w:rsid w:val="00BD5177"/>
    <w:rsid w:val="00BD57CE"/>
    <w:rsid w:val="00BD582C"/>
    <w:rsid w:val="00BD5967"/>
    <w:rsid w:val="00BD5B83"/>
    <w:rsid w:val="00BD5D0D"/>
    <w:rsid w:val="00BD5D5D"/>
    <w:rsid w:val="00BD6134"/>
    <w:rsid w:val="00BD70A6"/>
    <w:rsid w:val="00BD7261"/>
    <w:rsid w:val="00BD72C7"/>
    <w:rsid w:val="00BD7518"/>
    <w:rsid w:val="00BD7A60"/>
    <w:rsid w:val="00BD7A9E"/>
    <w:rsid w:val="00BD7CF8"/>
    <w:rsid w:val="00BE093B"/>
    <w:rsid w:val="00BE0A5E"/>
    <w:rsid w:val="00BE0F8E"/>
    <w:rsid w:val="00BE1226"/>
    <w:rsid w:val="00BE15F4"/>
    <w:rsid w:val="00BE1670"/>
    <w:rsid w:val="00BE193D"/>
    <w:rsid w:val="00BE1A0F"/>
    <w:rsid w:val="00BE1B73"/>
    <w:rsid w:val="00BE1CEF"/>
    <w:rsid w:val="00BE1E3B"/>
    <w:rsid w:val="00BE28E7"/>
    <w:rsid w:val="00BE2AF9"/>
    <w:rsid w:val="00BE2B32"/>
    <w:rsid w:val="00BE2D6F"/>
    <w:rsid w:val="00BE2DF5"/>
    <w:rsid w:val="00BE2EA6"/>
    <w:rsid w:val="00BE3C60"/>
    <w:rsid w:val="00BE3E30"/>
    <w:rsid w:val="00BE423D"/>
    <w:rsid w:val="00BE42D5"/>
    <w:rsid w:val="00BE42F5"/>
    <w:rsid w:val="00BE44E1"/>
    <w:rsid w:val="00BE4839"/>
    <w:rsid w:val="00BE51CC"/>
    <w:rsid w:val="00BE5243"/>
    <w:rsid w:val="00BE52AF"/>
    <w:rsid w:val="00BE5AC7"/>
    <w:rsid w:val="00BE5E41"/>
    <w:rsid w:val="00BE6106"/>
    <w:rsid w:val="00BE61F1"/>
    <w:rsid w:val="00BE6368"/>
    <w:rsid w:val="00BE6725"/>
    <w:rsid w:val="00BE6D23"/>
    <w:rsid w:val="00BE6FA4"/>
    <w:rsid w:val="00BE7699"/>
    <w:rsid w:val="00BE76D1"/>
    <w:rsid w:val="00BE7A39"/>
    <w:rsid w:val="00BE7FCB"/>
    <w:rsid w:val="00BF00DE"/>
    <w:rsid w:val="00BF0349"/>
    <w:rsid w:val="00BF0C93"/>
    <w:rsid w:val="00BF12C2"/>
    <w:rsid w:val="00BF15B1"/>
    <w:rsid w:val="00BF16D0"/>
    <w:rsid w:val="00BF1983"/>
    <w:rsid w:val="00BF20D5"/>
    <w:rsid w:val="00BF2122"/>
    <w:rsid w:val="00BF2271"/>
    <w:rsid w:val="00BF22AC"/>
    <w:rsid w:val="00BF23FC"/>
    <w:rsid w:val="00BF248B"/>
    <w:rsid w:val="00BF251E"/>
    <w:rsid w:val="00BF2672"/>
    <w:rsid w:val="00BF2767"/>
    <w:rsid w:val="00BF2A3A"/>
    <w:rsid w:val="00BF2BD3"/>
    <w:rsid w:val="00BF2C73"/>
    <w:rsid w:val="00BF2CF4"/>
    <w:rsid w:val="00BF2E99"/>
    <w:rsid w:val="00BF2F14"/>
    <w:rsid w:val="00BF30D0"/>
    <w:rsid w:val="00BF3518"/>
    <w:rsid w:val="00BF375C"/>
    <w:rsid w:val="00BF3798"/>
    <w:rsid w:val="00BF3802"/>
    <w:rsid w:val="00BF3832"/>
    <w:rsid w:val="00BF3A28"/>
    <w:rsid w:val="00BF3AE2"/>
    <w:rsid w:val="00BF3BB5"/>
    <w:rsid w:val="00BF3BCE"/>
    <w:rsid w:val="00BF3E26"/>
    <w:rsid w:val="00BF3F61"/>
    <w:rsid w:val="00BF44CD"/>
    <w:rsid w:val="00BF44D0"/>
    <w:rsid w:val="00BF45AF"/>
    <w:rsid w:val="00BF49B8"/>
    <w:rsid w:val="00BF49F3"/>
    <w:rsid w:val="00BF5429"/>
    <w:rsid w:val="00BF5745"/>
    <w:rsid w:val="00BF68C2"/>
    <w:rsid w:val="00BF6BAD"/>
    <w:rsid w:val="00BF6C3C"/>
    <w:rsid w:val="00BF6DD5"/>
    <w:rsid w:val="00BF70D2"/>
    <w:rsid w:val="00BF725D"/>
    <w:rsid w:val="00BF733B"/>
    <w:rsid w:val="00BF7451"/>
    <w:rsid w:val="00BF76B4"/>
    <w:rsid w:val="00BF7C2F"/>
    <w:rsid w:val="00C000BF"/>
    <w:rsid w:val="00C00641"/>
    <w:rsid w:val="00C00743"/>
    <w:rsid w:val="00C00814"/>
    <w:rsid w:val="00C00BE9"/>
    <w:rsid w:val="00C00D91"/>
    <w:rsid w:val="00C01583"/>
    <w:rsid w:val="00C01875"/>
    <w:rsid w:val="00C01980"/>
    <w:rsid w:val="00C01FF7"/>
    <w:rsid w:val="00C02011"/>
    <w:rsid w:val="00C02055"/>
    <w:rsid w:val="00C020AF"/>
    <w:rsid w:val="00C02723"/>
    <w:rsid w:val="00C02D64"/>
    <w:rsid w:val="00C02DDA"/>
    <w:rsid w:val="00C030C1"/>
    <w:rsid w:val="00C03463"/>
    <w:rsid w:val="00C039CA"/>
    <w:rsid w:val="00C03B16"/>
    <w:rsid w:val="00C0418A"/>
    <w:rsid w:val="00C04281"/>
    <w:rsid w:val="00C04A16"/>
    <w:rsid w:val="00C04B6C"/>
    <w:rsid w:val="00C04CA3"/>
    <w:rsid w:val="00C04F89"/>
    <w:rsid w:val="00C05190"/>
    <w:rsid w:val="00C05237"/>
    <w:rsid w:val="00C0524A"/>
    <w:rsid w:val="00C05307"/>
    <w:rsid w:val="00C05485"/>
    <w:rsid w:val="00C059C3"/>
    <w:rsid w:val="00C05A0D"/>
    <w:rsid w:val="00C05F8C"/>
    <w:rsid w:val="00C062B1"/>
    <w:rsid w:val="00C0632E"/>
    <w:rsid w:val="00C06330"/>
    <w:rsid w:val="00C063E0"/>
    <w:rsid w:val="00C06751"/>
    <w:rsid w:val="00C067B9"/>
    <w:rsid w:val="00C06843"/>
    <w:rsid w:val="00C06C2D"/>
    <w:rsid w:val="00C072F4"/>
    <w:rsid w:val="00C0744A"/>
    <w:rsid w:val="00C07579"/>
    <w:rsid w:val="00C07BC6"/>
    <w:rsid w:val="00C07FD5"/>
    <w:rsid w:val="00C10309"/>
    <w:rsid w:val="00C10591"/>
    <w:rsid w:val="00C105CC"/>
    <w:rsid w:val="00C10916"/>
    <w:rsid w:val="00C10B20"/>
    <w:rsid w:val="00C10DF0"/>
    <w:rsid w:val="00C10FB4"/>
    <w:rsid w:val="00C11148"/>
    <w:rsid w:val="00C112B3"/>
    <w:rsid w:val="00C113CA"/>
    <w:rsid w:val="00C113FC"/>
    <w:rsid w:val="00C11C67"/>
    <w:rsid w:val="00C11DB4"/>
    <w:rsid w:val="00C12305"/>
    <w:rsid w:val="00C12817"/>
    <w:rsid w:val="00C12F3D"/>
    <w:rsid w:val="00C1353A"/>
    <w:rsid w:val="00C13541"/>
    <w:rsid w:val="00C13963"/>
    <w:rsid w:val="00C13AF8"/>
    <w:rsid w:val="00C13D9A"/>
    <w:rsid w:val="00C145D8"/>
    <w:rsid w:val="00C14792"/>
    <w:rsid w:val="00C14A11"/>
    <w:rsid w:val="00C14D1E"/>
    <w:rsid w:val="00C14D84"/>
    <w:rsid w:val="00C151C2"/>
    <w:rsid w:val="00C15259"/>
    <w:rsid w:val="00C154B9"/>
    <w:rsid w:val="00C15D9D"/>
    <w:rsid w:val="00C15DEA"/>
    <w:rsid w:val="00C1695F"/>
    <w:rsid w:val="00C16B7D"/>
    <w:rsid w:val="00C17081"/>
    <w:rsid w:val="00C17139"/>
    <w:rsid w:val="00C17561"/>
    <w:rsid w:val="00C17993"/>
    <w:rsid w:val="00C20266"/>
    <w:rsid w:val="00C20299"/>
    <w:rsid w:val="00C20418"/>
    <w:rsid w:val="00C20480"/>
    <w:rsid w:val="00C20815"/>
    <w:rsid w:val="00C20E23"/>
    <w:rsid w:val="00C21211"/>
    <w:rsid w:val="00C21744"/>
    <w:rsid w:val="00C21D25"/>
    <w:rsid w:val="00C21DCA"/>
    <w:rsid w:val="00C21EEF"/>
    <w:rsid w:val="00C221B2"/>
    <w:rsid w:val="00C222F4"/>
    <w:rsid w:val="00C22545"/>
    <w:rsid w:val="00C22594"/>
    <w:rsid w:val="00C226C9"/>
    <w:rsid w:val="00C22722"/>
    <w:rsid w:val="00C22E50"/>
    <w:rsid w:val="00C23186"/>
    <w:rsid w:val="00C23263"/>
    <w:rsid w:val="00C23385"/>
    <w:rsid w:val="00C237B2"/>
    <w:rsid w:val="00C2382B"/>
    <w:rsid w:val="00C23D65"/>
    <w:rsid w:val="00C23F00"/>
    <w:rsid w:val="00C23FEE"/>
    <w:rsid w:val="00C24373"/>
    <w:rsid w:val="00C24409"/>
    <w:rsid w:val="00C2447D"/>
    <w:rsid w:val="00C2458C"/>
    <w:rsid w:val="00C247EB"/>
    <w:rsid w:val="00C249D3"/>
    <w:rsid w:val="00C24C43"/>
    <w:rsid w:val="00C24DB9"/>
    <w:rsid w:val="00C2522E"/>
    <w:rsid w:val="00C25945"/>
    <w:rsid w:val="00C25C3D"/>
    <w:rsid w:val="00C25C92"/>
    <w:rsid w:val="00C25E6B"/>
    <w:rsid w:val="00C26297"/>
    <w:rsid w:val="00C26384"/>
    <w:rsid w:val="00C26387"/>
    <w:rsid w:val="00C264FB"/>
    <w:rsid w:val="00C26761"/>
    <w:rsid w:val="00C26EA8"/>
    <w:rsid w:val="00C2749C"/>
    <w:rsid w:val="00C277C6"/>
    <w:rsid w:val="00C27B58"/>
    <w:rsid w:val="00C27B6D"/>
    <w:rsid w:val="00C30365"/>
    <w:rsid w:val="00C303B7"/>
    <w:rsid w:val="00C308F4"/>
    <w:rsid w:val="00C3094E"/>
    <w:rsid w:val="00C3095A"/>
    <w:rsid w:val="00C311CF"/>
    <w:rsid w:val="00C312DF"/>
    <w:rsid w:val="00C31924"/>
    <w:rsid w:val="00C31CF2"/>
    <w:rsid w:val="00C31D63"/>
    <w:rsid w:val="00C31EAC"/>
    <w:rsid w:val="00C31F5E"/>
    <w:rsid w:val="00C323CA"/>
    <w:rsid w:val="00C3248D"/>
    <w:rsid w:val="00C32599"/>
    <w:rsid w:val="00C32CE0"/>
    <w:rsid w:val="00C32E13"/>
    <w:rsid w:val="00C332F1"/>
    <w:rsid w:val="00C33484"/>
    <w:rsid w:val="00C33EDB"/>
    <w:rsid w:val="00C34169"/>
    <w:rsid w:val="00C34481"/>
    <w:rsid w:val="00C34911"/>
    <w:rsid w:val="00C3524D"/>
    <w:rsid w:val="00C354EB"/>
    <w:rsid w:val="00C35C03"/>
    <w:rsid w:val="00C35EB6"/>
    <w:rsid w:val="00C3609F"/>
    <w:rsid w:val="00C36170"/>
    <w:rsid w:val="00C3663F"/>
    <w:rsid w:val="00C371A0"/>
    <w:rsid w:val="00C373DC"/>
    <w:rsid w:val="00C377EE"/>
    <w:rsid w:val="00C37BAC"/>
    <w:rsid w:val="00C37BAE"/>
    <w:rsid w:val="00C37DDE"/>
    <w:rsid w:val="00C402D9"/>
    <w:rsid w:val="00C4096C"/>
    <w:rsid w:val="00C41540"/>
    <w:rsid w:val="00C41C2C"/>
    <w:rsid w:val="00C41E1E"/>
    <w:rsid w:val="00C41E97"/>
    <w:rsid w:val="00C42219"/>
    <w:rsid w:val="00C423F1"/>
    <w:rsid w:val="00C42471"/>
    <w:rsid w:val="00C42ABE"/>
    <w:rsid w:val="00C42C2F"/>
    <w:rsid w:val="00C42D43"/>
    <w:rsid w:val="00C42D5B"/>
    <w:rsid w:val="00C42F03"/>
    <w:rsid w:val="00C42FB5"/>
    <w:rsid w:val="00C4321C"/>
    <w:rsid w:val="00C4346C"/>
    <w:rsid w:val="00C4358A"/>
    <w:rsid w:val="00C43688"/>
    <w:rsid w:val="00C4383E"/>
    <w:rsid w:val="00C43D8C"/>
    <w:rsid w:val="00C43E20"/>
    <w:rsid w:val="00C44559"/>
    <w:rsid w:val="00C44754"/>
    <w:rsid w:val="00C44DF9"/>
    <w:rsid w:val="00C452E8"/>
    <w:rsid w:val="00C45390"/>
    <w:rsid w:val="00C458A4"/>
    <w:rsid w:val="00C459E2"/>
    <w:rsid w:val="00C46D9A"/>
    <w:rsid w:val="00C46F84"/>
    <w:rsid w:val="00C47322"/>
    <w:rsid w:val="00C476C5"/>
    <w:rsid w:val="00C476FE"/>
    <w:rsid w:val="00C47700"/>
    <w:rsid w:val="00C47977"/>
    <w:rsid w:val="00C47CC8"/>
    <w:rsid w:val="00C47F38"/>
    <w:rsid w:val="00C503E4"/>
    <w:rsid w:val="00C509FC"/>
    <w:rsid w:val="00C50FAD"/>
    <w:rsid w:val="00C510D7"/>
    <w:rsid w:val="00C515B8"/>
    <w:rsid w:val="00C51E87"/>
    <w:rsid w:val="00C51EE9"/>
    <w:rsid w:val="00C52020"/>
    <w:rsid w:val="00C52113"/>
    <w:rsid w:val="00C5265F"/>
    <w:rsid w:val="00C526DE"/>
    <w:rsid w:val="00C5333D"/>
    <w:rsid w:val="00C53480"/>
    <w:rsid w:val="00C53708"/>
    <w:rsid w:val="00C53784"/>
    <w:rsid w:val="00C53964"/>
    <w:rsid w:val="00C53C0D"/>
    <w:rsid w:val="00C53CDC"/>
    <w:rsid w:val="00C53D04"/>
    <w:rsid w:val="00C53D10"/>
    <w:rsid w:val="00C541F0"/>
    <w:rsid w:val="00C54493"/>
    <w:rsid w:val="00C5474B"/>
    <w:rsid w:val="00C54795"/>
    <w:rsid w:val="00C55042"/>
    <w:rsid w:val="00C55058"/>
    <w:rsid w:val="00C55B09"/>
    <w:rsid w:val="00C55DC5"/>
    <w:rsid w:val="00C567F9"/>
    <w:rsid w:val="00C56A5E"/>
    <w:rsid w:val="00C56EEB"/>
    <w:rsid w:val="00C57673"/>
    <w:rsid w:val="00C576A3"/>
    <w:rsid w:val="00C5779A"/>
    <w:rsid w:val="00C577E5"/>
    <w:rsid w:val="00C577F7"/>
    <w:rsid w:val="00C579AC"/>
    <w:rsid w:val="00C60DEB"/>
    <w:rsid w:val="00C60FCF"/>
    <w:rsid w:val="00C611AB"/>
    <w:rsid w:val="00C6133C"/>
    <w:rsid w:val="00C613F2"/>
    <w:rsid w:val="00C616D4"/>
    <w:rsid w:val="00C618F6"/>
    <w:rsid w:val="00C61F3C"/>
    <w:rsid w:val="00C62B20"/>
    <w:rsid w:val="00C62E3C"/>
    <w:rsid w:val="00C62FB0"/>
    <w:rsid w:val="00C630A3"/>
    <w:rsid w:val="00C630B5"/>
    <w:rsid w:val="00C63C21"/>
    <w:rsid w:val="00C63CB2"/>
    <w:rsid w:val="00C6415B"/>
    <w:rsid w:val="00C64183"/>
    <w:rsid w:val="00C64521"/>
    <w:rsid w:val="00C645E8"/>
    <w:rsid w:val="00C64687"/>
    <w:rsid w:val="00C64EC8"/>
    <w:rsid w:val="00C6501B"/>
    <w:rsid w:val="00C65162"/>
    <w:rsid w:val="00C651C5"/>
    <w:rsid w:val="00C6527C"/>
    <w:rsid w:val="00C65301"/>
    <w:rsid w:val="00C6568E"/>
    <w:rsid w:val="00C66865"/>
    <w:rsid w:val="00C668EF"/>
    <w:rsid w:val="00C66B9E"/>
    <w:rsid w:val="00C66BF3"/>
    <w:rsid w:val="00C6757A"/>
    <w:rsid w:val="00C677B6"/>
    <w:rsid w:val="00C67878"/>
    <w:rsid w:val="00C678DD"/>
    <w:rsid w:val="00C67A19"/>
    <w:rsid w:val="00C70323"/>
    <w:rsid w:val="00C709DA"/>
    <w:rsid w:val="00C70AE7"/>
    <w:rsid w:val="00C70C1C"/>
    <w:rsid w:val="00C70D10"/>
    <w:rsid w:val="00C70D88"/>
    <w:rsid w:val="00C71078"/>
    <w:rsid w:val="00C710D5"/>
    <w:rsid w:val="00C7129F"/>
    <w:rsid w:val="00C71525"/>
    <w:rsid w:val="00C7154E"/>
    <w:rsid w:val="00C71708"/>
    <w:rsid w:val="00C717BF"/>
    <w:rsid w:val="00C71FDA"/>
    <w:rsid w:val="00C71FF9"/>
    <w:rsid w:val="00C7237C"/>
    <w:rsid w:val="00C725A4"/>
    <w:rsid w:val="00C72A05"/>
    <w:rsid w:val="00C72FF8"/>
    <w:rsid w:val="00C7322C"/>
    <w:rsid w:val="00C73D76"/>
    <w:rsid w:val="00C74503"/>
    <w:rsid w:val="00C746AF"/>
    <w:rsid w:val="00C74BE8"/>
    <w:rsid w:val="00C74C45"/>
    <w:rsid w:val="00C7531D"/>
    <w:rsid w:val="00C7539E"/>
    <w:rsid w:val="00C75478"/>
    <w:rsid w:val="00C7564D"/>
    <w:rsid w:val="00C75790"/>
    <w:rsid w:val="00C75B7F"/>
    <w:rsid w:val="00C75C18"/>
    <w:rsid w:val="00C76076"/>
    <w:rsid w:val="00C760A0"/>
    <w:rsid w:val="00C76216"/>
    <w:rsid w:val="00C766C9"/>
    <w:rsid w:val="00C76780"/>
    <w:rsid w:val="00C7688D"/>
    <w:rsid w:val="00C76CAB"/>
    <w:rsid w:val="00C76D06"/>
    <w:rsid w:val="00C772B2"/>
    <w:rsid w:val="00C772B8"/>
    <w:rsid w:val="00C77365"/>
    <w:rsid w:val="00C778E3"/>
    <w:rsid w:val="00C77E43"/>
    <w:rsid w:val="00C8017A"/>
    <w:rsid w:val="00C802E5"/>
    <w:rsid w:val="00C8031A"/>
    <w:rsid w:val="00C8049C"/>
    <w:rsid w:val="00C806C1"/>
    <w:rsid w:val="00C80F85"/>
    <w:rsid w:val="00C8125D"/>
    <w:rsid w:val="00C81422"/>
    <w:rsid w:val="00C8150B"/>
    <w:rsid w:val="00C816AE"/>
    <w:rsid w:val="00C82302"/>
    <w:rsid w:val="00C824D3"/>
    <w:rsid w:val="00C825C6"/>
    <w:rsid w:val="00C8270B"/>
    <w:rsid w:val="00C8330C"/>
    <w:rsid w:val="00C8393C"/>
    <w:rsid w:val="00C83A53"/>
    <w:rsid w:val="00C83F9A"/>
    <w:rsid w:val="00C842D5"/>
    <w:rsid w:val="00C8495F"/>
    <w:rsid w:val="00C84F36"/>
    <w:rsid w:val="00C8556E"/>
    <w:rsid w:val="00C858F8"/>
    <w:rsid w:val="00C85F2D"/>
    <w:rsid w:val="00C864F0"/>
    <w:rsid w:val="00C867A1"/>
    <w:rsid w:val="00C867F5"/>
    <w:rsid w:val="00C86B70"/>
    <w:rsid w:val="00C86B7B"/>
    <w:rsid w:val="00C86D7E"/>
    <w:rsid w:val="00C87099"/>
    <w:rsid w:val="00C874B0"/>
    <w:rsid w:val="00C8794A"/>
    <w:rsid w:val="00C87A56"/>
    <w:rsid w:val="00C90252"/>
    <w:rsid w:val="00C90345"/>
    <w:rsid w:val="00C90369"/>
    <w:rsid w:val="00C908A7"/>
    <w:rsid w:val="00C90F24"/>
    <w:rsid w:val="00C90F46"/>
    <w:rsid w:val="00C91134"/>
    <w:rsid w:val="00C92441"/>
    <w:rsid w:val="00C92483"/>
    <w:rsid w:val="00C9280D"/>
    <w:rsid w:val="00C92990"/>
    <w:rsid w:val="00C92BCA"/>
    <w:rsid w:val="00C93391"/>
    <w:rsid w:val="00C93C78"/>
    <w:rsid w:val="00C93DD2"/>
    <w:rsid w:val="00C93F68"/>
    <w:rsid w:val="00C941E9"/>
    <w:rsid w:val="00C94278"/>
    <w:rsid w:val="00C9455F"/>
    <w:rsid w:val="00C94738"/>
    <w:rsid w:val="00C94B5B"/>
    <w:rsid w:val="00C952A0"/>
    <w:rsid w:val="00C957CE"/>
    <w:rsid w:val="00C958CE"/>
    <w:rsid w:val="00C959E6"/>
    <w:rsid w:val="00C95A73"/>
    <w:rsid w:val="00C95C8A"/>
    <w:rsid w:val="00C95CB9"/>
    <w:rsid w:val="00C9617F"/>
    <w:rsid w:val="00C96302"/>
    <w:rsid w:val="00C96338"/>
    <w:rsid w:val="00C9644C"/>
    <w:rsid w:val="00C96558"/>
    <w:rsid w:val="00C96AA4"/>
    <w:rsid w:val="00C96D88"/>
    <w:rsid w:val="00C96E41"/>
    <w:rsid w:val="00C9718A"/>
    <w:rsid w:val="00C972CD"/>
    <w:rsid w:val="00C97345"/>
    <w:rsid w:val="00C97583"/>
    <w:rsid w:val="00C975E7"/>
    <w:rsid w:val="00C97610"/>
    <w:rsid w:val="00C9770F"/>
    <w:rsid w:val="00C979BE"/>
    <w:rsid w:val="00C97B8D"/>
    <w:rsid w:val="00CA0422"/>
    <w:rsid w:val="00CA047B"/>
    <w:rsid w:val="00CA0731"/>
    <w:rsid w:val="00CA0895"/>
    <w:rsid w:val="00CA0C24"/>
    <w:rsid w:val="00CA137C"/>
    <w:rsid w:val="00CA13DE"/>
    <w:rsid w:val="00CA13F6"/>
    <w:rsid w:val="00CA17D8"/>
    <w:rsid w:val="00CA1A09"/>
    <w:rsid w:val="00CA2270"/>
    <w:rsid w:val="00CA238D"/>
    <w:rsid w:val="00CA26A1"/>
    <w:rsid w:val="00CA2735"/>
    <w:rsid w:val="00CA2784"/>
    <w:rsid w:val="00CA2DC9"/>
    <w:rsid w:val="00CA2F12"/>
    <w:rsid w:val="00CA2F58"/>
    <w:rsid w:val="00CA31A1"/>
    <w:rsid w:val="00CA320A"/>
    <w:rsid w:val="00CA397E"/>
    <w:rsid w:val="00CA3FF4"/>
    <w:rsid w:val="00CA4047"/>
    <w:rsid w:val="00CA43FD"/>
    <w:rsid w:val="00CA4494"/>
    <w:rsid w:val="00CA4666"/>
    <w:rsid w:val="00CA492B"/>
    <w:rsid w:val="00CA4A9D"/>
    <w:rsid w:val="00CA4BDE"/>
    <w:rsid w:val="00CA51BE"/>
    <w:rsid w:val="00CA54C6"/>
    <w:rsid w:val="00CA578D"/>
    <w:rsid w:val="00CA5792"/>
    <w:rsid w:val="00CA65AC"/>
    <w:rsid w:val="00CA6A49"/>
    <w:rsid w:val="00CA6A9F"/>
    <w:rsid w:val="00CA6EF3"/>
    <w:rsid w:val="00CA6F78"/>
    <w:rsid w:val="00CA70EA"/>
    <w:rsid w:val="00CA71D5"/>
    <w:rsid w:val="00CA738B"/>
    <w:rsid w:val="00CA74F8"/>
    <w:rsid w:val="00CA7523"/>
    <w:rsid w:val="00CA772A"/>
    <w:rsid w:val="00CA799D"/>
    <w:rsid w:val="00CA7A06"/>
    <w:rsid w:val="00CA7D9C"/>
    <w:rsid w:val="00CB0442"/>
    <w:rsid w:val="00CB0C2F"/>
    <w:rsid w:val="00CB145E"/>
    <w:rsid w:val="00CB1667"/>
    <w:rsid w:val="00CB1708"/>
    <w:rsid w:val="00CB1A5A"/>
    <w:rsid w:val="00CB1B58"/>
    <w:rsid w:val="00CB1C4A"/>
    <w:rsid w:val="00CB25F0"/>
    <w:rsid w:val="00CB286C"/>
    <w:rsid w:val="00CB30B8"/>
    <w:rsid w:val="00CB317D"/>
    <w:rsid w:val="00CB331C"/>
    <w:rsid w:val="00CB34A1"/>
    <w:rsid w:val="00CB35B6"/>
    <w:rsid w:val="00CB392A"/>
    <w:rsid w:val="00CB3A7E"/>
    <w:rsid w:val="00CB3A97"/>
    <w:rsid w:val="00CB4348"/>
    <w:rsid w:val="00CB447C"/>
    <w:rsid w:val="00CB4528"/>
    <w:rsid w:val="00CB461A"/>
    <w:rsid w:val="00CB474B"/>
    <w:rsid w:val="00CB4978"/>
    <w:rsid w:val="00CB4B53"/>
    <w:rsid w:val="00CB51FA"/>
    <w:rsid w:val="00CB5392"/>
    <w:rsid w:val="00CB54E2"/>
    <w:rsid w:val="00CB57C2"/>
    <w:rsid w:val="00CB5964"/>
    <w:rsid w:val="00CB59B5"/>
    <w:rsid w:val="00CB5ACB"/>
    <w:rsid w:val="00CB5F4D"/>
    <w:rsid w:val="00CB5F87"/>
    <w:rsid w:val="00CB62FF"/>
    <w:rsid w:val="00CB675F"/>
    <w:rsid w:val="00CB6A69"/>
    <w:rsid w:val="00CB6DE3"/>
    <w:rsid w:val="00CB708F"/>
    <w:rsid w:val="00CB745B"/>
    <w:rsid w:val="00CB74C8"/>
    <w:rsid w:val="00CB780A"/>
    <w:rsid w:val="00CB79EB"/>
    <w:rsid w:val="00CB7D04"/>
    <w:rsid w:val="00CC03E3"/>
    <w:rsid w:val="00CC0A15"/>
    <w:rsid w:val="00CC0A71"/>
    <w:rsid w:val="00CC0E47"/>
    <w:rsid w:val="00CC126E"/>
    <w:rsid w:val="00CC12A1"/>
    <w:rsid w:val="00CC12C6"/>
    <w:rsid w:val="00CC165C"/>
    <w:rsid w:val="00CC1841"/>
    <w:rsid w:val="00CC1DBF"/>
    <w:rsid w:val="00CC2205"/>
    <w:rsid w:val="00CC22E2"/>
    <w:rsid w:val="00CC276E"/>
    <w:rsid w:val="00CC2C29"/>
    <w:rsid w:val="00CC2C57"/>
    <w:rsid w:val="00CC2EF4"/>
    <w:rsid w:val="00CC30EC"/>
    <w:rsid w:val="00CC3FFE"/>
    <w:rsid w:val="00CC410B"/>
    <w:rsid w:val="00CC43A7"/>
    <w:rsid w:val="00CC48D7"/>
    <w:rsid w:val="00CC4D81"/>
    <w:rsid w:val="00CC522F"/>
    <w:rsid w:val="00CC5317"/>
    <w:rsid w:val="00CC5B6C"/>
    <w:rsid w:val="00CC5F53"/>
    <w:rsid w:val="00CC6221"/>
    <w:rsid w:val="00CC6508"/>
    <w:rsid w:val="00CC65C6"/>
    <w:rsid w:val="00CC67C0"/>
    <w:rsid w:val="00CC67CA"/>
    <w:rsid w:val="00CC6D1C"/>
    <w:rsid w:val="00CC6DFD"/>
    <w:rsid w:val="00CC741C"/>
    <w:rsid w:val="00CC79E8"/>
    <w:rsid w:val="00CC7D21"/>
    <w:rsid w:val="00CD05CA"/>
    <w:rsid w:val="00CD05E9"/>
    <w:rsid w:val="00CD085E"/>
    <w:rsid w:val="00CD0911"/>
    <w:rsid w:val="00CD0ADE"/>
    <w:rsid w:val="00CD19C6"/>
    <w:rsid w:val="00CD1D5B"/>
    <w:rsid w:val="00CD1E84"/>
    <w:rsid w:val="00CD1E96"/>
    <w:rsid w:val="00CD20B6"/>
    <w:rsid w:val="00CD2196"/>
    <w:rsid w:val="00CD2197"/>
    <w:rsid w:val="00CD267E"/>
    <w:rsid w:val="00CD2688"/>
    <w:rsid w:val="00CD2B61"/>
    <w:rsid w:val="00CD2E65"/>
    <w:rsid w:val="00CD31F0"/>
    <w:rsid w:val="00CD32A2"/>
    <w:rsid w:val="00CD34FA"/>
    <w:rsid w:val="00CD386D"/>
    <w:rsid w:val="00CD39BC"/>
    <w:rsid w:val="00CD3ED1"/>
    <w:rsid w:val="00CD401F"/>
    <w:rsid w:val="00CD4989"/>
    <w:rsid w:val="00CD5121"/>
    <w:rsid w:val="00CD5129"/>
    <w:rsid w:val="00CD5479"/>
    <w:rsid w:val="00CD56C8"/>
    <w:rsid w:val="00CD58BE"/>
    <w:rsid w:val="00CD5A02"/>
    <w:rsid w:val="00CD5F61"/>
    <w:rsid w:val="00CD6099"/>
    <w:rsid w:val="00CD6759"/>
    <w:rsid w:val="00CD67CA"/>
    <w:rsid w:val="00CD683C"/>
    <w:rsid w:val="00CD6E3D"/>
    <w:rsid w:val="00CD6F28"/>
    <w:rsid w:val="00CD6FA7"/>
    <w:rsid w:val="00CD7352"/>
    <w:rsid w:val="00CD750E"/>
    <w:rsid w:val="00CD79FE"/>
    <w:rsid w:val="00CD7AA1"/>
    <w:rsid w:val="00CD7BAF"/>
    <w:rsid w:val="00CD7C08"/>
    <w:rsid w:val="00CD7D63"/>
    <w:rsid w:val="00CE019D"/>
    <w:rsid w:val="00CE01C0"/>
    <w:rsid w:val="00CE0413"/>
    <w:rsid w:val="00CE06BE"/>
    <w:rsid w:val="00CE07F2"/>
    <w:rsid w:val="00CE0953"/>
    <w:rsid w:val="00CE0A1D"/>
    <w:rsid w:val="00CE0AFF"/>
    <w:rsid w:val="00CE0C9B"/>
    <w:rsid w:val="00CE0CB9"/>
    <w:rsid w:val="00CE0D12"/>
    <w:rsid w:val="00CE11EA"/>
    <w:rsid w:val="00CE1469"/>
    <w:rsid w:val="00CE14D3"/>
    <w:rsid w:val="00CE1C33"/>
    <w:rsid w:val="00CE1E90"/>
    <w:rsid w:val="00CE1EEA"/>
    <w:rsid w:val="00CE245C"/>
    <w:rsid w:val="00CE2996"/>
    <w:rsid w:val="00CE2E39"/>
    <w:rsid w:val="00CE2F5E"/>
    <w:rsid w:val="00CE3155"/>
    <w:rsid w:val="00CE32B2"/>
    <w:rsid w:val="00CE363F"/>
    <w:rsid w:val="00CE3779"/>
    <w:rsid w:val="00CE3EA8"/>
    <w:rsid w:val="00CE4388"/>
    <w:rsid w:val="00CE44BD"/>
    <w:rsid w:val="00CE4523"/>
    <w:rsid w:val="00CE46D2"/>
    <w:rsid w:val="00CE4916"/>
    <w:rsid w:val="00CE4B14"/>
    <w:rsid w:val="00CE4F42"/>
    <w:rsid w:val="00CE54CA"/>
    <w:rsid w:val="00CE57A7"/>
    <w:rsid w:val="00CE57B4"/>
    <w:rsid w:val="00CE5D8C"/>
    <w:rsid w:val="00CE6010"/>
    <w:rsid w:val="00CE65F5"/>
    <w:rsid w:val="00CE661D"/>
    <w:rsid w:val="00CE66CC"/>
    <w:rsid w:val="00CE66F3"/>
    <w:rsid w:val="00CE68A2"/>
    <w:rsid w:val="00CE6967"/>
    <w:rsid w:val="00CE6B60"/>
    <w:rsid w:val="00CE6CD8"/>
    <w:rsid w:val="00CE6E72"/>
    <w:rsid w:val="00CE6EDE"/>
    <w:rsid w:val="00CE73FF"/>
    <w:rsid w:val="00CE741D"/>
    <w:rsid w:val="00CE7461"/>
    <w:rsid w:val="00CE7E1C"/>
    <w:rsid w:val="00CE7ED4"/>
    <w:rsid w:val="00CF05B6"/>
    <w:rsid w:val="00CF078B"/>
    <w:rsid w:val="00CF0807"/>
    <w:rsid w:val="00CF0849"/>
    <w:rsid w:val="00CF0ADE"/>
    <w:rsid w:val="00CF0AE4"/>
    <w:rsid w:val="00CF0C54"/>
    <w:rsid w:val="00CF0DAB"/>
    <w:rsid w:val="00CF1949"/>
    <w:rsid w:val="00CF2810"/>
    <w:rsid w:val="00CF2B0C"/>
    <w:rsid w:val="00CF2C98"/>
    <w:rsid w:val="00CF2F4A"/>
    <w:rsid w:val="00CF30A3"/>
    <w:rsid w:val="00CF3119"/>
    <w:rsid w:val="00CF31C6"/>
    <w:rsid w:val="00CF3373"/>
    <w:rsid w:val="00CF35BF"/>
    <w:rsid w:val="00CF3776"/>
    <w:rsid w:val="00CF3859"/>
    <w:rsid w:val="00CF3A92"/>
    <w:rsid w:val="00CF3D0D"/>
    <w:rsid w:val="00CF3D50"/>
    <w:rsid w:val="00CF3DA7"/>
    <w:rsid w:val="00CF42D6"/>
    <w:rsid w:val="00CF4941"/>
    <w:rsid w:val="00CF4952"/>
    <w:rsid w:val="00CF4C5E"/>
    <w:rsid w:val="00CF4D5F"/>
    <w:rsid w:val="00CF5099"/>
    <w:rsid w:val="00CF532A"/>
    <w:rsid w:val="00CF5386"/>
    <w:rsid w:val="00CF53B6"/>
    <w:rsid w:val="00CF5C68"/>
    <w:rsid w:val="00CF614D"/>
    <w:rsid w:val="00CF6260"/>
    <w:rsid w:val="00CF665C"/>
    <w:rsid w:val="00CF68D0"/>
    <w:rsid w:val="00CF6F45"/>
    <w:rsid w:val="00CF7755"/>
    <w:rsid w:val="00CF79FD"/>
    <w:rsid w:val="00CF7B2A"/>
    <w:rsid w:val="00CF7F0B"/>
    <w:rsid w:val="00D001C0"/>
    <w:rsid w:val="00D00B77"/>
    <w:rsid w:val="00D00D16"/>
    <w:rsid w:val="00D00E45"/>
    <w:rsid w:val="00D01701"/>
    <w:rsid w:val="00D01B36"/>
    <w:rsid w:val="00D01BBC"/>
    <w:rsid w:val="00D021AC"/>
    <w:rsid w:val="00D02250"/>
    <w:rsid w:val="00D02437"/>
    <w:rsid w:val="00D024B1"/>
    <w:rsid w:val="00D02597"/>
    <w:rsid w:val="00D02705"/>
    <w:rsid w:val="00D027C9"/>
    <w:rsid w:val="00D0295A"/>
    <w:rsid w:val="00D029AA"/>
    <w:rsid w:val="00D02E74"/>
    <w:rsid w:val="00D02FBF"/>
    <w:rsid w:val="00D0314C"/>
    <w:rsid w:val="00D0325F"/>
    <w:rsid w:val="00D03444"/>
    <w:rsid w:val="00D03753"/>
    <w:rsid w:val="00D038EA"/>
    <w:rsid w:val="00D03AA8"/>
    <w:rsid w:val="00D03B2D"/>
    <w:rsid w:val="00D03CCC"/>
    <w:rsid w:val="00D041D3"/>
    <w:rsid w:val="00D042B9"/>
    <w:rsid w:val="00D048B0"/>
    <w:rsid w:val="00D04B8D"/>
    <w:rsid w:val="00D050B7"/>
    <w:rsid w:val="00D0512A"/>
    <w:rsid w:val="00D05248"/>
    <w:rsid w:val="00D0551E"/>
    <w:rsid w:val="00D058E0"/>
    <w:rsid w:val="00D05C51"/>
    <w:rsid w:val="00D05CCC"/>
    <w:rsid w:val="00D05DF0"/>
    <w:rsid w:val="00D06076"/>
    <w:rsid w:val="00D06618"/>
    <w:rsid w:val="00D0683F"/>
    <w:rsid w:val="00D0695B"/>
    <w:rsid w:val="00D06E3C"/>
    <w:rsid w:val="00D076AF"/>
    <w:rsid w:val="00D101E2"/>
    <w:rsid w:val="00D1055B"/>
    <w:rsid w:val="00D106AC"/>
    <w:rsid w:val="00D1079A"/>
    <w:rsid w:val="00D10D35"/>
    <w:rsid w:val="00D10F39"/>
    <w:rsid w:val="00D110C4"/>
    <w:rsid w:val="00D115A9"/>
    <w:rsid w:val="00D11607"/>
    <w:rsid w:val="00D11720"/>
    <w:rsid w:val="00D119C7"/>
    <w:rsid w:val="00D11D81"/>
    <w:rsid w:val="00D1251C"/>
    <w:rsid w:val="00D125B7"/>
    <w:rsid w:val="00D12F21"/>
    <w:rsid w:val="00D132B0"/>
    <w:rsid w:val="00D135A2"/>
    <w:rsid w:val="00D13BFA"/>
    <w:rsid w:val="00D13FE6"/>
    <w:rsid w:val="00D140A6"/>
    <w:rsid w:val="00D1412D"/>
    <w:rsid w:val="00D143B7"/>
    <w:rsid w:val="00D14613"/>
    <w:rsid w:val="00D14710"/>
    <w:rsid w:val="00D14715"/>
    <w:rsid w:val="00D14A69"/>
    <w:rsid w:val="00D14B01"/>
    <w:rsid w:val="00D14C91"/>
    <w:rsid w:val="00D14D19"/>
    <w:rsid w:val="00D14F50"/>
    <w:rsid w:val="00D1511A"/>
    <w:rsid w:val="00D15A9C"/>
    <w:rsid w:val="00D16236"/>
    <w:rsid w:val="00D1624D"/>
    <w:rsid w:val="00D163CB"/>
    <w:rsid w:val="00D167EC"/>
    <w:rsid w:val="00D169C7"/>
    <w:rsid w:val="00D16A45"/>
    <w:rsid w:val="00D16D96"/>
    <w:rsid w:val="00D16E12"/>
    <w:rsid w:val="00D16EB7"/>
    <w:rsid w:val="00D173D2"/>
    <w:rsid w:val="00D17993"/>
    <w:rsid w:val="00D17CD8"/>
    <w:rsid w:val="00D17E83"/>
    <w:rsid w:val="00D17E8B"/>
    <w:rsid w:val="00D203D2"/>
    <w:rsid w:val="00D20B6D"/>
    <w:rsid w:val="00D20BFD"/>
    <w:rsid w:val="00D2120F"/>
    <w:rsid w:val="00D2170F"/>
    <w:rsid w:val="00D218F3"/>
    <w:rsid w:val="00D21988"/>
    <w:rsid w:val="00D21EA0"/>
    <w:rsid w:val="00D21EAE"/>
    <w:rsid w:val="00D221FD"/>
    <w:rsid w:val="00D224C1"/>
    <w:rsid w:val="00D2267A"/>
    <w:rsid w:val="00D22761"/>
    <w:rsid w:val="00D228CF"/>
    <w:rsid w:val="00D228EB"/>
    <w:rsid w:val="00D229BD"/>
    <w:rsid w:val="00D22E45"/>
    <w:rsid w:val="00D23028"/>
    <w:rsid w:val="00D2309B"/>
    <w:rsid w:val="00D23376"/>
    <w:rsid w:val="00D2378C"/>
    <w:rsid w:val="00D24602"/>
    <w:rsid w:val="00D24607"/>
    <w:rsid w:val="00D246CC"/>
    <w:rsid w:val="00D24738"/>
    <w:rsid w:val="00D248C3"/>
    <w:rsid w:val="00D24979"/>
    <w:rsid w:val="00D24C36"/>
    <w:rsid w:val="00D25364"/>
    <w:rsid w:val="00D25921"/>
    <w:rsid w:val="00D25A93"/>
    <w:rsid w:val="00D25F9C"/>
    <w:rsid w:val="00D26F8D"/>
    <w:rsid w:val="00D274BB"/>
    <w:rsid w:val="00D27715"/>
    <w:rsid w:val="00D2783A"/>
    <w:rsid w:val="00D278AF"/>
    <w:rsid w:val="00D279F0"/>
    <w:rsid w:val="00D300F9"/>
    <w:rsid w:val="00D302DC"/>
    <w:rsid w:val="00D30FB7"/>
    <w:rsid w:val="00D31141"/>
    <w:rsid w:val="00D3163F"/>
    <w:rsid w:val="00D31679"/>
    <w:rsid w:val="00D31905"/>
    <w:rsid w:val="00D3199E"/>
    <w:rsid w:val="00D31A9E"/>
    <w:rsid w:val="00D31D8A"/>
    <w:rsid w:val="00D31DC3"/>
    <w:rsid w:val="00D31F22"/>
    <w:rsid w:val="00D321D8"/>
    <w:rsid w:val="00D321D9"/>
    <w:rsid w:val="00D3259A"/>
    <w:rsid w:val="00D32A5A"/>
    <w:rsid w:val="00D32BCA"/>
    <w:rsid w:val="00D32D14"/>
    <w:rsid w:val="00D32F09"/>
    <w:rsid w:val="00D32F65"/>
    <w:rsid w:val="00D33142"/>
    <w:rsid w:val="00D3334D"/>
    <w:rsid w:val="00D33847"/>
    <w:rsid w:val="00D3389A"/>
    <w:rsid w:val="00D33C70"/>
    <w:rsid w:val="00D3401B"/>
    <w:rsid w:val="00D34058"/>
    <w:rsid w:val="00D3476E"/>
    <w:rsid w:val="00D34DAD"/>
    <w:rsid w:val="00D35521"/>
    <w:rsid w:val="00D3560F"/>
    <w:rsid w:val="00D35845"/>
    <w:rsid w:val="00D358DC"/>
    <w:rsid w:val="00D363C2"/>
    <w:rsid w:val="00D36485"/>
    <w:rsid w:val="00D36F62"/>
    <w:rsid w:val="00D370FE"/>
    <w:rsid w:val="00D37203"/>
    <w:rsid w:val="00D37248"/>
    <w:rsid w:val="00D372E9"/>
    <w:rsid w:val="00D3743E"/>
    <w:rsid w:val="00D37BC2"/>
    <w:rsid w:val="00D37E88"/>
    <w:rsid w:val="00D37FB4"/>
    <w:rsid w:val="00D37FDA"/>
    <w:rsid w:val="00D37FEE"/>
    <w:rsid w:val="00D40547"/>
    <w:rsid w:val="00D406D0"/>
    <w:rsid w:val="00D40B33"/>
    <w:rsid w:val="00D40D1C"/>
    <w:rsid w:val="00D40DAB"/>
    <w:rsid w:val="00D40EB6"/>
    <w:rsid w:val="00D41196"/>
    <w:rsid w:val="00D41780"/>
    <w:rsid w:val="00D4188D"/>
    <w:rsid w:val="00D41917"/>
    <w:rsid w:val="00D41F41"/>
    <w:rsid w:val="00D41F53"/>
    <w:rsid w:val="00D41FD2"/>
    <w:rsid w:val="00D4202D"/>
    <w:rsid w:val="00D42079"/>
    <w:rsid w:val="00D421B5"/>
    <w:rsid w:val="00D42225"/>
    <w:rsid w:val="00D42254"/>
    <w:rsid w:val="00D427EB"/>
    <w:rsid w:val="00D42A15"/>
    <w:rsid w:val="00D42A77"/>
    <w:rsid w:val="00D42FA2"/>
    <w:rsid w:val="00D433D1"/>
    <w:rsid w:val="00D43510"/>
    <w:rsid w:val="00D4356C"/>
    <w:rsid w:val="00D435DE"/>
    <w:rsid w:val="00D436E9"/>
    <w:rsid w:val="00D43918"/>
    <w:rsid w:val="00D43F71"/>
    <w:rsid w:val="00D441A6"/>
    <w:rsid w:val="00D441FE"/>
    <w:rsid w:val="00D4490B"/>
    <w:rsid w:val="00D449AC"/>
    <w:rsid w:val="00D449CB"/>
    <w:rsid w:val="00D44D2E"/>
    <w:rsid w:val="00D44EAC"/>
    <w:rsid w:val="00D45137"/>
    <w:rsid w:val="00D4546B"/>
    <w:rsid w:val="00D45558"/>
    <w:rsid w:val="00D4557F"/>
    <w:rsid w:val="00D45665"/>
    <w:rsid w:val="00D456E5"/>
    <w:rsid w:val="00D45711"/>
    <w:rsid w:val="00D4589B"/>
    <w:rsid w:val="00D4590B"/>
    <w:rsid w:val="00D45965"/>
    <w:rsid w:val="00D459C5"/>
    <w:rsid w:val="00D45B77"/>
    <w:rsid w:val="00D464AC"/>
    <w:rsid w:val="00D464F9"/>
    <w:rsid w:val="00D46600"/>
    <w:rsid w:val="00D46685"/>
    <w:rsid w:val="00D46DA2"/>
    <w:rsid w:val="00D47167"/>
    <w:rsid w:val="00D474B4"/>
    <w:rsid w:val="00D4777F"/>
    <w:rsid w:val="00D47865"/>
    <w:rsid w:val="00D478E8"/>
    <w:rsid w:val="00D47B96"/>
    <w:rsid w:val="00D47D1D"/>
    <w:rsid w:val="00D47EFF"/>
    <w:rsid w:val="00D47F58"/>
    <w:rsid w:val="00D50A14"/>
    <w:rsid w:val="00D50AAE"/>
    <w:rsid w:val="00D50CCA"/>
    <w:rsid w:val="00D50E19"/>
    <w:rsid w:val="00D50FB6"/>
    <w:rsid w:val="00D51335"/>
    <w:rsid w:val="00D513B0"/>
    <w:rsid w:val="00D51662"/>
    <w:rsid w:val="00D51C4B"/>
    <w:rsid w:val="00D51D58"/>
    <w:rsid w:val="00D522E5"/>
    <w:rsid w:val="00D52548"/>
    <w:rsid w:val="00D526AF"/>
    <w:rsid w:val="00D53386"/>
    <w:rsid w:val="00D53B7B"/>
    <w:rsid w:val="00D53D89"/>
    <w:rsid w:val="00D54288"/>
    <w:rsid w:val="00D546B0"/>
    <w:rsid w:val="00D5486E"/>
    <w:rsid w:val="00D5492E"/>
    <w:rsid w:val="00D54A20"/>
    <w:rsid w:val="00D54AEF"/>
    <w:rsid w:val="00D54B6D"/>
    <w:rsid w:val="00D54D83"/>
    <w:rsid w:val="00D54E20"/>
    <w:rsid w:val="00D54E83"/>
    <w:rsid w:val="00D550A0"/>
    <w:rsid w:val="00D55414"/>
    <w:rsid w:val="00D55531"/>
    <w:rsid w:val="00D557E2"/>
    <w:rsid w:val="00D56296"/>
    <w:rsid w:val="00D56432"/>
    <w:rsid w:val="00D56435"/>
    <w:rsid w:val="00D565EA"/>
    <w:rsid w:val="00D56D20"/>
    <w:rsid w:val="00D56E1A"/>
    <w:rsid w:val="00D57077"/>
    <w:rsid w:val="00D571D7"/>
    <w:rsid w:val="00D5733F"/>
    <w:rsid w:val="00D5760F"/>
    <w:rsid w:val="00D57AAD"/>
    <w:rsid w:val="00D57DA1"/>
    <w:rsid w:val="00D57FD5"/>
    <w:rsid w:val="00D60130"/>
    <w:rsid w:val="00D6096C"/>
    <w:rsid w:val="00D60AAB"/>
    <w:rsid w:val="00D60B1B"/>
    <w:rsid w:val="00D60E2C"/>
    <w:rsid w:val="00D61116"/>
    <w:rsid w:val="00D61273"/>
    <w:rsid w:val="00D612DF"/>
    <w:rsid w:val="00D61574"/>
    <w:rsid w:val="00D61602"/>
    <w:rsid w:val="00D616D8"/>
    <w:rsid w:val="00D616DE"/>
    <w:rsid w:val="00D61A02"/>
    <w:rsid w:val="00D61BD0"/>
    <w:rsid w:val="00D61DFD"/>
    <w:rsid w:val="00D61E77"/>
    <w:rsid w:val="00D622E3"/>
    <w:rsid w:val="00D6268D"/>
    <w:rsid w:val="00D62918"/>
    <w:rsid w:val="00D629E9"/>
    <w:rsid w:val="00D63AE0"/>
    <w:rsid w:val="00D63E15"/>
    <w:rsid w:val="00D63E4F"/>
    <w:rsid w:val="00D644AD"/>
    <w:rsid w:val="00D646A4"/>
    <w:rsid w:val="00D64CA4"/>
    <w:rsid w:val="00D64EE9"/>
    <w:rsid w:val="00D64F56"/>
    <w:rsid w:val="00D6532C"/>
    <w:rsid w:val="00D65791"/>
    <w:rsid w:val="00D65A0E"/>
    <w:rsid w:val="00D65A97"/>
    <w:rsid w:val="00D65FE9"/>
    <w:rsid w:val="00D66062"/>
    <w:rsid w:val="00D6621B"/>
    <w:rsid w:val="00D66689"/>
    <w:rsid w:val="00D666E3"/>
    <w:rsid w:val="00D66A32"/>
    <w:rsid w:val="00D66A92"/>
    <w:rsid w:val="00D66B13"/>
    <w:rsid w:val="00D66BB3"/>
    <w:rsid w:val="00D66F0F"/>
    <w:rsid w:val="00D6703B"/>
    <w:rsid w:val="00D674BA"/>
    <w:rsid w:val="00D67713"/>
    <w:rsid w:val="00D678CE"/>
    <w:rsid w:val="00D67FD9"/>
    <w:rsid w:val="00D703D5"/>
    <w:rsid w:val="00D70A91"/>
    <w:rsid w:val="00D70E3D"/>
    <w:rsid w:val="00D70E8D"/>
    <w:rsid w:val="00D70F9B"/>
    <w:rsid w:val="00D71446"/>
    <w:rsid w:val="00D71880"/>
    <w:rsid w:val="00D71968"/>
    <w:rsid w:val="00D722E4"/>
    <w:rsid w:val="00D7233B"/>
    <w:rsid w:val="00D72400"/>
    <w:rsid w:val="00D72654"/>
    <w:rsid w:val="00D728C5"/>
    <w:rsid w:val="00D729B3"/>
    <w:rsid w:val="00D72A86"/>
    <w:rsid w:val="00D73440"/>
    <w:rsid w:val="00D73711"/>
    <w:rsid w:val="00D7387B"/>
    <w:rsid w:val="00D73BFF"/>
    <w:rsid w:val="00D73C5B"/>
    <w:rsid w:val="00D73CEE"/>
    <w:rsid w:val="00D73D6A"/>
    <w:rsid w:val="00D740B3"/>
    <w:rsid w:val="00D7416B"/>
    <w:rsid w:val="00D744D8"/>
    <w:rsid w:val="00D74916"/>
    <w:rsid w:val="00D7493B"/>
    <w:rsid w:val="00D74BB3"/>
    <w:rsid w:val="00D74E7D"/>
    <w:rsid w:val="00D74E94"/>
    <w:rsid w:val="00D75045"/>
    <w:rsid w:val="00D751F4"/>
    <w:rsid w:val="00D75494"/>
    <w:rsid w:val="00D758EA"/>
    <w:rsid w:val="00D75B54"/>
    <w:rsid w:val="00D75CB0"/>
    <w:rsid w:val="00D75D67"/>
    <w:rsid w:val="00D75FF9"/>
    <w:rsid w:val="00D76277"/>
    <w:rsid w:val="00D76701"/>
    <w:rsid w:val="00D769AD"/>
    <w:rsid w:val="00D76BDF"/>
    <w:rsid w:val="00D76CC0"/>
    <w:rsid w:val="00D76EA5"/>
    <w:rsid w:val="00D76FAE"/>
    <w:rsid w:val="00D77193"/>
    <w:rsid w:val="00D7725F"/>
    <w:rsid w:val="00D77532"/>
    <w:rsid w:val="00D77556"/>
    <w:rsid w:val="00D775A1"/>
    <w:rsid w:val="00D777D1"/>
    <w:rsid w:val="00D7781F"/>
    <w:rsid w:val="00D801E0"/>
    <w:rsid w:val="00D80497"/>
    <w:rsid w:val="00D80505"/>
    <w:rsid w:val="00D80631"/>
    <w:rsid w:val="00D810D7"/>
    <w:rsid w:val="00D81465"/>
    <w:rsid w:val="00D817B8"/>
    <w:rsid w:val="00D82384"/>
    <w:rsid w:val="00D825F9"/>
    <w:rsid w:val="00D82864"/>
    <w:rsid w:val="00D82A1E"/>
    <w:rsid w:val="00D82C6E"/>
    <w:rsid w:val="00D83075"/>
    <w:rsid w:val="00D830AD"/>
    <w:rsid w:val="00D83360"/>
    <w:rsid w:val="00D8349C"/>
    <w:rsid w:val="00D8380B"/>
    <w:rsid w:val="00D83A63"/>
    <w:rsid w:val="00D83DBE"/>
    <w:rsid w:val="00D84152"/>
    <w:rsid w:val="00D8415E"/>
    <w:rsid w:val="00D842D5"/>
    <w:rsid w:val="00D84570"/>
    <w:rsid w:val="00D84766"/>
    <w:rsid w:val="00D84D8A"/>
    <w:rsid w:val="00D85584"/>
    <w:rsid w:val="00D85DB5"/>
    <w:rsid w:val="00D85FA6"/>
    <w:rsid w:val="00D862E4"/>
    <w:rsid w:val="00D86372"/>
    <w:rsid w:val="00D864F2"/>
    <w:rsid w:val="00D86523"/>
    <w:rsid w:val="00D866CE"/>
    <w:rsid w:val="00D86A04"/>
    <w:rsid w:val="00D86B2D"/>
    <w:rsid w:val="00D86B39"/>
    <w:rsid w:val="00D86CB9"/>
    <w:rsid w:val="00D8709D"/>
    <w:rsid w:val="00D873DE"/>
    <w:rsid w:val="00D8748C"/>
    <w:rsid w:val="00D87516"/>
    <w:rsid w:val="00D87576"/>
    <w:rsid w:val="00D8778E"/>
    <w:rsid w:val="00D87886"/>
    <w:rsid w:val="00D87A86"/>
    <w:rsid w:val="00D87D2F"/>
    <w:rsid w:val="00D87E71"/>
    <w:rsid w:val="00D87F3F"/>
    <w:rsid w:val="00D90275"/>
    <w:rsid w:val="00D90331"/>
    <w:rsid w:val="00D90350"/>
    <w:rsid w:val="00D90649"/>
    <w:rsid w:val="00D907A9"/>
    <w:rsid w:val="00D90E43"/>
    <w:rsid w:val="00D90EF5"/>
    <w:rsid w:val="00D90F47"/>
    <w:rsid w:val="00D911EC"/>
    <w:rsid w:val="00D912DC"/>
    <w:rsid w:val="00D91414"/>
    <w:rsid w:val="00D915AD"/>
    <w:rsid w:val="00D9179E"/>
    <w:rsid w:val="00D917C4"/>
    <w:rsid w:val="00D91AB0"/>
    <w:rsid w:val="00D91C0B"/>
    <w:rsid w:val="00D91CBE"/>
    <w:rsid w:val="00D91D95"/>
    <w:rsid w:val="00D91F62"/>
    <w:rsid w:val="00D92398"/>
    <w:rsid w:val="00D9265B"/>
    <w:rsid w:val="00D935E5"/>
    <w:rsid w:val="00D9385F"/>
    <w:rsid w:val="00D93ACC"/>
    <w:rsid w:val="00D93B4B"/>
    <w:rsid w:val="00D93D9A"/>
    <w:rsid w:val="00D93EF8"/>
    <w:rsid w:val="00D941FF"/>
    <w:rsid w:val="00D945D4"/>
    <w:rsid w:val="00D948DC"/>
    <w:rsid w:val="00D94B14"/>
    <w:rsid w:val="00D94CF4"/>
    <w:rsid w:val="00D9540B"/>
    <w:rsid w:val="00D95749"/>
    <w:rsid w:val="00D95F57"/>
    <w:rsid w:val="00D960F4"/>
    <w:rsid w:val="00D969A3"/>
    <w:rsid w:val="00D969CE"/>
    <w:rsid w:val="00D96F3C"/>
    <w:rsid w:val="00D9739C"/>
    <w:rsid w:val="00D975EA"/>
    <w:rsid w:val="00D97771"/>
    <w:rsid w:val="00D977CA"/>
    <w:rsid w:val="00D979CE"/>
    <w:rsid w:val="00D97B3D"/>
    <w:rsid w:val="00D97B62"/>
    <w:rsid w:val="00DA014F"/>
    <w:rsid w:val="00DA0216"/>
    <w:rsid w:val="00DA08DA"/>
    <w:rsid w:val="00DA093B"/>
    <w:rsid w:val="00DA0947"/>
    <w:rsid w:val="00DA10CC"/>
    <w:rsid w:val="00DA10DB"/>
    <w:rsid w:val="00DA1362"/>
    <w:rsid w:val="00DA17C2"/>
    <w:rsid w:val="00DA18B0"/>
    <w:rsid w:val="00DA1ACB"/>
    <w:rsid w:val="00DA22B7"/>
    <w:rsid w:val="00DA25C8"/>
    <w:rsid w:val="00DA33CF"/>
    <w:rsid w:val="00DA35BE"/>
    <w:rsid w:val="00DA38CB"/>
    <w:rsid w:val="00DA394E"/>
    <w:rsid w:val="00DA3DB1"/>
    <w:rsid w:val="00DA3FF3"/>
    <w:rsid w:val="00DA4031"/>
    <w:rsid w:val="00DA475F"/>
    <w:rsid w:val="00DA4928"/>
    <w:rsid w:val="00DA4A07"/>
    <w:rsid w:val="00DA4D1C"/>
    <w:rsid w:val="00DA4D67"/>
    <w:rsid w:val="00DA4FF6"/>
    <w:rsid w:val="00DA54F6"/>
    <w:rsid w:val="00DA5621"/>
    <w:rsid w:val="00DA5972"/>
    <w:rsid w:val="00DA59B1"/>
    <w:rsid w:val="00DA5C14"/>
    <w:rsid w:val="00DA671D"/>
    <w:rsid w:val="00DA69B6"/>
    <w:rsid w:val="00DA6C09"/>
    <w:rsid w:val="00DA6E2F"/>
    <w:rsid w:val="00DA7663"/>
    <w:rsid w:val="00DA7EA2"/>
    <w:rsid w:val="00DB0127"/>
    <w:rsid w:val="00DB0243"/>
    <w:rsid w:val="00DB02C1"/>
    <w:rsid w:val="00DB0487"/>
    <w:rsid w:val="00DB04F4"/>
    <w:rsid w:val="00DB054A"/>
    <w:rsid w:val="00DB0652"/>
    <w:rsid w:val="00DB072E"/>
    <w:rsid w:val="00DB1128"/>
    <w:rsid w:val="00DB1AA4"/>
    <w:rsid w:val="00DB1BE7"/>
    <w:rsid w:val="00DB1FE2"/>
    <w:rsid w:val="00DB2115"/>
    <w:rsid w:val="00DB212B"/>
    <w:rsid w:val="00DB261E"/>
    <w:rsid w:val="00DB28B8"/>
    <w:rsid w:val="00DB296F"/>
    <w:rsid w:val="00DB2B28"/>
    <w:rsid w:val="00DB2DDE"/>
    <w:rsid w:val="00DB31B0"/>
    <w:rsid w:val="00DB3676"/>
    <w:rsid w:val="00DB38E5"/>
    <w:rsid w:val="00DB3B6C"/>
    <w:rsid w:val="00DB3E24"/>
    <w:rsid w:val="00DB3FB2"/>
    <w:rsid w:val="00DB44E2"/>
    <w:rsid w:val="00DB474F"/>
    <w:rsid w:val="00DB491B"/>
    <w:rsid w:val="00DB4DFA"/>
    <w:rsid w:val="00DB52AC"/>
    <w:rsid w:val="00DB53D9"/>
    <w:rsid w:val="00DB5438"/>
    <w:rsid w:val="00DB556F"/>
    <w:rsid w:val="00DB56D1"/>
    <w:rsid w:val="00DB5902"/>
    <w:rsid w:val="00DB5FC9"/>
    <w:rsid w:val="00DB6161"/>
    <w:rsid w:val="00DB6507"/>
    <w:rsid w:val="00DB6906"/>
    <w:rsid w:val="00DB6B5E"/>
    <w:rsid w:val="00DB6D56"/>
    <w:rsid w:val="00DB716C"/>
    <w:rsid w:val="00DB7316"/>
    <w:rsid w:val="00DB7548"/>
    <w:rsid w:val="00DB7996"/>
    <w:rsid w:val="00DB7C3F"/>
    <w:rsid w:val="00DB7F83"/>
    <w:rsid w:val="00DC0284"/>
    <w:rsid w:val="00DC035E"/>
    <w:rsid w:val="00DC04D3"/>
    <w:rsid w:val="00DC06F4"/>
    <w:rsid w:val="00DC07BE"/>
    <w:rsid w:val="00DC09A8"/>
    <w:rsid w:val="00DC09E1"/>
    <w:rsid w:val="00DC0A3C"/>
    <w:rsid w:val="00DC0A75"/>
    <w:rsid w:val="00DC0D82"/>
    <w:rsid w:val="00DC1086"/>
    <w:rsid w:val="00DC127F"/>
    <w:rsid w:val="00DC1351"/>
    <w:rsid w:val="00DC1679"/>
    <w:rsid w:val="00DC1C84"/>
    <w:rsid w:val="00DC1D1D"/>
    <w:rsid w:val="00DC242C"/>
    <w:rsid w:val="00DC25E5"/>
    <w:rsid w:val="00DC2E7C"/>
    <w:rsid w:val="00DC2F03"/>
    <w:rsid w:val="00DC30E5"/>
    <w:rsid w:val="00DC3129"/>
    <w:rsid w:val="00DC32D7"/>
    <w:rsid w:val="00DC32E9"/>
    <w:rsid w:val="00DC34AD"/>
    <w:rsid w:val="00DC386E"/>
    <w:rsid w:val="00DC402E"/>
    <w:rsid w:val="00DC4960"/>
    <w:rsid w:val="00DC4B6C"/>
    <w:rsid w:val="00DC4DED"/>
    <w:rsid w:val="00DC5085"/>
    <w:rsid w:val="00DC5587"/>
    <w:rsid w:val="00DC59A4"/>
    <w:rsid w:val="00DC5A22"/>
    <w:rsid w:val="00DC5AC9"/>
    <w:rsid w:val="00DC5B32"/>
    <w:rsid w:val="00DC60AC"/>
    <w:rsid w:val="00DC63E5"/>
    <w:rsid w:val="00DC6B7F"/>
    <w:rsid w:val="00DC6BAB"/>
    <w:rsid w:val="00DC6EF0"/>
    <w:rsid w:val="00DC70AB"/>
    <w:rsid w:val="00DC718B"/>
    <w:rsid w:val="00DC71EA"/>
    <w:rsid w:val="00DC7253"/>
    <w:rsid w:val="00DC7261"/>
    <w:rsid w:val="00DC7533"/>
    <w:rsid w:val="00DC7695"/>
    <w:rsid w:val="00DC7D72"/>
    <w:rsid w:val="00DC7DF1"/>
    <w:rsid w:val="00DD01AE"/>
    <w:rsid w:val="00DD0378"/>
    <w:rsid w:val="00DD03E3"/>
    <w:rsid w:val="00DD064F"/>
    <w:rsid w:val="00DD0863"/>
    <w:rsid w:val="00DD0B00"/>
    <w:rsid w:val="00DD1113"/>
    <w:rsid w:val="00DD13EB"/>
    <w:rsid w:val="00DD160E"/>
    <w:rsid w:val="00DD16A4"/>
    <w:rsid w:val="00DD1865"/>
    <w:rsid w:val="00DD192E"/>
    <w:rsid w:val="00DD1B5F"/>
    <w:rsid w:val="00DD21DA"/>
    <w:rsid w:val="00DD2288"/>
    <w:rsid w:val="00DD2300"/>
    <w:rsid w:val="00DD284C"/>
    <w:rsid w:val="00DD2B07"/>
    <w:rsid w:val="00DD2DC3"/>
    <w:rsid w:val="00DD2E01"/>
    <w:rsid w:val="00DD2E8B"/>
    <w:rsid w:val="00DD34FD"/>
    <w:rsid w:val="00DD399E"/>
    <w:rsid w:val="00DD3A99"/>
    <w:rsid w:val="00DD3C1F"/>
    <w:rsid w:val="00DD3E20"/>
    <w:rsid w:val="00DD400F"/>
    <w:rsid w:val="00DD40CB"/>
    <w:rsid w:val="00DD4908"/>
    <w:rsid w:val="00DD4CFB"/>
    <w:rsid w:val="00DD50D1"/>
    <w:rsid w:val="00DD5250"/>
    <w:rsid w:val="00DD555F"/>
    <w:rsid w:val="00DD5766"/>
    <w:rsid w:val="00DD58EE"/>
    <w:rsid w:val="00DD5956"/>
    <w:rsid w:val="00DD5A07"/>
    <w:rsid w:val="00DD5B37"/>
    <w:rsid w:val="00DD5B46"/>
    <w:rsid w:val="00DD5B99"/>
    <w:rsid w:val="00DD6122"/>
    <w:rsid w:val="00DD648E"/>
    <w:rsid w:val="00DD6915"/>
    <w:rsid w:val="00DD6A69"/>
    <w:rsid w:val="00DD6C5D"/>
    <w:rsid w:val="00DD7308"/>
    <w:rsid w:val="00DD78FE"/>
    <w:rsid w:val="00DE0230"/>
    <w:rsid w:val="00DE0320"/>
    <w:rsid w:val="00DE065A"/>
    <w:rsid w:val="00DE077D"/>
    <w:rsid w:val="00DE091D"/>
    <w:rsid w:val="00DE09EB"/>
    <w:rsid w:val="00DE0E01"/>
    <w:rsid w:val="00DE0EA2"/>
    <w:rsid w:val="00DE1203"/>
    <w:rsid w:val="00DE17A6"/>
    <w:rsid w:val="00DE193E"/>
    <w:rsid w:val="00DE2E2A"/>
    <w:rsid w:val="00DE3161"/>
    <w:rsid w:val="00DE3334"/>
    <w:rsid w:val="00DE3386"/>
    <w:rsid w:val="00DE340C"/>
    <w:rsid w:val="00DE379B"/>
    <w:rsid w:val="00DE39A7"/>
    <w:rsid w:val="00DE431C"/>
    <w:rsid w:val="00DE46E9"/>
    <w:rsid w:val="00DE48D8"/>
    <w:rsid w:val="00DE4C79"/>
    <w:rsid w:val="00DE4D6B"/>
    <w:rsid w:val="00DE5228"/>
    <w:rsid w:val="00DE5885"/>
    <w:rsid w:val="00DE588E"/>
    <w:rsid w:val="00DE5B3C"/>
    <w:rsid w:val="00DE5D9D"/>
    <w:rsid w:val="00DE604A"/>
    <w:rsid w:val="00DE61F1"/>
    <w:rsid w:val="00DE62D4"/>
    <w:rsid w:val="00DE67D0"/>
    <w:rsid w:val="00DE68A9"/>
    <w:rsid w:val="00DE6D72"/>
    <w:rsid w:val="00DE6E5A"/>
    <w:rsid w:val="00DE7313"/>
    <w:rsid w:val="00DE73C6"/>
    <w:rsid w:val="00DE7502"/>
    <w:rsid w:val="00DE774A"/>
    <w:rsid w:val="00DE79CA"/>
    <w:rsid w:val="00DF03AD"/>
    <w:rsid w:val="00DF040F"/>
    <w:rsid w:val="00DF0A32"/>
    <w:rsid w:val="00DF13D2"/>
    <w:rsid w:val="00DF16BA"/>
    <w:rsid w:val="00DF1CC9"/>
    <w:rsid w:val="00DF1CCE"/>
    <w:rsid w:val="00DF2473"/>
    <w:rsid w:val="00DF257B"/>
    <w:rsid w:val="00DF259A"/>
    <w:rsid w:val="00DF27CD"/>
    <w:rsid w:val="00DF2916"/>
    <w:rsid w:val="00DF3456"/>
    <w:rsid w:val="00DF36EB"/>
    <w:rsid w:val="00DF39CE"/>
    <w:rsid w:val="00DF3AA9"/>
    <w:rsid w:val="00DF3D42"/>
    <w:rsid w:val="00DF3E01"/>
    <w:rsid w:val="00DF44B5"/>
    <w:rsid w:val="00DF46B3"/>
    <w:rsid w:val="00DF47C0"/>
    <w:rsid w:val="00DF481D"/>
    <w:rsid w:val="00DF4A6C"/>
    <w:rsid w:val="00DF4B9A"/>
    <w:rsid w:val="00DF4C1F"/>
    <w:rsid w:val="00DF4FB0"/>
    <w:rsid w:val="00DF53B9"/>
    <w:rsid w:val="00DF53BA"/>
    <w:rsid w:val="00DF54C6"/>
    <w:rsid w:val="00DF5709"/>
    <w:rsid w:val="00DF599E"/>
    <w:rsid w:val="00DF5A7B"/>
    <w:rsid w:val="00DF5B9E"/>
    <w:rsid w:val="00DF5BB3"/>
    <w:rsid w:val="00DF5D95"/>
    <w:rsid w:val="00DF5F25"/>
    <w:rsid w:val="00DF632F"/>
    <w:rsid w:val="00DF6339"/>
    <w:rsid w:val="00DF640E"/>
    <w:rsid w:val="00DF65F5"/>
    <w:rsid w:val="00DF665D"/>
    <w:rsid w:val="00DF669A"/>
    <w:rsid w:val="00DF6F5B"/>
    <w:rsid w:val="00DF73E7"/>
    <w:rsid w:val="00DF74A3"/>
    <w:rsid w:val="00DF7A5A"/>
    <w:rsid w:val="00DF7ABE"/>
    <w:rsid w:val="00E0016F"/>
    <w:rsid w:val="00E0027E"/>
    <w:rsid w:val="00E00542"/>
    <w:rsid w:val="00E0070B"/>
    <w:rsid w:val="00E008D8"/>
    <w:rsid w:val="00E0091E"/>
    <w:rsid w:val="00E00D03"/>
    <w:rsid w:val="00E00D1B"/>
    <w:rsid w:val="00E00D49"/>
    <w:rsid w:val="00E00E8D"/>
    <w:rsid w:val="00E01152"/>
    <w:rsid w:val="00E012DF"/>
    <w:rsid w:val="00E0132F"/>
    <w:rsid w:val="00E01498"/>
    <w:rsid w:val="00E01732"/>
    <w:rsid w:val="00E01968"/>
    <w:rsid w:val="00E02169"/>
    <w:rsid w:val="00E02546"/>
    <w:rsid w:val="00E02E01"/>
    <w:rsid w:val="00E034FB"/>
    <w:rsid w:val="00E038AE"/>
    <w:rsid w:val="00E038B5"/>
    <w:rsid w:val="00E03A46"/>
    <w:rsid w:val="00E03BCE"/>
    <w:rsid w:val="00E03CC1"/>
    <w:rsid w:val="00E03D98"/>
    <w:rsid w:val="00E03E04"/>
    <w:rsid w:val="00E040DE"/>
    <w:rsid w:val="00E04826"/>
    <w:rsid w:val="00E04F0F"/>
    <w:rsid w:val="00E05163"/>
    <w:rsid w:val="00E05235"/>
    <w:rsid w:val="00E054AA"/>
    <w:rsid w:val="00E056D0"/>
    <w:rsid w:val="00E05849"/>
    <w:rsid w:val="00E0595C"/>
    <w:rsid w:val="00E05C16"/>
    <w:rsid w:val="00E05C46"/>
    <w:rsid w:val="00E06073"/>
    <w:rsid w:val="00E06335"/>
    <w:rsid w:val="00E0644E"/>
    <w:rsid w:val="00E06B53"/>
    <w:rsid w:val="00E06D30"/>
    <w:rsid w:val="00E070F4"/>
    <w:rsid w:val="00E0710F"/>
    <w:rsid w:val="00E07A2F"/>
    <w:rsid w:val="00E07D16"/>
    <w:rsid w:val="00E07FA3"/>
    <w:rsid w:val="00E1003F"/>
    <w:rsid w:val="00E100C5"/>
    <w:rsid w:val="00E10A19"/>
    <w:rsid w:val="00E10C49"/>
    <w:rsid w:val="00E10D63"/>
    <w:rsid w:val="00E10E08"/>
    <w:rsid w:val="00E11931"/>
    <w:rsid w:val="00E119F6"/>
    <w:rsid w:val="00E11AE4"/>
    <w:rsid w:val="00E11B3D"/>
    <w:rsid w:val="00E11C66"/>
    <w:rsid w:val="00E11D14"/>
    <w:rsid w:val="00E11DE1"/>
    <w:rsid w:val="00E12164"/>
    <w:rsid w:val="00E122F5"/>
    <w:rsid w:val="00E128C6"/>
    <w:rsid w:val="00E12C36"/>
    <w:rsid w:val="00E12FBB"/>
    <w:rsid w:val="00E13293"/>
    <w:rsid w:val="00E132DA"/>
    <w:rsid w:val="00E134E7"/>
    <w:rsid w:val="00E13CB0"/>
    <w:rsid w:val="00E13F36"/>
    <w:rsid w:val="00E140DF"/>
    <w:rsid w:val="00E1428C"/>
    <w:rsid w:val="00E143CA"/>
    <w:rsid w:val="00E14DFE"/>
    <w:rsid w:val="00E14E78"/>
    <w:rsid w:val="00E151D4"/>
    <w:rsid w:val="00E15284"/>
    <w:rsid w:val="00E15488"/>
    <w:rsid w:val="00E15911"/>
    <w:rsid w:val="00E15BC5"/>
    <w:rsid w:val="00E166C9"/>
    <w:rsid w:val="00E1682A"/>
    <w:rsid w:val="00E16B57"/>
    <w:rsid w:val="00E170BB"/>
    <w:rsid w:val="00E1755B"/>
    <w:rsid w:val="00E17670"/>
    <w:rsid w:val="00E17A79"/>
    <w:rsid w:val="00E17AA1"/>
    <w:rsid w:val="00E200AF"/>
    <w:rsid w:val="00E2077B"/>
    <w:rsid w:val="00E21125"/>
    <w:rsid w:val="00E2126F"/>
    <w:rsid w:val="00E213CA"/>
    <w:rsid w:val="00E21C71"/>
    <w:rsid w:val="00E22524"/>
    <w:rsid w:val="00E22606"/>
    <w:rsid w:val="00E2270A"/>
    <w:rsid w:val="00E22838"/>
    <w:rsid w:val="00E228C4"/>
    <w:rsid w:val="00E22ADB"/>
    <w:rsid w:val="00E22C46"/>
    <w:rsid w:val="00E22E61"/>
    <w:rsid w:val="00E23292"/>
    <w:rsid w:val="00E23475"/>
    <w:rsid w:val="00E2349C"/>
    <w:rsid w:val="00E2372C"/>
    <w:rsid w:val="00E238A6"/>
    <w:rsid w:val="00E23954"/>
    <w:rsid w:val="00E23D5C"/>
    <w:rsid w:val="00E23D93"/>
    <w:rsid w:val="00E23E67"/>
    <w:rsid w:val="00E23F15"/>
    <w:rsid w:val="00E246C9"/>
    <w:rsid w:val="00E24B0B"/>
    <w:rsid w:val="00E24D71"/>
    <w:rsid w:val="00E2502E"/>
    <w:rsid w:val="00E251E7"/>
    <w:rsid w:val="00E25488"/>
    <w:rsid w:val="00E25718"/>
    <w:rsid w:val="00E25C58"/>
    <w:rsid w:val="00E25F2F"/>
    <w:rsid w:val="00E26119"/>
    <w:rsid w:val="00E26B82"/>
    <w:rsid w:val="00E26E8C"/>
    <w:rsid w:val="00E2734E"/>
    <w:rsid w:val="00E278C8"/>
    <w:rsid w:val="00E27993"/>
    <w:rsid w:val="00E27EDB"/>
    <w:rsid w:val="00E3001F"/>
    <w:rsid w:val="00E300A8"/>
    <w:rsid w:val="00E308CE"/>
    <w:rsid w:val="00E30B63"/>
    <w:rsid w:val="00E30F2D"/>
    <w:rsid w:val="00E312D6"/>
    <w:rsid w:val="00E3143E"/>
    <w:rsid w:val="00E31721"/>
    <w:rsid w:val="00E31A23"/>
    <w:rsid w:val="00E323CC"/>
    <w:rsid w:val="00E32A78"/>
    <w:rsid w:val="00E33053"/>
    <w:rsid w:val="00E33109"/>
    <w:rsid w:val="00E33234"/>
    <w:rsid w:val="00E3332B"/>
    <w:rsid w:val="00E33D24"/>
    <w:rsid w:val="00E33D4F"/>
    <w:rsid w:val="00E33D66"/>
    <w:rsid w:val="00E33E68"/>
    <w:rsid w:val="00E33F2C"/>
    <w:rsid w:val="00E34181"/>
    <w:rsid w:val="00E34306"/>
    <w:rsid w:val="00E34B52"/>
    <w:rsid w:val="00E34C92"/>
    <w:rsid w:val="00E3523E"/>
    <w:rsid w:val="00E35FF2"/>
    <w:rsid w:val="00E37024"/>
    <w:rsid w:val="00E37416"/>
    <w:rsid w:val="00E37535"/>
    <w:rsid w:val="00E37C64"/>
    <w:rsid w:val="00E40142"/>
    <w:rsid w:val="00E4078F"/>
    <w:rsid w:val="00E40831"/>
    <w:rsid w:val="00E40D78"/>
    <w:rsid w:val="00E40E5D"/>
    <w:rsid w:val="00E4127D"/>
    <w:rsid w:val="00E412AF"/>
    <w:rsid w:val="00E4197F"/>
    <w:rsid w:val="00E41E8B"/>
    <w:rsid w:val="00E42036"/>
    <w:rsid w:val="00E42B11"/>
    <w:rsid w:val="00E430A4"/>
    <w:rsid w:val="00E43377"/>
    <w:rsid w:val="00E435E6"/>
    <w:rsid w:val="00E43892"/>
    <w:rsid w:val="00E43953"/>
    <w:rsid w:val="00E43D78"/>
    <w:rsid w:val="00E44065"/>
    <w:rsid w:val="00E4480E"/>
    <w:rsid w:val="00E44DB4"/>
    <w:rsid w:val="00E44E58"/>
    <w:rsid w:val="00E45140"/>
    <w:rsid w:val="00E458A8"/>
    <w:rsid w:val="00E45A0C"/>
    <w:rsid w:val="00E463DF"/>
    <w:rsid w:val="00E4642A"/>
    <w:rsid w:val="00E46819"/>
    <w:rsid w:val="00E468CB"/>
    <w:rsid w:val="00E46DFC"/>
    <w:rsid w:val="00E47109"/>
    <w:rsid w:val="00E473BC"/>
    <w:rsid w:val="00E474CE"/>
    <w:rsid w:val="00E47967"/>
    <w:rsid w:val="00E50319"/>
    <w:rsid w:val="00E5086A"/>
    <w:rsid w:val="00E50B47"/>
    <w:rsid w:val="00E50E50"/>
    <w:rsid w:val="00E51355"/>
    <w:rsid w:val="00E5197E"/>
    <w:rsid w:val="00E51FED"/>
    <w:rsid w:val="00E520E8"/>
    <w:rsid w:val="00E52248"/>
    <w:rsid w:val="00E5240C"/>
    <w:rsid w:val="00E5250D"/>
    <w:rsid w:val="00E52B42"/>
    <w:rsid w:val="00E532F3"/>
    <w:rsid w:val="00E53A45"/>
    <w:rsid w:val="00E53CAF"/>
    <w:rsid w:val="00E53D85"/>
    <w:rsid w:val="00E54133"/>
    <w:rsid w:val="00E5428A"/>
    <w:rsid w:val="00E545B1"/>
    <w:rsid w:val="00E5466B"/>
    <w:rsid w:val="00E5469D"/>
    <w:rsid w:val="00E54B53"/>
    <w:rsid w:val="00E54E0D"/>
    <w:rsid w:val="00E54E24"/>
    <w:rsid w:val="00E55338"/>
    <w:rsid w:val="00E554CD"/>
    <w:rsid w:val="00E5581E"/>
    <w:rsid w:val="00E558DC"/>
    <w:rsid w:val="00E55D62"/>
    <w:rsid w:val="00E55F6E"/>
    <w:rsid w:val="00E55F93"/>
    <w:rsid w:val="00E56028"/>
    <w:rsid w:val="00E563B3"/>
    <w:rsid w:val="00E5661C"/>
    <w:rsid w:val="00E5695A"/>
    <w:rsid w:val="00E56BEF"/>
    <w:rsid w:val="00E56F96"/>
    <w:rsid w:val="00E5733C"/>
    <w:rsid w:val="00E57E48"/>
    <w:rsid w:val="00E60108"/>
    <w:rsid w:val="00E601CD"/>
    <w:rsid w:val="00E604B7"/>
    <w:rsid w:val="00E60629"/>
    <w:rsid w:val="00E60867"/>
    <w:rsid w:val="00E60B2B"/>
    <w:rsid w:val="00E60C55"/>
    <w:rsid w:val="00E6105D"/>
    <w:rsid w:val="00E612E6"/>
    <w:rsid w:val="00E6193A"/>
    <w:rsid w:val="00E61DB2"/>
    <w:rsid w:val="00E62225"/>
    <w:rsid w:val="00E624C0"/>
    <w:rsid w:val="00E6258D"/>
    <w:rsid w:val="00E627BC"/>
    <w:rsid w:val="00E62B3F"/>
    <w:rsid w:val="00E62F9F"/>
    <w:rsid w:val="00E62FEA"/>
    <w:rsid w:val="00E63214"/>
    <w:rsid w:val="00E63520"/>
    <w:rsid w:val="00E63553"/>
    <w:rsid w:val="00E63E66"/>
    <w:rsid w:val="00E63F90"/>
    <w:rsid w:val="00E642D9"/>
    <w:rsid w:val="00E6469E"/>
    <w:rsid w:val="00E646B7"/>
    <w:rsid w:val="00E64748"/>
    <w:rsid w:val="00E64795"/>
    <w:rsid w:val="00E647C4"/>
    <w:rsid w:val="00E64837"/>
    <w:rsid w:val="00E6499C"/>
    <w:rsid w:val="00E64E6A"/>
    <w:rsid w:val="00E651CA"/>
    <w:rsid w:val="00E6539A"/>
    <w:rsid w:val="00E6556F"/>
    <w:rsid w:val="00E6564D"/>
    <w:rsid w:val="00E6575D"/>
    <w:rsid w:val="00E657EB"/>
    <w:rsid w:val="00E65EF1"/>
    <w:rsid w:val="00E65F3C"/>
    <w:rsid w:val="00E6658A"/>
    <w:rsid w:val="00E667C8"/>
    <w:rsid w:val="00E6691B"/>
    <w:rsid w:val="00E6696A"/>
    <w:rsid w:val="00E66CCB"/>
    <w:rsid w:val="00E66E42"/>
    <w:rsid w:val="00E677CF"/>
    <w:rsid w:val="00E67909"/>
    <w:rsid w:val="00E67973"/>
    <w:rsid w:val="00E67D87"/>
    <w:rsid w:val="00E67DB5"/>
    <w:rsid w:val="00E70128"/>
    <w:rsid w:val="00E7022B"/>
    <w:rsid w:val="00E70561"/>
    <w:rsid w:val="00E70581"/>
    <w:rsid w:val="00E70893"/>
    <w:rsid w:val="00E70BE0"/>
    <w:rsid w:val="00E70DE8"/>
    <w:rsid w:val="00E712B0"/>
    <w:rsid w:val="00E7141E"/>
    <w:rsid w:val="00E71650"/>
    <w:rsid w:val="00E723DC"/>
    <w:rsid w:val="00E72BD5"/>
    <w:rsid w:val="00E72BD9"/>
    <w:rsid w:val="00E72CBF"/>
    <w:rsid w:val="00E732F2"/>
    <w:rsid w:val="00E73636"/>
    <w:rsid w:val="00E7384A"/>
    <w:rsid w:val="00E73968"/>
    <w:rsid w:val="00E73AC0"/>
    <w:rsid w:val="00E73B4F"/>
    <w:rsid w:val="00E742EE"/>
    <w:rsid w:val="00E7500B"/>
    <w:rsid w:val="00E7513C"/>
    <w:rsid w:val="00E75263"/>
    <w:rsid w:val="00E753B0"/>
    <w:rsid w:val="00E75A4C"/>
    <w:rsid w:val="00E75E9F"/>
    <w:rsid w:val="00E75FE6"/>
    <w:rsid w:val="00E7616A"/>
    <w:rsid w:val="00E7627D"/>
    <w:rsid w:val="00E767CE"/>
    <w:rsid w:val="00E76898"/>
    <w:rsid w:val="00E769C1"/>
    <w:rsid w:val="00E76AF3"/>
    <w:rsid w:val="00E76C70"/>
    <w:rsid w:val="00E76F9E"/>
    <w:rsid w:val="00E771F7"/>
    <w:rsid w:val="00E77306"/>
    <w:rsid w:val="00E774BD"/>
    <w:rsid w:val="00E7778B"/>
    <w:rsid w:val="00E801DD"/>
    <w:rsid w:val="00E803E8"/>
    <w:rsid w:val="00E806B3"/>
    <w:rsid w:val="00E807A2"/>
    <w:rsid w:val="00E80956"/>
    <w:rsid w:val="00E80C13"/>
    <w:rsid w:val="00E81026"/>
    <w:rsid w:val="00E8135E"/>
    <w:rsid w:val="00E81665"/>
    <w:rsid w:val="00E81B7A"/>
    <w:rsid w:val="00E81E14"/>
    <w:rsid w:val="00E82440"/>
    <w:rsid w:val="00E824E0"/>
    <w:rsid w:val="00E827C9"/>
    <w:rsid w:val="00E829F3"/>
    <w:rsid w:val="00E82C62"/>
    <w:rsid w:val="00E82C96"/>
    <w:rsid w:val="00E83019"/>
    <w:rsid w:val="00E83439"/>
    <w:rsid w:val="00E8343A"/>
    <w:rsid w:val="00E8346D"/>
    <w:rsid w:val="00E8383C"/>
    <w:rsid w:val="00E8430E"/>
    <w:rsid w:val="00E84710"/>
    <w:rsid w:val="00E847A7"/>
    <w:rsid w:val="00E85305"/>
    <w:rsid w:val="00E85DF0"/>
    <w:rsid w:val="00E85E0C"/>
    <w:rsid w:val="00E85FD0"/>
    <w:rsid w:val="00E8610A"/>
    <w:rsid w:val="00E86551"/>
    <w:rsid w:val="00E866C8"/>
    <w:rsid w:val="00E867F0"/>
    <w:rsid w:val="00E8691F"/>
    <w:rsid w:val="00E86C60"/>
    <w:rsid w:val="00E87066"/>
    <w:rsid w:val="00E870D8"/>
    <w:rsid w:val="00E876FB"/>
    <w:rsid w:val="00E87DF7"/>
    <w:rsid w:val="00E9057F"/>
    <w:rsid w:val="00E906ED"/>
    <w:rsid w:val="00E90815"/>
    <w:rsid w:val="00E908C8"/>
    <w:rsid w:val="00E90AE4"/>
    <w:rsid w:val="00E90C5B"/>
    <w:rsid w:val="00E90F13"/>
    <w:rsid w:val="00E91681"/>
    <w:rsid w:val="00E91B21"/>
    <w:rsid w:val="00E91B2A"/>
    <w:rsid w:val="00E91D57"/>
    <w:rsid w:val="00E91E0E"/>
    <w:rsid w:val="00E921EA"/>
    <w:rsid w:val="00E92250"/>
    <w:rsid w:val="00E925CD"/>
    <w:rsid w:val="00E925F9"/>
    <w:rsid w:val="00E927BB"/>
    <w:rsid w:val="00E92E11"/>
    <w:rsid w:val="00E93383"/>
    <w:rsid w:val="00E9341E"/>
    <w:rsid w:val="00E935D0"/>
    <w:rsid w:val="00E9362B"/>
    <w:rsid w:val="00E936E0"/>
    <w:rsid w:val="00E93887"/>
    <w:rsid w:val="00E93958"/>
    <w:rsid w:val="00E93997"/>
    <w:rsid w:val="00E939F1"/>
    <w:rsid w:val="00E93BE6"/>
    <w:rsid w:val="00E93F3B"/>
    <w:rsid w:val="00E94663"/>
    <w:rsid w:val="00E94AE2"/>
    <w:rsid w:val="00E94EEE"/>
    <w:rsid w:val="00E950E7"/>
    <w:rsid w:val="00E950F3"/>
    <w:rsid w:val="00E95206"/>
    <w:rsid w:val="00E9538D"/>
    <w:rsid w:val="00E954E7"/>
    <w:rsid w:val="00E95585"/>
    <w:rsid w:val="00E95701"/>
    <w:rsid w:val="00E96A1C"/>
    <w:rsid w:val="00E96B8E"/>
    <w:rsid w:val="00E97AF4"/>
    <w:rsid w:val="00E97C45"/>
    <w:rsid w:val="00E97C48"/>
    <w:rsid w:val="00EA077A"/>
    <w:rsid w:val="00EA083B"/>
    <w:rsid w:val="00EA0994"/>
    <w:rsid w:val="00EA0C7F"/>
    <w:rsid w:val="00EA1156"/>
    <w:rsid w:val="00EA1184"/>
    <w:rsid w:val="00EA1219"/>
    <w:rsid w:val="00EA1A3C"/>
    <w:rsid w:val="00EA1B3B"/>
    <w:rsid w:val="00EA1E85"/>
    <w:rsid w:val="00EA1F43"/>
    <w:rsid w:val="00EA1FE3"/>
    <w:rsid w:val="00EA219B"/>
    <w:rsid w:val="00EA231C"/>
    <w:rsid w:val="00EA23EA"/>
    <w:rsid w:val="00EA2500"/>
    <w:rsid w:val="00EA2654"/>
    <w:rsid w:val="00EA2858"/>
    <w:rsid w:val="00EA3028"/>
    <w:rsid w:val="00EA34A5"/>
    <w:rsid w:val="00EA36E9"/>
    <w:rsid w:val="00EA3F9D"/>
    <w:rsid w:val="00EA4AB6"/>
    <w:rsid w:val="00EA4B4E"/>
    <w:rsid w:val="00EA4D0C"/>
    <w:rsid w:val="00EA4DC5"/>
    <w:rsid w:val="00EA51CC"/>
    <w:rsid w:val="00EA5B9A"/>
    <w:rsid w:val="00EA5BBD"/>
    <w:rsid w:val="00EA5E3A"/>
    <w:rsid w:val="00EA5E4D"/>
    <w:rsid w:val="00EA5E8A"/>
    <w:rsid w:val="00EA60AE"/>
    <w:rsid w:val="00EA621D"/>
    <w:rsid w:val="00EA62C6"/>
    <w:rsid w:val="00EA6CCA"/>
    <w:rsid w:val="00EA6F55"/>
    <w:rsid w:val="00EA70F3"/>
    <w:rsid w:val="00EA73E8"/>
    <w:rsid w:val="00EA781D"/>
    <w:rsid w:val="00EA7CD1"/>
    <w:rsid w:val="00EB02A0"/>
    <w:rsid w:val="00EB0572"/>
    <w:rsid w:val="00EB071E"/>
    <w:rsid w:val="00EB0BD5"/>
    <w:rsid w:val="00EB0C97"/>
    <w:rsid w:val="00EB0DE2"/>
    <w:rsid w:val="00EB0DEF"/>
    <w:rsid w:val="00EB0E56"/>
    <w:rsid w:val="00EB190D"/>
    <w:rsid w:val="00EB1C53"/>
    <w:rsid w:val="00EB1DA9"/>
    <w:rsid w:val="00EB2283"/>
    <w:rsid w:val="00EB2877"/>
    <w:rsid w:val="00EB2980"/>
    <w:rsid w:val="00EB2B54"/>
    <w:rsid w:val="00EB2DE6"/>
    <w:rsid w:val="00EB2EA8"/>
    <w:rsid w:val="00EB315D"/>
    <w:rsid w:val="00EB3292"/>
    <w:rsid w:val="00EB3866"/>
    <w:rsid w:val="00EB398E"/>
    <w:rsid w:val="00EB3E36"/>
    <w:rsid w:val="00EB3FDB"/>
    <w:rsid w:val="00EB413E"/>
    <w:rsid w:val="00EB448D"/>
    <w:rsid w:val="00EB48E2"/>
    <w:rsid w:val="00EB4BA3"/>
    <w:rsid w:val="00EB4C71"/>
    <w:rsid w:val="00EB4CA4"/>
    <w:rsid w:val="00EB4F92"/>
    <w:rsid w:val="00EB50DF"/>
    <w:rsid w:val="00EB50F1"/>
    <w:rsid w:val="00EB51ED"/>
    <w:rsid w:val="00EB526A"/>
    <w:rsid w:val="00EB52BD"/>
    <w:rsid w:val="00EB54CC"/>
    <w:rsid w:val="00EB5588"/>
    <w:rsid w:val="00EB58BF"/>
    <w:rsid w:val="00EB5C07"/>
    <w:rsid w:val="00EB619F"/>
    <w:rsid w:val="00EB633F"/>
    <w:rsid w:val="00EB6884"/>
    <w:rsid w:val="00EB6921"/>
    <w:rsid w:val="00EB6E27"/>
    <w:rsid w:val="00EB71E6"/>
    <w:rsid w:val="00EB730C"/>
    <w:rsid w:val="00EB740A"/>
    <w:rsid w:val="00EB768A"/>
    <w:rsid w:val="00EB78B2"/>
    <w:rsid w:val="00EC0C47"/>
    <w:rsid w:val="00EC0D07"/>
    <w:rsid w:val="00EC1021"/>
    <w:rsid w:val="00EC128E"/>
    <w:rsid w:val="00EC135C"/>
    <w:rsid w:val="00EC138E"/>
    <w:rsid w:val="00EC16C4"/>
    <w:rsid w:val="00EC2062"/>
    <w:rsid w:val="00EC2115"/>
    <w:rsid w:val="00EC29F4"/>
    <w:rsid w:val="00EC2CB3"/>
    <w:rsid w:val="00EC2DCA"/>
    <w:rsid w:val="00EC33AD"/>
    <w:rsid w:val="00EC363B"/>
    <w:rsid w:val="00EC38AD"/>
    <w:rsid w:val="00EC416A"/>
    <w:rsid w:val="00EC44DF"/>
    <w:rsid w:val="00EC4FCB"/>
    <w:rsid w:val="00EC5303"/>
    <w:rsid w:val="00EC544F"/>
    <w:rsid w:val="00EC5A9E"/>
    <w:rsid w:val="00EC5BDF"/>
    <w:rsid w:val="00EC5BE3"/>
    <w:rsid w:val="00EC613C"/>
    <w:rsid w:val="00EC6391"/>
    <w:rsid w:val="00EC6802"/>
    <w:rsid w:val="00EC6D1D"/>
    <w:rsid w:val="00EC6D99"/>
    <w:rsid w:val="00EC6E1A"/>
    <w:rsid w:val="00EC6FC5"/>
    <w:rsid w:val="00EC7342"/>
    <w:rsid w:val="00EC750E"/>
    <w:rsid w:val="00EC7526"/>
    <w:rsid w:val="00EC7E99"/>
    <w:rsid w:val="00EC7F8B"/>
    <w:rsid w:val="00ED0C22"/>
    <w:rsid w:val="00ED0EF3"/>
    <w:rsid w:val="00ED10BF"/>
    <w:rsid w:val="00ED14E3"/>
    <w:rsid w:val="00ED1504"/>
    <w:rsid w:val="00ED1A1A"/>
    <w:rsid w:val="00ED1CB8"/>
    <w:rsid w:val="00ED1DE5"/>
    <w:rsid w:val="00ED2260"/>
    <w:rsid w:val="00ED2655"/>
    <w:rsid w:val="00ED281F"/>
    <w:rsid w:val="00ED2DFB"/>
    <w:rsid w:val="00ED2F68"/>
    <w:rsid w:val="00ED306E"/>
    <w:rsid w:val="00ED335D"/>
    <w:rsid w:val="00ED338A"/>
    <w:rsid w:val="00ED363F"/>
    <w:rsid w:val="00ED39F1"/>
    <w:rsid w:val="00ED3BC1"/>
    <w:rsid w:val="00ED4165"/>
    <w:rsid w:val="00ED4348"/>
    <w:rsid w:val="00ED43F0"/>
    <w:rsid w:val="00ED4442"/>
    <w:rsid w:val="00ED4A40"/>
    <w:rsid w:val="00ED4CCA"/>
    <w:rsid w:val="00ED50E6"/>
    <w:rsid w:val="00ED513D"/>
    <w:rsid w:val="00ED59D8"/>
    <w:rsid w:val="00ED6042"/>
    <w:rsid w:val="00ED6687"/>
    <w:rsid w:val="00ED6D69"/>
    <w:rsid w:val="00ED6EFA"/>
    <w:rsid w:val="00ED71C7"/>
    <w:rsid w:val="00ED730E"/>
    <w:rsid w:val="00ED7405"/>
    <w:rsid w:val="00ED7820"/>
    <w:rsid w:val="00ED7A43"/>
    <w:rsid w:val="00ED7C1B"/>
    <w:rsid w:val="00EE07A8"/>
    <w:rsid w:val="00EE0802"/>
    <w:rsid w:val="00EE0A16"/>
    <w:rsid w:val="00EE0A5F"/>
    <w:rsid w:val="00EE0CBD"/>
    <w:rsid w:val="00EE10D9"/>
    <w:rsid w:val="00EE123F"/>
    <w:rsid w:val="00EE1447"/>
    <w:rsid w:val="00EE1CA1"/>
    <w:rsid w:val="00EE1EED"/>
    <w:rsid w:val="00EE2091"/>
    <w:rsid w:val="00EE20D8"/>
    <w:rsid w:val="00EE20EF"/>
    <w:rsid w:val="00EE24D4"/>
    <w:rsid w:val="00EE2703"/>
    <w:rsid w:val="00EE2761"/>
    <w:rsid w:val="00EE283C"/>
    <w:rsid w:val="00EE28DE"/>
    <w:rsid w:val="00EE2939"/>
    <w:rsid w:val="00EE2F9A"/>
    <w:rsid w:val="00EE3072"/>
    <w:rsid w:val="00EE30E3"/>
    <w:rsid w:val="00EE333B"/>
    <w:rsid w:val="00EE3600"/>
    <w:rsid w:val="00EE37DA"/>
    <w:rsid w:val="00EE37E5"/>
    <w:rsid w:val="00EE3943"/>
    <w:rsid w:val="00EE3A52"/>
    <w:rsid w:val="00EE4544"/>
    <w:rsid w:val="00EE476C"/>
    <w:rsid w:val="00EE47AE"/>
    <w:rsid w:val="00EE48F6"/>
    <w:rsid w:val="00EE4A48"/>
    <w:rsid w:val="00EE4D75"/>
    <w:rsid w:val="00EE580A"/>
    <w:rsid w:val="00EE5AEB"/>
    <w:rsid w:val="00EE5E0A"/>
    <w:rsid w:val="00EE6624"/>
    <w:rsid w:val="00EE688D"/>
    <w:rsid w:val="00EE6A93"/>
    <w:rsid w:val="00EE7564"/>
    <w:rsid w:val="00EE756B"/>
    <w:rsid w:val="00EE7623"/>
    <w:rsid w:val="00EE7A6C"/>
    <w:rsid w:val="00EF0375"/>
    <w:rsid w:val="00EF055E"/>
    <w:rsid w:val="00EF0E6D"/>
    <w:rsid w:val="00EF0F5B"/>
    <w:rsid w:val="00EF0F7D"/>
    <w:rsid w:val="00EF0FF9"/>
    <w:rsid w:val="00EF1098"/>
    <w:rsid w:val="00EF1526"/>
    <w:rsid w:val="00EF15D4"/>
    <w:rsid w:val="00EF1DD9"/>
    <w:rsid w:val="00EF1E99"/>
    <w:rsid w:val="00EF1F48"/>
    <w:rsid w:val="00EF2028"/>
    <w:rsid w:val="00EF23F9"/>
    <w:rsid w:val="00EF2444"/>
    <w:rsid w:val="00EF2610"/>
    <w:rsid w:val="00EF272A"/>
    <w:rsid w:val="00EF2838"/>
    <w:rsid w:val="00EF3427"/>
    <w:rsid w:val="00EF3453"/>
    <w:rsid w:val="00EF34B5"/>
    <w:rsid w:val="00EF3A83"/>
    <w:rsid w:val="00EF3F1A"/>
    <w:rsid w:val="00EF41BA"/>
    <w:rsid w:val="00EF4464"/>
    <w:rsid w:val="00EF47B3"/>
    <w:rsid w:val="00EF5330"/>
    <w:rsid w:val="00EF571B"/>
    <w:rsid w:val="00EF58F0"/>
    <w:rsid w:val="00EF5CA5"/>
    <w:rsid w:val="00EF6196"/>
    <w:rsid w:val="00EF6A94"/>
    <w:rsid w:val="00EF6BC4"/>
    <w:rsid w:val="00EF6C3E"/>
    <w:rsid w:val="00EF6FF9"/>
    <w:rsid w:val="00EF7790"/>
    <w:rsid w:val="00EF7989"/>
    <w:rsid w:val="00EF7FBB"/>
    <w:rsid w:val="00F000CE"/>
    <w:rsid w:val="00F006D6"/>
    <w:rsid w:val="00F00A56"/>
    <w:rsid w:val="00F00BC8"/>
    <w:rsid w:val="00F00DA7"/>
    <w:rsid w:val="00F0107E"/>
    <w:rsid w:val="00F015D7"/>
    <w:rsid w:val="00F01952"/>
    <w:rsid w:val="00F01A9E"/>
    <w:rsid w:val="00F01CE4"/>
    <w:rsid w:val="00F0202C"/>
    <w:rsid w:val="00F02312"/>
    <w:rsid w:val="00F02B3D"/>
    <w:rsid w:val="00F02D7A"/>
    <w:rsid w:val="00F02DB9"/>
    <w:rsid w:val="00F03305"/>
    <w:rsid w:val="00F033A5"/>
    <w:rsid w:val="00F03FCA"/>
    <w:rsid w:val="00F03FF2"/>
    <w:rsid w:val="00F04282"/>
    <w:rsid w:val="00F042FE"/>
    <w:rsid w:val="00F0465B"/>
    <w:rsid w:val="00F04669"/>
    <w:rsid w:val="00F0466C"/>
    <w:rsid w:val="00F04688"/>
    <w:rsid w:val="00F04836"/>
    <w:rsid w:val="00F0486E"/>
    <w:rsid w:val="00F04B2E"/>
    <w:rsid w:val="00F04B73"/>
    <w:rsid w:val="00F05B82"/>
    <w:rsid w:val="00F05C11"/>
    <w:rsid w:val="00F05F3B"/>
    <w:rsid w:val="00F06436"/>
    <w:rsid w:val="00F06460"/>
    <w:rsid w:val="00F066FE"/>
    <w:rsid w:val="00F06DB4"/>
    <w:rsid w:val="00F06ECD"/>
    <w:rsid w:val="00F07197"/>
    <w:rsid w:val="00F0738E"/>
    <w:rsid w:val="00F077A7"/>
    <w:rsid w:val="00F07D20"/>
    <w:rsid w:val="00F1051A"/>
    <w:rsid w:val="00F1059A"/>
    <w:rsid w:val="00F10DBB"/>
    <w:rsid w:val="00F11334"/>
    <w:rsid w:val="00F11433"/>
    <w:rsid w:val="00F114FE"/>
    <w:rsid w:val="00F11996"/>
    <w:rsid w:val="00F1226B"/>
    <w:rsid w:val="00F12354"/>
    <w:rsid w:val="00F127D7"/>
    <w:rsid w:val="00F1297A"/>
    <w:rsid w:val="00F13114"/>
    <w:rsid w:val="00F1393E"/>
    <w:rsid w:val="00F13998"/>
    <w:rsid w:val="00F139D9"/>
    <w:rsid w:val="00F13BAF"/>
    <w:rsid w:val="00F13FA5"/>
    <w:rsid w:val="00F1421B"/>
    <w:rsid w:val="00F14278"/>
    <w:rsid w:val="00F1455D"/>
    <w:rsid w:val="00F1485A"/>
    <w:rsid w:val="00F14D52"/>
    <w:rsid w:val="00F14D57"/>
    <w:rsid w:val="00F14E2E"/>
    <w:rsid w:val="00F1517A"/>
    <w:rsid w:val="00F1531C"/>
    <w:rsid w:val="00F15353"/>
    <w:rsid w:val="00F15988"/>
    <w:rsid w:val="00F15AD5"/>
    <w:rsid w:val="00F15B9C"/>
    <w:rsid w:val="00F15E2A"/>
    <w:rsid w:val="00F16207"/>
    <w:rsid w:val="00F16364"/>
    <w:rsid w:val="00F165DE"/>
    <w:rsid w:val="00F16B74"/>
    <w:rsid w:val="00F16D49"/>
    <w:rsid w:val="00F16F49"/>
    <w:rsid w:val="00F16FB4"/>
    <w:rsid w:val="00F176BB"/>
    <w:rsid w:val="00F20063"/>
    <w:rsid w:val="00F20284"/>
    <w:rsid w:val="00F2038A"/>
    <w:rsid w:val="00F20436"/>
    <w:rsid w:val="00F2053E"/>
    <w:rsid w:val="00F207E6"/>
    <w:rsid w:val="00F208C9"/>
    <w:rsid w:val="00F21E37"/>
    <w:rsid w:val="00F21F06"/>
    <w:rsid w:val="00F220FB"/>
    <w:rsid w:val="00F22344"/>
    <w:rsid w:val="00F2234B"/>
    <w:rsid w:val="00F2268F"/>
    <w:rsid w:val="00F22949"/>
    <w:rsid w:val="00F229A4"/>
    <w:rsid w:val="00F22C24"/>
    <w:rsid w:val="00F22C28"/>
    <w:rsid w:val="00F22E7A"/>
    <w:rsid w:val="00F22F7E"/>
    <w:rsid w:val="00F2343A"/>
    <w:rsid w:val="00F235AE"/>
    <w:rsid w:val="00F23626"/>
    <w:rsid w:val="00F2379B"/>
    <w:rsid w:val="00F23897"/>
    <w:rsid w:val="00F2397E"/>
    <w:rsid w:val="00F23D29"/>
    <w:rsid w:val="00F23EBD"/>
    <w:rsid w:val="00F23FE7"/>
    <w:rsid w:val="00F247F9"/>
    <w:rsid w:val="00F24AE4"/>
    <w:rsid w:val="00F250C4"/>
    <w:rsid w:val="00F256A4"/>
    <w:rsid w:val="00F26210"/>
    <w:rsid w:val="00F26242"/>
    <w:rsid w:val="00F2653E"/>
    <w:rsid w:val="00F26682"/>
    <w:rsid w:val="00F26798"/>
    <w:rsid w:val="00F2735B"/>
    <w:rsid w:val="00F27CCF"/>
    <w:rsid w:val="00F27CEE"/>
    <w:rsid w:val="00F27D95"/>
    <w:rsid w:val="00F30677"/>
    <w:rsid w:val="00F306FC"/>
    <w:rsid w:val="00F309A0"/>
    <w:rsid w:val="00F30A1B"/>
    <w:rsid w:val="00F30A40"/>
    <w:rsid w:val="00F30B21"/>
    <w:rsid w:val="00F30BFB"/>
    <w:rsid w:val="00F30E6F"/>
    <w:rsid w:val="00F30F74"/>
    <w:rsid w:val="00F31087"/>
    <w:rsid w:val="00F313B1"/>
    <w:rsid w:val="00F31A83"/>
    <w:rsid w:val="00F31E4B"/>
    <w:rsid w:val="00F3206F"/>
    <w:rsid w:val="00F325EB"/>
    <w:rsid w:val="00F32BDE"/>
    <w:rsid w:val="00F32C94"/>
    <w:rsid w:val="00F33273"/>
    <w:rsid w:val="00F33D0F"/>
    <w:rsid w:val="00F33E2C"/>
    <w:rsid w:val="00F342E1"/>
    <w:rsid w:val="00F3517A"/>
    <w:rsid w:val="00F351CB"/>
    <w:rsid w:val="00F35304"/>
    <w:rsid w:val="00F3550D"/>
    <w:rsid w:val="00F356AC"/>
    <w:rsid w:val="00F35F28"/>
    <w:rsid w:val="00F361B1"/>
    <w:rsid w:val="00F366CF"/>
    <w:rsid w:val="00F368F4"/>
    <w:rsid w:val="00F36D8D"/>
    <w:rsid w:val="00F37114"/>
    <w:rsid w:val="00F374DF"/>
    <w:rsid w:val="00F37537"/>
    <w:rsid w:val="00F37599"/>
    <w:rsid w:val="00F377D9"/>
    <w:rsid w:val="00F37A97"/>
    <w:rsid w:val="00F37BC2"/>
    <w:rsid w:val="00F37FE5"/>
    <w:rsid w:val="00F40154"/>
    <w:rsid w:val="00F4058E"/>
    <w:rsid w:val="00F40732"/>
    <w:rsid w:val="00F40E85"/>
    <w:rsid w:val="00F40EAD"/>
    <w:rsid w:val="00F41625"/>
    <w:rsid w:val="00F417EF"/>
    <w:rsid w:val="00F41B0E"/>
    <w:rsid w:val="00F42312"/>
    <w:rsid w:val="00F426D7"/>
    <w:rsid w:val="00F4271E"/>
    <w:rsid w:val="00F42A61"/>
    <w:rsid w:val="00F4319B"/>
    <w:rsid w:val="00F436CA"/>
    <w:rsid w:val="00F4380A"/>
    <w:rsid w:val="00F43A69"/>
    <w:rsid w:val="00F43BB8"/>
    <w:rsid w:val="00F43CA1"/>
    <w:rsid w:val="00F43EE2"/>
    <w:rsid w:val="00F44039"/>
    <w:rsid w:val="00F44129"/>
    <w:rsid w:val="00F44772"/>
    <w:rsid w:val="00F44FD0"/>
    <w:rsid w:val="00F451F6"/>
    <w:rsid w:val="00F4587B"/>
    <w:rsid w:val="00F45903"/>
    <w:rsid w:val="00F45D56"/>
    <w:rsid w:val="00F45D87"/>
    <w:rsid w:val="00F45EED"/>
    <w:rsid w:val="00F461A7"/>
    <w:rsid w:val="00F46525"/>
    <w:rsid w:val="00F46708"/>
    <w:rsid w:val="00F46815"/>
    <w:rsid w:val="00F46BD9"/>
    <w:rsid w:val="00F46C46"/>
    <w:rsid w:val="00F47147"/>
    <w:rsid w:val="00F47724"/>
    <w:rsid w:val="00F47853"/>
    <w:rsid w:val="00F47870"/>
    <w:rsid w:val="00F47D8E"/>
    <w:rsid w:val="00F50022"/>
    <w:rsid w:val="00F50058"/>
    <w:rsid w:val="00F500F0"/>
    <w:rsid w:val="00F50285"/>
    <w:rsid w:val="00F502CE"/>
    <w:rsid w:val="00F504CD"/>
    <w:rsid w:val="00F505AD"/>
    <w:rsid w:val="00F505CD"/>
    <w:rsid w:val="00F506A8"/>
    <w:rsid w:val="00F50C94"/>
    <w:rsid w:val="00F50EA9"/>
    <w:rsid w:val="00F515C9"/>
    <w:rsid w:val="00F5173B"/>
    <w:rsid w:val="00F51808"/>
    <w:rsid w:val="00F52143"/>
    <w:rsid w:val="00F523EA"/>
    <w:rsid w:val="00F52640"/>
    <w:rsid w:val="00F52ADC"/>
    <w:rsid w:val="00F52C35"/>
    <w:rsid w:val="00F52C69"/>
    <w:rsid w:val="00F52F93"/>
    <w:rsid w:val="00F53C88"/>
    <w:rsid w:val="00F541B1"/>
    <w:rsid w:val="00F544CC"/>
    <w:rsid w:val="00F54628"/>
    <w:rsid w:val="00F5479E"/>
    <w:rsid w:val="00F54F45"/>
    <w:rsid w:val="00F54F99"/>
    <w:rsid w:val="00F5561D"/>
    <w:rsid w:val="00F556FF"/>
    <w:rsid w:val="00F5573B"/>
    <w:rsid w:val="00F55AE6"/>
    <w:rsid w:val="00F55C6E"/>
    <w:rsid w:val="00F55DE9"/>
    <w:rsid w:val="00F55F4C"/>
    <w:rsid w:val="00F56424"/>
    <w:rsid w:val="00F56736"/>
    <w:rsid w:val="00F56904"/>
    <w:rsid w:val="00F56B85"/>
    <w:rsid w:val="00F570A8"/>
    <w:rsid w:val="00F579BF"/>
    <w:rsid w:val="00F57B24"/>
    <w:rsid w:val="00F57BE7"/>
    <w:rsid w:val="00F57E9E"/>
    <w:rsid w:val="00F57FBE"/>
    <w:rsid w:val="00F600C1"/>
    <w:rsid w:val="00F603B2"/>
    <w:rsid w:val="00F606B9"/>
    <w:rsid w:val="00F609E1"/>
    <w:rsid w:val="00F60A97"/>
    <w:rsid w:val="00F60DC2"/>
    <w:rsid w:val="00F60F87"/>
    <w:rsid w:val="00F61119"/>
    <w:rsid w:val="00F6133D"/>
    <w:rsid w:val="00F6159F"/>
    <w:rsid w:val="00F61860"/>
    <w:rsid w:val="00F61C0D"/>
    <w:rsid w:val="00F62523"/>
    <w:rsid w:val="00F62607"/>
    <w:rsid w:val="00F6273A"/>
    <w:rsid w:val="00F6278B"/>
    <w:rsid w:val="00F6291D"/>
    <w:rsid w:val="00F630AB"/>
    <w:rsid w:val="00F63306"/>
    <w:rsid w:val="00F63583"/>
    <w:rsid w:val="00F63801"/>
    <w:rsid w:val="00F63901"/>
    <w:rsid w:val="00F6393E"/>
    <w:rsid w:val="00F6397D"/>
    <w:rsid w:val="00F63AE7"/>
    <w:rsid w:val="00F63B9C"/>
    <w:rsid w:val="00F63BD8"/>
    <w:rsid w:val="00F63CB5"/>
    <w:rsid w:val="00F63D62"/>
    <w:rsid w:val="00F649F6"/>
    <w:rsid w:val="00F64DCF"/>
    <w:rsid w:val="00F64FFA"/>
    <w:rsid w:val="00F6505A"/>
    <w:rsid w:val="00F6531B"/>
    <w:rsid w:val="00F65521"/>
    <w:rsid w:val="00F655FE"/>
    <w:rsid w:val="00F657A2"/>
    <w:rsid w:val="00F65808"/>
    <w:rsid w:val="00F65C95"/>
    <w:rsid w:val="00F65CD6"/>
    <w:rsid w:val="00F65EA8"/>
    <w:rsid w:val="00F661FD"/>
    <w:rsid w:val="00F6625E"/>
    <w:rsid w:val="00F666E2"/>
    <w:rsid w:val="00F67152"/>
    <w:rsid w:val="00F67942"/>
    <w:rsid w:val="00F67AC8"/>
    <w:rsid w:val="00F67B45"/>
    <w:rsid w:val="00F67C03"/>
    <w:rsid w:val="00F70332"/>
    <w:rsid w:val="00F7071C"/>
    <w:rsid w:val="00F7077B"/>
    <w:rsid w:val="00F70861"/>
    <w:rsid w:val="00F708C0"/>
    <w:rsid w:val="00F70AEC"/>
    <w:rsid w:val="00F70B1A"/>
    <w:rsid w:val="00F70BD4"/>
    <w:rsid w:val="00F70CEC"/>
    <w:rsid w:val="00F713A5"/>
    <w:rsid w:val="00F71575"/>
    <w:rsid w:val="00F7160D"/>
    <w:rsid w:val="00F71EF3"/>
    <w:rsid w:val="00F7214E"/>
    <w:rsid w:val="00F72595"/>
    <w:rsid w:val="00F72B40"/>
    <w:rsid w:val="00F72B42"/>
    <w:rsid w:val="00F733BA"/>
    <w:rsid w:val="00F7345E"/>
    <w:rsid w:val="00F73B6A"/>
    <w:rsid w:val="00F742CD"/>
    <w:rsid w:val="00F743A5"/>
    <w:rsid w:val="00F746C0"/>
    <w:rsid w:val="00F74B80"/>
    <w:rsid w:val="00F74CD0"/>
    <w:rsid w:val="00F74DB3"/>
    <w:rsid w:val="00F74F5A"/>
    <w:rsid w:val="00F75300"/>
    <w:rsid w:val="00F75355"/>
    <w:rsid w:val="00F7541F"/>
    <w:rsid w:val="00F75425"/>
    <w:rsid w:val="00F75A18"/>
    <w:rsid w:val="00F75B12"/>
    <w:rsid w:val="00F75C71"/>
    <w:rsid w:val="00F75EE0"/>
    <w:rsid w:val="00F76549"/>
    <w:rsid w:val="00F7669B"/>
    <w:rsid w:val="00F7684C"/>
    <w:rsid w:val="00F76901"/>
    <w:rsid w:val="00F76CC1"/>
    <w:rsid w:val="00F76E3F"/>
    <w:rsid w:val="00F76ED9"/>
    <w:rsid w:val="00F772BB"/>
    <w:rsid w:val="00F80418"/>
    <w:rsid w:val="00F809BC"/>
    <w:rsid w:val="00F80ADF"/>
    <w:rsid w:val="00F80D93"/>
    <w:rsid w:val="00F810CD"/>
    <w:rsid w:val="00F8148B"/>
    <w:rsid w:val="00F81BD5"/>
    <w:rsid w:val="00F81DA2"/>
    <w:rsid w:val="00F822A7"/>
    <w:rsid w:val="00F8240A"/>
    <w:rsid w:val="00F8255E"/>
    <w:rsid w:val="00F82A92"/>
    <w:rsid w:val="00F83691"/>
    <w:rsid w:val="00F836AB"/>
    <w:rsid w:val="00F837C8"/>
    <w:rsid w:val="00F839AD"/>
    <w:rsid w:val="00F83AB7"/>
    <w:rsid w:val="00F83CBB"/>
    <w:rsid w:val="00F84046"/>
    <w:rsid w:val="00F84234"/>
    <w:rsid w:val="00F8445A"/>
    <w:rsid w:val="00F84887"/>
    <w:rsid w:val="00F84970"/>
    <w:rsid w:val="00F84A73"/>
    <w:rsid w:val="00F84BAF"/>
    <w:rsid w:val="00F84D63"/>
    <w:rsid w:val="00F8505A"/>
    <w:rsid w:val="00F8513C"/>
    <w:rsid w:val="00F85893"/>
    <w:rsid w:val="00F85E21"/>
    <w:rsid w:val="00F85F6B"/>
    <w:rsid w:val="00F863DC"/>
    <w:rsid w:val="00F8742E"/>
    <w:rsid w:val="00F876D2"/>
    <w:rsid w:val="00F878D7"/>
    <w:rsid w:val="00F9038D"/>
    <w:rsid w:val="00F904CF"/>
    <w:rsid w:val="00F90521"/>
    <w:rsid w:val="00F906AE"/>
    <w:rsid w:val="00F90739"/>
    <w:rsid w:val="00F90C70"/>
    <w:rsid w:val="00F90DB7"/>
    <w:rsid w:val="00F90FBF"/>
    <w:rsid w:val="00F91445"/>
    <w:rsid w:val="00F91873"/>
    <w:rsid w:val="00F91901"/>
    <w:rsid w:val="00F91C4A"/>
    <w:rsid w:val="00F92173"/>
    <w:rsid w:val="00F9225A"/>
    <w:rsid w:val="00F923A0"/>
    <w:rsid w:val="00F924E9"/>
    <w:rsid w:val="00F9279C"/>
    <w:rsid w:val="00F928BE"/>
    <w:rsid w:val="00F929C2"/>
    <w:rsid w:val="00F929F8"/>
    <w:rsid w:val="00F92A09"/>
    <w:rsid w:val="00F92AF1"/>
    <w:rsid w:val="00F92D9C"/>
    <w:rsid w:val="00F930AA"/>
    <w:rsid w:val="00F9359D"/>
    <w:rsid w:val="00F93BDD"/>
    <w:rsid w:val="00F93C04"/>
    <w:rsid w:val="00F9402D"/>
    <w:rsid w:val="00F940FC"/>
    <w:rsid w:val="00F94395"/>
    <w:rsid w:val="00F945AD"/>
    <w:rsid w:val="00F94846"/>
    <w:rsid w:val="00F94A96"/>
    <w:rsid w:val="00F94C4A"/>
    <w:rsid w:val="00F94D71"/>
    <w:rsid w:val="00F94DB6"/>
    <w:rsid w:val="00F95347"/>
    <w:rsid w:val="00F9549F"/>
    <w:rsid w:val="00F95945"/>
    <w:rsid w:val="00F959A8"/>
    <w:rsid w:val="00F95AF7"/>
    <w:rsid w:val="00F95DF1"/>
    <w:rsid w:val="00F9646E"/>
    <w:rsid w:val="00F966B8"/>
    <w:rsid w:val="00F9672C"/>
    <w:rsid w:val="00F967C3"/>
    <w:rsid w:val="00F96872"/>
    <w:rsid w:val="00F96965"/>
    <w:rsid w:val="00F96AB3"/>
    <w:rsid w:val="00F97082"/>
    <w:rsid w:val="00F97998"/>
    <w:rsid w:val="00F97A3B"/>
    <w:rsid w:val="00F97AF3"/>
    <w:rsid w:val="00F97E87"/>
    <w:rsid w:val="00F97E95"/>
    <w:rsid w:val="00F97F65"/>
    <w:rsid w:val="00FA00DD"/>
    <w:rsid w:val="00FA0229"/>
    <w:rsid w:val="00FA0267"/>
    <w:rsid w:val="00FA030E"/>
    <w:rsid w:val="00FA043D"/>
    <w:rsid w:val="00FA06AE"/>
    <w:rsid w:val="00FA08DF"/>
    <w:rsid w:val="00FA097C"/>
    <w:rsid w:val="00FA0BAC"/>
    <w:rsid w:val="00FA0DF8"/>
    <w:rsid w:val="00FA10F5"/>
    <w:rsid w:val="00FA13F4"/>
    <w:rsid w:val="00FA150E"/>
    <w:rsid w:val="00FA1C2F"/>
    <w:rsid w:val="00FA22B3"/>
    <w:rsid w:val="00FA2A51"/>
    <w:rsid w:val="00FA2FAA"/>
    <w:rsid w:val="00FA3A43"/>
    <w:rsid w:val="00FA3E46"/>
    <w:rsid w:val="00FA433F"/>
    <w:rsid w:val="00FA44D1"/>
    <w:rsid w:val="00FA50C4"/>
    <w:rsid w:val="00FA524E"/>
    <w:rsid w:val="00FA52B0"/>
    <w:rsid w:val="00FA58D1"/>
    <w:rsid w:val="00FA598F"/>
    <w:rsid w:val="00FA5CD3"/>
    <w:rsid w:val="00FA5E9E"/>
    <w:rsid w:val="00FA6395"/>
    <w:rsid w:val="00FA65DB"/>
    <w:rsid w:val="00FA6750"/>
    <w:rsid w:val="00FA69C7"/>
    <w:rsid w:val="00FA7353"/>
    <w:rsid w:val="00FA74C1"/>
    <w:rsid w:val="00FA78C0"/>
    <w:rsid w:val="00FA7AD2"/>
    <w:rsid w:val="00FA7C1F"/>
    <w:rsid w:val="00FA7ECF"/>
    <w:rsid w:val="00FB06E9"/>
    <w:rsid w:val="00FB0B2E"/>
    <w:rsid w:val="00FB0C4E"/>
    <w:rsid w:val="00FB0D22"/>
    <w:rsid w:val="00FB0D8D"/>
    <w:rsid w:val="00FB116F"/>
    <w:rsid w:val="00FB1875"/>
    <w:rsid w:val="00FB1A6D"/>
    <w:rsid w:val="00FB1CAB"/>
    <w:rsid w:val="00FB1FE7"/>
    <w:rsid w:val="00FB2405"/>
    <w:rsid w:val="00FB24F2"/>
    <w:rsid w:val="00FB2982"/>
    <w:rsid w:val="00FB2B31"/>
    <w:rsid w:val="00FB2B39"/>
    <w:rsid w:val="00FB2D4D"/>
    <w:rsid w:val="00FB309C"/>
    <w:rsid w:val="00FB31CC"/>
    <w:rsid w:val="00FB32D0"/>
    <w:rsid w:val="00FB357B"/>
    <w:rsid w:val="00FB3A04"/>
    <w:rsid w:val="00FB3C7A"/>
    <w:rsid w:val="00FB413E"/>
    <w:rsid w:val="00FB4142"/>
    <w:rsid w:val="00FB4192"/>
    <w:rsid w:val="00FB4195"/>
    <w:rsid w:val="00FB447F"/>
    <w:rsid w:val="00FB4DD2"/>
    <w:rsid w:val="00FB4FB0"/>
    <w:rsid w:val="00FB50C9"/>
    <w:rsid w:val="00FB50F8"/>
    <w:rsid w:val="00FB514D"/>
    <w:rsid w:val="00FB517A"/>
    <w:rsid w:val="00FB57C9"/>
    <w:rsid w:val="00FB5B15"/>
    <w:rsid w:val="00FB5FBD"/>
    <w:rsid w:val="00FB6D27"/>
    <w:rsid w:val="00FB739D"/>
    <w:rsid w:val="00FB73D6"/>
    <w:rsid w:val="00FB75F8"/>
    <w:rsid w:val="00FC0138"/>
    <w:rsid w:val="00FC0197"/>
    <w:rsid w:val="00FC05A0"/>
    <w:rsid w:val="00FC0635"/>
    <w:rsid w:val="00FC0A52"/>
    <w:rsid w:val="00FC0F8A"/>
    <w:rsid w:val="00FC1943"/>
    <w:rsid w:val="00FC1E0A"/>
    <w:rsid w:val="00FC1F11"/>
    <w:rsid w:val="00FC244D"/>
    <w:rsid w:val="00FC257F"/>
    <w:rsid w:val="00FC2848"/>
    <w:rsid w:val="00FC2855"/>
    <w:rsid w:val="00FC290A"/>
    <w:rsid w:val="00FC2ADE"/>
    <w:rsid w:val="00FC2DBA"/>
    <w:rsid w:val="00FC2DCF"/>
    <w:rsid w:val="00FC2EEF"/>
    <w:rsid w:val="00FC321C"/>
    <w:rsid w:val="00FC330A"/>
    <w:rsid w:val="00FC3588"/>
    <w:rsid w:val="00FC389F"/>
    <w:rsid w:val="00FC4025"/>
    <w:rsid w:val="00FC41CD"/>
    <w:rsid w:val="00FC4314"/>
    <w:rsid w:val="00FC4719"/>
    <w:rsid w:val="00FC4A1A"/>
    <w:rsid w:val="00FC4E36"/>
    <w:rsid w:val="00FC4FB8"/>
    <w:rsid w:val="00FC5385"/>
    <w:rsid w:val="00FC5ACD"/>
    <w:rsid w:val="00FC5D44"/>
    <w:rsid w:val="00FC5DA1"/>
    <w:rsid w:val="00FC64D2"/>
    <w:rsid w:val="00FC6BD5"/>
    <w:rsid w:val="00FC738C"/>
    <w:rsid w:val="00FC73A2"/>
    <w:rsid w:val="00FC7561"/>
    <w:rsid w:val="00FC7AD1"/>
    <w:rsid w:val="00FC7B8D"/>
    <w:rsid w:val="00FC7F43"/>
    <w:rsid w:val="00FC7F8F"/>
    <w:rsid w:val="00FD05B4"/>
    <w:rsid w:val="00FD0CE0"/>
    <w:rsid w:val="00FD0D95"/>
    <w:rsid w:val="00FD16FB"/>
    <w:rsid w:val="00FD193F"/>
    <w:rsid w:val="00FD2D69"/>
    <w:rsid w:val="00FD3297"/>
    <w:rsid w:val="00FD368C"/>
    <w:rsid w:val="00FD3CD2"/>
    <w:rsid w:val="00FD42D5"/>
    <w:rsid w:val="00FD42F0"/>
    <w:rsid w:val="00FD504A"/>
    <w:rsid w:val="00FD5B4A"/>
    <w:rsid w:val="00FD5FC3"/>
    <w:rsid w:val="00FD66E8"/>
    <w:rsid w:val="00FD6AE2"/>
    <w:rsid w:val="00FD6D3C"/>
    <w:rsid w:val="00FD7812"/>
    <w:rsid w:val="00FE0029"/>
    <w:rsid w:val="00FE031E"/>
    <w:rsid w:val="00FE046F"/>
    <w:rsid w:val="00FE094E"/>
    <w:rsid w:val="00FE0C2A"/>
    <w:rsid w:val="00FE0D3E"/>
    <w:rsid w:val="00FE0F95"/>
    <w:rsid w:val="00FE13EC"/>
    <w:rsid w:val="00FE1441"/>
    <w:rsid w:val="00FE17EC"/>
    <w:rsid w:val="00FE1A10"/>
    <w:rsid w:val="00FE1E32"/>
    <w:rsid w:val="00FE1EFB"/>
    <w:rsid w:val="00FE2DB5"/>
    <w:rsid w:val="00FE2FA6"/>
    <w:rsid w:val="00FE3016"/>
    <w:rsid w:val="00FE33E6"/>
    <w:rsid w:val="00FE3467"/>
    <w:rsid w:val="00FE3D86"/>
    <w:rsid w:val="00FE3D8F"/>
    <w:rsid w:val="00FE3F18"/>
    <w:rsid w:val="00FE3F51"/>
    <w:rsid w:val="00FE4797"/>
    <w:rsid w:val="00FE4976"/>
    <w:rsid w:val="00FE4CC9"/>
    <w:rsid w:val="00FE4EB3"/>
    <w:rsid w:val="00FE5036"/>
    <w:rsid w:val="00FE5A43"/>
    <w:rsid w:val="00FE5C74"/>
    <w:rsid w:val="00FE6998"/>
    <w:rsid w:val="00FE6C6C"/>
    <w:rsid w:val="00FE6F18"/>
    <w:rsid w:val="00FE6FE5"/>
    <w:rsid w:val="00FE702D"/>
    <w:rsid w:val="00FE723F"/>
    <w:rsid w:val="00FE74AC"/>
    <w:rsid w:val="00FE784C"/>
    <w:rsid w:val="00FE79ED"/>
    <w:rsid w:val="00FE7F0A"/>
    <w:rsid w:val="00FF00D2"/>
    <w:rsid w:val="00FF0242"/>
    <w:rsid w:val="00FF05CE"/>
    <w:rsid w:val="00FF06B8"/>
    <w:rsid w:val="00FF0770"/>
    <w:rsid w:val="00FF0A09"/>
    <w:rsid w:val="00FF0D04"/>
    <w:rsid w:val="00FF16D6"/>
    <w:rsid w:val="00FF1A7E"/>
    <w:rsid w:val="00FF1A9E"/>
    <w:rsid w:val="00FF1BAC"/>
    <w:rsid w:val="00FF1C75"/>
    <w:rsid w:val="00FF1EA4"/>
    <w:rsid w:val="00FF216A"/>
    <w:rsid w:val="00FF2405"/>
    <w:rsid w:val="00FF2613"/>
    <w:rsid w:val="00FF26B8"/>
    <w:rsid w:val="00FF2AB3"/>
    <w:rsid w:val="00FF2C4D"/>
    <w:rsid w:val="00FF310D"/>
    <w:rsid w:val="00FF39DC"/>
    <w:rsid w:val="00FF4105"/>
    <w:rsid w:val="00FF423A"/>
    <w:rsid w:val="00FF44D8"/>
    <w:rsid w:val="00FF4523"/>
    <w:rsid w:val="00FF4713"/>
    <w:rsid w:val="00FF48E1"/>
    <w:rsid w:val="00FF56B8"/>
    <w:rsid w:val="00FF58EB"/>
    <w:rsid w:val="00FF5AEC"/>
    <w:rsid w:val="00FF5C31"/>
    <w:rsid w:val="00FF62A1"/>
    <w:rsid w:val="00FF63C8"/>
    <w:rsid w:val="00FF6600"/>
    <w:rsid w:val="00FF6698"/>
    <w:rsid w:val="00FF68EF"/>
    <w:rsid w:val="00FF70E4"/>
    <w:rsid w:val="00FF72B1"/>
    <w:rsid w:val="00FF72D2"/>
    <w:rsid w:val="00FF759B"/>
    <w:rsid w:val="00FF7AD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9A3254C"/>
  <w15:docId w15:val="{D30B1CF4-0521-4E3E-A2F2-102DCC35A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uiPriority="99"/>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272DF9"/>
  </w:style>
  <w:style w:type="paragraph" w:styleId="Nagwek1">
    <w:name w:val="heading 1"/>
    <w:aliases w:val="Hoofdstuk"/>
    <w:basedOn w:val="Normalny"/>
    <w:next w:val="Tekst1"/>
    <w:link w:val="Nagwek1Znak1"/>
    <w:qFormat/>
    <w:rsid w:val="00272DF9"/>
    <w:pPr>
      <w:keepNext/>
      <w:numPr>
        <w:numId w:val="1"/>
      </w:numPr>
      <w:tabs>
        <w:tab w:val="left" w:pos="397"/>
      </w:tabs>
      <w:jc w:val="both"/>
      <w:outlineLvl w:val="0"/>
    </w:pPr>
    <w:rPr>
      <w:rFonts w:ascii="Arial" w:hAnsi="Arial"/>
      <w:b/>
      <w:bCs/>
      <w:kern w:val="32"/>
      <w:szCs w:val="32"/>
    </w:rPr>
  </w:style>
  <w:style w:type="paragraph" w:styleId="Nagwek2">
    <w:name w:val="heading 2"/>
    <w:aliases w:val="Paragraaf, Znak,Znak,Heading 2 Char"/>
    <w:basedOn w:val="Normalny"/>
    <w:next w:val="Tekst2Znak"/>
    <w:qFormat/>
    <w:rsid w:val="00272DF9"/>
    <w:pPr>
      <w:keepNext/>
      <w:numPr>
        <w:ilvl w:val="1"/>
        <w:numId w:val="1"/>
      </w:numPr>
      <w:spacing w:before="160"/>
      <w:jc w:val="both"/>
      <w:outlineLvl w:val="1"/>
    </w:pPr>
    <w:rPr>
      <w:rFonts w:ascii="Arial" w:hAnsi="Arial" w:cs="Arial"/>
      <w:b/>
      <w:bCs/>
      <w:iCs/>
      <w:szCs w:val="28"/>
    </w:rPr>
  </w:style>
  <w:style w:type="paragraph" w:styleId="Nagwek3">
    <w:name w:val="heading 3"/>
    <w:aliases w:val="Subparagraaf Znak,Subparagraaf"/>
    <w:basedOn w:val="Normalny"/>
    <w:next w:val="Tekst3Znak"/>
    <w:qFormat/>
    <w:rsid w:val="00272DF9"/>
    <w:pPr>
      <w:keepNext/>
      <w:numPr>
        <w:ilvl w:val="2"/>
        <w:numId w:val="1"/>
      </w:numPr>
      <w:jc w:val="both"/>
      <w:outlineLvl w:val="2"/>
    </w:pPr>
    <w:rPr>
      <w:rFonts w:ascii="Arial" w:hAnsi="Arial" w:cs="Arial"/>
      <w:b/>
      <w:bCs/>
      <w:szCs w:val="26"/>
    </w:rPr>
  </w:style>
  <w:style w:type="paragraph" w:styleId="Nagwek4">
    <w:name w:val="heading 4"/>
    <w:aliases w:val="Bijlage,Bijlage Znak"/>
    <w:basedOn w:val="Normalny"/>
    <w:next w:val="Tekst4"/>
    <w:qFormat/>
    <w:rsid w:val="00272DF9"/>
    <w:pPr>
      <w:keepNext/>
      <w:numPr>
        <w:ilvl w:val="3"/>
        <w:numId w:val="1"/>
      </w:numPr>
      <w:jc w:val="both"/>
      <w:outlineLvl w:val="3"/>
    </w:pPr>
    <w:rPr>
      <w:rFonts w:ascii="Arial" w:hAnsi="Arial"/>
      <w:b/>
      <w:bCs/>
      <w:szCs w:val="28"/>
    </w:rPr>
  </w:style>
  <w:style w:type="paragraph" w:styleId="Nagwek5">
    <w:name w:val="heading 5"/>
    <w:aliases w:val="Nagłówek 5 Znak"/>
    <w:basedOn w:val="Normalny"/>
    <w:next w:val="Tekst5"/>
    <w:link w:val="Nagwek5Znak2"/>
    <w:qFormat/>
    <w:rsid w:val="00272DF9"/>
    <w:pPr>
      <w:numPr>
        <w:ilvl w:val="4"/>
        <w:numId w:val="1"/>
      </w:numPr>
      <w:tabs>
        <w:tab w:val="clear" w:pos="1859"/>
        <w:tab w:val="left" w:pos="1871"/>
      </w:tabs>
      <w:jc w:val="both"/>
      <w:outlineLvl w:val="4"/>
    </w:pPr>
    <w:rPr>
      <w:rFonts w:ascii="Arial" w:hAnsi="Arial"/>
      <w:b/>
      <w:bCs/>
      <w:iCs/>
      <w:szCs w:val="26"/>
    </w:rPr>
  </w:style>
  <w:style w:type="paragraph" w:styleId="Nagwek6">
    <w:name w:val="heading 6"/>
    <w:basedOn w:val="Normalny"/>
    <w:next w:val="Normalny"/>
    <w:link w:val="Nagwek6Znak"/>
    <w:qFormat/>
    <w:rsid w:val="00272DF9"/>
    <w:pPr>
      <w:numPr>
        <w:ilvl w:val="5"/>
        <w:numId w:val="1"/>
      </w:numPr>
      <w:spacing w:before="240" w:after="60"/>
      <w:outlineLvl w:val="5"/>
    </w:pPr>
    <w:rPr>
      <w:b/>
      <w:bCs/>
      <w:sz w:val="22"/>
      <w:szCs w:val="22"/>
    </w:rPr>
  </w:style>
  <w:style w:type="paragraph" w:styleId="Nagwek7">
    <w:name w:val="heading 7"/>
    <w:basedOn w:val="Normalny"/>
    <w:next w:val="Normalny"/>
    <w:link w:val="Nagwek7Znak"/>
    <w:qFormat/>
    <w:rsid w:val="00272DF9"/>
    <w:pPr>
      <w:numPr>
        <w:ilvl w:val="6"/>
        <w:numId w:val="1"/>
      </w:numPr>
      <w:spacing w:before="240" w:after="60"/>
      <w:outlineLvl w:val="6"/>
    </w:pPr>
    <w:rPr>
      <w:sz w:val="24"/>
      <w:szCs w:val="24"/>
    </w:rPr>
  </w:style>
  <w:style w:type="paragraph" w:styleId="Nagwek8">
    <w:name w:val="heading 8"/>
    <w:basedOn w:val="Normalny"/>
    <w:next w:val="Normalny"/>
    <w:link w:val="Nagwek8Znak"/>
    <w:qFormat/>
    <w:rsid w:val="00272DF9"/>
    <w:pPr>
      <w:keepNext/>
      <w:numPr>
        <w:ilvl w:val="7"/>
        <w:numId w:val="1"/>
      </w:numPr>
      <w:jc w:val="both"/>
      <w:outlineLvl w:val="7"/>
    </w:pPr>
    <w:rPr>
      <w:b/>
      <w:color w:val="FFFFFF"/>
      <w:sz w:val="18"/>
    </w:rPr>
  </w:style>
  <w:style w:type="paragraph" w:styleId="Nagwek9">
    <w:name w:val="heading 9"/>
    <w:basedOn w:val="Normalny"/>
    <w:next w:val="Normalny"/>
    <w:link w:val="Nagwek9Znak"/>
    <w:qFormat/>
    <w:rsid w:val="00272DF9"/>
    <w:pPr>
      <w:keepNext/>
      <w:numPr>
        <w:ilvl w:val="8"/>
        <w:numId w:val="1"/>
      </w:numPr>
      <w:jc w:val="both"/>
      <w:outlineLvl w:val="8"/>
    </w:pPr>
    <w:rPr>
      <w:rFonts w:ascii="Arial" w:hAnsi="Arial"/>
      <w:b/>
      <w:color w:val="FFFFFF"/>
      <w:sz w:val="1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1">
    <w:name w:val="Tekst 1"/>
    <w:basedOn w:val="Nagwek1"/>
    <w:link w:val="Tekst1Znak1"/>
    <w:qFormat/>
    <w:rsid w:val="00272DF9"/>
    <w:pPr>
      <w:keepNext w:val="0"/>
      <w:numPr>
        <w:numId w:val="0"/>
      </w:numPr>
      <w:ind w:left="170" w:firstLine="567"/>
    </w:pPr>
    <w:rPr>
      <w:rFonts w:cs="Arial"/>
      <w:b w:val="0"/>
    </w:rPr>
  </w:style>
  <w:style w:type="paragraph" w:customStyle="1" w:styleId="Tekst2Znak">
    <w:name w:val="Tekst 2 Znak"/>
    <w:basedOn w:val="Nagwek2"/>
    <w:rsid w:val="00272DF9"/>
    <w:pPr>
      <w:keepNext w:val="0"/>
      <w:numPr>
        <w:ilvl w:val="0"/>
        <w:numId w:val="0"/>
      </w:numPr>
      <w:spacing w:before="0"/>
      <w:ind w:left="170" w:firstLine="567"/>
    </w:pPr>
    <w:rPr>
      <w:b w:val="0"/>
    </w:rPr>
  </w:style>
  <w:style w:type="paragraph" w:customStyle="1" w:styleId="Tekst3Znak">
    <w:name w:val="Tekst 3 Znak"/>
    <w:basedOn w:val="Nagwek3"/>
    <w:rsid w:val="00272DF9"/>
    <w:pPr>
      <w:keepNext w:val="0"/>
      <w:numPr>
        <w:ilvl w:val="0"/>
        <w:numId w:val="0"/>
      </w:numPr>
      <w:ind w:left="397" w:firstLine="567"/>
    </w:pPr>
    <w:rPr>
      <w:b w:val="0"/>
    </w:rPr>
  </w:style>
  <w:style w:type="paragraph" w:customStyle="1" w:styleId="Tekst4">
    <w:name w:val="Tekst 4"/>
    <w:basedOn w:val="Nagwek4"/>
    <w:link w:val="Tekst4Znak"/>
    <w:rsid w:val="00272DF9"/>
    <w:pPr>
      <w:keepNext w:val="0"/>
      <w:numPr>
        <w:ilvl w:val="0"/>
        <w:numId w:val="0"/>
      </w:numPr>
      <w:ind w:left="510" w:firstLine="567"/>
    </w:pPr>
    <w:rPr>
      <w:b w:val="0"/>
    </w:rPr>
  </w:style>
  <w:style w:type="paragraph" w:customStyle="1" w:styleId="Tekst5">
    <w:name w:val="Tekst 5"/>
    <w:basedOn w:val="Nagwek5"/>
    <w:rsid w:val="00272DF9"/>
    <w:pPr>
      <w:numPr>
        <w:ilvl w:val="0"/>
        <w:numId w:val="0"/>
      </w:numPr>
      <w:ind w:left="624" w:firstLine="567"/>
    </w:pPr>
    <w:rPr>
      <w:b w:val="0"/>
    </w:rPr>
  </w:style>
  <w:style w:type="character" w:customStyle="1" w:styleId="Tekst2ZnakZnak">
    <w:name w:val="Tekst 2 Znak Znak"/>
    <w:rsid w:val="00272DF9"/>
    <w:rPr>
      <w:rFonts w:ascii="Arial" w:hAnsi="Arial" w:cs="Arial"/>
      <w:bCs/>
      <w:iCs/>
      <w:szCs w:val="28"/>
      <w:lang w:val="pl-PL" w:eastAsia="pl-PL" w:bidi="ar-SA"/>
    </w:rPr>
  </w:style>
  <w:style w:type="character" w:customStyle="1" w:styleId="Tekst3ZnakZnak">
    <w:name w:val="Tekst 3 Znak Znak"/>
    <w:basedOn w:val="Nagwek31"/>
    <w:rsid w:val="00272DF9"/>
    <w:rPr>
      <w:rFonts w:ascii="Arial" w:hAnsi="Arial" w:cs="Arial"/>
      <w:b/>
      <w:bCs/>
      <w:szCs w:val="26"/>
      <w:lang w:val="pl-PL" w:eastAsia="pl-PL" w:bidi="ar-SA"/>
    </w:rPr>
  </w:style>
  <w:style w:type="character" w:customStyle="1" w:styleId="Nagwek31">
    <w:name w:val="Nagłówek 31"/>
    <w:aliases w:val="Subparagraaf Znak1,Subparagraaf Znak2"/>
    <w:rsid w:val="00272DF9"/>
    <w:rPr>
      <w:rFonts w:ascii="Arial" w:hAnsi="Arial" w:cs="Arial"/>
      <w:b/>
      <w:bCs/>
      <w:szCs w:val="26"/>
      <w:lang w:val="pl-PL" w:eastAsia="pl-PL" w:bidi="ar-SA"/>
    </w:rPr>
  </w:style>
  <w:style w:type="character" w:customStyle="1" w:styleId="Nagwek51">
    <w:name w:val="Nagłówek 51"/>
    <w:aliases w:val="Nagłówek 5 Znak Znak"/>
    <w:rsid w:val="00272DF9"/>
    <w:rPr>
      <w:rFonts w:ascii="Arial" w:hAnsi="Arial"/>
      <w:b/>
      <w:bCs/>
      <w:iCs/>
      <w:szCs w:val="26"/>
      <w:lang w:val="pl-PL" w:eastAsia="pl-PL" w:bidi="ar-SA"/>
    </w:rPr>
  </w:style>
  <w:style w:type="paragraph" w:customStyle="1" w:styleId="Tekst1Znak">
    <w:name w:val="Tekst 1 Znak"/>
    <w:basedOn w:val="Nagwek1"/>
    <w:rsid w:val="00272DF9"/>
    <w:pPr>
      <w:numPr>
        <w:numId w:val="0"/>
      </w:numPr>
      <w:ind w:left="170" w:firstLine="567"/>
    </w:pPr>
    <w:rPr>
      <w:b w:val="0"/>
    </w:rPr>
  </w:style>
  <w:style w:type="paragraph" w:styleId="Nagwek">
    <w:name w:val="header"/>
    <w:basedOn w:val="Normalny"/>
    <w:link w:val="NagwekZnak"/>
    <w:uiPriority w:val="99"/>
    <w:rsid w:val="00272DF9"/>
    <w:pPr>
      <w:tabs>
        <w:tab w:val="right" w:pos="7371"/>
      </w:tabs>
      <w:spacing w:line="360" w:lineRule="auto"/>
    </w:pPr>
    <w:rPr>
      <w:rFonts w:ascii="Arial" w:hAnsi="Arial"/>
      <w:b/>
      <w:caps/>
      <w:sz w:val="36"/>
      <w:szCs w:val="36"/>
    </w:rPr>
  </w:style>
  <w:style w:type="paragraph" w:customStyle="1" w:styleId="Wyliczanie">
    <w:name w:val="Wyliczanie"/>
    <w:basedOn w:val="Tekst2Znak"/>
    <w:rsid w:val="00272DF9"/>
    <w:pPr>
      <w:ind w:left="360" w:hanging="360"/>
    </w:pPr>
  </w:style>
  <w:style w:type="paragraph" w:styleId="Tekstpodstawowywcity3">
    <w:name w:val="Body Text Indent 3"/>
    <w:basedOn w:val="Normalny"/>
    <w:link w:val="Tekstpodstawowywcity3Znak"/>
    <w:rsid w:val="00272DF9"/>
    <w:pPr>
      <w:ind w:left="2835" w:hanging="1755"/>
      <w:jc w:val="both"/>
    </w:pPr>
    <w:rPr>
      <w:rFonts w:ascii="Arial" w:hAnsi="Arial"/>
      <w:sz w:val="24"/>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Tabela "/>
    <w:basedOn w:val="Normalny"/>
    <w:next w:val="Normalny"/>
    <w:qFormat/>
    <w:rsid w:val="00272DF9"/>
    <w:pPr>
      <w:keepNext/>
      <w:spacing w:before="120"/>
      <w:jc w:val="both"/>
    </w:pPr>
    <w:rPr>
      <w:rFonts w:ascii="Arial" w:hAnsi="Arial"/>
      <w:b/>
      <w:bCs/>
    </w:rPr>
  </w:style>
  <w:style w:type="paragraph" w:styleId="Stopka">
    <w:name w:val="footer"/>
    <w:basedOn w:val="Normalny"/>
    <w:link w:val="StopkaZnak"/>
    <w:uiPriority w:val="99"/>
    <w:rsid w:val="00272DF9"/>
    <w:pPr>
      <w:tabs>
        <w:tab w:val="center" w:pos="4536"/>
        <w:tab w:val="right" w:pos="9072"/>
      </w:tabs>
    </w:pPr>
  </w:style>
  <w:style w:type="paragraph" w:styleId="Tekstprzypisudolnego">
    <w:name w:val="footnote text"/>
    <w:aliases w:val="Footnote,Podrozdzia3,-E Fuﬂnotentext,Fuﬂnotentext Ursprung,footnote text,Fußnotentext Ursprung,-E Fußnotentext,Fußnote,Footnote text,Tekst przypisu Znak Znak Znak Znak,Tekst przypisu Znak Znak Znak Znak Znak,Podrozdział"/>
    <w:basedOn w:val="Normalny"/>
    <w:link w:val="TekstprzypisudolnegoZnak"/>
    <w:uiPriority w:val="99"/>
    <w:rsid w:val="00272DF9"/>
  </w:style>
  <w:style w:type="character" w:styleId="Odwoanieprzypisudolnego">
    <w:name w:val="footnote reference"/>
    <w:aliases w:val="Odwo³anie przypisu,Footnote Reference Number"/>
    <w:uiPriority w:val="99"/>
    <w:rsid w:val="00272DF9"/>
    <w:rPr>
      <w:vertAlign w:val="superscript"/>
    </w:rPr>
  </w:style>
  <w:style w:type="paragraph" w:customStyle="1" w:styleId="WypunktowanieZnak">
    <w:name w:val="Wypunktowanie Znak"/>
    <w:basedOn w:val="Tekst2Znak"/>
    <w:rsid w:val="00272DF9"/>
    <w:pPr>
      <w:tabs>
        <w:tab w:val="num" w:pos="1551"/>
      </w:tabs>
      <w:ind w:left="1551" w:hanging="360"/>
    </w:pPr>
  </w:style>
  <w:style w:type="character" w:customStyle="1" w:styleId="WypunktowanieZnakZnak">
    <w:name w:val="Wypunktowanie Znak Znak"/>
    <w:basedOn w:val="Tekst2ZnakZnak"/>
    <w:rsid w:val="00272DF9"/>
    <w:rPr>
      <w:rFonts w:ascii="Arial" w:hAnsi="Arial" w:cs="Arial"/>
      <w:bCs/>
      <w:iCs/>
      <w:szCs w:val="28"/>
      <w:lang w:val="pl-PL" w:eastAsia="pl-PL" w:bidi="ar-SA"/>
    </w:rPr>
  </w:style>
  <w:style w:type="character" w:styleId="Hipercze">
    <w:name w:val="Hyperlink"/>
    <w:uiPriority w:val="99"/>
    <w:rsid w:val="00272DF9"/>
    <w:rPr>
      <w:color w:val="0000FF"/>
      <w:u w:val="single"/>
    </w:rPr>
  </w:style>
  <w:style w:type="paragraph" w:customStyle="1" w:styleId="Wypunktowaniewtabeli">
    <w:name w:val="Wypunktowanie w tabeli"/>
    <w:basedOn w:val="WypunktowanieZnak"/>
    <w:rsid w:val="00272DF9"/>
    <w:pPr>
      <w:tabs>
        <w:tab w:val="left" w:pos="170"/>
      </w:tabs>
      <w:ind w:left="113" w:hanging="113"/>
      <w:outlineLvl w:val="4"/>
    </w:pPr>
    <w:rPr>
      <w:bCs w:val="0"/>
      <w:iCs w:val="0"/>
    </w:rPr>
  </w:style>
  <w:style w:type="character" w:styleId="Numerstrony">
    <w:name w:val="page number"/>
    <w:basedOn w:val="Domylnaczcionkaakapitu"/>
    <w:rsid w:val="00272DF9"/>
  </w:style>
  <w:style w:type="paragraph" w:styleId="Tytu">
    <w:name w:val="Title"/>
    <w:basedOn w:val="Normalny"/>
    <w:link w:val="TytuZnak"/>
    <w:qFormat/>
    <w:rsid w:val="00272DF9"/>
    <w:pPr>
      <w:ind w:firstLine="284"/>
      <w:jc w:val="center"/>
    </w:pPr>
    <w:rPr>
      <w:b/>
      <w:sz w:val="22"/>
    </w:rPr>
  </w:style>
  <w:style w:type="paragraph" w:styleId="Tekstpodstawowywcity">
    <w:name w:val="Body Text Indent"/>
    <w:basedOn w:val="Normalny"/>
    <w:link w:val="TekstpodstawowywcityZnak"/>
    <w:rsid w:val="00272DF9"/>
    <w:pPr>
      <w:ind w:left="1134" w:hanging="141"/>
    </w:pPr>
    <w:rPr>
      <w:rFonts w:ascii="Arial" w:hAnsi="Arial"/>
      <w:color w:val="000000"/>
      <w:sz w:val="24"/>
    </w:rPr>
  </w:style>
  <w:style w:type="paragraph" w:customStyle="1" w:styleId="Nagwekstronybazowy">
    <w:name w:val="Nagłówek strony bazowy"/>
    <w:basedOn w:val="Normalny"/>
    <w:rsid w:val="00272DF9"/>
    <w:pPr>
      <w:tabs>
        <w:tab w:val="center" w:pos="6480"/>
        <w:tab w:val="right" w:pos="12960"/>
      </w:tabs>
      <w:suppressAutoHyphens/>
      <w:jc w:val="both"/>
    </w:pPr>
    <w:rPr>
      <w:sz w:val="36"/>
    </w:rPr>
  </w:style>
  <w:style w:type="paragraph" w:styleId="Tekstpodstawowywcity2">
    <w:name w:val="Body Text Indent 2"/>
    <w:basedOn w:val="Normalny"/>
    <w:link w:val="Tekstpodstawowywcity2Znak"/>
    <w:rsid w:val="00272DF9"/>
    <w:pPr>
      <w:spacing w:after="120" w:line="480" w:lineRule="auto"/>
      <w:ind w:left="283"/>
    </w:pPr>
    <w:rPr>
      <w:sz w:val="24"/>
      <w:szCs w:val="24"/>
    </w:rPr>
  </w:style>
  <w:style w:type="paragraph" w:customStyle="1" w:styleId="Poziom1tekst">
    <w:name w:val="Poziom1 tekst"/>
    <w:basedOn w:val="Normalny"/>
    <w:rsid w:val="00272DF9"/>
    <w:pPr>
      <w:spacing w:line="360" w:lineRule="auto"/>
      <w:ind w:firstLine="567"/>
      <w:jc w:val="both"/>
    </w:pPr>
    <w:rPr>
      <w:rFonts w:ascii="Arial" w:hAnsi="Arial"/>
      <w:sz w:val="24"/>
    </w:rPr>
  </w:style>
  <w:style w:type="paragraph" w:styleId="Spistreci2">
    <w:name w:val="toc 2"/>
    <w:basedOn w:val="Normalny"/>
    <w:next w:val="Normalny"/>
    <w:uiPriority w:val="39"/>
    <w:rsid w:val="00272DF9"/>
    <w:pPr>
      <w:ind w:left="200"/>
    </w:pPr>
    <w:rPr>
      <w:smallCaps/>
    </w:rPr>
  </w:style>
  <w:style w:type="paragraph" w:customStyle="1" w:styleId="Poziom1">
    <w:name w:val="Poziom1"/>
    <w:basedOn w:val="Normalny"/>
    <w:rsid w:val="00272DF9"/>
    <w:pPr>
      <w:tabs>
        <w:tab w:val="num" w:pos="360"/>
      </w:tabs>
      <w:spacing w:line="360" w:lineRule="auto"/>
      <w:ind w:left="360" w:hanging="360"/>
    </w:pPr>
    <w:rPr>
      <w:rFonts w:ascii="Arial" w:hAnsi="Arial"/>
      <w:b/>
      <w:sz w:val="24"/>
    </w:rPr>
  </w:style>
  <w:style w:type="paragraph" w:styleId="Spistreci1">
    <w:name w:val="toc 1"/>
    <w:basedOn w:val="Normalny"/>
    <w:next w:val="Normalny"/>
    <w:uiPriority w:val="39"/>
    <w:rsid w:val="00272DF9"/>
    <w:pPr>
      <w:spacing w:before="120" w:after="120"/>
    </w:pPr>
    <w:rPr>
      <w:b/>
      <w:bCs/>
      <w:caps/>
    </w:rPr>
  </w:style>
  <w:style w:type="paragraph" w:customStyle="1" w:styleId="TableContents">
    <w:name w:val="Table Contents"/>
    <w:basedOn w:val="Tekstpodstawowy"/>
    <w:rsid w:val="00272DF9"/>
    <w:pPr>
      <w:suppressLineNumbers/>
      <w:suppressAutoHyphens/>
      <w:spacing w:after="120"/>
      <w:jc w:val="left"/>
    </w:pPr>
    <w:rPr>
      <w:rFonts w:ascii="Tahoma" w:hAnsi="Tahoma"/>
      <w:color w:val="000000"/>
    </w:rPr>
  </w:style>
  <w:style w:type="paragraph" w:styleId="Tekstpodstawowy">
    <w:name w:val="Body Text"/>
    <w:aliases w:val="Tekst podstawowy Znak,Tekst podstawowy Znak Znak Znak Znak Znak Znak,anita1,a2,Brødtekst Tegn Tegn"/>
    <w:basedOn w:val="Normalny"/>
    <w:link w:val="TekstpodstawowyZnak1"/>
    <w:rsid w:val="00272DF9"/>
    <w:pPr>
      <w:jc w:val="both"/>
    </w:pPr>
    <w:rPr>
      <w:sz w:val="24"/>
    </w:rPr>
  </w:style>
  <w:style w:type="paragraph" w:styleId="Listapunktowana2">
    <w:name w:val="List Bullet 2"/>
    <w:basedOn w:val="Normalny"/>
    <w:autoRedefine/>
    <w:rsid w:val="00272DF9"/>
    <w:pPr>
      <w:tabs>
        <w:tab w:val="num" w:pos="643"/>
      </w:tabs>
      <w:ind w:left="643" w:hanging="360"/>
    </w:pPr>
    <w:rPr>
      <w:sz w:val="24"/>
      <w:szCs w:val="24"/>
    </w:rPr>
  </w:style>
  <w:style w:type="paragraph" w:styleId="Podtytu">
    <w:name w:val="Subtitle"/>
    <w:basedOn w:val="Normalny"/>
    <w:link w:val="PodtytuZnak"/>
    <w:uiPriority w:val="99"/>
    <w:qFormat/>
    <w:rsid w:val="00272DF9"/>
    <w:pPr>
      <w:tabs>
        <w:tab w:val="num" w:pos="1211"/>
      </w:tabs>
      <w:ind w:left="1211" w:hanging="360"/>
    </w:pPr>
    <w:rPr>
      <w:b/>
      <w:sz w:val="28"/>
    </w:rPr>
  </w:style>
  <w:style w:type="paragraph" w:customStyle="1" w:styleId="FR1">
    <w:name w:val="FR1"/>
    <w:rsid w:val="00272DF9"/>
    <w:pPr>
      <w:widowControl w:val="0"/>
      <w:jc w:val="right"/>
    </w:pPr>
    <w:rPr>
      <w:snapToGrid w:val="0"/>
      <w:sz w:val="16"/>
    </w:rPr>
  </w:style>
  <w:style w:type="paragraph" w:customStyle="1" w:styleId="Tabela">
    <w:name w:val="Tabela"/>
    <w:basedOn w:val="Normalny"/>
    <w:rsid w:val="00272DF9"/>
    <w:pPr>
      <w:keepNext/>
      <w:autoSpaceDE w:val="0"/>
      <w:autoSpaceDN w:val="0"/>
      <w:jc w:val="center"/>
      <w:outlineLvl w:val="4"/>
    </w:pPr>
    <w:rPr>
      <w:sz w:val="22"/>
      <w:szCs w:val="24"/>
    </w:rPr>
  </w:style>
  <w:style w:type="paragraph" w:customStyle="1" w:styleId="Tekstpodstawowy31">
    <w:name w:val="Tekst podstawowy 31"/>
    <w:basedOn w:val="Normalny"/>
    <w:rsid w:val="00272DF9"/>
    <w:pPr>
      <w:widowControl w:val="0"/>
      <w:spacing w:line="360" w:lineRule="auto"/>
    </w:pPr>
    <w:rPr>
      <w:i/>
      <w:sz w:val="24"/>
    </w:rPr>
  </w:style>
  <w:style w:type="paragraph" w:customStyle="1" w:styleId="Normalny1">
    <w:name w:val="Normalny1"/>
    <w:basedOn w:val="Normalny"/>
    <w:rsid w:val="00272DF9"/>
    <w:pPr>
      <w:widowControl w:val="0"/>
      <w:suppressAutoHyphens/>
    </w:pPr>
    <w:rPr>
      <w:b/>
      <w:bCs/>
      <w:lang w:val="en-US"/>
    </w:rPr>
  </w:style>
  <w:style w:type="paragraph" w:customStyle="1" w:styleId="wypunk">
    <w:name w:val="wypunk"/>
    <w:basedOn w:val="Normalny"/>
    <w:rsid w:val="00272DF9"/>
    <w:pPr>
      <w:spacing w:line="360" w:lineRule="auto"/>
    </w:pPr>
    <w:rPr>
      <w:sz w:val="24"/>
    </w:rPr>
  </w:style>
  <w:style w:type="paragraph" w:styleId="Tekstpodstawowy3">
    <w:name w:val="Body Text 3"/>
    <w:basedOn w:val="Normalny"/>
    <w:link w:val="Tekstpodstawowy3Znak"/>
    <w:rsid w:val="00272DF9"/>
    <w:pPr>
      <w:jc w:val="both"/>
    </w:pPr>
    <w:rPr>
      <w:rFonts w:ascii="Arial" w:hAnsi="Arial"/>
      <w:sz w:val="22"/>
    </w:rPr>
  </w:style>
  <w:style w:type="paragraph" w:customStyle="1" w:styleId="xl24">
    <w:name w:val="xl24"/>
    <w:basedOn w:val="Normalny"/>
    <w:rsid w:val="00272DF9"/>
    <w:pPr>
      <w:spacing w:before="100" w:beforeAutospacing="1" w:after="100" w:afterAutospacing="1"/>
    </w:pPr>
    <w:rPr>
      <w:rFonts w:ascii="Arial" w:hAnsi="Arial"/>
      <w:sz w:val="16"/>
      <w:szCs w:val="16"/>
    </w:rPr>
  </w:style>
  <w:style w:type="paragraph" w:customStyle="1" w:styleId="xl36">
    <w:name w:val="xl36"/>
    <w:basedOn w:val="Normalny"/>
    <w:rsid w:val="00272DF9"/>
    <w:pPr>
      <w:spacing w:before="100" w:beforeAutospacing="1" w:after="100" w:afterAutospacing="1"/>
    </w:pPr>
    <w:rPr>
      <w:rFonts w:ascii="Arial" w:eastAsia="Arial Unicode MS" w:hAnsi="Arial" w:cs="Arial"/>
      <w:sz w:val="18"/>
      <w:szCs w:val="18"/>
    </w:rPr>
  </w:style>
  <w:style w:type="paragraph" w:styleId="Tekstpodstawowy2">
    <w:name w:val="Body Text 2"/>
    <w:basedOn w:val="Normalny"/>
    <w:link w:val="Tekstpodstawowy2Znak"/>
    <w:rsid w:val="00272DF9"/>
    <w:rPr>
      <w:rFonts w:ascii="Arial" w:hAnsi="Arial"/>
      <w:b/>
      <w:bCs/>
      <w:sz w:val="16"/>
    </w:rPr>
  </w:style>
  <w:style w:type="paragraph" w:customStyle="1" w:styleId="Styl1">
    <w:name w:val="Styl1"/>
    <w:basedOn w:val="Nagwek4"/>
    <w:rsid w:val="00272DF9"/>
  </w:style>
  <w:style w:type="character" w:customStyle="1" w:styleId="oznaczenie">
    <w:name w:val="oznaczenie"/>
    <w:basedOn w:val="Domylnaczcionkaakapitu"/>
    <w:rsid w:val="00272DF9"/>
  </w:style>
  <w:style w:type="paragraph" w:customStyle="1" w:styleId="Poziom2Znak">
    <w:name w:val="Poziom2 Znak"/>
    <w:basedOn w:val="Normalny"/>
    <w:rsid w:val="00272DF9"/>
    <w:pPr>
      <w:tabs>
        <w:tab w:val="num" w:pos="720"/>
      </w:tabs>
      <w:spacing w:line="360" w:lineRule="auto"/>
      <w:ind w:left="720" w:hanging="360"/>
    </w:pPr>
    <w:rPr>
      <w:rFonts w:ascii="Arial" w:hAnsi="Arial"/>
      <w:b/>
      <w:bCs/>
      <w:sz w:val="24"/>
      <w:szCs w:val="26"/>
    </w:rPr>
  </w:style>
  <w:style w:type="paragraph" w:customStyle="1" w:styleId="Poziom2tekst">
    <w:name w:val="Poziom2 tekst"/>
    <w:basedOn w:val="Poziom2Znak"/>
    <w:rsid w:val="00272DF9"/>
    <w:pPr>
      <w:tabs>
        <w:tab w:val="clear" w:pos="720"/>
      </w:tabs>
      <w:ind w:left="567" w:firstLine="709"/>
      <w:jc w:val="both"/>
    </w:pPr>
    <w:rPr>
      <w:b w:val="0"/>
    </w:rPr>
  </w:style>
  <w:style w:type="paragraph" w:customStyle="1" w:styleId="xl41">
    <w:name w:val="xl41"/>
    <w:basedOn w:val="Normalny"/>
    <w:rsid w:val="00272DF9"/>
    <w:pPr>
      <w:pBdr>
        <w:bottom w:val="single" w:sz="4" w:space="0" w:color="auto"/>
      </w:pBdr>
      <w:spacing w:before="100" w:beforeAutospacing="1" w:after="100" w:afterAutospacing="1"/>
      <w:jc w:val="right"/>
    </w:pPr>
    <w:rPr>
      <w:rFonts w:ascii="Arial" w:eastAsia="Arial Unicode MS" w:hAnsi="Arial" w:cs="Arial"/>
      <w:sz w:val="16"/>
      <w:szCs w:val="16"/>
    </w:rPr>
  </w:style>
  <w:style w:type="paragraph" w:customStyle="1" w:styleId="FR2">
    <w:name w:val="FR2"/>
    <w:rsid w:val="00272DF9"/>
    <w:pPr>
      <w:widowControl w:val="0"/>
      <w:spacing w:before="280"/>
    </w:pPr>
    <w:rPr>
      <w:rFonts w:ascii="Arial" w:hAnsi="Arial"/>
      <w:b/>
      <w:i/>
      <w:snapToGrid w:val="0"/>
      <w:sz w:val="18"/>
    </w:rPr>
  </w:style>
  <w:style w:type="paragraph" w:customStyle="1" w:styleId="FR3">
    <w:name w:val="FR3"/>
    <w:rsid w:val="00272DF9"/>
    <w:pPr>
      <w:widowControl w:val="0"/>
    </w:pPr>
    <w:rPr>
      <w:snapToGrid w:val="0"/>
    </w:rPr>
  </w:style>
  <w:style w:type="character" w:customStyle="1" w:styleId="Poziom4Znak">
    <w:name w:val="Poziom4 Znak"/>
    <w:rsid w:val="00272DF9"/>
    <w:rPr>
      <w:rFonts w:ascii="Arial" w:hAnsi="Arial"/>
      <w:b/>
      <w:bCs/>
      <w:noProof w:val="0"/>
      <w:sz w:val="24"/>
      <w:lang w:val="pl-PL" w:eastAsia="pl-PL" w:bidi="ar-SA"/>
    </w:rPr>
  </w:style>
  <w:style w:type="paragraph" w:customStyle="1" w:styleId="Tekstpodstawowy21">
    <w:name w:val="Tekst podstawowy 21"/>
    <w:basedOn w:val="Normalny"/>
    <w:rsid w:val="00272DF9"/>
    <w:pPr>
      <w:jc w:val="both"/>
    </w:pPr>
    <w:rPr>
      <w:sz w:val="24"/>
    </w:rPr>
  </w:style>
  <w:style w:type="character" w:customStyle="1" w:styleId="WW-WW8Num33z0">
    <w:name w:val="WW-WW8Num33z0"/>
    <w:rsid w:val="00272DF9"/>
    <w:rPr>
      <w:rFonts w:ascii="Symbol" w:hAnsi="Symbol"/>
    </w:rPr>
  </w:style>
  <w:style w:type="character" w:customStyle="1" w:styleId="WW-WW8Num45z0">
    <w:name w:val="WW-WW8Num45z0"/>
    <w:rsid w:val="00272DF9"/>
    <w:rPr>
      <w:rFonts w:ascii="Symbol" w:hAnsi="Symbol"/>
    </w:rPr>
  </w:style>
  <w:style w:type="paragraph" w:customStyle="1" w:styleId="Poziom2">
    <w:name w:val="Poziom2"/>
    <w:basedOn w:val="Normalny"/>
    <w:rsid w:val="00272DF9"/>
    <w:pPr>
      <w:tabs>
        <w:tab w:val="num" w:pos="794"/>
      </w:tabs>
      <w:spacing w:line="360" w:lineRule="auto"/>
      <w:ind w:left="794" w:hanging="510"/>
    </w:pPr>
    <w:rPr>
      <w:rFonts w:ascii="Arial" w:hAnsi="Arial"/>
      <w:b/>
      <w:bCs/>
      <w:sz w:val="24"/>
    </w:rPr>
  </w:style>
  <w:style w:type="paragraph" w:customStyle="1" w:styleId="Poziom3ZnakZnakZnakZnak">
    <w:name w:val="Poziom3 Znak Znak Znak Znak"/>
    <w:basedOn w:val="Normalny"/>
    <w:rsid w:val="00272DF9"/>
    <w:pPr>
      <w:tabs>
        <w:tab w:val="num" w:pos="1224"/>
      </w:tabs>
      <w:spacing w:line="360" w:lineRule="auto"/>
      <w:ind w:left="1378" w:hanging="504"/>
    </w:pPr>
    <w:rPr>
      <w:rFonts w:ascii="Arial" w:hAnsi="Arial"/>
      <w:b/>
      <w:bCs/>
      <w:sz w:val="24"/>
      <w:szCs w:val="26"/>
    </w:rPr>
  </w:style>
  <w:style w:type="character" w:customStyle="1" w:styleId="WW-Absatz-Standardschriftart1">
    <w:name w:val="WW-Absatz-Standardschriftart1"/>
    <w:rsid w:val="00272DF9"/>
  </w:style>
  <w:style w:type="paragraph" w:customStyle="1" w:styleId="Poziom3tekstZnak">
    <w:name w:val="Poziom3 tekst Znak"/>
    <w:basedOn w:val="Normalny"/>
    <w:rsid w:val="00272DF9"/>
    <w:pPr>
      <w:spacing w:line="360" w:lineRule="auto"/>
      <w:ind w:left="794" w:firstLine="709"/>
      <w:jc w:val="both"/>
    </w:pPr>
    <w:rPr>
      <w:rFonts w:ascii="Arial" w:hAnsi="Arial"/>
      <w:b/>
      <w:bCs/>
      <w:sz w:val="24"/>
      <w:szCs w:val="26"/>
    </w:rPr>
  </w:style>
  <w:style w:type="paragraph" w:customStyle="1" w:styleId="Poziom4tekstZnak">
    <w:name w:val="Poziom4 tekst Znak"/>
    <w:basedOn w:val="Normalny"/>
    <w:rsid w:val="00272DF9"/>
    <w:pPr>
      <w:spacing w:line="360" w:lineRule="auto"/>
      <w:ind w:left="1077" w:firstLine="709"/>
      <w:jc w:val="both"/>
    </w:pPr>
    <w:rPr>
      <w:rFonts w:ascii="Arial" w:hAnsi="Arial"/>
      <w:b/>
      <w:bCs/>
      <w:sz w:val="24"/>
      <w:szCs w:val="26"/>
    </w:rPr>
  </w:style>
  <w:style w:type="character" w:customStyle="1" w:styleId="Poziom2ZnakZnak">
    <w:name w:val="Poziom2 Znak Znak"/>
    <w:rsid w:val="00272DF9"/>
    <w:rPr>
      <w:rFonts w:ascii="Arial" w:hAnsi="Arial"/>
      <w:b/>
      <w:bCs/>
      <w:sz w:val="24"/>
      <w:szCs w:val="26"/>
      <w:lang w:val="pl-PL" w:eastAsia="pl-PL" w:bidi="ar-SA"/>
    </w:rPr>
  </w:style>
  <w:style w:type="character" w:customStyle="1" w:styleId="Poziom4tekstZnakZnak">
    <w:name w:val="Poziom4 tekst Znak Znak"/>
    <w:rsid w:val="00272DF9"/>
    <w:rPr>
      <w:rFonts w:ascii="Arial" w:hAnsi="Arial"/>
      <w:b/>
      <w:bCs/>
      <w:sz w:val="24"/>
      <w:szCs w:val="26"/>
      <w:lang w:val="pl-PL" w:eastAsia="pl-PL" w:bidi="ar-SA"/>
    </w:rPr>
  </w:style>
  <w:style w:type="paragraph" w:customStyle="1" w:styleId="Poziom3tekstZnakZnak">
    <w:name w:val="Poziom3 tekst Znak Znak"/>
    <w:basedOn w:val="Normalny"/>
    <w:rsid w:val="00272DF9"/>
    <w:pPr>
      <w:spacing w:line="360" w:lineRule="auto"/>
      <w:ind w:left="794" w:firstLine="709"/>
      <w:jc w:val="both"/>
    </w:pPr>
    <w:rPr>
      <w:rFonts w:ascii="Arial" w:hAnsi="Arial"/>
      <w:b/>
      <w:bCs/>
      <w:sz w:val="24"/>
      <w:szCs w:val="26"/>
    </w:rPr>
  </w:style>
  <w:style w:type="paragraph" w:customStyle="1" w:styleId="poziom2Znak0">
    <w:name w:val="poziom2 Znak"/>
    <w:basedOn w:val="Normalny"/>
    <w:rsid w:val="00272DF9"/>
    <w:pPr>
      <w:spacing w:line="360" w:lineRule="auto"/>
      <w:ind w:left="851"/>
      <w:jc w:val="both"/>
    </w:pPr>
    <w:rPr>
      <w:rFonts w:ascii="Arial" w:hAnsi="Arial"/>
      <w:sz w:val="24"/>
    </w:rPr>
  </w:style>
  <w:style w:type="paragraph" w:customStyle="1" w:styleId="Poziom4tekst">
    <w:name w:val="Poziom4 tekst"/>
    <w:basedOn w:val="Normalny"/>
    <w:rsid w:val="00272DF9"/>
    <w:pPr>
      <w:spacing w:line="360" w:lineRule="auto"/>
      <w:ind w:left="1077" w:firstLine="709"/>
      <w:jc w:val="both"/>
    </w:pPr>
    <w:rPr>
      <w:rFonts w:ascii="Arial" w:hAnsi="Arial"/>
      <w:bCs/>
      <w:sz w:val="24"/>
    </w:rPr>
  </w:style>
  <w:style w:type="paragraph" w:customStyle="1" w:styleId="Poziom3tekst">
    <w:name w:val="Poziom3 tekst"/>
    <w:basedOn w:val="Normalny"/>
    <w:rsid w:val="00272DF9"/>
    <w:pPr>
      <w:spacing w:line="360" w:lineRule="auto"/>
      <w:ind w:left="794" w:firstLine="709"/>
      <w:jc w:val="both"/>
    </w:pPr>
    <w:rPr>
      <w:rFonts w:ascii="Arial" w:hAnsi="Arial" w:cs="Arial"/>
      <w:sz w:val="24"/>
      <w:szCs w:val="24"/>
    </w:rPr>
  </w:style>
  <w:style w:type="paragraph" w:customStyle="1" w:styleId="Poziom3ZnakZnakZnak">
    <w:name w:val="Poziom3 Znak Znak Znak"/>
    <w:basedOn w:val="Normalny"/>
    <w:rsid w:val="00272DF9"/>
    <w:pPr>
      <w:tabs>
        <w:tab w:val="num" w:pos="1224"/>
      </w:tabs>
      <w:spacing w:line="360" w:lineRule="auto"/>
      <w:ind w:left="1378" w:hanging="504"/>
    </w:pPr>
    <w:rPr>
      <w:rFonts w:ascii="Arial" w:hAnsi="Arial"/>
      <w:b/>
      <w:sz w:val="24"/>
    </w:rPr>
  </w:style>
  <w:style w:type="paragraph" w:customStyle="1" w:styleId="Literatura">
    <w:name w:val="Literatura"/>
    <w:basedOn w:val="Normalny"/>
    <w:rsid w:val="00272DF9"/>
    <w:pPr>
      <w:tabs>
        <w:tab w:val="num" w:pos="227"/>
      </w:tabs>
      <w:ind w:left="227" w:hanging="360"/>
      <w:jc w:val="both"/>
    </w:pPr>
    <w:rPr>
      <w:rFonts w:ascii="Arial" w:hAnsi="Arial"/>
      <w:snapToGrid w:val="0"/>
      <w:sz w:val="22"/>
    </w:rPr>
  </w:style>
  <w:style w:type="paragraph" w:customStyle="1" w:styleId="xl29">
    <w:name w:val="xl29"/>
    <w:basedOn w:val="Normalny"/>
    <w:rsid w:val="00272DF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pPr>
    <w:rPr>
      <w:rFonts w:ascii="Arial" w:eastAsia="Arial Unicode MS" w:hAnsi="Arial" w:cs="Arial"/>
      <w:b/>
      <w:bCs/>
      <w:sz w:val="18"/>
      <w:szCs w:val="18"/>
    </w:rPr>
  </w:style>
  <w:style w:type="paragraph" w:customStyle="1" w:styleId="xl28">
    <w:name w:val="xl28"/>
    <w:basedOn w:val="Normalny"/>
    <w:rsid w:val="00272DF9"/>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57">
    <w:name w:val="xl57"/>
    <w:basedOn w:val="Normalny"/>
    <w:rsid w:val="00272DF9"/>
    <w:pPr>
      <w:pBdr>
        <w:top w:val="single" w:sz="4" w:space="0" w:color="auto"/>
        <w:left w:val="single" w:sz="4" w:space="0" w:color="auto"/>
        <w:bottom w:val="single" w:sz="4" w:space="0" w:color="auto"/>
        <w:right w:val="single" w:sz="4" w:space="0" w:color="auto"/>
      </w:pBdr>
      <w:shd w:val="clear" w:color="auto" w:fill="C0C0C0"/>
      <w:spacing w:before="100" w:after="100"/>
      <w:textAlignment w:val="top"/>
    </w:pPr>
    <w:rPr>
      <w:rFonts w:ascii="Arial" w:hAnsi="Arial"/>
      <w:b/>
      <w:sz w:val="18"/>
    </w:rPr>
  </w:style>
  <w:style w:type="paragraph" w:customStyle="1" w:styleId="xl51">
    <w:name w:val="xl51"/>
    <w:basedOn w:val="Normalny"/>
    <w:rsid w:val="00272DF9"/>
    <w:pPr>
      <w:pBdr>
        <w:top w:val="single" w:sz="4" w:space="0" w:color="auto"/>
        <w:left w:val="single" w:sz="4" w:space="0" w:color="auto"/>
        <w:bottom w:val="single" w:sz="4" w:space="0" w:color="auto"/>
        <w:right w:val="single" w:sz="4" w:space="0" w:color="auto"/>
      </w:pBdr>
      <w:shd w:val="clear" w:color="auto" w:fill="C0C0C0"/>
      <w:spacing w:before="100" w:after="100"/>
      <w:jc w:val="right"/>
      <w:textAlignment w:val="top"/>
    </w:pPr>
    <w:rPr>
      <w:rFonts w:ascii="Arial" w:hAnsi="Arial"/>
      <w:b/>
      <w:sz w:val="18"/>
    </w:rPr>
  </w:style>
  <w:style w:type="paragraph" w:customStyle="1" w:styleId="xl39">
    <w:name w:val="xl39"/>
    <w:basedOn w:val="Normalny"/>
    <w:rsid w:val="00272DF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8"/>
      <w:szCs w:val="18"/>
    </w:rPr>
  </w:style>
  <w:style w:type="paragraph" w:customStyle="1" w:styleId="font5">
    <w:name w:val="font5"/>
    <w:basedOn w:val="Normalny"/>
    <w:rsid w:val="00272DF9"/>
    <w:pPr>
      <w:spacing w:before="100" w:beforeAutospacing="1" w:after="100" w:afterAutospacing="1"/>
    </w:pPr>
    <w:rPr>
      <w:rFonts w:ascii="Tahoma" w:eastAsia="Arial Unicode MS" w:hAnsi="Tahoma" w:cs="Tahoma"/>
      <w:color w:val="000000"/>
      <w:sz w:val="16"/>
      <w:szCs w:val="16"/>
    </w:rPr>
  </w:style>
  <w:style w:type="character" w:customStyle="1" w:styleId="Nagwek3Znak">
    <w:name w:val="Nagłówek 3 Znak"/>
    <w:aliases w:val="Subparagraaf Znak Znak2,Subparagraaf Znak3"/>
    <w:uiPriority w:val="9"/>
    <w:rsid w:val="00272DF9"/>
    <w:rPr>
      <w:rFonts w:ascii="Arial" w:hAnsi="Arial" w:cs="Arial"/>
      <w:b/>
      <w:bCs/>
      <w:noProof w:val="0"/>
      <w:sz w:val="24"/>
      <w:szCs w:val="26"/>
      <w:lang w:val="pl-PL" w:eastAsia="pl-PL" w:bidi="ar-SA"/>
    </w:rPr>
  </w:style>
  <w:style w:type="paragraph" w:customStyle="1" w:styleId="poziom2ZnakZnak0">
    <w:name w:val="poziom2 Znak Znak"/>
    <w:basedOn w:val="Normalny"/>
    <w:rsid w:val="00272DF9"/>
    <w:pPr>
      <w:spacing w:line="360" w:lineRule="auto"/>
      <w:ind w:left="851"/>
      <w:jc w:val="both"/>
    </w:pPr>
    <w:rPr>
      <w:rFonts w:ascii="Arial" w:hAnsi="Arial"/>
      <w:sz w:val="24"/>
    </w:rPr>
  </w:style>
  <w:style w:type="character" w:customStyle="1" w:styleId="poziom2ZnakZnakZnak">
    <w:name w:val="poziom2 Znak Znak Znak"/>
    <w:rsid w:val="00272DF9"/>
    <w:rPr>
      <w:rFonts w:ascii="Arial" w:hAnsi="Arial"/>
      <w:noProof w:val="0"/>
      <w:sz w:val="24"/>
      <w:lang w:val="pl-PL" w:eastAsia="pl-PL" w:bidi="ar-SA"/>
    </w:rPr>
  </w:style>
  <w:style w:type="paragraph" w:customStyle="1" w:styleId="poziom3">
    <w:name w:val="poziom3"/>
    <w:basedOn w:val="Normalny"/>
    <w:rsid w:val="00272DF9"/>
    <w:pPr>
      <w:spacing w:line="360" w:lineRule="auto"/>
      <w:ind w:left="1361"/>
      <w:jc w:val="both"/>
    </w:pPr>
    <w:rPr>
      <w:rFonts w:ascii="Arial" w:hAnsi="Arial"/>
      <w:sz w:val="24"/>
    </w:rPr>
  </w:style>
  <w:style w:type="paragraph" w:customStyle="1" w:styleId="Poziom30">
    <w:name w:val="Poziom3"/>
    <w:basedOn w:val="poziom2Znak0"/>
    <w:rsid w:val="00272DF9"/>
    <w:pPr>
      <w:ind w:left="1134"/>
    </w:pPr>
  </w:style>
  <w:style w:type="paragraph" w:customStyle="1" w:styleId="Poziom4">
    <w:name w:val="Poziom4"/>
    <w:basedOn w:val="Normalny"/>
    <w:rsid w:val="00272DF9"/>
    <w:pPr>
      <w:tabs>
        <w:tab w:val="num" w:pos="1800"/>
      </w:tabs>
      <w:spacing w:line="360" w:lineRule="auto"/>
      <w:ind w:left="1728" w:hanging="648"/>
    </w:pPr>
    <w:rPr>
      <w:rFonts w:ascii="Arial" w:hAnsi="Arial"/>
      <w:b/>
      <w:bCs/>
      <w:sz w:val="24"/>
    </w:rPr>
  </w:style>
  <w:style w:type="paragraph" w:customStyle="1" w:styleId="Tabelatekst">
    <w:name w:val="Tabela tekst"/>
    <w:basedOn w:val="Normalny"/>
    <w:rsid w:val="00272DF9"/>
    <w:pPr>
      <w:jc w:val="both"/>
    </w:pPr>
    <w:rPr>
      <w:rFonts w:ascii="Arial" w:hAnsi="Arial"/>
      <w:sz w:val="14"/>
    </w:rPr>
  </w:style>
  <w:style w:type="paragraph" w:customStyle="1" w:styleId="and">
    <w:name w:val="and"/>
    <w:basedOn w:val="Normalny"/>
    <w:rsid w:val="00272DF9"/>
    <w:pPr>
      <w:jc w:val="both"/>
    </w:pPr>
    <w:rPr>
      <w:sz w:val="24"/>
    </w:rPr>
  </w:style>
  <w:style w:type="paragraph" w:customStyle="1" w:styleId="xl32">
    <w:name w:val="xl32"/>
    <w:basedOn w:val="Normalny"/>
    <w:rsid w:val="00272D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Blockquote">
    <w:name w:val="Blockquote"/>
    <w:basedOn w:val="Normalny"/>
    <w:rsid w:val="00272DF9"/>
    <w:pPr>
      <w:spacing w:before="100" w:after="100"/>
      <w:ind w:left="360" w:right="360"/>
    </w:pPr>
    <w:rPr>
      <w:snapToGrid w:val="0"/>
      <w:sz w:val="24"/>
    </w:rPr>
  </w:style>
  <w:style w:type="paragraph" w:customStyle="1" w:styleId="poziom20">
    <w:name w:val="poziom2"/>
    <w:basedOn w:val="Normalny"/>
    <w:rsid w:val="00272DF9"/>
    <w:pPr>
      <w:spacing w:line="360" w:lineRule="auto"/>
      <w:ind w:left="851"/>
      <w:jc w:val="both"/>
    </w:pPr>
    <w:rPr>
      <w:rFonts w:ascii="Arial" w:hAnsi="Arial"/>
      <w:sz w:val="24"/>
    </w:rPr>
  </w:style>
  <w:style w:type="paragraph" w:customStyle="1" w:styleId="nagowek4">
    <w:name w:val="nagłowek 4"/>
    <w:basedOn w:val="Nagwek3"/>
    <w:rsid w:val="00272DF9"/>
    <w:pPr>
      <w:numPr>
        <w:ilvl w:val="0"/>
        <w:numId w:val="0"/>
      </w:numPr>
      <w:tabs>
        <w:tab w:val="num" w:pos="2365"/>
      </w:tabs>
      <w:ind w:left="2365" w:hanging="360"/>
    </w:pPr>
    <w:rPr>
      <w:szCs w:val="20"/>
    </w:rPr>
  </w:style>
  <w:style w:type="paragraph" w:customStyle="1" w:styleId="Poziom3ZnakZnak">
    <w:name w:val="Poziom3 Znak Znak"/>
    <w:basedOn w:val="Normalny"/>
    <w:rsid w:val="00272DF9"/>
    <w:pPr>
      <w:tabs>
        <w:tab w:val="num" w:pos="1224"/>
      </w:tabs>
      <w:spacing w:line="360" w:lineRule="auto"/>
      <w:ind w:left="1378" w:hanging="504"/>
    </w:pPr>
    <w:rPr>
      <w:rFonts w:ascii="Arial" w:hAnsi="Arial"/>
      <w:b/>
      <w:bCs/>
      <w:sz w:val="24"/>
      <w:szCs w:val="24"/>
    </w:rPr>
  </w:style>
  <w:style w:type="paragraph" w:customStyle="1" w:styleId="tekst">
    <w:name w:val="tekst"/>
    <w:basedOn w:val="Normalny"/>
    <w:rsid w:val="00272DF9"/>
    <w:pPr>
      <w:spacing w:before="100" w:beforeAutospacing="1" w:after="100" w:afterAutospacing="1" w:line="240" w:lineRule="atLeast"/>
      <w:jc w:val="both"/>
    </w:pPr>
    <w:rPr>
      <w:sz w:val="24"/>
      <w:szCs w:val="24"/>
    </w:rPr>
  </w:style>
  <w:style w:type="paragraph" w:customStyle="1" w:styleId="TableHeading">
    <w:name w:val="Table Heading"/>
    <w:basedOn w:val="TableContents"/>
    <w:rsid w:val="00272DF9"/>
    <w:pPr>
      <w:widowControl w:val="0"/>
      <w:jc w:val="center"/>
    </w:pPr>
    <w:rPr>
      <w:rFonts w:ascii="Times New Roman" w:eastAsia="Tahoma" w:hAnsi="Times New Roman" w:cs="Tahoma"/>
      <w:b/>
      <w:bCs/>
      <w:i/>
      <w:iCs/>
      <w:color w:val="auto"/>
      <w:lang w:val="en-US"/>
    </w:rPr>
  </w:style>
  <w:style w:type="character" w:customStyle="1" w:styleId="WW-Domylnaczcionkaakapitu">
    <w:name w:val="WW-Domyślna czcionka akapitu"/>
    <w:rsid w:val="00272DF9"/>
  </w:style>
  <w:style w:type="paragraph" w:styleId="Tekstdymka">
    <w:name w:val="Balloon Text"/>
    <w:basedOn w:val="Normalny"/>
    <w:link w:val="TekstdymkaZnak"/>
    <w:uiPriority w:val="99"/>
    <w:rsid w:val="00272DF9"/>
    <w:rPr>
      <w:rFonts w:ascii="Tahoma" w:hAnsi="Tahoma"/>
      <w:sz w:val="16"/>
      <w:szCs w:val="16"/>
    </w:rPr>
  </w:style>
  <w:style w:type="paragraph" w:customStyle="1" w:styleId="xl33">
    <w:name w:val="xl33"/>
    <w:basedOn w:val="Normalny"/>
    <w:rsid w:val="00272DF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eastAsia="Arial Unicode MS" w:hAnsi="Arial" w:cs="Arial"/>
      <w:b/>
      <w:bCs/>
      <w:sz w:val="18"/>
      <w:szCs w:val="18"/>
    </w:rPr>
  </w:style>
  <w:style w:type="paragraph" w:styleId="Tekstprzypisukocowego">
    <w:name w:val="endnote text"/>
    <w:basedOn w:val="Normalny"/>
    <w:link w:val="TekstprzypisukocowegoZnak"/>
    <w:uiPriority w:val="99"/>
    <w:rsid w:val="00272DF9"/>
  </w:style>
  <w:style w:type="character" w:styleId="Odwoanieprzypisukocowego">
    <w:name w:val="endnote reference"/>
    <w:uiPriority w:val="99"/>
    <w:rsid w:val="00272DF9"/>
    <w:rPr>
      <w:vertAlign w:val="superscript"/>
    </w:rPr>
  </w:style>
  <w:style w:type="paragraph" w:customStyle="1" w:styleId="wypunktowanie">
    <w:name w:val="wypunktowanie"/>
    <w:basedOn w:val="Normalny"/>
    <w:autoRedefine/>
    <w:rsid w:val="00272DF9"/>
    <w:pPr>
      <w:tabs>
        <w:tab w:val="num" w:pos="907"/>
      </w:tabs>
      <w:ind w:left="1776" w:hanging="360"/>
    </w:pPr>
    <w:rPr>
      <w:rFonts w:ascii="Arial" w:hAnsi="Arial" w:cs="Arial"/>
      <w:bCs/>
      <w:iCs/>
      <w:szCs w:val="28"/>
    </w:rPr>
  </w:style>
  <w:style w:type="character" w:customStyle="1" w:styleId="WW-Absatz-Standardschriftart11">
    <w:name w:val="WW-Absatz-Standardschriftart11"/>
    <w:rsid w:val="00272DF9"/>
  </w:style>
  <w:style w:type="character" w:customStyle="1" w:styleId="WW-WW8Num4z01">
    <w:name w:val="WW-WW8Num4z01"/>
    <w:rsid w:val="00272DF9"/>
    <w:rPr>
      <w:rFonts w:ascii="Symbol" w:hAnsi="Symbol"/>
    </w:rPr>
  </w:style>
  <w:style w:type="paragraph" w:styleId="Spistreci3">
    <w:name w:val="toc 3"/>
    <w:basedOn w:val="Normalny"/>
    <w:next w:val="Normalny"/>
    <w:autoRedefine/>
    <w:uiPriority w:val="39"/>
    <w:rsid w:val="00272DF9"/>
    <w:pPr>
      <w:ind w:left="400"/>
    </w:pPr>
    <w:rPr>
      <w:i/>
      <w:iCs/>
    </w:rPr>
  </w:style>
  <w:style w:type="character" w:customStyle="1" w:styleId="Nagwek2Znak">
    <w:name w:val="Nagłówek 2 Znak"/>
    <w:aliases w:val="Paragraaf Znak, Znak Znak,Znak Znak Znak,Znak Znak,Heading 2 Char Znak"/>
    <w:uiPriority w:val="9"/>
    <w:rsid w:val="00272DF9"/>
    <w:rPr>
      <w:rFonts w:ascii="Arial" w:hAnsi="Arial" w:cs="Arial"/>
      <w:b/>
      <w:bCs/>
      <w:iCs/>
      <w:szCs w:val="28"/>
      <w:lang w:val="pl-PL" w:eastAsia="pl-PL" w:bidi="ar-SA"/>
    </w:rPr>
  </w:style>
  <w:style w:type="paragraph" w:customStyle="1" w:styleId="11">
    <w:name w:val="11"/>
    <w:basedOn w:val="Normalny"/>
    <w:next w:val="Nagwek"/>
    <w:rsid w:val="00272DF9"/>
    <w:pPr>
      <w:tabs>
        <w:tab w:val="right" w:pos="7371"/>
      </w:tabs>
      <w:spacing w:line="360" w:lineRule="auto"/>
    </w:pPr>
    <w:rPr>
      <w:rFonts w:ascii="Arial" w:hAnsi="Arial"/>
      <w:b/>
      <w:caps/>
      <w:sz w:val="36"/>
      <w:szCs w:val="36"/>
    </w:rPr>
  </w:style>
  <w:style w:type="character" w:customStyle="1" w:styleId="Tekst1ZnakZnak">
    <w:name w:val="Tekst 1 Znak Znak"/>
    <w:rsid w:val="00272DF9"/>
    <w:rPr>
      <w:rFonts w:ascii="Arial" w:hAnsi="Arial" w:cs="Arial"/>
      <w:b/>
      <w:bCs/>
      <w:kern w:val="32"/>
      <w:szCs w:val="32"/>
      <w:lang w:val="pl-PL" w:eastAsia="pl-PL" w:bidi="ar-SA"/>
    </w:rPr>
  </w:style>
  <w:style w:type="paragraph" w:customStyle="1" w:styleId="10">
    <w:name w:val="10"/>
    <w:basedOn w:val="Normalny"/>
    <w:next w:val="Listapunktowana2"/>
    <w:autoRedefine/>
    <w:rsid w:val="00272DF9"/>
    <w:pPr>
      <w:tabs>
        <w:tab w:val="num" w:pos="1571"/>
      </w:tabs>
      <w:ind w:left="1571" w:hanging="360"/>
    </w:pPr>
    <w:rPr>
      <w:rFonts w:ascii="Arial" w:hAnsi="Arial" w:cs="Arial"/>
    </w:rPr>
  </w:style>
  <w:style w:type="paragraph" w:customStyle="1" w:styleId="WypunktowanieZnakZnakZnak">
    <w:name w:val="Wypunktowanie Znak Znak Znak"/>
    <w:basedOn w:val="Tekst2Znak"/>
    <w:rsid w:val="00272DF9"/>
    <w:pPr>
      <w:tabs>
        <w:tab w:val="num" w:pos="360"/>
        <w:tab w:val="left" w:pos="794"/>
      </w:tabs>
      <w:ind w:left="1418" w:hanging="284"/>
    </w:pPr>
  </w:style>
  <w:style w:type="character" w:customStyle="1" w:styleId="WypunktowanieZnakZnakZnakZnak">
    <w:name w:val="Wypunktowanie Znak Znak Znak Znak"/>
    <w:basedOn w:val="Tekst2ZnakZnak"/>
    <w:rsid w:val="00272DF9"/>
    <w:rPr>
      <w:rFonts w:ascii="Arial" w:hAnsi="Arial" w:cs="Arial"/>
      <w:bCs/>
      <w:iCs/>
      <w:szCs w:val="28"/>
      <w:lang w:val="pl-PL" w:eastAsia="pl-PL" w:bidi="ar-SA"/>
    </w:rPr>
  </w:style>
  <w:style w:type="paragraph" w:customStyle="1" w:styleId="Tekst2">
    <w:name w:val="Tekst 2"/>
    <w:basedOn w:val="Nagwek2"/>
    <w:link w:val="Tekst2Znak2"/>
    <w:rsid w:val="00272DF9"/>
    <w:pPr>
      <w:keepNext w:val="0"/>
      <w:numPr>
        <w:ilvl w:val="0"/>
        <w:numId w:val="0"/>
      </w:numPr>
      <w:tabs>
        <w:tab w:val="left" w:pos="794"/>
      </w:tabs>
      <w:spacing w:before="0"/>
      <w:ind w:left="284" w:firstLine="567"/>
    </w:pPr>
    <w:rPr>
      <w:b w:val="0"/>
    </w:rPr>
  </w:style>
  <w:style w:type="paragraph" w:customStyle="1" w:styleId="WypunktowanieZnakZnak1">
    <w:name w:val="Wypunktowanie Znak Znak1"/>
    <w:basedOn w:val="Tekst2"/>
    <w:rsid w:val="00272DF9"/>
    <w:pPr>
      <w:tabs>
        <w:tab w:val="num" w:pos="360"/>
      </w:tabs>
      <w:ind w:left="1418" w:hanging="284"/>
    </w:pPr>
  </w:style>
  <w:style w:type="paragraph" w:customStyle="1" w:styleId="9">
    <w:name w:val="9"/>
    <w:basedOn w:val="Normalny"/>
    <w:next w:val="Wcicienormalne"/>
    <w:rsid w:val="00272DF9"/>
    <w:pPr>
      <w:ind w:left="708"/>
    </w:pPr>
  </w:style>
  <w:style w:type="paragraph" w:styleId="Wcicienormalne">
    <w:name w:val="Normal Indent"/>
    <w:basedOn w:val="Normalny"/>
    <w:rsid w:val="00272DF9"/>
    <w:pPr>
      <w:ind w:left="708"/>
    </w:pPr>
  </w:style>
  <w:style w:type="paragraph" w:customStyle="1" w:styleId="8">
    <w:name w:val="8"/>
    <w:basedOn w:val="Normalny"/>
    <w:next w:val="Listapunktowana2"/>
    <w:autoRedefine/>
    <w:rsid w:val="00272DF9"/>
    <w:pPr>
      <w:tabs>
        <w:tab w:val="num" w:pos="1571"/>
      </w:tabs>
      <w:ind w:left="1571" w:hanging="360"/>
    </w:pPr>
    <w:rPr>
      <w:rFonts w:ascii="Arial" w:hAnsi="Arial" w:cs="Arial"/>
    </w:rPr>
  </w:style>
  <w:style w:type="paragraph" w:customStyle="1" w:styleId="7">
    <w:name w:val="7"/>
    <w:basedOn w:val="Normalny"/>
    <w:semiHidden/>
    <w:rsid w:val="00272DF9"/>
  </w:style>
  <w:style w:type="character" w:customStyle="1" w:styleId="WW8Num135z0">
    <w:name w:val="WW8Num135z0"/>
    <w:rsid w:val="00272DF9"/>
    <w:rPr>
      <w:rFonts w:ascii="Symbol" w:hAnsi="Symbol"/>
    </w:rPr>
  </w:style>
  <w:style w:type="character" w:customStyle="1" w:styleId="WW8Num4z0">
    <w:name w:val="WW8Num4z0"/>
    <w:rsid w:val="00272DF9"/>
    <w:rPr>
      <w:rFonts w:ascii="Symbol" w:hAnsi="Symbol"/>
    </w:rPr>
  </w:style>
  <w:style w:type="paragraph" w:customStyle="1" w:styleId="Wypunktowanie0">
    <w:name w:val="Wypunktowanie"/>
    <w:basedOn w:val="Tekst2"/>
    <w:rsid w:val="00272DF9"/>
    <w:pPr>
      <w:tabs>
        <w:tab w:val="num" w:pos="1571"/>
      </w:tabs>
      <w:ind w:left="1571" w:hanging="360"/>
    </w:pPr>
  </w:style>
  <w:style w:type="character" w:customStyle="1" w:styleId="Tekst3Znak1">
    <w:name w:val="Tekst 3 Znak1"/>
    <w:rsid w:val="00272DF9"/>
    <w:rPr>
      <w:rFonts w:ascii="Arial" w:hAnsi="Arial" w:cs="Arial"/>
      <w:b/>
      <w:bCs/>
      <w:szCs w:val="26"/>
      <w:lang w:val="pl-PL" w:eastAsia="pl-PL" w:bidi="ar-SA"/>
    </w:rPr>
  </w:style>
  <w:style w:type="paragraph" w:customStyle="1" w:styleId="6">
    <w:name w:val="6"/>
    <w:basedOn w:val="Normalny"/>
    <w:next w:val="Nagwek"/>
    <w:rsid w:val="00272DF9"/>
    <w:pPr>
      <w:tabs>
        <w:tab w:val="center" w:pos="4536"/>
        <w:tab w:val="right" w:pos="9072"/>
      </w:tabs>
    </w:pPr>
  </w:style>
  <w:style w:type="paragraph" w:customStyle="1" w:styleId="1">
    <w:name w:val="1"/>
    <w:basedOn w:val="Normalny"/>
    <w:next w:val="Nagwek"/>
    <w:rsid w:val="00272DF9"/>
    <w:pPr>
      <w:tabs>
        <w:tab w:val="center" w:pos="4536"/>
        <w:tab w:val="right" w:pos="9072"/>
      </w:tabs>
    </w:pPr>
    <w:rPr>
      <w:sz w:val="24"/>
      <w:lang w:val="en-GB"/>
    </w:rPr>
  </w:style>
  <w:style w:type="paragraph" w:customStyle="1" w:styleId="BodyText21">
    <w:name w:val="Body Text 21"/>
    <w:basedOn w:val="Normalny"/>
    <w:rsid w:val="00272DF9"/>
    <w:pPr>
      <w:widowControl w:val="0"/>
      <w:snapToGrid w:val="0"/>
    </w:pPr>
    <w:rPr>
      <w:sz w:val="24"/>
    </w:rPr>
  </w:style>
  <w:style w:type="character" w:customStyle="1" w:styleId="Tekst3ZnakZnak1">
    <w:name w:val="Tekst 3 Znak Znak1"/>
    <w:rsid w:val="00272DF9"/>
    <w:rPr>
      <w:rFonts w:ascii="Arial" w:hAnsi="Arial" w:cs="Arial"/>
      <w:b/>
      <w:bCs/>
      <w:szCs w:val="26"/>
      <w:lang w:val="pl-PL" w:eastAsia="pl-PL" w:bidi="ar-SA"/>
    </w:rPr>
  </w:style>
  <w:style w:type="paragraph" w:customStyle="1" w:styleId="Tekst3Znak2">
    <w:name w:val="Tekst 3 Znak2"/>
    <w:basedOn w:val="Nagwek3"/>
    <w:rsid w:val="00272DF9"/>
    <w:pPr>
      <w:keepNext w:val="0"/>
      <w:numPr>
        <w:ilvl w:val="0"/>
        <w:numId w:val="0"/>
      </w:numPr>
      <w:ind w:left="397" w:firstLine="567"/>
    </w:pPr>
  </w:style>
  <w:style w:type="paragraph" w:customStyle="1" w:styleId="5">
    <w:name w:val="5"/>
    <w:basedOn w:val="Normalny"/>
    <w:next w:val="Nagwek"/>
    <w:rsid w:val="00272DF9"/>
    <w:pPr>
      <w:tabs>
        <w:tab w:val="center" w:pos="4536"/>
        <w:tab w:val="right" w:pos="9072"/>
      </w:tabs>
    </w:pPr>
  </w:style>
  <w:style w:type="paragraph" w:styleId="Zwykytekst">
    <w:name w:val="Plain Text"/>
    <w:basedOn w:val="Normalny"/>
    <w:link w:val="ZwykytekstZnak"/>
    <w:uiPriority w:val="99"/>
    <w:rsid w:val="00272DF9"/>
    <w:pPr>
      <w:jc w:val="both"/>
    </w:pPr>
    <w:rPr>
      <w:rFonts w:ascii="Courier New" w:hAnsi="Courier New"/>
    </w:rPr>
  </w:style>
  <w:style w:type="paragraph" w:customStyle="1" w:styleId="Standardowy1">
    <w:name w:val="Standardowy1"/>
    <w:rsid w:val="00272DF9"/>
    <w:rPr>
      <w:sz w:val="24"/>
      <w:szCs w:val="24"/>
    </w:rPr>
  </w:style>
  <w:style w:type="paragraph" w:customStyle="1" w:styleId="Tekst3">
    <w:name w:val="Tekst 3"/>
    <w:basedOn w:val="Nagwek3"/>
    <w:link w:val="Tekst3Znak5"/>
    <w:rsid w:val="00272DF9"/>
    <w:pPr>
      <w:keepNext w:val="0"/>
      <w:numPr>
        <w:ilvl w:val="0"/>
        <w:numId w:val="0"/>
      </w:numPr>
      <w:ind w:left="397" w:firstLine="567"/>
    </w:pPr>
    <w:rPr>
      <w:rFonts w:cs="Times New Roman"/>
      <w:b w:val="0"/>
    </w:rPr>
  </w:style>
  <w:style w:type="character" w:styleId="Pogrubienie">
    <w:name w:val="Strong"/>
    <w:uiPriority w:val="22"/>
    <w:qFormat/>
    <w:rsid w:val="00272DF9"/>
    <w:rPr>
      <w:b/>
      <w:bCs/>
    </w:rPr>
  </w:style>
  <w:style w:type="paragraph" w:styleId="NormalnyWeb">
    <w:name w:val="Normal (Web)"/>
    <w:basedOn w:val="Normalny"/>
    <w:uiPriority w:val="99"/>
    <w:rsid w:val="00272DF9"/>
    <w:pPr>
      <w:spacing w:before="150" w:after="150"/>
    </w:pPr>
    <w:rPr>
      <w:sz w:val="18"/>
      <w:szCs w:val="18"/>
    </w:rPr>
  </w:style>
  <w:style w:type="character" w:customStyle="1" w:styleId="FontStyle19">
    <w:name w:val="Font Style19"/>
    <w:rsid w:val="00272DF9"/>
    <w:rPr>
      <w:rFonts w:ascii="Times New Roman" w:hAnsi="Times New Roman" w:cs="Times New Roman"/>
      <w:sz w:val="20"/>
      <w:szCs w:val="20"/>
    </w:rPr>
  </w:style>
  <w:style w:type="paragraph" w:customStyle="1" w:styleId="Tekstpodstawowywcity1">
    <w:name w:val="Tekst podstawowy wcięty1"/>
    <w:basedOn w:val="Normalny"/>
    <w:rsid w:val="00272DF9"/>
    <w:pPr>
      <w:spacing w:before="120" w:line="360" w:lineRule="auto"/>
      <w:ind w:firstLine="709"/>
      <w:jc w:val="both"/>
    </w:pPr>
    <w:rPr>
      <w:sz w:val="24"/>
      <w:szCs w:val="24"/>
    </w:rPr>
  </w:style>
  <w:style w:type="paragraph" w:customStyle="1" w:styleId="Default">
    <w:name w:val="Default"/>
    <w:link w:val="DefaultZnak"/>
    <w:qFormat/>
    <w:rsid w:val="00272DF9"/>
    <w:pPr>
      <w:autoSpaceDE w:val="0"/>
      <w:autoSpaceDN w:val="0"/>
      <w:adjustRightInd w:val="0"/>
    </w:pPr>
    <w:rPr>
      <w:rFonts w:ascii="Swis721LtEU-Normal" w:hAnsi="Swis721LtEU-Normal" w:cs="Swis721LtEU-Normal"/>
    </w:rPr>
  </w:style>
  <w:style w:type="paragraph" w:customStyle="1" w:styleId="Pa2">
    <w:name w:val="Pa2"/>
    <w:basedOn w:val="Default"/>
    <w:next w:val="Default"/>
    <w:rsid w:val="00272DF9"/>
    <w:pPr>
      <w:spacing w:line="181" w:lineRule="auto"/>
    </w:pPr>
    <w:rPr>
      <w:rFonts w:cs="Times New Roman"/>
      <w:sz w:val="24"/>
      <w:szCs w:val="24"/>
    </w:rPr>
  </w:style>
  <w:style w:type="paragraph" w:styleId="Spistreci4">
    <w:name w:val="toc 4"/>
    <w:basedOn w:val="Normalny"/>
    <w:next w:val="Normalny"/>
    <w:autoRedefine/>
    <w:uiPriority w:val="39"/>
    <w:rsid w:val="00272DF9"/>
    <w:pPr>
      <w:ind w:left="600"/>
    </w:pPr>
    <w:rPr>
      <w:sz w:val="18"/>
      <w:szCs w:val="18"/>
    </w:rPr>
  </w:style>
  <w:style w:type="paragraph" w:styleId="Spistreci5">
    <w:name w:val="toc 5"/>
    <w:basedOn w:val="Normalny"/>
    <w:next w:val="Normalny"/>
    <w:autoRedefine/>
    <w:uiPriority w:val="39"/>
    <w:rsid w:val="00272DF9"/>
    <w:pPr>
      <w:ind w:left="800"/>
    </w:pPr>
    <w:rPr>
      <w:sz w:val="18"/>
      <w:szCs w:val="18"/>
    </w:rPr>
  </w:style>
  <w:style w:type="paragraph" w:styleId="Spistreci6">
    <w:name w:val="toc 6"/>
    <w:basedOn w:val="Normalny"/>
    <w:next w:val="Normalny"/>
    <w:autoRedefine/>
    <w:uiPriority w:val="39"/>
    <w:rsid w:val="00272DF9"/>
    <w:pPr>
      <w:ind w:left="1000"/>
    </w:pPr>
    <w:rPr>
      <w:sz w:val="18"/>
      <w:szCs w:val="18"/>
    </w:rPr>
  </w:style>
  <w:style w:type="paragraph" w:styleId="Spistreci7">
    <w:name w:val="toc 7"/>
    <w:basedOn w:val="Normalny"/>
    <w:next w:val="Normalny"/>
    <w:autoRedefine/>
    <w:uiPriority w:val="39"/>
    <w:rsid w:val="00272DF9"/>
    <w:pPr>
      <w:ind w:left="1200"/>
    </w:pPr>
    <w:rPr>
      <w:sz w:val="18"/>
      <w:szCs w:val="18"/>
    </w:rPr>
  </w:style>
  <w:style w:type="paragraph" w:styleId="Spistreci8">
    <w:name w:val="toc 8"/>
    <w:basedOn w:val="Normalny"/>
    <w:next w:val="Normalny"/>
    <w:autoRedefine/>
    <w:uiPriority w:val="39"/>
    <w:rsid w:val="00272DF9"/>
    <w:pPr>
      <w:ind w:left="1400"/>
    </w:pPr>
    <w:rPr>
      <w:sz w:val="18"/>
      <w:szCs w:val="18"/>
    </w:rPr>
  </w:style>
  <w:style w:type="paragraph" w:styleId="Spistreci9">
    <w:name w:val="toc 9"/>
    <w:basedOn w:val="Normalny"/>
    <w:next w:val="Normalny"/>
    <w:autoRedefine/>
    <w:uiPriority w:val="39"/>
    <w:rsid w:val="00272DF9"/>
    <w:pPr>
      <w:ind w:left="1600"/>
    </w:pPr>
    <w:rPr>
      <w:sz w:val="18"/>
      <w:szCs w:val="18"/>
    </w:rPr>
  </w:style>
  <w:style w:type="paragraph" w:customStyle="1" w:styleId="4tekstzwyky">
    <w:name w:val="4 tekst zwykły"/>
    <w:basedOn w:val="Normalny"/>
    <w:rsid w:val="00272DF9"/>
    <w:pPr>
      <w:spacing w:line="360" w:lineRule="auto"/>
      <w:jc w:val="both"/>
    </w:pPr>
    <w:rPr>
      <w:rFonts w:ascii="Arial" w:hAnsi="Arial"/>
      <w:sz w:val="22"/>
    </w:rPr>
  </w:style>
  <w:style w:type="character" w:customStyle="1" w:styleId="textnormal1">
    <w:name w:val="textnormal1"/>
    <w:rsid w:val="00272DF9"/>
    <w:rPr>
      <w:rFonts w:ascii="Verdana" w:hAnsi="Verdana" w:hint="default"/>
      <w:b w:val="0"/>
      <w:bCs w:val="0"/>
      <w:color w:val="000066"/>
      <w:sz w:val="18"/>
      <w:szCs w:val="18"/>
    </w:rPr>
  </w:style>
  <w:style w:type="paragraph" w:customStyle="1" w:styleId="srodek">
    <w:name w:val="srodek"/>
    <w:basedOn w:val="Normalny"/>
    <w:rsid w:val="00272DF9"/>
    <w:pPr>
      <w:spacing w:before="75" w:after="75"/>
      <w:ind w:left="150" w:right="150" w:firstLine="600"/>
      <w:jc w:val="both"/>
    </w:pPr>
    <w:rPr>
      <w:rFonts w:ascii="Arial" w:hAnsi="Arial" w:cs="Arial"/>
      <w:sz w:val="18"/>
      <w:szCs w:val="18"/>
    </w:rPr>
  </w:style>
  <w:style w:type="paragraph" w:customStyle="1" w:styleId="dtz">
    <w:name w:val="dtz"/>
    <w:basedOn w:val="Normalny"/>
    <w:rsid w:val="00272DF9"/>
    <w:pPr>
      <w:spacing w:before="120" w:after="120"/>
      <w:jc w:val="center"/>
    </w:pPr>
    <w:rPr>
      <w:rFonts w:ascii="Arial" w:hAnsi="Arial"/>
    </w:rPr>
  </w:style>
  <w:style w:type="paragraph" w:customStyle="1" w:styleId="lewy">
    <w:name w:val="lewy"/>
    <w:basedOn w:val="Normalny"/>
    <w:rsid w:val="00272DF9"/>
    <w:pPr>
      <w:spacing w:before="100" w:beforeAutospacing="1" w:after="100" w:afterAutospacing="1"/>
    </w:pPr>
    <w:rPr>
      <w:rFonts w:ascii="Arial Unicode MS" w:hAnsi="Arial Unicode MS"/>
      <w:color w:val="000000"/>
      <w:sz w:val="24"/>
      <w:szCs w:val="24"/>
    </w:rPr>
  </w:style>
  <w:style w:type="paragraph" w:customStyle="1" w:styleId="wciety">
    <w:name w:val="wciety"/>
    <w:basedOn w:val="Normalny"/>
    <w:rsid w:val="00272DF9"/>
    <w:pPr>
      <w:spacing w:before="100" w:beforeAutospacing="1" w:after="100" w:afterAutospacing="1"/>
    </w:pPr>
    <w:rPr>
      <w:rFonts w:ascii="Arial Unicode MS" w:hAnsi="Arial Unicode MS"/>
      <w:color w:val="000000"/>
      <w:sz w:val="24"/>
      <w:szCs w:val="24"/>
    </w:rPr>
  </w:style>
  <w:style w:type="paragraph" w:customStyle="1" w:styleId="Tekstpodstawowywcity31">
    <w:name w:val="Tekst podstawowy wcięty 31"/>
    <w:basedOn w:val="Normalny"/>
    <w:rsid w:val="00272DF9"/>
    <w:pPr>
      <w:overflowPunct w:val="0"/>
      <w:autoSpaceDE w:val="0"/>
      <w:autoSpaceDN w:val="0"/>
      <w:adjustRightInd w:val="0"/>
      <w:ind w:left="1206" w:hanging="709"/>
      <w:textAlignment w:val="baseline"/>
    </w:pPr>
    <w:rPr>
      <w:rFonts w:ascii="Arial" w:hAnsi="Arial"/>
      <w:spacing w:val="16"/>
      <w:sz w:val="24"/>
    </w:rPr>
  </w:style>
  <w:style w:type="paragraph" w:customStyle="1" w:styleId="4tekstzwyky0">
    <w:name w:val="4 tekst zwyk³y"/>
    <w:basedOn w:val="Normalny"/>
    <w:rsid w:val="00272DF9"/>
    <w:pPr>
      <w:overflowPunct w:val="0"/>
      <w:autoSpaceDE w:val="0"/>
      <w:autoSpaceDN w:val="0"/>
      <w:adjustRightInd w:val="0"/>
      <w:spacing w:line="360" w:lineRule="auto"/>
      <w:jc w:val="both"/>
      <w:textAlignment w:val="baseline"/>
    </w:pPr>
    <w:rPr>
      <w:rFonts w:ascii="Arial" w:hAnsi="Arial"/>
      <w:sz w:val="22"/>
    </w:rPr>
  </w:style>
  <w:style w:type="paragraph" w:customStyle="1" w:styleId="Styl">
    <w:name w:val="Styl"/>
    <w:rsid w:val="00272DF9"/>
    <w:pPr>
      <w:widowControl w:val="0"/>
      <w:autoSpaceDE w:val="0"/>
      <w:autoSpaceDN w:val="0"/>
      <w:adjustRightInd w:val="0"/>
    </w:pPr>
    <w:rPr>
      <w:sz w:val="24"/>
      <w:szCs w:val="24"/>
    </w:rPr>
  </w:style>
  <w:style w:type="character" w:customStyle="1" w:styleId="key1">
    <w:name w:val="key1"/>
    <w:rsid w:val="00272DF9"/>
    <w:rPr>
      <w:b w:val="0"/>
      <w:bCs w:val="0"/>
      <w:color w:val="333333"/>
      <w:u w:val="single"/>
    </w:rPr>
  </w:style>
  <w:style w:type="paragraph" w:customStyle="1" w:styleId="bodytextindent3">
    <w:name w:val="bodytextindent3"/>
    <w:basedOn w:val="Normalny"/>
    <w:rsid w:val="00272DF9"/>
    <w:pPr>
      <w:spacing w:before="100" w:beforeAutospacing="1" w:after="100" w:afterAutospacing="1"/>
    </w:pPr>
    <w:rPr>
      <w:sz w:val="24"/>
      <w:szCs w:val="24"/>
    </w:rPr>
  </w:style>
  <w:style w:type="paragraph" w:styleId="Spisilustracji">
    <w:name w:val="table of figures"/>
    <w:basedOn w:val="Normalny"/>
    <w:next w:val="Normalny"/>
    <w:uiPriority w:val="99"/>
    <w:rsid w:val="00272DF9"/>
  </w:style>
  <w:style w:type="paragraph" w:customStyle="1" w:styleId="Wypunktowanie2">
    <w:name w:val="Wypunktowanie2"/>
    <w:basedOn w:val="Normalny"/>
    <w:rsid w:val="00272DF9"/>
    <w:pPr>
      <w:numPr>
        <w:numId w:val="2"/>
      </w:numPr>
    </w:pPr>
  </w:style>
  <w:style w:type="paragraph" w:customStyle="1" w:styleId="2">
    <w:name w:val="2"/>
    <w:basedOn w:val="Normalny"/>
    <w:next w:val="Listapunktowana2"/>
    <w:autoRedefine/>
    <w:rsid w:val="00272DF9"/>
    <w:pPr>
      <w:ind w:left="20"/>
      <w:jc w:val="both"/>
    </w:pPr>
    <w:rPr>
      <w:rFonts w:ascii="Arial" w:hAnsi="Arial" w:cs="Arial"/>
      <w:snapToGrid w:val="0"/>
    </w:rPr>
  </w:style>
  <w:style w:type="paragraph" w:styleId="Listapunktowana">
    <w:name w:val="List Bullet"/>
    <w:basedOn w:val="Normalny"/>
    <w:autoRedefine/>
    <w:rsid w:val="00272DF9"/>
    <w:pPr>
      <w:tabs>
        <w:tab w:val="left" w:pos="708"/>
      </w:tabs>
      <w:jc w:val="both"/>
    </w:pPr>
  </w:style>
  <w:style w:type="paragraph" w:styleId="Tekstblokowy">
    <w:name w:val="Block Text"/>
    <w:basedOn w:val="Normalny"/>
    <w:rsid w:val="00272DF9"/>
    <w:pPr>
      <w:suppressAutoHyphens/>
      <w:ind w:left="113" w:right="113"/>
      <w:jc w:val="both"/>
    </w:pPr>
    <w:rPr>
      <w:spacing w:val="-3"/>
      <w:sz w:val="24"/>
      <w:szCs w:val="24"/>
    </w:rPr>
  </w:style>
  <w:style w:type="paragraph" w:customStyle="1" w:styleId="WW-Legenda">
    <w:name w:val="WW-Legenda"/>
    <w:basedOn w:val="Normalny"/>
    <w:next w:val="Normalny"/>
    <w:rsid w:val="00272DF9"/>
    <w:pPr>
      <w:suppressAutoHyphens/>
    </w:pPr>
    <w:rPr>
      <w:rFonts w:ascii="Arial" w:hAnsi="Arial"/>
      <w:b/>
      <w:color w:val="000000"/>
    </w:rPr>
  </w:style>
  <w:style w:type="character" w:customStyle="1" w:styleId="NormalTableZnak">
    <w:name w:val="Normal Table Znak"/>
    <w:rsid w:val="00272DF9"/>
    <w:rPr>
      <w:sz w:val="24"/>
      <w:szCs w:val="24"/>
      <w:lang w:val="pl-PL" w:eastAsia="pl-PL" w:bidi="ar-SA"/>
    </w:rPr>
  </w:style>
  <w:style w:type="paragraph" w:customStyle="1" w:styleId="tabela-tytu">
    <w:name w:val="tabela-tytuł"/>
    <w:basedOn w:val="Normalny"/>
    <w:rsid w:val="00272DF9"/>
    <w:pPr>
      <w:jc w:val="both"/>
    </w:pPr>
    <w:rPr>
      <w:rFonts w:ascii="Arial" w:hAnsi="Arial"/>
      <w:bCs/>
    </w:rPr>
  </w:style>
  <w:style w:type="paragraph" w:styleId="Mapadokumentu">
    <w:name w:val="Document Map"/>
    <w:basedOn w:val="Normalny"/>
    <w:link w:val="MapadokumentuZnak"/>
    <w:semiHidden/>
    <w:rsid w:val="00272DF9"/>
    <w:pPr>
      <w:shd w:val="clear" w:color="auto" w:fill="000080"/>
    </w:pPr>
    <w:rPr>
      <w:rFonts w:ascii="Tahoma" w:hAnsi="Tahoma"/>
    </w:rPr>
  </w:style>
  <w:style w:type="paragraph" w:customStyle="1" w:styleId="StylWypunktowanieKursywa">
    <w:name w:val="Styl Wypunktowanie + Kursywa"/>
    <w:basedOn w:val="Wypunktowanie0"/>
    <w:rsid w:val="00272DF9"/>
    <w:pPr>
      <w:tabs>
        <w:tab w:val="clear" w:pos="1571"/>
        <w:tab w:val="num" w:pos="360"/>
      </w:tabs>
      <w:ind w:left="1208" w:hanging="357"/>
    </w:pPr>
    <w:rPr>
      <w:bCs w:val="0"/>
      <w:i/>
    </w:rPr>
  </w:style>
  <w:style w:type="paragraph" w:customStyle="1" w:styleId="StylWypunktowanieKursywa1">
    <w:name w:val="Styl Wypunktowanie + Kursywa1"/>
    <w:basedOn w:val="Wypunktowanie0"/>
    <w:rsid w:val="00272DF9"/>
    <w:pPr>
      <w:tabs>
        <w:tab w:val="clear" w:pos="1571"/>
        <w:tab w:val="num" w:pos="360"/>
      </w:tabs>
      <w:ind w:left="1208" w:hanging="357"/>
    </w:pPr>
    <w:rPr>
      <w:bCs w:val="0"/>
      <w:i/>
    </w:rPr>
  </w:style>
  <w:style w:type="paragraph" w:customStyle="1" w:styleId="StylWypunktowanieKursywa2">
    <w:name w:val="Styl Wypunktowanie + Kursywa2"/>
    <w:basedOn w:val="Wypunktowanie0"/>
    <w:rsid w:val="00272DF9"/>
    <w:pPr>
      <w:tabs>
        <w:tab w:val="clear" w:pos="1571"/>
        <w:tab w:val="num" w:pos="360"/>
      </w:tabs>
      <w:ind w:left="1475" w:hanging="454"/>
    </w:pPr>
    <w:rPr>
      <w:bCs w:val="0"/>
      <w:i/>
    </w:rPr>
  </w:style>
  <w:style w:type="paragraph" w:customStyle="1" w:styleId="wypenienietabeli2">
    <w:name w:val="wypełnienie tabeli2"/>
    <w:basedOn w:val="Normalny"/>
    <w:rsid w:val="00272DF9"/>
    <w:pPr>
      <w:spacing w:line="360" w:lineRule="auto"/>
      <w:jc w:val="both"/>
    </w:pPr>
    <w:rPr>
      <w:color w:val="000000"/>
      <w:sz w:val="22"/>
    </w:rPr>
  </w:style>
  <w:style w:type="paragraph" w:customStyle="1" w:styleId="StylPoziom4NiePogrubienie">
    <w:name w:val="Styl Poziom4 + Nie Pogrubienie"/>
    <w:basedOn w:val="Normalny"/>
    <w:rsid w:val="00272DF9"/>
    <w:pPr>
      <w:keepNext/>
      <w:tabs>
        <w:tab w:val="num" w:pos="1800"/>
      </w:tabs>
      <w:ind w:left="1984" w:hanging="907"/>
    </w:pPr>
    <w:rPr>
      <w:rFonts w:ascii="Arial" w:hAnsi="Arial"/>
      <w:b/>
    </w:rPr>
  </w:style>
  <w:style w:type="paragraph" w:customStyle="1" w:styleId="StylPoziom2Interlinia15wiersza">
    <w:name w:val="Styl Poziom2 + Interlinia:  15 wiersza"/>
    <w:basedOn w:val="Poziom2"/>
    <w:rsid w:val="00272DF9"/>
    <w:pPr>
      <w:tabs>
        <w:tab w:val="clear" w:pos="794"/>
        <w:tab w:val="num" w:pos="792"/>
      </w:tabs>
      <w:spacing w:line="240" w:lineRule="auto"/>
      <w:ind w:left="834" w:hanging="607"/>
    </w:pPr>
    <w:rPr>
      <w:sz w:val="20"/>
    </w:rPr>
  </w:style>
  <w:style w:type="paragraph" w:customStyle="1" w:styleId="Tekstgwny">
    <w:name w:val="Tekst główny"/>
    <w:basedOn w:val="Normalny"/>
    <w:rsid w:val="00272DF9"/>
    <w:pPr>
      <w:jc w:val="both"/>
    </w:pPr>
    <w:rPr>
      <w:sz w:val="22"/>
      <w:szCs w:val="22"/>
    </w:rPr>
  </w:style>
  <w:style w:type="paragraph" w:customStyle="1" w:styleId="PR">
    <w:name w:val="PR"/>
    <w:basedOn w:val="Normalny"/>
    <w:rsid w:val="00272DF9"/>
    <w:pPr>
      <w:tabs>
        <w:tab w:val="num" w:pos="227"/>
      </w:tabs>
      <w:spacing w:before="40"/>
      <w:ind w:left="227" w:hanging="227"/>
      <w:jc w:val="both"/>
    </w:pPr>
    <w:rPr>
      <w:sz w:val="24"/>
    </w:rPr>
  </w:style>
  <w:style w:type="paragraph" w:customStyle="1" w:styleId="bytom">
    <w:name w:val="bytom"/>
    <w:basedOn w:val="Normalny"/>
    <w:rsid w:val="00272DF9"/>
    <w:pPr>
      <w:autoSpaceDE w:val="0"/>
      <w:autoSpaceDN w:val="0"/>
      <w:spacing w:after="120" w:line="240" w:lineRule="atLeast"/>
    </w:pPr>
    <w:rPr>
      <w:sz w:val="26"/>
      <w:szCs w:val="26"/>
    </w:rPr>
  </w:style>
  <w:style w:type="paragraph" w:customStyle="1" w:styleId="zrdo">
    <w:name w:val="zródło"/>
    <w:basedOn w:val="Normalny"/>
    <w:next w:val="Normalny"/>
    <w:rsid w:val="00272DF9"/>
    <w:pPr>
      <w:tabs>
        <w:tab w:val="left" w:pos="-720"/>
        <w:tab w:val="left" w:pos="0"/>
      </w:tabs>
      <w:suppressAutoHyphens/>
      <w:jc w:val="center"/>
    </w:pPr>
    <w:rPr>
      <w:i/>
    </w:rPr>
  </w:style>
  <w:style w:type="paragraph" w:customStyle="1" w:styleId="xl40">
    <w:name w:val="xl40"/>
    <w:basedOn w:val="Normalny"/>
    <w:rsid w:val="00272D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8"/>
      <w:szCs w:val="18"/>
    </w:rPr>
  </w:style>
  <w:style w:type="paragraph" w:customStyle="1" w:styleId="xl42">
    <w:name w:val="xl42"/>
    <w:basedOn w:val="Normalny"/>
    <w:rsid w:val="00272DF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eastAsia="Arial Unicode MS" w:hAnsi="Arial" w:cs="Arial"/>
      <w:b/>
      <w:bCs/>
      <w:sz w:val="18"/>
      <w:szCs w:val="18"/>
    </w:rPr>
  </w:style>
  <w:style w:type="paragraph" w:customStyle="1" w:styleId="tekst10">
    <w:name w:val="tekst1"/>
    <w:basedOn w:val="Normalny"/>
    <w:rsid w:val="00272DF9"/>
    <w:pPr>
      <w:ind w:firstLine="567"/>
      <w:jc w:val="both"/>
    </w:pPr>
    <w:rPr>
      <w:rFonts w:ascii="Arial" w:hAnsi="Arial"/>
      <w:bCs/>
    </w:rPr>
  </w:style>
  <w:style w:type="paragraph" w:customStyle="1" w:styleId="StylLegenda10ptNiePogrubienie">
    <w:name w:val="Styl Legenda + 10 pt Nie Pogrubienie"/>
    <w:basedOn w:val="Legenda"/>
    <w:rsid w:val="00272DF9"/>
    <w:pPr>
      <w:spacing w:before="100"/>
    </w:pPr>
    <w:rPr>
      <w:b w:val="0"/>
      <w:bCs w:val="0"/>
    </w:rPr>
  </w:style>
  <w:style w:type="paragraph" w:customStyle="1" w:styleId="StylLegendaWyrwnanydorodka">
    <w:name w:val="Styl Legenda + Wyrównany do środka"/>
    <w:basedOn w:val="Legenda"/>
    <w:rsid w:val="00272DF9"/>
    <w:pPr>
      <w:spacing w:before="100"/>
      <w:jc w:val="center"/>
    </w:pPr>
    <w:rPr>
      <w:b w:val="0"/>
      <w:bCs w:val="0"/>
    </w:rPr>
  </w:style>
  <w:style w:type="paragraph" w:styleId="Lista">
    <w:name w:val="List"/>
    <w:basedOn w:val="Normalny"/>
    <w:rsid w:val="00272DF9"/>
    <w:pPr>
      <w:overflowPunct w:val="0"/>
      <w:autoSpaceDE w:val="0"/>
      <w:autoSpaceDN w:val="0"/>
      <w:adjustRightInd w:val="0"/>
      <w:ind w:left="283" w:hanging="283"/>
      <w:textAlignment w:val="baseline"/>
    </w:pPr>
    <w:rPr>
      <w:rFonts w:ascii="Arial" w:hAnsi="Arial"/>
      <w:b/>
      <w:sz w:val="32"/>
    </w:rPr>
  </w:style>
  <w:style w:type="paragraph" w:customStyle="1" w:styleId="NormalnyWeb1">
    <w:name w:val="Normalny (Web)1"/>
    <w:basedOn w:val="Normalny"/>
    <w:rsid w:val="00272DF9"/>
    <w:pPr>
      <w:overflowPunct w:val="0"/>
      <w:autoSpaceDE w:val="0"/>
      <w:autoSpaceDN w:val="0"/>
      <w:adjustRightInd w:val="0"/>
      <w:spacing w:before="100" w:after="100"/>
      <w:textAlignment w:val="baseline"/>
    </w:pPr>
    <w:rPr>
      <w:rFonts w:ascii="Arial Unicode MS" w:eastAsia="Arial Unicode MS"/>
      <w:sz w:val="24"/>
      <w:lang w:val="en-US"/>
    </w:rPr>
  </w:style>
  <w:style w:type="paragraph" w:customStyle="1" w:styleId="3">
    <w:name w:val="3"/>
    <w:basedOn w:val="Normalny"/>
    <w:next w:val="Nagwek"/>
    <w:rsid w:val="00272DF9"/>
    <w:pPr>
      <w:tabs>
        <w:tab w:val="center" w:pos="4536"/>
        <w:tab w:val="right" w:pos="9072"/>
      </w:tabs>
    </w:pPr>
    <w:rPr>
      <w:sz w:val="24"/>
      <w:lang w:val="en-GB"/>
    </w:rPr>
  </w:style>
  <w:style w:type="paragraph" w:customStyle="1" w:styleId="wylicz1">
    <w:name w:val="wylicz1"/>
    <w:basedOn w:val="Normalny"/>
    <w:rsid w:val="00272DF9"/>
    <w:pPr>
      <w:keepLines/>
      <w:widowControl w:val="0"/>
      <w:tabs>
        <w:tab w:val="num" w:pos="1134"/>
      </w:tabs>
      <w:ind w:left="1134" w:hanging="283"/>
      <w:jc w:val="both"/>
    </w:pPr>
    <w:rPr>
      <w:rFonts w:ascii="Arial" w:hAnsi="Arial"/>
      <w:i/>
      <w:snapToGrid w:val="0"/>
      <w:sz w:val="22"/>
    </w:rPr>
  </w:style>
  <w:style w:type="paragraph" w:styleId="Tekstkomentarza">
    <w:name w:val="annotation text"/>
    <w:basedOn w:val="Normalny"/>
    <w:link w:val="TekstkomentarzaZnak"/>
    <w:uiPriority w:val="99"/>
    <w:rsid w:val="00272DF9"/>
    <w:rPr>
      <w:szCs w:val="24"/>
    </w:rPr>
  </w:style>
  <w:style w:type="paragraph" w:customStyle="1" w:styleId="4">
    <w:name w:val="4"/>
    <w:basedOn w:val="Normalny"/>
    <w:semiHidden/>
    <w:rsid w:val="00272DF9"/>
    <w:pPr>
      <w:spacing w:after="100" w:afterAutospacing="1"/>
      <w:jc w:val="both"/>
    </w:pPr>
    <w:rPr>
      <w:rFonts w:ascii="Arial" w:hAnsi="Arial"/>
      <w:color w:val="000000"/>
    </w:rPr>
  </w:style>
  <w:style w:type="paragraph" w:customStyle="1" w:styleId="xl25">
    <w:name w:val="xl25"/>
    <w:basedOn w:val="Normalny"/>
    <w:rsid w:val="00272DF9"/>
    <w:pPr>
      <w:spacing w:before="100" w:beforeAutospacing="1" w:after="100" w:afterAutospacing="1"/>
      <w:jc w:val="center"/>
    </w:pPr>
    <w:rPr>
      <w:rFonts w:ascii="Arial" w:eastAsia="Arial Unicode MS" w:hAnsi="Arial" w:cs="Arial"/>
      <w:sz w:val="24"/>
      <w:szCs w:val="24"/>
    </w:rPr>
  </w:style>
  <w:style w:type="paragraph" w:customStyle="1" w:styleId="NormalnyWeb11">
    <w:name w:val="Normalny (Web)11"/>
    <w:basedOn w:val="Normalny"/>
    <w:rsid w:val="00272DF9"/>
    <w:pPr>
      <w:spacing w:before="100" w:beforeAutospacing="1" w:after="100" w:afterAutospacing="1" w:line="360" w:lineRule="auto"/>
    </w:pPr>
    <w:rPr>
      <w:sz w:val="24"/>
      <w:szCs w:val="24"/>
    </w:rPr>
  </w:style>
  <w:style w:type="paragraph" w:customStyle="1" w:styleId="Zawartotabeli">
    <w:name w:val="Zawartość tabeli"/>
    <w:basedOn w:val="Normalny"/>
    <w:rsid w:val="00272DF9"/>
    <w:pPr>
      <w:widowControl w:val="0"/>
      <w:suppressLineNumbers/>
      <w:suppressAutoHyphens/>
    </w:pPr>
    <w:rPr>
      <w:rFonts w:eastAsia="Lucida Sans Unicode" w:cs="Tahoma"/>
      <w:sz w:val="24"/>
      <w:szCs w:val="24"/>
      <w:lang w:bidi="pl-PL"/>
    </w:rPr>
  </w:style>
  <w:style w:type="paragraph" w:customStyle="1" w:styleId="Tabelki">
    <w:name w:val="Tabelki"/>
    <w:basedOn w:val="Normalny"/>
    <w:rsid w:val="00272DF9"/>
    <w:pPr>
      <w:spacing w:before="20" w:after="20"/>
      <w:ind w:firstLine="42"/>
      <w:jc w:val="center"/>
    </w:pPr>
    <w:rPr>
      <w:rFonts w:ascii="Arial" w:hAnsi="Arial"/>
    </w:rPr>
  </w:style>
  <w:style w:type="character" w:customStyle="1" w:styleId="Legenda1">
    <w:name w:val="Legenda1"/>
    <w:aliases w:val="Legenda Znak Znak Znak1,Legenda Znak Znak1,Legenda Znak Znak Znak Znak1,Legenda Znak Znak Znak Znak Znak Znak1,Legenda Znak Znak Znak Znak Znak Znak Znak1,Legenda Znak Znak Znak Znak Znak Znak Znak Znak Znak Z1,Legenda Znak Znak Z Znak1"/>
    <w:rsid w:val="00272DF9"/>
    <w:rPr>
      <w:rFonts w:ascii="Arial" w:hAnsi="Arial"/>
      <w:i/>
      <w:sz w:val="24"/>
      <w:lang w:val="pl-PL" w:eastAsia="pl-PL" w:bidi="ar-SA"/>
    </w:rPr>
  </w:style>
  <w:style w:type="paragraph" w:customStyle="1" w:styleId="bulety">
    <w:name w:val="bulety"/>
    <w:basedOn w:val="Normalny"/>
    <w:rsid w:val="00272DF9"/>
    <w:pPr>
      <w:spacing w:before="60" w:after="60" w:line="360" w:lineRule="auto"/>
      <w:jc w:val="both"/>
    </w:pPr>
    <w:rPr>
      <w:rFonts w:ascii="Arial" w:hAnsi="Arial"/>
      <w:snapToGrid w:val="0"/>
      <w:sz w:val="24"/>
    </w:rPr>
  </w:style>
  <w:style w:type="paragraph" w:customStyle="1" w:styleId="Punkty">
    <w:name w:val="Punkty"/>
    <w:basedOn w:val="Normalny"/>
    <w:rsid w:val="00272DF9"/>
    <w:pPr>
      <w:tabs>
        <w:tab w:val="num" w:pos="360"/>
      </w:tabs>
      <w:spacing w:before="60" w:after="60" w:line="360" w:lineRule="auto"/>
      <w:ind w:left="360" w:hanging="360"/>
      <w:jc w:val="both"/>
    </w:pPr>
    <w:rPr>
      <w:rFonts w:ascii="Arial" w:hAnsi="Arial"/>
      <w:snapToGrid w:val="0"/>
      <w:sz w:val="24"/>
    </w:rPr>
  </w:style>
  <w:style w:type="paragraph" w:customStyle="1" w:styleId="tabela0">
    <w:name w:val="tabela"/>
    <w:basedOn w:val="Normalny"/>
    <w:rsid w:val="00272DF9"/>
    <w:pPr>
      <w:widowControl w:val="0"/>
      <w:overflowPunct w:val="0"/>
      <w:autoSpaceDE w:val="0"/>
      <w:autoSpaceDN w:val="0"/>
      <w:adjustRightInd w:val="0"/>
      <w:spacing w:before="60" w:beforeAutospacing="1" w:after="100" w:afterAutospacing="1" w:line="360" w:lineRule="auto"/>
      <w:jc w:val="both"/>
      <w:textAlignment w:val="baseline"/>
    </w:pPr>
    <w:rPr>
      <w:rFonts w:ascii="Arial" w:hAnsi="Arial"/>
    </w:rPr>
  </w:style>
  <w:style w:type="paragraph" w:customStyle="1" w:styleId="Nagwek6a">
    <w:name w:val="Nagłówek 6a"/>
    <w:basedOn w:val="Nagwek6"/>
    <w:autoRedefine/>
    <w:rsid w:val="00272DF9"/>
    <w:pPr>
      <w:numPr>
        <w:ilvl w:val="0"/>
        <w:numId w:val="0"/>
      </w:numPr>
      <w:spacing w:before="120" w:after="120"/>
      <w:jc w:val="both"/>
      <w:outlineLvl w:val="9"/>
    </w:pPr>
    <w:rPr>
      <w:rFonts w:ascii="Arial" w:hAnsi="Arial"/>
      <w:bCs w:val="0"/>
      <w:iCs/>
      <w:szCs w:val="24"/>
    </w:rPr>
  </w:style>
  <w:style w:type="paragraph" w:customStyle="1" w:styleId="trewtabeli">
    <w:name w:val="treść w tabeli"/>
    <w:next w:val="Normalny"/>
    <w:rsid w:val="00272DF9"/>
    <w:pPr>
      <w:spacing w:before="60" w:line="360" w:lineRule="auto"/>
    </w:pPr>
    <w:rPr>
      <w:rFonts w:ascii="Arial" w:hAnsi="Arial"/>
      <w:noProof/>
    </w:rPr>
  </w:style>
  <w:style w:type="paragraph" w:styleId="Indeks1">
    <w:name w:val="index 1"/>
    <w:basedOn w:val="Normalny"/>
    <w:next w:val="Normalny"/>
    <w:autoRedefine/>
    <w:semiHidden/>
    <w:rsid w:val="00272DF9"/>
    <w:pPr>
      <w:ind w:left="240" w:hanging="240"/>
    </w:pPr>
    <w:rPr>
      <w:rFonts w:ascii="Arial" w:hAnsi="Arial"/>
      <w:sz w:val="24"/>
    </w:rPr>
  </w:style>
  <w:style w:type="paragraph" w:styleId="Nagwekindeksu">
    <w:name w:val="index heading"/>
    <w:basedOn w:val="Normalny"/>
    <w:next w:val="Indeks1"/>
    <w:semiHidden/>
    <w:rsid w:val="00272DF9"/>
    <w:rPr>
      <w:sz w:val="24"/>
    </w:rPr>
  </w:style>
  <w:style w:type="character" w:customStyle="1" w:styleId="mainpage1">
    <w:name w:val="mainpage1"/>
    <w:rsid w:val="00272DF9"/>
    <w:rPr>
      <w:rFonts w:ascii="Verdana" w:hAnsi="Verdana" w:hint="default"/>
      <w:color w:val="333333"/>
      <w:sz w:val="20"/>
      <w:szCs w:val="20"/>
    </w:rPr>
  </w:style>
  <w:style w:type="character" w:customStyle="1" w:styleId="gruby1">
    <w:name w:val="gruby1"/>
    <w:rsid w:val="00272DF9"/>
    <w:rPr>
      <w:b/>
      <w:bCs/>
      <w:color w:val="FF7200"/>
    </w:rPr>
  </w:style>
  <w:style w:type="paragraph" w:customStyle="1" w:styleId="Style3">
    <w:name w:val="Style3"/>
    <w:basedOn w:val="Normalny"/>
    <w:rsid w:val="00272DF9"/>
    <w:pPr>
      <w:widowControl w:val="0"/>
      <w:autoSpaceDE w:val="0"/>
      <w:autoSpaceDN w:val="0"/>
      <w:adjustRightInd w:val="0"/>
      <w:spacing w:line="252" w:lineRule="exact"/>
      <w:ind w:firstLine="288"/>
      <w:jc w:val="both"/>
    </w:pPr>
    <w:rPr>
      <w:sz w:val="24"/>
      <w:szCs w:val="24"/>
    </w:rPr>
  </w:style>
  <w:style w:type="paragraph" w:customStyle="1" w:styleId="Style5">
    <w:name w:val="Style5"/>
    <w:basedOn w:val="Normalny"/>
    <w:rsid w:val="00272DF9"/>
    <w:pPr>
      <w:widowControl w:val="0"/>
      <w:autoSpaceDE w:val="0"/>
      <w:autoSpaceDN w:val="0"/>
      <w:adjustRightInd w:val="0"/>
    </w:pPr>
    <w:rPr>
      <w:sz w:val="24"/>
      <w:szCs w:val="24"/>
    </w:rPr>
  </w:style>
  <w:style w:type="character" w:customStyle="1" w:styleId="FontStyle14">
    <w:name w:val="Font Style14"/>
    <w:rsid w:val="00272DF9"/>
    <w:rPr>
      <w:rFonts w:ascii="Constantia" w:hAnsi="Constantia" w:cs="Constantia"/>
      <w:b/>
      <w:bCs/>
      <w:sz w:val="18"/>
      <w:szCs w:val="18"/>
    </w:rPr>
  </w:style>
  <w:style w:type="character" w:customStyle="1" w:styleId="FontStyle15">
    <w:name w:val="Font Style15"/>
    <w:rsid w:val="00272DF9"/>
    <w:rPr>
      <w:rFonts w:ascii="Constantia" w:hAnsi="Constantia" w:cs="Constantia"/>
      <w:b/>
      <w:bCs/>
      <w:sz w:val="18"/>
      <w:szCs w:val="18"/>
    </w:rPr>
  </w:style>
  <w:style w:type="character" w:customStyle="1" w:styleId="FontStyle16">
    <w:name w:val="Font Style16"/>
    <w:rsid w:val="00272DF9"/>
    <w:rPr>
      <w:rFonts w:ascii="Times New Roman" w:hAnsi="Times New Roman" w:cs="Times New Roman"/>
      <w:sz w:val="20"/>
      <w:szCs w:val="20"/>
    </w:rPr>
  </w:style>
  <w:style w:type="character" w:customStyle="1" w:styleId="FontStyle17">
    <w:name w:val="Font Style17"/>
    <w:rsid w:val="00272DF9"/>
    <w:rPr>
      <w:rFonts w:ascii="Times New Roman" w:hAnsi="Times New Roman" w:cs="Times New Roman"/>
      <w:b/>
      <w:bCs/>
      <w:i/>
      <w:iCs/>
      <w:sz w:val="20"/>
      <w:szCs w:val="20"/>
    </w:rPr>
  </w:style>
  <w:style w:type="character" w:customStyle="1" w:styleId="FontStyle24">
    <w:name w:val="Font Style24"/>
    <w:rsid w:val="00272DF9"/>
    <w:rPr>
      <w:rFonts w:ascii="Times New Roman" w:hAnsi="Times New Roman" w:cs="Times New Roman"/>
      <w:b/>
      <w:bCs/>
      <w:sz w:val="20"/>
      <w:szCs w:val="20"/>
    </w:rPr>
  </w:style>
  <w:style w:type="paragraph" w:customStyle="1" w:styleId="Style6">
    <w:name w:val="Style6"/>
    <w:basedOn w:val="Normalny"/>
    <w:rsid w:val="00272DF9"/>
    <w:pPr>
      <w:widowControl w:val="0"/>
      <w:autoSpaceDE w:val="0"/>
      <w:autoSpaceDN w:val="0"/>
      <w:adjustRightInd w:val="0"/>
    </w:pPr>
    <w:rPr>
      <w:sz w:val="24"/>
      <w:szCs w:val="24"/>
    </w:rPr>
  </w:style>
  <w:style w:type="character" w:customStyle="1" w:styleId="FontStyle11">
    <w:name w:val="Font Style11"/>
    <w:rsid w:val="00272DF9"/>
    <w:rPr>
      <w:rFonts w:ascii="Constantia" w:hAnsi="Constantia" w:cs="Constantia"/>
      <w:b/>
      <w:bCs/>
      <w:sz w:val="18"/>
      <w:szCs w:val="18"/>
    </w:rPr>
  </w:style>
  <w:style w:type="character" w:customStyle="1" w:styleId="FontStyle12">
    <w:name w:val="Font Style12"/>
    <w:rsid w:val="00272DF9"/>
    <w:rPr>
      <w:rFonts w:ascii="Constantia" w:hAnsi="Constantia" w:cs="Constantia"/>
      <w:b/>
      <w:bCs/>
      <w:sz w:val="18"/>
      <w:szCs w:val="18"/>
    </w:rPr>
  </w:style>
  <w:style w:type="character" w:customStyle="1" w:styleId="FontStyle13">
    <w:name w:val="Font Style13"/>
    <w:rsid w:val="00272DF9"/>
    <w:rPr>
      <w:rFonts w:ascii="Constantia" w:hAnsi="Constantia" w:cs="Constantia"/>
      <w:b/>
      <w:bCs/>
      <w:sz w:val="18"/>
      <w:szCs w:val="18"/>
    </w:rPr>
  </w:style>
  <w:style w:type="paragraph" w:customStyle="1" w:styleId="Style4">
    <w:name w:val="Style4"/>
    <w:basedOn w:val="Normalny"/>
    <w:rsid w:val="00272DF9"/>
    <w:pPr>
      <w:widowControl w:val="0"/>
      <w:autoSpaceDE w:val="0"/>
      <w:autoSpaceDN w:val="0"/>
      <w:adjustRightInd w:val="0"/>
      <w:spacing w:line="260" w:lineRule="exact"/>
      <w:ind w:firstLine="277"/>
      <w:jc w:val="both"/>
    </w:pPr>
    <w:rPr>
      <w:sz w:val="24"/>
      <w:szCs w:val="24"/>
    </w:rPr>
  </w:style>
  <w:style w:type="paragraph" w:customStyle="1" w:styleId="Style7">
    <w:name w:val="Style7"/>
    <w:basedOn w:val="Normalny"/>
    <w:rsid w:val="00272DF9"/>
    <w:pPr>
      <w:widowControl w:val="0"/>
      <w:autoSpaceDE w:val="0"/>
      <w:autoSpaceDN w:val="0"/>
      <w:adjustRightInd w:val="0"/>
      <w:spacing w:line="259" w:lineRule="exact"/>
      <w:ind w:firstLine="349"/>
      <w:jc w:val="both"/>
    </w:pPr>
    <w:rPr>
      <w:sz w:val="24"/>
      <w:szCs w:val="24"/>
    </w:rPr>
  </w:style>
  <w:style w:type="paragraph" w:customStyle="1" w:styleId="tresc">
    <w:name w:val="tresc"/>
    <w:basedOn w:val="Normalny"/>
    <w:rsid w:val="00272DF9"/>
    <w:pPr>
      <w:spacing w:before="100" w:beforeAutospacing="1" w:after="100" w:afterAutospacing="1"/>
    </w:pPr>
    <w:rPr>
      <w:sz w:val="24"/>
      <w:szCs w:val="24"/>
    </w:rPr>
  </w:style>
  <w:style w:type="paragraph" w:customStyle="1" w:styleId="Style15">
    <w:name w:val="Style15"/>
    <w:basedOn w:val="Normalny"/>
    <w:rsid w:val="00272DF9"/>
    <w:pPr>
      <w:widowControl w:val="0"/>
      <w:autoSpaceDE w:val="0"/>
      <w:autoSpaceDN w:val="0"/>
      <w:adjustRightInd w:val="0"/>
      <w:jc w:val="both"/>
    </w:pPr>
    <w:rPr>
      <w:sz w:val="24"/>
      <w:szCs w:val="24"/>
    </w:rPr>
  </w:style>
  <w:style w:type="paragraph" w:customStyle="1" w:styleId="Style17">
    <w:name w:val="Style17"/>
    <w:basedOn w:val="Normalny"/>
    <w:rsid w:val="00272DF9"/>
    <w:pPr>
      <w:widowControl w:val="0"/>
      <w:autoSpaceDE w:val="0"/>
      <w:autoSpaceDN w:val="0"/>
      <w:adjustRightInd w:val="0"/>
      <w:jc w:val="both"/>
    </w:pPr>
    <w:rPr>
      <w:sz w:val="24"/>
      <w:szCs w:val="24"/>
    </w:rPr>
  </w:style>
  <w:style w:type="paragraph" w:customStyle="1" w:styleId="Style33">
    <w:name w:val="Style33"/>
    <w:basedOn w:val="Normalny"/>
    <w:rsid w:val="00272DF9"/>
    <w:pPr>
      <w:widowControl w:val="0"/>
      <w:autoSpaceDE w:val="0"/>
      <w:autoSpaceDN w:val="0"/>
      <w:adjustRightInd w:val="0"/>
      <w:spacing w:line="414" w:lineRule="exact"/>
      <w:jc w:val="both"/>
    </w:pPr>
    <w:rPr>
      <w:sz w:val="24"/>
      <w:szCs w:val="24"/>
    </w:rPr>
  </w:style>
  <w:style w:type="paragraph" w:customStyle="1" w:styleId="Style54">
    <w:name w:val="Style54"/>
    <w:basedOn w:val="Normalny"/>
    <w:rsid w:val="00272DF9"/>
    <w:pPr>
      <w:widowControl w:val="0"/>
      <w:autoSpaceDE w:val="0"/>
      <w:autoSpaceDN w:val="0"/>
      <w:adjustRightInd w:val="0"/>
      <w:spacing w:line="398" w:lineRule="exact"/>
    </w:pPr>
    <w:rPr>
      <w:sz w:val="24"/>
      <w:szCs w:val="24"/>
    </w:rPr>
  </w:style>
  <w:style w:type="paragraph" w:customStyle="1" w:styleId="Style64">
    <w:name w:val="Style64"/>
    <w:basedOn w:val="Normalny"/>
    <w:rsid w:val="00272DF9"/>
    <w:pPr>
      <w:widowControl w:val="0"/>
      <w:autoSpaceDE w:val="0"/>
      <w:autoSpaceDN w:val="0"/>
      <w:adjustRightInd w:val="0"/>
      <w:spacing w:line="398" w:lineRule="exact"/>
    </w:pPr>
    <w:rPr>
      <w:sz w:val="24"/>
      <w:szCs w:val="24"/>
    </w:rPr>
  </w:style>
  <w:style w:type="paragraph" w:customStyle="1" w:styleId="Style75">
    <w:name w:val="Style75"/>
    <w:basedOn w:val="Normalny"/>
    <w:rsid w:val="00272DF9"/>
    <w:pPr>
      <w:widowControl w:val="0"/>
      <w:autoSpaceDE w:val="0"/>
      <w:autoSpaceDN w:val="0"/>
      <w:adjustRightInd w:val="0"/>
      <w:spacing w:line="411" w:lineRule="exact"/>
      <w:jc w:val="both"/>
    </w:pPr>
    <w:rPr>
      <w:sz w:val="24"/>
      <w:szCs w:val="24"/>
    </w:rPr>
  </w:style>
  <w:style w:type="character" w:customStyle="1" w:styleId="FontStyle176">
    <w:name w:val="Font Style176"/>
    <w:rsid w:val="00272DF9"/>
    <w:rPr>
      <w:rFonts w:ascii="Times New Roman" w:hAnsi="Times New Roman" w:cs="Times New Roman"/>
      <w:sz w:val="22"/>
      <w:szCs w:val="22"/>
    </w:rPr>
  </w:style>
  <w:style w:type="paragraph" w:customStyle="1" w:styleId="Style61">
    <w:name w:val="Style61"/>
    <w:basedOn w:val="Normalny"/>
    <w:rsid w:val="00272DF9"/>
    <w:pPr>
      <w:widowControl w:val="0"/>
      <w:autoSpaceDE w:val="0"/>
      <w:autoSpaceDN w:val="0"/>
      <w:adjustRightInd w:val="0"/>
      <w:spacing w:line="413" w:lineRule="exact"/>
      <w:jc w:val="both"/>
    </w:pPr>
    <w:rPr>
      <w:sz w:val="24"/>
      <w:szCs w:val="24"/>
    </w:rPr>
  </w:style>
  <w:style w:type="paragraph" w:customStyle="1" w:styleId="Style35">
    <w:name w:val="Style35"/>
    <w:basedOn w:val="Normalny"/>
    <w:rsid w:val="00272DF9"/>
    <w:pPr>
      <w:widowControl w:val="0"/>
      <w:autoSpaceDE w:val="0"/>
      <w:autoSpaceDN w:val="0"/>
      <w:adjustRightInd w:val="0"/>
      <w:spacing w:line="413" w:lineRule="exact"/>
      <w:ind w:hanging="365"/>
      <w:jc w:val="both"/>
    </w:pPr>
    <w:rPr>
      <w:sz w:val="24"/>
      <w:szCs w:val="24"/>
    </w:rPr>
  </w:style>
  <w:style w:type="paragraph" w:customStyle="1" w:styleId="Style71">
    <w:name w:val="Style71"/>
    <w:basedOn w:val="Normalny"/>
    <w:rsid w:val="00272DF9"/>
    <w:pPr>
      <w:widowControl w:val="0"/>
      <w:autoSpaceDE w:val="0"/>
      <w:autoSpaceDN w:val="0"/>
      <w:adjustRightInd w:val="0"/>
      <w:spacing w:line="413" w:lineRule="exact"/>
      <w:ind w:hanging="365"/>
      <w:jc w:val="both"/>
    </w:pPr>
    <w:rPr>
      <w:sz w:val="24"/>
      <w:szCs w:val="24"/>
    </w:rPr>
  </w:style>
  <w:style w:type="paragraph" w:customStyle="1" w:styleId="Style29">
    <w:name w:val="Style29"/>
    <w:basedOn w:val="Normalny"/>
    <w:rsid w:val="00272DF9"/>
    <w:pPr>
      <w:widowControl w:val="0"/>
      <w:autoSpaceDE w:val="0"/>
      <w:autoSpaceDN w:val="0"/>
      <w:adjustRightInd w:val="0"/>
      <w:spacing w:line="414" w:lineRule="exact"/>
      <w:ind w:firstLine="701"/>
      <w:jc w:val="both"/>
    </w:pPr>
    <w:rPr>
      <w:sz w:val="24"/>
      <w:szCs w:val="24"/>
    </w:rPr>
  </w:style>
  <w:style w:type="paragraph" w:customStyle="1" w:styleId="Style25">
    <w:name w:val="Style25"/>
    <w:basedOn w:val="Normalny"/>
    <w:rsid w:val="00272DF9"/>
    <w:pPr>
      <w:widowControl w:val="0"/>
      <w:autoSpaceDE w:val="0"/>
      <w:autoSpaceDN w:val="0"/>
      <w:adjustRightInd w:val="0"/>
      <w:jc w:val="both"/>
    </w:pPr>
    <w:rPr>
      <w:sz w:val="24"/>
      <w:szCs w:val="24"/>
    </w:rPr>
  </w:style>
  <w:style w:type="paragraph" w:customStyle="1" w:styleId="Style43">
    <w:name w:val="Style43"/>
    <w:basedOn w:val="Normalny"/>
    <w:rsid w:val="00272DF9"/>
    <w:pPr>
      <w:widowControl w:val="0"/>
      <w:autoSpaceDE w:val="0"/>
      <w:autoSpaceDN w:val="0"/>
      <w:adjustRightInd w:val="0"/>
      <w:jc w:val="center"/>
    </w:pPr>
    <w:rPr>
      <w:sz w:val="24"/>
      <w:szCs w:val="24"/>
    </w:rPr>
  </w:style>
  <w:style w:type="paragraph" w:customStyle="1" w:styleId="Style51">
    <w:name w:val="Style51"/>
    <w:basedOn w:val="Normalny"/>
    <w:rsid w:val="00272DF9"/>
    <w:pPr>
      <w:widowControl w:val="0"/>
      <w:autoSpaceDE w:val="0"/>
      <w:autoSpaceDN w:val="0"/>
      <w:adjustRightInd w:val="0"/>
      <w:spacing w:line="259" w:lineRule="exact"/>
      <w:jc w:val="center"/>
    </w:pPr>
    <w:rPr>
      <w:sz w:val="24"/>
      <w:szCs w:val="24"/>
    </w:rPr>
  </w:style>
  <w:style w:type="paragraph" w:customStyle="1" w:styleId="Style56">
    <w:name w:val="Style56"/>
    <w:basedOn w:val="Normalny"/>
    <w:rsid w:val="00272DF9"/>
    <w:pPr>
      <w:widowControl w:val="0"/>
      <w:autoSpaceDE w:val="0"/>
      <w:autoSpaceDN w:val="0"/>
      <w:adjustRightInd w:val="0"/>
      <w:spacing w:line="242" w:lineRule="exact"/>
    </w:pPr>
    <w:rPr>
      <w:sz w:val="24"/>
      <w:szCs w:val="24"/>
    </w:rPr>
  </w:style>
  <w:style w:type="paragraph" w:customStyle="1" w:styleId="Style60">
    <w:name w:val="Style60"/>
    <w:basedOn w:val="Normalny"/>
    <w:rsid w:val="00272DF9"/>
    <w:pPr>
      <w:widowControl w:val="0"/>
      <w:autoSpaceDE w:val="0"/>
      <w:autoSpaceDN w:val="0"/>
      <w:adjustRightInd w:val="0"/>
      <w:spacing w:line="230" w:lineRule="exact"/>
      <w:ind w:firstLine="1306"/>
    </w:pPr>
    <w:rPr>
      <w:sz w:val="24"/>
      <w:szCs w:val="24"/>
    </w:rPr>
  </w:style>
  <w:style w:type="paragraph" w:customStyle="1" w:styleId="Style67">
    <w:name w:val="Style67"/>
    <w:basedOn w:val="Normalny"/>
    <w:rsid w:val="00272DF9"/>
    <w:pPr>
      <w:widowControl w:val="0"/>
      <w:autoSpaceDE w:val="0"/>
      <w:autoSpaceDN w:val="0"/>
      <w:adjustRightInd w:val="0"/>
      <w:jc w:val="both"/>
    </w:pPr>
    <w:rPr>
      <w:sz w:val="24"/>
      <w:szCs w:val="24"/>
    </w:rPr>
  </w:style>
  <w:style w:type="paragraph" w:customStyle="1" w:styleId="Style70">
    <w:name w:val="Style70"/>
    <w:basedOn w:val="Normalny"/>
    <w:rsid w:val="00272DF9"/>
    <w:pPr>
      <w:widowControl w:val="0"/>
      <w:autoSpaceDE w:val="0"/>
      <w:autoSpaceDN w:val="0"/>
      <w:adjustRightInd w:val="0"/>
      <w:spacing w:line="461" w:lineRule="exact"/>
      <w:jc w:val="center"/>
    </w:pPr>
    <w:rPr>
      <w:sz w:val="24"/>
      <w:szCs w:val="24"/>
    </w:rPr>
  </w:style>
  <w:style w:type="paragraph" w:customStyle="1" w:styleId="Style132">
    <w:name w:val="Style132"/>
    <w:basedOn w:val="Normalny"/>
    <w:rsid w:val="00272DF9"/>
    <w:pPr>
      <w:widowControl w:val="0"/>
      <w:autoSpaceDE w:val="0"/>
      <w:autoSpaceDN w:val="0"/>
      <w:adjustRightInd w:val="0"/>
      <w:spacing w:line="414" w:lineRule="exact"/>
      <w:jc w:val="both"/>
    </w:pPr>
    <w:rPr>
      <w:sz w:val="24"/>
      <w:szCs w:val="24"/>
    </w:rPr>
  </w:style>
  <w:style w:type="paragraph" w:customStyle="1" w:styleId="Style138">
    <w:name w:val="Style138"/>
    <w:basedOn w:val="Normalny"/>
    <w:rsid w:val="00272DF9"/>
    <w:pPr>
      <w:widowControl w:val="0"/>
      <w:autoSpaceDE w:val="0"/>
      <w:autoSpaceDN w:val="0"/>
      <w:adjustRightInd w:val="0"/>
      <w:spacing w:line="413" w:lineRule="exact"/>
      <w:ind w:hanging="355"/>
      <w:jc w:val="both"/>
    </w:pPr>
    <w:rPr>
      <w:sz w:val="24"/>
      <w:szCs w:val="24"/>
    </w:rPr>
  </w:style>
  <w:style w:type="paragraph" w:customStyle="1" w:styleId="Style40">
    <w:name w:val="Style40"/>
    <w:basedOn w:val="Normalny"/>
    <w:rsid w:val="00272DF9"/>
    <w:pPr>
      <w:widowControl w:val="0"/>
      <w:autoSpaceDE w:val="0"/>
      <w:autoSpaceDN w:val="0"/>
      <w:adjustRightInd w:val="0"/>
      <w:spacing w:line="418" w:lineRule="exact"/>
      <w:ind w:firstLine="710"/>
    </w:pPr>
    <w:rPr>
      <w:sz w:val="24"/>
      <w:szCs w:val="24"/>
    </w:rPr>
  </w:style>
  <w:style w:type="paragraph" w:customStyle="1" w:styleId="Style58">
    <w:name w:val="Style58"/>
    <w:basedOn w:val="Normalny"/>
    <w:rsid w:val="00272DF9"/>
    <w:pPr>
      <w:widowControl w:val="0"/>
      <w:autoSpaceDE w:val="0"/>
      <w:autoSpaceDN w:val="0"/>
      <w:adjustRightInd w:val="0"/>
      <w:spacing w:line="414" w:lineRule="exact"/>
      <w:jc w:val="right"/>
    </w:pPr>
    <w:rPr>
      <w:sz w:val="24"/>
      <w:szCs w:val="24"/>
    </w:rPr>
  </w:style>
  <w:style w:type="paragraph" w:customStyle="1" w:styleId="Style78">
    <w:name w:val="Style78"/>
    <w:basedOn w:val="Normalny"/>
    <w:rsid w:val="00272DF9"/>
    <w:pPr>
      <w:widowControl w:val="0"/>
      <w:autoSpaceDE w:val="0"/>
      <w:autoSpaceDN w:val="0"/>
      <w:adjustRightInd w:val="0"/>
      <w:jc w:val="both"/>
    </w:pPr>
    <w:rPr>
      <w:sz w:val="24"/>
      <w:szCs w:val="24"/>
    </w:rPr>
  </w:style>
  <w:style w:type="paragraph" w:customStyle="1" w:styleId="Style100">
    <w:name w:val="Style100"/>
    <w:basedOn w:val="Normalny"/>
    <w:rsid w:val="00272DF9"/>
    <w:pPr>
      <w:widowControl w:val="0"/>
      <w:autoSpaceDE w:val="0"/>
      <w:autoSpaceDN w:val="0"/>
      <w:adjustRightInd w:val="0"/>
    </w:pPr>
    <w:rPr>
      <w:sz w:val="24"/>
      <w:szCs w:val="24"/>
    </w:rPr>
  </w:style>
  <w:style w:type="paragraph" w:customStyle="1" w:styleId="Style133">
    <w:name w:val="Style133"/>
    <w:basedOn w:val="Normalny"/>
    <w:rsid w:val="00272DF9"/>
    <w:pPr>
      <w:widowControl w:val="0"/>
      <w:autoSpaceDE w:val="0"/>
      <w:autoSpaceDN w:val="0"/>
      <w:adjustRightInd w:val="0"/>
      <w:spacing w:line="384" w:lineRule="exact"/>
      <w:jc w:val="both"/>
    </w:pPr>
    <w:rPr>
      <w:sz w:val="24"/>
      <w:szCs w:val="24"/>
    </w:rPr>
  </w:style>
  <w:style w:type="paragraph" w:customStyle="1" w:styleId="Style10">
    <w:name w:val="Style10"/>
    <w:basedOn w:val="Normalny"/>
    <w:rsid w:val="00272DF9"/>
    <w:pPr>
      <w:widowControl w:val="0"/>
      <w:autoSpaceDE w:val="0"/>
      <w:autoSpaceDN w:val="0"/>
      <w:adjustRightInd w:val="0"/>
      <w:spacing w:line="269" w:lineRule="exact"/>
    </w:pPr>
    <w:rPr>
      <w:sz w:val="24"/>
      <w:szCs w:val="24"/>
    </w:rPr>
  </w:style>
  <w:style w:type="paragraph" w:customStyle="1" w:styleId="Style126">
    <w:name w:val="Style126"/>
    <w:basedOn w:val="Normalny"/>
    <w:rsid w:val="00272DF9"/>
    <w:pPr>
      <w:widowControl w:val="0"/>
      <w:autoSpaceDE w:val="0"/>
      <w:autoSpaceDN w:val="0"/>
      <w:adjustRightInd w:val="0"/>
      <w:spacing w:line="414" w:lineRule="exact"/>
      <w:ind w:firstLine="245"/>
      <w:jc w:val="both"/>
    </w:pPr>
    <w:rPr>
      <w:sz w:val="24"/>
      <w:szCs w:val="24"/>
    </w:rPr>
  </w:style>
  <w:style w:type="character" w:customStyle="1" w:styleId="FontStyle174">
    <w:name w:val="Font Style174"/>
    <w:rsid w:val="00272DF9"/>
    <w:rPr>
      <w:rFonts w:ascii="Times New Roman" w:hAnsi="Times New Roman" w:cs="Times New Roman"/>
      <w:sz w:val="22"/>
      <w:szCs w:val="22"/>
    </w:rPr>
  </w:style>
  <w:style w:type="paragraph" w:customStyle="1" w:styleId="Style42">
    <w:name w:val="Style42"/>
    <w:basedOn w:val="Normalny"/>
    <w:rsid w:val="00272DF9"/>
    <w:pPr>
      <w:widowControl w:val="0"/>
      <w:autoSpaceDE w:val="0"/>
      <w:autoSpaceDN w:val="0"/>
      <w:adjustRightInd w:val="0"/>
    </w:pPr>
    <w:rPr>
      <w:sz w:val="24"/>
      <w:szCs w:val="24"/>
    </w:rPr>
  </w:style>
  <w:style w:type="paragraph" w:customStyle="1" w:styleId="Style32">
    <w:name w:val="Style32"/>
    <w:basedOn w:val="Normalny"/>
    <w:rsid w:val="00272DF9"/>
    <w:pPr>
      <w:widowControl w:val="0"/>
      <w:autoSpaceDE w:val="0"/>
      <w:autoSpaceDN w:val="0"/>
      <w:adjustRightInd w:val="0"/>
      <w:spacing w:line="252" w:lineRule="exact"/>
      <w:jc w:val="center"/>
    </w:pPr>
    <w:rPr>
      <w:sz w:val="24"/>
      <w:szCs w:val="24"/>
    </w:rPr>
  </w:style>
  <w:style w:type="paragraph" w:customStyle="1" w:styleId="Style44">
    <w:name w:val="Style44"/>
    <w:basedOn w:val="Normalny"/>
    <w:rsid w:val="00272DF9"/>
    <w:pPr>
      <w:widowControl w:val="0"/>
      <w:autoSpaceDE w:val="0"/>
      <w:autoSpaceDN w:val="0"/>
      <w:adjustRightInd w:val="0"/>
      <w:spacing w:line="414" w:lineRule="exact"/>
      <w:ind w:firstLine="360"/>
      <w:jc w:val="both"/>
    </w:pPr>
    <w:rPr>
      <w:sz w:val="24"/>
      <w:szCs w:val="24"/>
    </w:rPr>
  </w:style>
  <w:style w:type="paragraph" w:customStyle="1" w:styleId="Style82">
    <w:name w:val="Style82"/>
    <w:basedOn w:val="Normalny"/>
    <w:rsid w:val="00272DF9"/>
    <w:pPr>
      <w:widowControl w:val="0"/>
      <w:autoSpaceDE w:val="0"/>
      <w:autoSpaceDN w:val="0"/>
      <w:adjustRightInd w:val="0"/>
    </w:pPr>
    <w:rPr>
      <w:sz w:val="24"/>
      <w:szCs w:val="24"/>
    </w:rPr>
  </w:style>
  <w:style w:type="paragraph" w:customStyle="1" w:styleId="Style84">
    <w:name w:val="Style84"/>
    <w:basedOn w:val="Normalny"/>
    <w:rsid w:val="00272DF9"/>
    <w:pPr>
      <w:widowControl w:val="0"/>
      <w:autoSpaceDE w:val="0"/>
      <w:autoSpaceDN w:val="0"/>
      <w:adjustRightInd w:val="0"/>
      <w:spacing w:line="350" w:lineRule="exact"/>
    </w:pPr>
    <w:rPr>
      <w:sz w:val="24"/>
      <w:szCs w:val="24"/>
    </w:rPr>
  </w:style>
  <w:style w:type="paragraph" w:customStyle="1" w:styleId="Style85">
    <w:name w:val="Style85"/>
    <w:basedOn w:val="Normalny"/>
    <w:rsid w:val="00272DF9"/>
    <w:pPr>
      <w:widowControl w:val="0"/>
      <w:autoSpaceDE w:val="0"/>
      <w:autoSpaceDN w:val="0"/>
      <w:adjustRightInd w:val="0"/>
      <w:spacing w:line="422" w:lineRule="exact"/>
      <w:ind w:firstLine="360"/>
    </w:pPr>
    <w:rPr>
      <w:sz w:val="24"/>
      <w:szCs w:val="24"/>
    </w:rPr>
  </w:style>
  <w:style w:type="paragraph" w:customStyle="1" w:styleId="Style86">
    <w:name w:val="Style86"/>
    <w:basedOn w:val="Normalny"/>
    <w:rsid w:val="00272DF9"/>
    <w:pPr>
      <w:widowControl w:val="0"/>
      <w:autoSpaceDE w:val="0"/>
      <w:autoSpaceDN w:val="0"/>
      <w:adjustRightInd w:val="0"/>
    </w:pPr>
    <w:rPr>
      <w:sz w:val="24"/>
      <w:szCs w:val="24"/>
    </w:rPr>
  </w:style>
  <w:style w:type="paragraph" w:customStyle="1" w:styleId="Style87">
    <w:name w:val="Style87"/>
    <w:basedOn w:val="Normalny"/>
    <w:rsid w:val="00272DF9"/>
    <w:pPr>
      <w:widowControl w:val="0"/>
      <w:autoSpaceDE w:val="0"/>
      <w:autoSpaceDN w:val="0"/>
      <w:adjustRightInd w:val="0"/>
      <w:spacing w:line="250" w:lineRule="exact"/>
      <w:ind w:firstLine="106"/>
    </w:pPr>
    <w:rPr>
      <w:sz w:val="24"/>
      <w:szCs w:val="24"/>
    </w:rPr>
  </w:style>
  <w:style w:type="paragraph" w:customStyle="1" w:styleId="Style92">
    <w:name w:val="Style92"/>
    <w:basedOn w:val="Normalny"/>
    <w:rsid w:val="00272DF9"/>
    <w:pPr>
      <w:widowControl w:val="0"/>
      <w:autoSpaceDE w:val="0"/>
      <w:autoSpaceDN w:val="0"/>
      <w:adjustRightInd w:val="0"/>
      <w:spacing w:line="230" w:lineRule="exact"/>
      <w:jc w:val="center"/>
    </w:pPr>
    <w:rPr>
      <w:sz w:val="24"/>
      <w:szCs w:val="24"/>
    </w:rPr>
  </w:style>
  <w:style w:type="character" w:customStyle="1" w:styleId="FontStyle152">
    <w:name w:val="Font Style152"/>
    <w:rsid w:val="00272DF9"/>
    <w:rPr>
      <w:rFonts w:ascii="Times New Roman" w:hAnsi="Times New Roman" w:cs="Times New Roman"/>
      <w:b/>
      <w:bCs/>
      <w:sz w:val="22"/>
      <w:szCs w:val="22"/>
    </w:rPr>
  </w:style>
  <w:style w:type="character" w:customStyle="1" w:styleId="FontStyle168">
    <w:name w:val="Font Style168"/>
    <w:rsid w:val="00272DF9"/>
    <w:rPr>
      <w:rFonts w:ascii="Times New Roman" w:hAnsi="Times New Roman" w:cs="Times New Roman"/>
      <w:b/>
      <w:bCs/>
      <w:sz w:val="22"/>
      <w:szCs w:val="22"/>
    </w:rPr>
  </w:style>
  <w:style w:type="character" w:customStyle="1" w:styleId="FontStyle171">
    <w:name w:val="Font Style171"/>
    <w:rsid w:val="00272DF9"/>
    <w:rPr>
      <w:rFonts w:ascii="Times New Roman" w:hAnsi="Times New Roman" w:cs="Times New Roman"/>
      <w:sz w:val="20"/>
      <w:szCs w:val="20"/>
    </w:rPr>
  </w:style>
  <w:style w:type="character" w:customStyle="1" w:styleId="FontStyle181">
    <w:name w:val="Font Style181"/>
    <w:rsid w:val="00272DF9"/>
    <w:rPr>
      <w:rFonts w:ascii="Times New Roman" w:hAnsi="Times New Roman" w:cs="Times New Roman"/>
      <w:b/>
      <w:bCs/>
      <w:sz w:val="18"/>
      <w:szCs w:val="18"/>
    </w:rPr>
  </w:style>
  <w:style w:type="paragraph" w:customStyle="1" w:styleId="Style46">
    <w:name w:val="Style46"/>
    <w:basedOn w:val="Normalny"/>
    <w:rsid w:val="00272DF9"/>
    <w:pPr>
      <w:widowControl w:val="0"/>
      <w:autoSpaceDE w:val="0"/>
      <w:autoSpaceDN w:val="0"/>
      <w:adjustRightInd w:val="0"/>
    </w:pPr>
    <w:rPr>
      <w:sz w:val="24"/>
      <w:szCs w:val="24"/>
    </w:rPr>
  </w:style>
  <w:style w:type="paragraph" w:customStyle="1" w:styleId="Style13">
    <w:name w:val="Style13"/>
    <w:basedOn w:val="Normalny"/>
    <w:rsid w:val="00272DF9"/>
    <w:pPr>
      <w:widowControl w:val="0"/>
      <w:autoSpaceDE w:val="0"/>
      <w:autoSpaceDN w:val="0"/>
      <w:adjustRightInd w:val="0"/>
      <w:spacing w:line="283" w:lineRule="exact"/>
      <w:ind w:firstLine="283"/>
      <w:jc w:val="both"/>
    </w:pPr>
    <w:rPr>
      <w:sz w:val="24"/>
      <w:szCs w:val="24"/>
    </w:rPr>
  </w:style>
  <w:style w:type="character" w:customStyle="1" w:styleId="FontStyle82">
    <w:name w:val="Font Style82"/>
    <w:rsid w:val="00272DF9"/>
    <w:rPr>
      <w:rFonts w:ascii="Times New Roman" w:hAnsi="Times New Roman" w:cs="Times New Roman"/>
      <w:b/>
      <w:bCs/>
      <w:i/>
      <w:iCs/>
      <w:sz w:val="22"/>
      <w:szCs w:val="22"/>
    </w:rPr>
  </w:style>
  <w:style w:type="character" w:customStyle="1" w:styleId="FontStyle86">
    <w:name w:val="Font Style86"/>
    <w:rsid w:val="00272DF9"/>
    <w:rPr>
      <w:rFonts w:ascii="Times New Roman" w:hAnsi="Times New Roman" w:cs="Times New Roman"/>
      <w:sz w:val="22"/>
      <w:szCs w:val="22"/>
    </w:rPr>
  </w:style>
  <w:style w:type="paragraph" w:customStyle="1" w:styleId="just">
    <w:name w:val="just"/>
    <w:basedOn w:val="Normalny"/>
    <w:rsid w:val="00272DF9"/>
    <w:pPr>
      <w:spacing w:before="100" w:beforeAutospacing="1" w:after="100" w:afterAutospacing="1"/>
      <w:jc w:val="both"/>
    </w:pPr>
    <w:rPr>
      <w:rFonts w:ascii="Arial" w:hAnsi="Arial" w:cs="Arial"/>
      <w:sz w:val="16"/>
      <w:szCs w:val="16"/>
    </w:rPr>
  </w:style>
  <w:style w:type="character" w:customStyle="1" w:styleId="Tekst3Znak3">
    <w:name w:val="Tekst 3 Znak3"/>
    <w:rsid w:val="00272DF9"/>
    <w:rPr>
      <w:rFonts w:ascii="Arial" w:hAnsi="Arial" w:cs="Arial"/>
      <w:bCs/>
      <w:szCs w:val="26"/>
      <w:lang w:val="pl-PL" w:eastAsia="pl-PL" w:bidi="ar-SA"/>
    </w:rPr>
  </w:style>
  <w:style w:type="paragraph" w:customStyle="1" w:styleId="Style37">
    <w:name w:val="Style37"/>
    <w:basedOn w:val="Normalny"/>
    <w:rsid w:val="00272DF9"/>
    <w:pPr>
      <w:widowControl w:val="0"/>
      <w:autoSpaceDE w:val="0"/>
      <w:autoSpaceDN w:val="0"/>
      <w:adjustRightInd w:val="0"/>
      <w:jc w:val="both"/>
    </w:pPr>
    <w:rPr>
      <w:sz w:val="24"/>
      <w:szCs w:val="24"/>
    </w:rPr>
  </w:style>
  <w:style w:type="character" w:customStyle="1" w:styleId="FontStyle182">
    <w:name w:val="Font Style182"/>
    <w:rsid w:val="00272DF9"/>
    <w:rPr>
      <w:rFonts w:ascii="Times New Roman" w:hAnsi="Times New Roman" w:cs="Times New Roman"/>
      <w:sz w:val="22"/>
      <w:szCs w:val="22"/>
    </w:rPr>
  </w:style>
  <w:style w:type="character" w:customStyle="1" w:styleId="Tekst2Znak1">
    <w:name w:val="Tekst 2 Znak1"/>
    <w:rsid w:val="00272DF9"/>
    <w:rPr>
      <w:rFonts w:ascii="Arial" w:hAnsi="Arial" w:cs="Arial"/>
      <w:bCs/>
      <w:iCs/>
      <w:szCs w:val="28"/>
      <w:lang w:val="pl-PL" w:eastAsia="pl-PL" w:bidi="ar-SA"/>
    </w:rPr>
  </w:style>
  <w:style w:type="character" w:customStyle="1" w:styleId="FontStyle175">
    <w:name w:val="Font Style175"/>
    <w:rsid w:val="00272DF9"/>
    <w:rPr>
      <w:rFonts w:ascii="Times New Roman" w:hAnsi="Times New Roman" w:cs="Times New Roman"/>
      <w:b/>
      <w:bCs/>
      <w:i/>
      <w:iCs/>
      <w:sz w:val="22"/>
      <w:szCs w:val="22"/>
    </w:rPr>
  </w:style>
  <w:style w:type="character" w:customStyle="1" w:styleId="FontStyle162">
    <w:name w:val="Font Style162"/>
    <w:rsid w:val="00272DF9"/>
    <w:rPr>
      <w:rFonts w:ascii="Arial" w:hAnsi="Arial" w:cs="Arial"/>
      <w:sz w:val="16"/>
      <w:szCs w:val="16"/>
    </w:rPr>
  </w:style>
  <w:style w:type="paragraph" w:customStyle="1" w:styleId="Style53">
    <w:name w:val="Style53"/>
    <w:basedOn w:val="Normalny"/>
    <w:rsid w:val="00272DF9"/>
    <w:pPr>
      <w:widowControl w:val="0"/>
      <w:autoSpaceDE w:val="0"/>
      <w:autoSpaceDN w:val="0"/>
      <w:adjustRightInd w:val="0"/>
      <w:spacing w:line="206" w:lineRule="exact"/>
      <w:jc w:val="center"/>
    </w:pPr>
    <w:rPr>
      <w:sz w:val="24"/>
      <w:szCs w:val="24"/>
    </w:rPr>
  </w:style>
  <w:style w:type="character" w:customStyle="1" w:styleId="FontStyle179">
    <w:name w:val="Font Style179"/>
    <w:rsid w:val="00272DF9"/>
    <w:rPr>
      <w:rFonts w:ascii="Times New Roman" w:hAnsi="Times New Roman" w:cs="Times New Roman"/>
      <w:sz w:val="18"/>
      <w:szCs w:val="18"/>
    </w:rPr>
  </w:style>
  <w:style w:type="character" w:styleId="Uwydatnienie">
    <w:name w:val="Emphasis"/>
    <w:uiPriority w:val="20"/>
    <w:qFormat/>
    <w:rsid w:val="00272DF9"/>
    <w:rPr>
      <w:i/>
      <w:iCs/>
    </w:rPr>
  </w:style>
  <w:style w:type="character" w:customStyle="1" w:styleId="FontStyle177">
    <w:name w:val="Font Style177"/>
    <w:rsid w:val="00272DF9"/>
    <w:rPr>
      <w:rFonts w:ascii="Times New Roman" w:hAnsi="Times New Roman" w:cs="Times New Roman"/>
      <w:b/>
      <w:bCs/>
      <w:sz w:val="18"/>
      <w:szCs w:val="18"/>
    </w:rPr>
  </w:style>
  <w:style w:type="paragraph" w:customStyle="1" w:styleId="Style38">
    <w:name w:val="Style38"/>
    <w:basedOn w:val="Normalny"/>
    <w:rsid w:val="00272DF9"/>
    <w:pPr>
      <w:widowControl w:val="0"/>
      <w:autoSpaceDE w:val="0"/>
      <w:autoSpaceDN w:val="0"/>
      <w:adjustRightInd w:val="0"/>
      <w:spacing w:line="413" w:lineRule="exact"/>
    </w:pPr>
    <w:rPr>
      <w:sz w:val="24"/>
      <w:szCs w:val="24"/>
    </w:rPr>
  </w:style>
  <w:style w:type="character" w:customStyle="1" w:styleId="FontStyle180">
    <w:name w:val="Font Style180"/>
    <w:rsid w:val="00272DF9"/>
    <w:rPr>
      <w:rFonts w:ascii="Times New Roman" w:hAnsi="Times New Roman" w:cs="Times New Roman"/>
      <w:sz w:val="18"/>
      <w:szCs w:val="18"/>
    </w:rPr>
  </w:style>
  <w:style w:type="paragraph" w:customStyle="1" w:styleId="Style63">
    <w:name w:val="Style63"/>
    <w:basedOn w:val="Normalny"/>
    <w:rsid w:val="00272DF9"/>
    <w:pPr>
      <w:widowControl w:val="0"/>
      <w:autoSpaceDE w:val="0"/>
      <w:autoSpaceDN w:val="0"/>
      <w:adjustRightInd w:val="0"/>
    </w:pPr>
    <w:rPr>
      <w:sz w:val="24"/>
      <w:szCs w:val="24"/>
    </w:rPr>
  </w:style>
  <w:style w:type="character" w:customStyle="1" w:styleId="FontStyle81">
    <w:name w:val="Font Style81"/>
    <w:rsid w:val="00272DF9"/>
    <w:rPr>
      <w:rFonts w:ascii="Times New Roman" w:hAnsi="Times New Roman" w:cs="Times New Roman"/>
      <w:sz w:val="22"/>
      <w:szCs w:val="22"/>
    </w:rPr>
  </w:style>
  <w:style w:type="paragraph" w:customStyle="1" w:styleId="Style28">
    <w:name w:val="Style28"/>
    <w:basedOn w:val="Normalny"/>
    <w:rsid w:val="00272DF9"/>
    <w:pPr>
      <w:widowControl w:val="0"/>
      <w:autoSpaceDE w:val="0"/>
      <w:autoSpaceDN w:val="0"/>
      <w:adjustRightInd w:val="0"/>
      <w:spacing w:line="413" w:lineRule="exact"/>
      <w:ind w:firstLine="696"/>
      <w:jc w:val="both"/>
    </w:pPr>
    <w:rPr>
      <w:sz w:val="24"/>
      <w:szCs w:val="24"/>
    </w:rPr>
  </w:style>
  <w:style w:type="paragraph" w:customStyle="1" w:styleId="Style31">
    <w:name w:val="Style31"/>
    <w:basedOn w:val="Normalny"/>
    <w:rsid w:val="00272DF9"/>
    <w:pPr>
      <w:widowControl w:val="0"/>
      <w:autoSpaceDE w:val="0"/>
      <w:autoSpaceDN w:val="0"/>
      <w:adjustRightInd w:val="0"/>
    </w:pPr>
    <w:rPr>
      <w:sz w:val="24"/>
      <w:szCs w:val="24"/>
    </w:rPr>
  </w:style>
  <w:style w:type="paragraph" w:customStyle="1" w:styleId="Style39">
    <w:name w:val="Style39"/>
    <w:basedOn w:val="Normalny"/>
    <w:rsid w:val="00272DF9"/>
    <w:pPr>
      <w:widowControl w:val="0"/>
      <w:autoSpaceDE w:val="0"/>
      <w:autoSpaceDN w:val="0"/>
      <w:adjustRightInd w:val="0"/>
      <w:spacing w:line="414" w:lineRule="exact"/>
      <w:jc w:val="both"/>
    </w:pPr>
    <w:rPr>
      <w:sz w:val="24"/>
      <w:szCs w:val="24"/>
    </w:rPr>
  </w:style>
  <w:style w:type="paragraph" w:customStyle="1" w:styleId="Style41">
    <w:name w:val="Style41"/>
    <w:basedOn w:val="Normalny"/>
    <w:rsid w:val="00272DF9"/>
    <w:pPr>
      <w:widowControl w:val="0"/>
      <w:autoSpaceDE w:val="0"/>
      <w:autoSpaceDN w:val="0"/>
      <w:adjustRightInd w:val="0"/>
      <w:spacing w:line="413" w:lineRule="exact"/>
      <w:ind w:hanging="514"/>
      <w:jc w:val="both"/>
    </w:pPr>
    <w:rPr>
      <w:sz w:val="24"/>
      <w:szCs w:val="24"/>
    </w:rPr>
  </w:style>
  <w:style w:type="paragraph" w:customStyle="1" w:styleId="Style129">
    <w:name w:val="Style129"/>
    <w:basedOn w:val="Normalny"/>
    <w:rsid w:val="00272DF9"/>
    <w:pPr>
      <w:widowControl w:val="0"/>
      <w:autoSpaceDE w:val="0"/>
      <w:autoSpaceDN w:val="0"/>
      <w:adjustRightInd w:val="0"/>
      <w:jc w:val="both"/>
    </w:pPr>
    <w:rPr>
      <w:sz w:val="24"/>
      <w:szCs w:val="24"/>
    </w:rPr>
  </w:style>
  <w:style w:type="character" w:customStyle="1" w:styleId="Tekst3Znak4">
    <w:name w:val="Tekst 3 Znak4"/>
    <w:rsid w:val="00272DF9"/>
    <w:rPr>
      <w:rFonts w:ascii="Arial" w:hAnsi="Arial" w:cs="Arial"/>
      <w:bCs/>
      <w:szCs w:val="26"/>
      <w:lang w:val="pl-PL" w:eastAsia="pl-PL" w:bidi="ar-SA"/>
    </w:rPr>
  </w:style>
  <w:style w:type="character" w:customStyle="1" w:styleId="Tekst3ZnakZnak2">
    <w:name w:val="Tekst 3 Znak Znak2"/>
    <w:rsid w:val="00272DF9"/>
    <w:rPr>
      <w:rFonts w:ascii="Arial" w:hAnsi="Arial" w:cs="Arial"/>
      <w:bCs/>
      <w:szCs w:val="26"/>
      <w:lang w:val="pl-PL" w:eastAsia="pl-PL" w:bidi="ar-SA"/>
    </w:rPr>
  </w:style>
  <w:style w:type="paragraph" w:customStyle="1" w:styleId="Style9">
    <w:name w:val="Style9"/>
    <w:basedOn w:val="Normalny"/>
    <w:rsid w:val="00272DF9"/>
    <w:pPr>
      <w:widowControl w:val="0"/>
      <w:autoSpaceDE w:val="0"/>
      <w:autoSpaceDN w:val="0"/>
      <w:adjustRightInd w:val="0"/>
      <w:spacing w:line="343" w:lineRule="exact"/>
      <w:ind w:hanging="353"/>
      <w:jc w:val="both"/>
    </w:pPr>
    <w:rPr>
      <w:rFonts w:ascii="Arial" w:hAnsi="Arial"/>
      <w:sz w:val="24"/>
      <w:szCs w:val="24"/>
    </w:rPr>
  </w:style>
  <w:style w:type="paragraph" w:customStyle="1" w:styleId="Style109">
    <w:name w:val="Style109"/>
    <w:basedOn w:val="Normalny"/>
    <w:rsid w:val="00272DF9"/>
    <w:pPr>
      <w:widowControl w:val="0"/>
      <w:autoSpaceDE w:val="0"/>
      <w:autoSpaceDN w:val="0"/>
      <w:adjustRightInd w:val="0"/>
      <w:spacing w:line="413" w:lineRule="exact"/>
      <w:ind w:hanging="701"/>
    </w:pPr>
    <w:rPr>
      <w:sz w:val="24"/>
      <w:szCs w:val="24"/>
    </w:rPr>
  </w:style>
  <w:style w:type="character" w:customStyle="1" w:styleId="Nagwek3Znak2">
    <w:name w:val="Nagłówek 3 Znak2"/>
    <w:aliases w:val="Subparagraaf Znak Znak1,Subparagraaf Znak4,Subparagraaf Znak Znak"/>
    <w:rsid w:val="00272DF9"/>
    <w:rPr>
      <w:rFonts w:ascii="Arial" w:hAnsi="Arial" w:cs="Arial"/>
      <w:b/>
      <w:bCs/>
      <w:szCs w:val="26"/>
      <w:lang w:val="pl-PL" w:eastAsia="pl-PL" w:bidi="ar-SA"/>
    </w:rPr>
  </w:style>
  <w:style w:type="paragraph" w:customStyle="1" w:styleId="Tekstpodstawowyanita1">
    <w:name w:val="Tekst podstawowy.anita1"/>
    <w:basedOn w:val="Normalny"/>
    <w:rsid w:val="00272DF9"/>
    <w:pPr>
      <w:suppressAutoHyphens/>
      <w:spacing w:before="140" w:line="360" w:lineRule="auto"/>
    </w:pPr>
    <w:rPr>
      <w:color w:val="000000"/>
      <w:sz w:val="28"/>
      <w:lang w:eastAsia="ar-SA"/>
    </w:rPr>
  </w:style>
  <w:style w:type="paragraph" w:customStyle="1" w:styleId="Style95">
    <w:name w:val="Style95"/>
    <w:basedOn w:val="Normalny"/>
    <w:rsid w:val="00272DF9"/>
    <w:pPr>
      <w:widowControl w:val="0"/>
      <w:autoSpaceDE w:val="0"/>
      <w:autoSpaceDN w:val="0"/>
      <w:adjustRightInd w:val="0"/>
    </w:pPr>
    <w:rPr>
      <w:sz w:val="24"/>
      <w:szCs w:val="24"/>
    </w:rPr>
  </w:style>
  <w:style w:type="paragraph" w:customStyle="1" w:styleId="Style123">
    <w:name w:val="Style123"/>
    <w:basedOn w:val="Normalny"/>
    <w:rsid w:val="00272DF9"/>
    <w:pPr>
      <w:widowControl w:val="0"/>
      <w:autoSpaceDE w:val="0"/>
      <w:autoSpaceDN w:val="0"/>
      <w:adjustRightInd w:val="0"/>
    </w:pPr>
    <w:rPr>
      <w:sz w:val="24"/>
      <w:szCs w:val="24"/>
    </w:rPr>
  </w:style>
  <w:style w:type="paragraph" w:customStyle="1" w:styleId="Style26">
    <w:name w:val="Style26"/>
    <w:basedOn w:val="Normalny"/>
    <w:rsid w:val="00272DF9"/>
    <w:pPr>
      <w:widowControl w:val="0"/>
      <w:autoSpaceDE w:val="0"/>
      <w:autoSpaceDN w:val="0"/>
      <w:adjustRightInd w:val="0"/>
      <w:spacing w:line="345" w:lineRule="exact"/>
      <w:ind w:firstLine="715"/>
      <w:jc w:val="both"/>
    </w:pPr>
    <w:rPr>
      <w:rFonts w:ascii="Arial" w:hAnsi="Arial"/>
      <w:sz w:val="24"/>
      <w:szCs w:val="24"/>
    </w:rPr>
  </w:style>
  <w:style w:type="paragraph" w:customStyle="1" w:styleId="Style36">
    <w:name w:val="Style36"/>
    <w:basedOn w:val="Normalny"/>
    <w:rsid w:val="00272DF9"/>
    <w:pPr>
      <w:widowControl w:val="0"/>
      <w:autoSpaceDE w:val="0"/>
      <w:autoSpaceDN w:val="0"/>
      <w:adjustRightInd w:val="0"/>
      <w:spacing w:line="348" w:lineRule="exact"/>
      <w:ind w:hanging="360"/>
      <w:jc w:val="both"/>
    </w:pPr>
    <w:rPr>
      <w:rFonts w:ascii="Arial" w:hAnsi="Arial"/>
      <w:sz w:val="24"/>
      <w:szCs w:val="24"/>
    </w:rPr>
  </w:style>
  <w:style w:type="character" w:customStyle="1" w:styleId="FontStyle61">
    <w:name w:val="Font Style61"/>
    <w:rsid w:val="00272DF9"/>
    <w:rPr>
      <w:rFonts w:ascii="Arial" w:hAnsi="Arial" w:cs="Arial"/>
      <w:sz w:val="18"/>
      <w:szCs w:val="18"/>
    </w:rPr>
  </w:style>
  <w:style w:type="character" w:customStyle="1" w:styleId="FontStyle62">
    <w:name w:val="Font Style62"/>
    <w:rsid w:val="00272DF9"/>
    <w:rPr>
      <w:rFonts w:ascii="Arial" w:hAnsi="Arial" w:cs="Arial"/>
      <w:i/>
      <w:iCs/>
      <w:sz w:val="18"/>
      <w:szCs w:val="18"/>
    </w:rPr>
  </w:style>
  <w:style w:type="character" w:customStyle="1" w:styleId="Nagwek5Znak1">
    <w:name w:val="Nagłówek 5 Znak1"/>
    <w:aliases w:val="Nagłówek 5 Znak Znak1"/>
    <w:rsid w:val="00272DF9"/>
    <w:rPr>
      <w:rFonts w:ascii="Arial" w:hAnsi="Arial"/>
      <w:b/>
      <w:bCs/>
      <w:iCs/>
      <w:szCs w:val="26"/>
      <w:lang w:val="pl-PL" w:eastAsia="pl-PL" w:bidi="ar-SA"/>
    </w:rPr>
  </w:style>
  <w:style w:type="character" w:customStyle="1" w:styleId="Nagwek4Znak">
    <w:name w:val="Nagłówek 4 Znak"/>
    <w:aliases w:val="Bijlage Znak1,Bijlage Znak Znak,Bijlage Znak Znak Znak"/>
    <w:rsid w:val="00272DF9"/>
    <w:rPr>
      <w:rFonts w:ascii="Arial" w:hAnsi="Arial"/>
      <w:b/>
      <w:bCs/>
      <w:szCs w:val="28"/>
      <w:lang w:val="pl-PL" w:eastAsia="pl-PL" w:bidi="ar-SA"/>
    </w:rPr>
  </w:style>
  <w:style w:type="paragraph" w:customStyle="1" w:styleId="Style8">
    <w:name w:val="Style8"/>
    <w:basedOn w:val="Normalny"/>
    <w:rsid w:val="00272DF9"/>
    <w:pPr>
      <w:widowControl w:val="0"/>
      <w:autoSpaceDE w:val="0"/>
      <w:autoSpaceDN w:val="0"/>
      <w:adjustRightInd w:val="0"/>
      <w:spacing w:line="504" w:lineRule="exact"/>
      <w:ind w:firstLine="706"/>
    </w:pPr>
    <w:rPr>
      <w:sz w:val="24"/>
      <w:szCs w:val="24"/>
    </w:rPr>
  </w:style>
  <w:style w:type="paragraph" w:customStyle="1" w:styleId="Style12">
    <w:name w:val="Style12"/>
    <w:basedOn w:val="Normalny"/>
    <w:rsid w:val="00272DF9"/>
    <w:pPr>
      <w:widowControl w:val="0"/>
      <w:autoSpaceDE w:val="0"/>
      <w:autoSpaceDN w:val="0"/>
      <w:adjustRightInd w:val="0"/>
    </w:pPr>
    <w:rPr>
      <w:sz w:val="24"/>
      <w:szCs w:val="24"/>
    </w:rPr>
  </w:style>
  <w:style w:type="character" w:customStyle="1" w:styleId="FontStyle60">
    <w:name w:val="Font Style60"/>
    <w:rsid w:val="00272DF9"/>
    <w:rPr>
      <w:rFonts w:ascii="Arial" w:hAnsi="Arial" w:cs="Arial"/>
      <w:sz w:val="16"/>
      <w:szCs w:val="16"/>
    </w:rPr>
  </w:style>
  <w:style w:type="paragraph" w:customStyle="1" w:styleId="Style1">
    <w:name w:val="Style1"/>
    <w:basedOn w:val="Normalny"/>
    <w:rsid w:val="00272DF9"/>
    <w:pPr>
      <w:widowControl w:val="0"/>
      <w:autoSpaceDE w:val="0"/>
      <w:autoSpaceDN w:val="0"/>
      <w:adjustRightInd w:val="0"/>
    </w:pPr>
    <w:rPr>
      <w:sz w:val="24"/>
      <w:szCs w:val="24"/>
    </w:rPr>
  </w:style>
  <w:style w:type="paragraph" w:customStyle="1" w:styleId="Style21">
    <w:name w:val="Style21"/>
    <w:basedOn w:val="Normalny"/>
    <w:rsid w:val="00272DF9"/>
    <w:pPr>
      <w:widowControl w:val="0"/>
      <w:autoSpaceDE w:val="0"/>
      <w:autoSpaceDN w:val="0"/>
      <w:adjustRightInd w:val="0"/>
      <w:spacing w:line="235" w:lineRule="exact"/>
    </w:pPr>
    <w:rPr>
      <w:sz w:val="24"/>
      <w:szCs w:val="24"/>
    </w:rPr>
  </w:style>
  <w:style w:type="character" w:customStyle="1" w:styleId="FontStyle78">
    <w:name w:val="Font Style78"/>
    <w:rsid w:val="00272DF9"/>
    <w:rPr>
      <w:rFonts w:ascii="Times New Roman" w:hAnsi="Times New Roman" w:cs="Times New Roman"/>
      <w:sz w:val="18"/>
      <w:szCs w:val="18"/>
    </w:rPr>
  </w:style>
  <w:style w:type="character" w:customStyle="1" w:styleId="FontStyle83">
    <w:name w:val="Font Style83"/>
    <w:rsid w:val="00272DF9"/>
    <w:rPr>
      <w:rFonts w:ascii="Times New Roman" w:hAnsi="Times New Roman" w:cs="Times New Roman"/>
      <w:i/>
      <w:iCs/>
      <w:sz w:val="18"/>
      <w:szCs w:val="18"/>
    </w:rPr>
  </w:style>
  <w:style w:type="character" w:styleId="HTML-cytat">
    <w:name w:val="HTML Cite"/>
    <w:rsid w:val="00272DF9"/>
    <w:rPr>
      <w:i/>
      <w:iCs/>
    </w:rPr>
  </w:style>
  <w:style w:type="table" w:styleId="Tabela-Siatka">
    <w:name w:val="Table Grid"/>
    <w:basedOn w:val="Standardowy"/>
    <w:uiPriority w:val="39"/>
    <w:rsid w:val="007B13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kapitzlist">
    <w:name w:val="List Paragraph"/>
    <w:basedOn w:val="Normalny"/>
    <w:link w:val="AkapitzlistZnak"/>
    <w:uiPriority w:val="34"/>
    <w:qFormat/>
    <w:rsid w:val="007B1309"/>
    <w:pPr>
      <w:ind w:left="720"/>
    </w:pPr>
  </w:style>
  <w:style w:type="character" w:customStyle="1" w:styleId="Nagwek1Znak">
    <w:name w:val="Nagłówek 1 Znak"/>
    <w:aliases w:val="Hoofdstuk Znak1"/>
    <w:uiPriority w:val="9"/>
    <w:rsid w:val="00540989"/>
    <w:rPr>
      <w:rFonts w:ascii="Arial" w:hAnsi="Arial" w:cs="Arial"/>
      <w:b/>
      <w:bCs/>
      <w:kern w:val="32"/>
      <w:szCs w:val="32"/>
      <w:lang w:val="pl-PL" w:eastAsia="pl-PL" w:bidi="ar-SA"/>
    </w:rPr>
  </w:style>
  <w:style w:type="paragraph" w:customStyle="1" w:styleId="Standard">
    <w:name w:val="Standard"/>
    <w:rsid w:val="00540989"/>
    <w:pPr>
      <w:widowControl w:val="0"/>
    </w:pPr>
    <w:rPr>
      <w:snapToGrid w:val="0"/>
      <w:sz w:val="24"/>
    </w:rPr>
  </w:style>
  <w:style w:type="character" w:customStyle="1" w:styleId="Tytu1">
    <w:name w:val="Tytuł1"/>
    <w:basedOn w:val="Domylnaczcionkaakapitu"/>
    <w:rsid w:val="0064275B"/>
  </w:style>
  <w:style w:type="paragraph" w:customStyle="1" w:styleId="Obszartekstu">
    <w:name w:val="Obszar tekstu"/>
    <w:basedOn w:val="Standard"/>
    <w:rsid w:val="0064275B"/>
    <w:pPr>
      <w:widowControl/>
      <w:autoSpaceDE w:val="0"/>
      <w:autoSpaceDN w:val="0"/>
      <w:adjustRightInd w:val="0"/>
      <w:jc w:val="both"/>
    </w:pPr>
    <w:rPr>
      <w:rFonts w:ascii="Tahoma" w:hAnsi="Tahoma"/>
      <w:snapToGrid/>
      <w:sz w:val="28"/>
      <w:szCs w:val="28"/>
    </w:rPr>
  </w:style>
  <w:style w:type="paragraph" w:customStyle="1" w:styleId="WW-Tekstpodstawowywcity2">
    <w:name w:val="WW-Tekst podstawowy wci?ty 2"/>
    <w:basedOn w:val="Standard"/>
    <w:rsid w:val="0064275B"/>
    <w:pPr>
      <w:widowControl/>
      <w:autoSpaceDE w:val="0"/>
      <w:autoSpaceDN w:val="0"/>
      <w:adjustRightInd w:val="0"/>
      <w:ind w:left="360" w:firstLine="1"/>
      <w:jc w:val="both"/>
    </w:pPr>
    <w:rPr>
      <w:rFonts w:ascii="Tahoma" w:hAnsi="Tahoma"/>
      <w:snapToGrid/>
      <w:sz w:val="20"/>
      <w:szCs w:val="24"/>
    </w:rPr>
  </w:style>
  <w:style w:type="paragraph" w:customStyle="1" w:styleId="Wysunicieobszarutekstu">
    <w:name w:val="Wysunięcie obszaru tekstu"/>
    <w:basedOn w:val="Standard"/>
    <w:rsid w:val="0064275B"/>
    <w:pPr>
      <w:widowControl/>
      <w:autoSpaceDE w:val="0"/>
      <w:autoSpaceDN w:val="0"/>
      <w:adjustRightInd w:val="0"/>
      <w:ind w:left="360" w:firstLine="1"/>
    </w:pPr>
    <w:rPr>
      <w:snapToGrid/>
      <w:sz w:val="28"/>
      <w:szCs w:val="28"/>
    </w:rPr>
  </w:style>
  <w:style w:type="paragraph" w:customStyle="1" w:styleId="Listapunktowana1">
    <w:name w:val="Lista punktowana1"/>
    <w:basedOn w:val="Normalny"/>
    <w:rsid w:val="0064275B"/>
    <w:pPr>
      <w:spacing w:line="360" w:lineRule="auto"/>
      <w:ind w:left="360" w:hanging="360"/>
      <w:jc w:val="both"/>
    </w:pPr>
    <w:rPr>
      <w:rFonts w:ascii="Arial" w:hAnsi="Arial" w:cs="Arial"/>
      <w:sz w:val="22"/>
      <w:szCs w:val="22"/>
      <w:lang w:eastAsia="en-US" w:bidi="en-US"/>
    </w:rPr>
  </w:style>
  <w:style w:type="paragraph" w:customStyle="1" w:styleId="p1">
    <w:name w:val="p1"/>
    <w:basedOn w:val="Normalny"/>
    <w:rsid w:val="0064275B"/>
    <w:pPr>
      <w:tabs>
        <w:tab w:val="left" w:pos="720"/>
      </w:tabs>
      <w:spacing w:line="560" w:lineRule="atLeast"/>
    </w:pPr>
    <w:rPr>
      <w:sz w:val="24"/>
    </w:rPr>
  </w:style>
  <w:style w:type="character" w:customStyle="1" w:styleId="FontStyle18">
    <w:name w:val="Font Style18"/>
    <w:rsid w:val="0064275B"/>
    <w:rPr>
      <w:rFonts w:ascii="Times New Roman" w:hAnsi="Times New Roman" w:cs="Times New Roman"/>
      <w:sz w:val="16"/>
      <w:szCs w:val="16"/>
    </w:rPr>
  </w:style>
  <w:style w:type="character" w:styleId="UyteHipercze">
    <w:name w:val="FollowedHyperlink"/>
    <w:uiPriority w:val="99"/>
    <w:rsid w:val="0064275B"/>
    <w:rPr>
      <w:color w:val="800080"/>
      <w:u w:val="single"/>
    </w:rPr>
  </w:style>
  <w:style w:type="character" w:styleId="Odwoaniedokomentarza">
    <w:name w:val="annotation reference"/>
    <w:uiPriority w:val="99"/>
    <w:rsid w:val="004A799F"/>
    <w:rPr>
      <w:sz w:val="16"/>
      <w:szCs w:val="16"/>
    </w:rPr>
  </w:style>
  <w:style w:type="paragraph" w:styleId="Tematkomentarza">
    <w:name w:val="annotation subject"/>
    <w:basedOn w:val="Tekstkomentarza"/>
    <w:next w:val="Tekstkomentarza"/>
    <w:link w:val="TematkomentarzaZnak"/>
    <w:rsid w:val="004A799F"/>
    <w:rPr>
      <w:b/>
      <w:bCs/>
    </w:rPr>
  </w:style>
  <w:style w:type="character" w:customStyle="1" w:styleId="FontStyle27">
    <w:name w:val="Font Style27"/>
    <w:rsid w:val="00043894"/>
    <w:rPr>
      <w:rFonts w:ascii="Times New Roman" w:hAnsi="Times New Roman" w:cs="Times New Roman"/>
      <w:b/>
      <w:bCs/>
      <w:sz w:val="22"/>
      <w:szCs w:val="22"/>
    </w:rPr>
  </w:style>
  <w:style w:type="character" w:customStyle="1" w:styleId="TekstprzypisudolnegoZnak">
    <w:name w:val="Tekst przypisu dolnego Znak"/>
    <w:aliases w:val="Footnote Znak,Podrozdzia3 Znak,-E Fuﬂnotentext Znak,Fuﬂnotentext Ursprung Znak,footnote text Znak,Fußnotentext Ursprung Znak,-E Fußnotentext Znak,Fußnote Znak,Footnote text Znak,Tekst przypisu Znak Znak Znak Znak Znak1"/>
    <w:link w:val="Tekstprzypisudolnego"/>
    <w:uiPriority w:val="99"/>
    <w:rsid w:val="00D14F50"/>
    <w:rPr>
      <w:lang w:val="pl-PL" w:eastAsia="pl-PL" w:bidi="ar-SA"/>
    </w:rPr>
  </w:style>
  <w:style w:type="paragraph" w:customStyle="1" w:styleId="Rycina">
    <w:name w:val="Rycina"/>
    <w:next w:val="Normalny"/>
    <w:rsid w:val="00E26B82"/>
    <w:pPr>
      <w:jc w:val="center"/>
    </w:pPr>
    <w:rPr>
      <w:rFonts w:ascii="Arial" w:hAnsi="Arial"/>
      <w:b/>
      <w:i/>
      <w:sz w:val="22"/>
    </w:rPr>
  </w:style>
  <w:style w:type="character" w:customStyle="1" w:styleId="Nagwek5Znak2">
    <w:name w:val="Nagłówek 5 Znak2"/>
    <w:aliases w:val="Nagłówek 5 Znak Znak2"/>
    <w:link w:val="Nagwek5"/>
    <w:rsid w:val="00DF4B9A"/>
    <w:rPr>
      <w:rFonts w:ascii="Arial" w:hAnsi="Arial"/>
      <w:b/>
      <w:bCs/>
      <w:iCs/>
      <w:szCs w:val="26"/>
    </w:rPr>
  </w:style>
  <w:style w:type="character" w:customStyle="1" w:styleId="Nagwek1Znak1">
    <w:name w:val="Nagłówek 1 Znak1"/>
    <w:aliases w:val="Hoofdstuk Znak"/>
    <w:link w:val="Nagwek1"/>
    <w:rsid w:val="00DF4B9A"/>
    <w:rPr>
      <w:rFonts w:ascii="Arial" w:hAnsi="Arial"/>
      <w:b/>
      <w:bCs/>
      <w:kern w:val="32"/>
      <w:szCs w:val="32"/>
    </w:rPr>
  </w:style>
  <w:style w:type="character" w:customStyle="1" w:styleId="FontStyle20">
    <w:name w:val="Font Style20"/>
    <w:rsid w:val="00DF4B9A"/>
    <w:rPr>
      <w:rFonts w:ascii="Times New Roman" w:hAnsi="Times New Roman" w:cs="Times New Roman"/>
      <w:sz w:val="20"/>
      <w:szCs w:val="20"/>
    </w:rPr>
  </w:style>
  <w:style w:type="character" w:customStyle="1" w:styleId="FontStyle22">
    <w:name w:val="Font Style22"/>
    <w:rsid w:val="00DF4B9A"/>
    <w:rPr>
      <w:rFonts w:ascii="Times New Roman" w:hAnsi="Times New Roman" w:cs="Times New Roman"/>
      <w:i/>
      <w:iCs/>
      <w:sz w:val="20"/>
      <w:szCs w:val="20"/>
    </w:rPr>
  </w:style>
  <w:style w:type="character" w:customStyle="1" w:styleId="FontStyle26">
    <w:name w:val="Font Style26"/>
    <w:rsid w:val="00DF4B9A"/>
    <w:rPr>
      <w:rFonts w:ascii="Times New Roman" w:hAnsi="Times New Roman" w:cs="Times New Roman"/>
      <w:b/>
      <w:bCs/>
      <w:i/>
      <w:iCs/>
      <w:sz w:val="20"/>
      <w:szCs w:val="20"/>
    </w:rPr>
  </w:style>
  <w:style w:type="paragraph" w:customStyle="1" w:styleId="Domyolnie1">
    <w:name w:val="Domyolnie1"/>
    <w:rsid w:val="00CD2197"/>
    <w:pPr>
      <w:widowControl w:val="0"/>
      <w:suppressAutoHyphens/>
      <w:overflowPunct w:val="0"/>
      <w:autoSpaceDE w:val="0"/>
      <w:autoSpaceDN w:val="0"/>
      <w:adjustRightInd w:val="0"/>
      <w:textAlignment w:val="baseline"/>
    </w:pPr>
    <w:rPr>
      <w:sz w:val="24"/>
      <w:lang w:val="de-DE"/>
    </w:rPr>
  </w:style>
  <w:style w:type="paragraph" w:customStyle="1" w:styleId="Nag3wek1">
    <w:name w:val="Nag3ówek 1"/>
    <w:basedOn w:val="Domyolnie1"/>
    <w:next w:val="Domyolnie1"/>
    <w:rsid w:val="00CD2197"/>
    <w:pPr>
      <w:keepNext/>
      <w:tabs>
        <w:tab w:val="left" w:pos="0"/>
      </w:tabs>
    </w:pPr>
    <w:rPr>
      <w:b/>
    </w:rPr>
  </w:style>
  <w:style w:type="paragraph" w:customStyle="1" w:styleId="Normalny2">
    <w:name w:val="Normalny2"/>
    <w:basedOn w:val="Normalny"/>
    <w:rsid w:val="00CD2197"/>
    <w:pPr>
      <w:spacing w:before="100" w:beforeAutospacing="1" w:after="100" w:afterAutospacing="1"/>
    </w:pPr>
    <w:rPr>
      <w:color w:val="000000"/>
    </w:rPr>
  </w:style>
  <w:style w:type="paragraph" w:customStyle="1" w:styleId="msolistparagraph0">
    <w:name w:val="msolistparagraph"/>
    <w:basedOn w:val="Normalny"/>
    <w:rsid w:val="00AC3EB9"/>
    <w:pPr>
      <w:spacing w:before="100" w:beforeAutospacing="1" w:after="100" w:afterAutospacing="1"/>
    </w:pPr>
    <w:rPr>
      <w:sz w:val="24"/>
      <w:szCs w:val="24"/>
    </w:rPr>
  </w:style>
  <w:style w:type="paragraph" w:customStyle="1" w:styleId="msolistparagraphcxspmiddle">
    <w:name w:val="msolistparagraphcxspmiddle"/>
    <w:basedOn w:val="Normalny"/>
    <w:rsid w:val="00AC3EB9"/>
    <w:pPr>
      <w:spacing w:before="100" w:beforeAutospacing="1" w:after="100" w:afterAutospacing="1"/>
    </w:pPr>
    <w:rPr>
      <w:sz w:val="24"/>
      <w:szCs w:val="24"/>
    </w:rPr>
  </w:style>
  <w:style w:type="character" w:customStyle="1" w:styleId="FontStyle238">
    <w:name w:val="Font Style238"/>
    <w:qFormat/>
    <w:rsid w:val="00424BD9"/>
    <w:rPr>
      <w:rFonts w:ascii="Arial Unicode MS" w:eastAsia="Arial Unicode MS" w:cs="Arial Unicode MS"/>
      <w:sz w:val="14"/>
      <w:szCs w:val="14"/>
    </w:rPr>
  </w:style>
  <w:style w:type="paragraph" w:customStyle="1" w:styleId="Style163">
    <w:name w:val="Style163"/>
    <w:basedOn w:val="Normalny"/>
    <w:rsid w:val="00424BD9"/>
    <w:pPr>
      <w:widowControl w:val="0"/>
      <w:autoSpaceDE w:val="0"/>
      <w:autoSpaceDN w:val="0"/>
      <w:adjustRightInd w:val="0"/>
      <w:spacing w:line="206" w:lineRule="exact"/>
      <w:ind w:firstLine="374"/>
    </w:pPr>
    <w:rPr>
      <w:rFonts w:ascii="Arial Unicode MS" w:eastAsia="Arial Unicode MS"/>
      <w:sz w:val="24"/>
      <w:szCs w:val="24"/>
    </w:rPr>
  </w:style>
  <w:style w:type="character" w:customStyle="1" w:styleId="FontStyle222">
    <w:name w:val="Font Style222"/>
    <w:rsid w:val="009A1287"/>
    <w:rPr>
      <w:rFonts w:ascii="Arial Unicode MS" w:eastAsia="Arial Unicode MS" w:cs="Arial Unicode MS"/>
      <w:b/>
      <w:bCs/>
      <w:sz w:val="14"/>
      <w:szCs w:val="14"/>
    </w:rPr>
  </w:style>
  <w:style w:type="character" w:customStyle="1" w:styleId="FontStyle236">
    <w:name w:val="Font Style236"/>
    <w:rsid w:val="006A1922"/>
    <w:rPr>
      <w:rFonts w:ascii="Arial Unicode MS" w:eastAsia="Arial Unicode MS" w:cs="Arial Unicode MS"/>
      <w:sz w:val="18"/>
      <w:szCs w:val="18"/>
    </w:rPr>
  </w:style>
  <w:style w:type="table" w:customStyle="1" w:styleId="Tabela-Siatka1">
    <w:name w:val="Tabela - Siatka1"/>
    <w:basedOn w:val="Standardowy"/>
    <w:next w:val="Tabela-Siatka"/>
    <w:rsid w:val="00436E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2B330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59"/>
    <w:rsid w:val="00D32A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062AD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A82C4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uiPriority w:val="59"/>
    <w:rsid w:val="00D70E8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next w:val="Tabela-Siatka"/>
    <w:uiPriority w:val="59"/>
    <w:rsid w:val="00DC71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E669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507CD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0">
    <w:name w:val="Tabela - Siatka10"/>
    <w:basedOn w:val="Standardowy"/>
    <w:next w:val="Tabela-Siatka"/>
    <w:uiPriority w:val="59"/>
    <w:rsid w:val="00075A2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uiPriority w:val="59"/>
    <w:rsid w:val="00E45A0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2">
    <w:name w:val="Tabela - Siatka12"/>
    <w:basedOn w:val="Standardowy"/>
    <w:next w:val="Tabela-Siatka"/>
    <w:uiPriority w:val="59"/>
    <w:rsid w:val="000969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5864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770F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59"/>
    <w:rsid w:val="006B00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uiPriority w:val="59"/>
    <w:rsid w:val="00C645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ny"/>
    <w:rsid w:val="00F50C94"/>
    <w:pPr>
      <w:spacing w:before="100" w:beforeAutospacing="1" w:after="119"/>
    </w:pPr>
    <w:rPr>
      <w:sz w:val="24"/>
      <w:szCs w:val="24"/>
    </w:rPr>
  </w:style>
  <w:style w:type="table" w:customStyle="1" w:styleId="Tabela-Siatka17">
    <w:name w:val="Tabela - Siatka17"/>
    <w:basedOn w:val="Standardowy"/>
    <w:next w:val="Tabela-Siatka"/>
    <w:uiPriority w:val="59"/>
    <w:rsid w:val="00CB62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6Znak">
    <w:name w:val="Nagłówek 6 Znak"/>
    <w:link w:val="Nagwek6"/>
    <w:rsid w:val="00F63AE7"/>
    <w:rPr>
      <w:b/>
      <w:bCs/>
      <w:sz w:val="22"/>
      <w:szCs w:val="22"/>
    </w:rPr>
  </w:style>
  <w:style w:type="character" w:customStyle="1" w:styleId="Nagwek7Znak">
    <w:name w:val="Nagłówek 7 Znak"/>
    <w:link w:val="Nagwek7"/>
    <w:rsid w:val="00F63AE7"/>
    <w:rPr>
      <w:sz w:val="24"/>
      <w:szCs w:val="24"/>
    </w:rPr>
  </w:style>
  <w:style w:type="character" w:customStyle="1" w:styleId="Nagwek8Znak">
    <w:name w:val="Nagłówek 8 Znak"/>
    <w:link w:val="Nagwek8"/>
    <w:rsid w:val="00F63AE7"/>
    <w:rPr>
      <w:b/>
      <w:color w:val="FFFFFF"/>
      <w:sz w:val="18"/>
    </w:rPr>
  </w:style>
  <w:style w:type="character" w:customStyle="1" w:styleId="Nagwek9Znak">
    <w:name w:val="Nagłówek 9 Znak"/>
    <w:link w:val="Nagwek9"/>
    <w:rsid w:val="00F63AE7"/>
    <w:rPr>
      <w:rFonts w:ascii="Arial" w:hAnsi="Arial"/>
      <w:b/>
      <w:color w:val="FFFFFF"/>
      <w:sz w:val="14"/>
    </w:rPr>
  </w:style>
  <w:style w:type="character" w:customStyle="1" w:styleId="NagwekZnak">
    <w:name w:val="Nagłówek Znak"/>
    <w:link w:val="Nagwek"/>
    <w:uiPriority w:val="99"/>
    <w:rsid w:val="00F63AE7"/>
    <w:rPr>
      <w:rFonts w:ascii="Arial" w:hAnsi="Arial"/>
      <w:b/>
      <w:caps/>
      <w:sz w:val="36"/>
      <w:szCs w:val="36"/>
    </w:rPr>
  </w:style>
  <w:style w:type="character" w:customStyle="1" w:styleId="Tekstpodstawowywcity3Znak">
    <w:name w:val="Tekst podstawowy wcięty 3 Znak"/>
    <w:link w:val="Tekstpodstawowywcity3"/>
    <w:rsid w:val="00F63AE7"/>
    <w:rPr>
      <w:rFonts w:ascii="Arial" w:hAnsi="Arial" w:cs="Arial"/>
      <w:sz w:val="24"/>
    </w:rPr>
  </w:style>
  <w:style w:type="character" w:customStyle="1" w:styleId="StopkaZnak">
    <w:name w:val="Stopka Znak"/>
    <w:basedOn w:val="Domylnaczcionkaakapitu"/>
    <w:link w:val="Stopka"/>
    <w:uiPriority w:val="99"/>
    <w:rsid w:val="00F63AE7"/>
  </w:style>
  <w:style w:type="character" w:customStyle="1" w:styleId="TytuZnak">
    <w:name w:val="Tytuł Znak"/>
    <w:link w:val="Tytu"/>
    <w:rsid w:val="00F63AE7"/>
    <w:rPr>
      <w:b/>
      <w:sz w:val="22"/>
    </w:rPr>
  </w:style>
  <w:style w:type="character" w:customStyle="1" w:styleId="TekstpodstawowywcityZnak">
    <w:name w:val="Tekst podstawowy wcięty Znak"/>
    <w:link w:val="Tekstpodstawowywcity"/>
    <w:rsid w:val="00F63AE7"/>
    <w:rPr>
      <w:rFonts w:ascii="Arial" w:hAnsi="Arial"/>
      <w:color w:val="000000"/>
      <w:sz w:val="24"/>
    </w:rPr>
  </w:style>
  <w:style w:type="character" w:customStyle="1" w:styleId="Tekstpodstawowywcity2Znak">
    <w:name w:val="Tekst podstawowy wcięty 2 Znak"/>
    <w:link w:val="Tekstpodstawowywcity2"/>
    <w:rsid w:val="00F63AE7"/>
    <w:rPr>
      <w:sz w:val="24"/>
      <w:szCs w:val="24"/>
    </w:rPr>
  </w:style>
  <w:style w:type="character" w:customStyle="1" w:styleId="PodtytuZnak">
    <w:name w:val="Podtytuł Znak"/>
    <w:link w:val="Podtytu"/>
    <w:uiPriority w:val="99"/>
    <w:rsid w:val="00F63AE7"/>
    <w:rPr>
      <w:b/>
      <w:sz w:val="28"/>
    </w:rPr>
  </w:style>
  <w:style w:type="character" w:customStyle="1" w:styleId="Tekstpodstawowy3Znak">
    <w:name w:val="Tekst podstawowy 3 Znak"/>
    <w:link w:val="Tekstpodstawowy3"/>
    <w:rsid w:val="00F63AE7"/>
    <w:rPr>
      <w:rFonts w:ascii="Arial" w:hAnsi="Arial" w:cs="Arial"/>
      <w:sz w:val="22"/>
    </w:rPr>
  </w:style>
  <w:style w:type="character" w:customStyle="1" w:styleId="Tekstpodstawowy2Znak">
    <w:name w:val="Tekst podstawowy 2 Znak"/>
    <w:link w:val="Tekstpodstawowy2"/>
    <w:rsid w:val="00F63AE7"/>
    <w:rPr>
      <w:rFonts w:ascii="Arial" w:hAnsi="Arial" w:cs="Arial"/>
      <w:b/>
      <w:bCs/>
      <w:sz w:val="16"/>
    </w:rPr>
  </w:style>
  <w:style w:type="character" w:customStyle="1" w:styleId="TekstdymkaZnak">
    <w:name w:val="Tekst dymka Znak"/>
    <w:link w:val="Tekstdymka"/>
    <w:uiPriority w:val="99"/>
    <w:rsid w:val="00F63AE7"/>
    <w:rPr>
      <w:rFonts w:ascii="Tahoma" w:hAnsi="Tahoma" w:cs="Tahoma"/>
      <w:sz w:val="16"/>
      <w:szCs w:val="16"/>
    </w:rPr>
  </w:style>
  <w:style w:type="character" w:customStyle="1" w:styleId="TekstprzypisukocowegoZnak">
    <w:name w:val="Tekst przypisu końcowego Znak"/>
    <w:basedOn w:val="Domylnaczcionkaakapitu"/>
    <w:link w:val="Tekstprzypisukocowego"/>
    <w:uiPriority w:val="99"/>
    <w:rsid w:val="00F63AE7"/>
  </w:style>
  <w:style w:type="character" w:customStyle="1" w:styleId="ZwykytekstZnak">
    <w:name w:val="Zwykły tekst Znak"/>
    <w:link w:val="Zwykytekst"/>
    <w:uiPriority w:val="99"/>
    <w:rsid w:val="00F63AE7"/>
    <w:rPr>
      <w:rFonts w:ascii="Courier New" w:hAnsi="Courier New" w:cs="Courier New"/>
    </w:rPr>
  </w:style>
  <w:style w:type="character" w:customStyle="1" w:styleId="MapadokumentuZnak">
    <w:name w:val="Mapa dokumentu Znak"/>
    <w:link w:val="Mapadokumentu"/>
    <w:semiHidden/>
    <w:rsid w:val="00F63AE7"/>
    <w:rPr>
      <w:rFonts w:ascii="Tahoma" w:hAnsi="Tahoma" w:cs="Tahoma"/>
      <w:shd w:val="clear" w:color="auto" w:fill="000080"/>
    </w:rPr>
  </w:style>
  <w:style w:type="character" w:customStyle="1" w:styleId="TekstkomentarzaZnak">
    <w:name w:val="Tekst komentarza Znak"/>
    <w:link w:val="Tekstkomentarza"/>
    <w:uiPriority w:val="99"/>
    <w:rsid w:val="00F63AE7"/>
    <w:rPr>
      <w:szCs w:val="24"/>
    </w:rPr>
  </w:style>
  <w:style w:type="character" w:customStyle="1" w:styleId="TematkomentarzaZnak">
    <w:name w:val="Temat komentarza Znak"/>
    <w:link w:val="Tematkomentarza"/>
    <w:rsid w:val="00F63AE7"/>
    <w:rPr>
      <w:b/>
      <w:bCs/>
      <w:szCs w:val="24"/>
    </w:rPr>
  </w:style>
  <w:style w:type="table" w:customStyle="1" w:styleId="Tabela-Siatka18">
    <w:name w:val="Tabela - Siatka18"/>
    <w:basedOn w:val="Standardowy"/>
    <w:next w:val="Tabela-Siatka"/>
    <w:uiPriority w:val="59"/>
    <w:rsid w:val="00C4732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9">
    <w:name w:val="Tabela - Siatka19"/>
    <w:basedOn w:val="Standardowy"/>
    <w:next w:val="Tabela-Siatka"/>
    <w:uiPriority w:val="59"/>
    <w:rsid w:val="00C4732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0">
    <w:name w:val="Tabela - Siatka20"/>
    <w:basedOn w:val="Standardowy"/>
    <w:next w:val="Tabela-Siatka"/>
    <w:uiPriority w:val="59"/>
    <w:rsid w:val="00C579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4E482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rsid w:val="00165AD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CB474B"/>
  </w:style>
  <w:style w:type="paragraph" w:customStyle="1" w:styleId="Podpis1">
    <w:name w:val="Podpis1"/>
    <w:basedOn w:val="Normalny"/>
    <w:rsid w:val="00CB474B"/>
    <w:pPr>
      <w:widowControl w:val="0"/>
      <w:suppressLineNumbers/>
      <w:suppressAutoHyphens/>
      <w:spacing w:before="120" w:after="120"/>
    </w:pPr>
    <w:rPr>
      <w:rFonts w:eastAsia="Andale Sans UI" w:cs="Tahoma"/>
      <w:i/>
      <w:iCs/>
      <w:kern w:val="1"/>
      <w:sz w:val="24"/>
      <w:szCs w:val="24"/>
    </w:rPr>
  </w:style>
  <w:style w:type="paragraph" w:customStyle="1" w:styleId="Indeks">
    <w:name w:val="Indeks"/>
    <w:basedOn w:val="Normalny"/>
    <w:rsid w:val="00CB474B"/>
    <w:pPr>
      <w:widowControl w:val="0"/>
      <w:suppressLineNumbers/>
      <w:suppressAutoHyphens/>
    </w:pPr>
    <w:rPr>
      <w:rFonts w:eastAsia="Andale Sans UI" w:cs="Tahoma"/>
      <w:kern w:val="1"/>
      <w:sz w:val="24"/>
      <w:szCs w:val="24"/>
    </w:rPr>
  </w:style>
  <w:style w:type="paragraph" w:customStyle="1" w:styleId="Nagwektabeli">
    <w:name w:val="Nagłówek tabeli"/>
    <w:basedOn w:val="Zawartotabeli"/>
    <w:rsid w:val="00CB474B"/>
    <w:pPr>
      <w:jc w:val="center"/>
    </w:pPr>
    <w:rPr>
      <w:rFonts w:eastAsia="Andale Sans UI" w:cs="Times New Roman"/>
      <w:b/>
      <w:bCs/>
      <w:kern w:val="1"/>
      <w:lang w:bidi="ar-SA"/>
    </w:rPr>
  </w:style>
  <w:style w:type="character" w:customStyle="1" w:styleId="Tekst2Znak2">
    <w:name w:val="Tekst 2 Znak2"/>
    <w:link w:val="Tekst2"/>
    <w:rsid w:val="00F96965"/>
    <w:rPr>
      <w:rFonts w:ascii="Arial" w:hAnsi="Arial" w:cs="Arial"/>
      <w:bCs/>
      <w:iCs/>
      <w:szCs w:val="28"/>
      <w:lang w:val="pl-PL" w:eastAsia="pl-PL" w:bidi="ar-SA"/>
    </w:rPr>
  </w:style>
  <w:style w:type="character" w:customStyle="1" w:styleId="apple-style-span">
    <w:name w:val="apple-style-span"/>
    <w:basedOn w:val="Domylnaczcionkaakapitu"/>
    <w:rsid w:val="00125A9F"/>
  </w:style>
  <w:style w:type="character" w:customStyle="1" w:styleId="Tekst1Znak1">
    <w:name w:val="Tekst 1 Znak1"/>
    <w:link w:val="Tekst1"/>
    <w:qFormat/>
    <w:locked/>
    <w:rsid w:val="001873D2"/>
    <w:rPr>
      <w:rFonts w:ascii="Arial" w:hAnsi="Arial" w:cs="Arial"/>
      <w:bCs/>
      <w:kern w:val="32"/>
      <w:szCs w:val="32"/>
      <w:lang w:val="pl-PL" w:eastAsia="pl-PL" w:bidi="ar-SA"/>
    </w:rPr>
  </w:style>
  <w:style w:type="character" w:customStyle="1" w:styleId="apple-converted-space">
    <w:name w:val="apple-converted-space"/>
    <w:basedOn w:val="Domylnaczcionkaakapitu"/>
    <w:qFormat/>
    <w:rsid w:val="00CD20B6"/>
  </w:style>
  <w:style w:type="character" w:customStyle="1" w:styleId="FontStyle33">
    <w:name w:val="Font Style33"/>
    <w:rsid w:val="00367B1A"/>
    <w:rPr>
      <w:rFonts w:ascii="Times New Roman" w:hAnsi="Times New Roman" w:cs="Times New Roman"/>
      <w:b/>
      <w:bCs/>
      <w:sz w:val="22"/>
      <w:szCs w:val="22"/>
    </w:rPr>
  </w:style>
  <w:style w:type="character" w:customStyle="1" w:styleId="FontStyle35">
    <w:name w:val="Font Style35"/>
    <w:rsid w:val="00367B1A"/>
    <w:rPr>
      <w:rFonts w:ascii="Times New Roman" w:hAnsi="Times New Roman" w:cs="Times New Roman"/>
      <w:sz w:val="22"/>
      <w:szCs w:val="22"/>
    </w:rPr>
  </w:style>
  <w:style w:type="character" w:customStyle="1" w:styleId="FontStyle36">
    <w:name w:val="Font Style36"/>
    <w:rsid w:val="00367B1A"/>
    <w:rPr>
      <w:rFonts w:ascii="Times New Roman" w:hAnsi="Times New Roman" w:cs="Times New Roman"/>
      <w:b/>
      <w:bCs/>
      <w:sz w:val="22"/>
      <w:szCs w:val="22"/>
    </w:rPr>
  </w:style>
  <w:style w:type="character" w:customStyle="1" w:styleId="ZnakZnak13">
    <w:name w:val="Znak Znak13"/>
    <w:semiHidden/>
    <w:locked/>
    <w:rsid w:val="00D4557F"/>
    <w:rPr>
      <w:lang w:val="pl-PL" w:eastAsia="pl-PL" w:bidi="ar-SA"/>
    </w:rPr>
  </w:style>
  <w:style w:type="character" w:customStyle="1" w:styleId="FontStyle106">
    <w:name w:val="Font Style106"/>
    <w:rsid w:val="009203C7"/>
    <w:rPr>
      <w:rFonts w:ascii="Times New Roman" w:hAnsi="Times New Roman" w:cs="Times New Roman" w:hint="default"/>
      <w:sz w:val="20"/>
      <w:szCs w:val="20"/>
    </w:rPr>
  </w:style>
  <w:style w:type="character" w:customStyle="1" w:styleId="FontStyle25">
    <w:name w:val="Font Style25"/>
    <w:rsid w:val="002E0AF2"/>
    <w:rPr>
      <w:rFonts w:ascii="Times New Roman" w:hAnsi="Times New Roman" w:cs="Times New Roman"/>
      <w:sz w:val="22"/>
      <w:szCs w:val="22"/>
    </w:rPr>
  </w:style>
  <w:style w:type="character" w:customStyle="1" w:styleId="st">
    <w:name w:val="st"/>
    <w:basedOn w:val="Domylnaczcionkaakapitu"/>
    <w:rsid w:val="00BB5414"/>
  </w:style>
  <w:style w:type="paragraph" w:styleId="Bezodstpw">
    <w:name w:val="No Spacing"/>
    <w:link w:val="BezodstpwZnak"/>
    <w:uiPriority w:val="1"/>
    <w:qFormat/>
    <w:rsid w:val="00E65F3C"/>
    <w:rPr>
      <w:rFonts w:ascii="Calibri" w:eastAsia="Calibri" w:hAnsi="Calibri"/>
      <w:sz w:val="22"/>
      <w:szCs w:val="22"/>
      <w:lang w:eastAsia="en-US"/>
    </w:rPr>
  </w:style>
  <w:style w:type="character" w:customStyle="1" w:styleId="LPzwykly">
    <w:name w:val="LP_zwykly"/>
    <w:basedOn w:val="Domylnaczcionkaakapitu"/>
    <w:qFormat/>
    <w:rsid w:val="00584015"/>
  </w:style>
  <w:style w:type="character" w:customStyle="1" w:styleId="snippetword">
    <w:name w:val="snippet_word"/>
    <w:basedOn w:val="Domylnaczcionkaakapitu"/>
    <w:rsid w:val="00443556"/>
  </w:style>
  <w:style w:type="character" w:customStyle="1" w:styleId="toctext">
    <w:name w:val="toctext"/>
    <w:rsid w:val="00BC2DF2"/>
    <w:rPr>
      <w:rFonts w:cs="Times New Roman"/>
    </w:rPr>
  </w:style>
  <w:style w:type="paragraph" w:customStyle="1" w:styleId="Legenda2">
    <w:name w:val="Legenda2"/>
    <w:basedOn w:val="Normalny"/>
    <w:next w:val="Normalny"/>
    <w:rsid w:val="00122D03"/>
    <w:pPr>
      <w:keepNext/>
      <w:spacing w:before="120"/>
      <w:jc w:val="both"/>
    </w:pPr>
    <w:rPr>
      <w:rFonts w:ascii="Arial" w:hAnsi="Arial"/>
      <w:b/>
      <w:bCs/>
      <w:lang w:eastAsia="ar-SA"/>
    </w:rPr>
  </w:style>
  <w:style w:type="paragraph" w:styleId="HTML-wstpniesformatowany">
    <w:name w:val="HTML Preformatted"/>
    <w:basedOn w:val="Normalny"/>
    <w:link w:val="HTML-wstpniesformatowanyZnak"/>
    <w:uiPriority w:val="99"/>
    <w:unhideWhenUsed/>
    <w:rsid w:val="00EB5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wstpniesformatowanyZnak">
    <w:name w:val="HTML - wstępnie sformatowany Znak"/>
    <w:link w:val="HTML-wstpniesformatowany"/>
    <w:uiPriority w:val="99"/>
    <w:rsid w:val="00EB5588"/>
    <w:rPr>
      <w:rFonts w:ascii="Courier New" w:hAnsi="Courier New" w:cs="Courier New"/>
    </w:rPr>
  </w:style>
  <w:style w:type="paragraph" w:customStyle="1" w:styleId="StandardowyStandardowy1">
    <w:name w:val="Standardowy.Standardowy1"/>
    <w:rsid w:val="00D42FA2"/>
    <w:rPr>
      <w:sz w:val="24"/>
      <w:szCs w:val="24"/>
    </w:rPr>
  </w:style>
  <w:style w:type="paragraph" w:customStyle="1" w:styleId="predef">
    <w:name w:val="predef"/>
    <w:basedOn w:val="Normalny"/>
    <w:rsid w:val="007C5CFA"/>
    <w:pPr>
      <w:spacing w:before="100" w:beforeAutospacing="1" w:after="100" w:afterAutospacing="1"/>
    </w:pPr>
    <w:rPr>
      <w:sz w:val="24"/>
      <w:szCs w:val="24"/>
    </w:rPr>
  </w:style>
  <w:style w:type="paragraph" w:customStyle="1" w:styleId="StylWyjustowanyInterlinia15wiersza1">
    <w:name w:val="Styl Wyjustowany Interlinia:  15 wiersza1"/>
    <w:basedOn w:val="Normalny"/>
    <w:rsid w:val="00804C41"/>
    <w:pPr>
      <w:tabs>
        <w:tab w:val="left" w:pos="567"/>
      </w:tabs>
      <w:spacing w:line="360" w:lineRule="auto"/>
      <w:jc w:val="both"/>
    </w:pPr>
    <w:rPr>
      <w:sz w:val="24"/>
    </w:rPr>
  </w:style>
  <w:style w:type="paragraph" w:customStyle="1" w:styleId="Pa4">
    <w:name w:val="Pa4"/>
    <w:basedOn w:val="Default"/>
    <w:next w:val="Default"/>
    <w:uiPriority w:val="99"/>
    <w:rsid w:val="00D61A02"/>
    <w:pPr>
      <w:spacing w:line="201" w:lineRule="atLeast"/>
    </w:pPr>
    <w:rPr>
      <w:rFonts w:ascii="Times New Roman" w:hAnsi="Times New Roman" w:cs="Times New Roman"/>
      <w:sz w:val="24"/>
      <w:szCs w:val="24"/>
    </w:rPr>
  </w:style>
  <w:style w:type="paragraph" w:customStyle="1" w:styleId="Bezodstpw1">
    <w:name w:val="Bez odstępów1"/>
    <w:qFormat/>
    <w:rsid w:val="009826A5"/>
    <w:rPr>
      <w:rFonts w:ascii="Calibri" w:hAnsi="Calibri"/>
      <w:sz w:val="22"/>
      <w:szCs w:val="22"/>
      <w:lang w:eastAsia="en-US"/>
    </w:rPr>
  </w:style>
  <w:style w:type="character" w:customStyle="1" w:styleId="TekstpodstawowyZnak1">
    <w:name w:val="Tekst podstawowy Znak1"/>
    <w:aliases w:val="Tekst podstawowy Znak Znak,Tekst podstawowy Znak Znak Znak Znak Znak Znak Znak,anita1 Znak,a2 Znak,Brødtekst Tegn Tegn Znak"/>
    <w:link w:val="Tekstpodstawowy"/>
    <w:rsid w:val="00215381"/>
    <w:rPr>
      <w:sz w:val="24"/>
    </w:rPr>
  </w:style>
  <w:style w:type="paragraph" w:customStyle="1" w:styleId="Akapitzlist1">
    <w:name w:val="Akapit z listą1"/>
    <w:basedOn w:val="Normalny"/>
    <w:qFormat/>
    <w:rsid w:val="00534D1C"/>
    <w:pPr>
      <w:spacing w:after="120" w:line="276" w:lineRule="auto"/>
      <w:ind w:left="720"/>
      <w:contextualSpacing/>
      <w:jc w:val="both"/>
    </w:pPr>
    <w:rPr>
      <w:rFonts w:ascii="Arial" w:hAnsi="Arial" w:cs="Arial"/>
      <w:lang w:eastAsia="en-US"/>
    </w:rPr>
  </w:style>
  <w:style w:type="paragraph" w:customStyle="1" w:styleId="Atena">
    <w:name w:val="Atena"/>
    <w:basedOn w:val="Normalny"/>
    <w:rsid w:val="00833FC6"/>
    <w:pPr>
      <w:suppressAutoHyphens/>
      <w:spacing w:line="360" w:lineRule="auto"/>
    </w:pPr>
    <w:rPr>
      <w:sz w:val="26"/>
      <w:lang w:eastAsia="ar-SA"/>
    </w:rPr>
  </w:style>
  <w:style w:type="paragraph" w:customStyle="1" w:styleId="xl65">
    <w:name w:val="xl65"/>
    <w:basedOn w:val="Normalny"/>
    <w:rsid w:val="00DF39CE"/>
    <w:pPr>
      <w:spacing w:before="100" w:beforeAutospacing="1" w:after="100" w:afterAutospacing="1"/>
    </w:pPr>
    <w:rPr>
      <w:rFonts w:ascii="Arial Narrow" w:hAnsi="Arial Narrow"/>
    </w:rPr>
  </w:style>
  <w:style w:type="paragraph" w:customStyle="1" w:styleId="xl66">
    <w:name w:val="xl66"/>
    <w:basedOn w:val="Normalny"/>
    <w:rsid w:val="00DF39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67">
    <w:name w:val="xl67"/>
    <w:basedOn w:val="Normalny"/>
    <w:rsid w:val="00DF39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BodyText31">
    <w:name w:val="Body Text 31"/>
    <w:basedOn w:val="Normalny"/>
    <w:rsid w:val="00FE3D86"/>
    <w:pPr>
      <w:widowControl w:val="0"/>
      <w:spacing w:line="360" w:lineRule="auto"/>
    </w:pPr>
    <w:rPr>
      <w:i/>
      <w:sz w:val="24"/>
    </w:rPr>
  </w:style>
  <w:style w:type="paragraph" w:customStyle="1" w:styleId="Normal1">
    <w:name w:val="Normal1"/>
    <w:basedOn w:val="Normalny"/>
    <w:rsid w:val="00FE3D86"/>
    <w:pPr>
      <w:widowControl w:val="0"/>
      <w:suppressAutoHyphens/>
    </w:pPr>
    <w:rPr>
      <w:b/>
      <w:bCs/>
      <w:lang w:val="en-US"/>
    </w:rPr>
  </w:style>
  <w:style w:type="paragraph" w:customStyle="1" w:styleId="BodyText22">
    <w:name w:val="Body Text 22"/>
    <w:basedOn w:val="Normalny"/>
    <w:rsid w:val="00FE3D86"/>
    <w:pPr>
      <w:jc w:val="both"/>
    </w:pPr>
    <w:rPr>
      <w:sz w:val="24"/>
    </w:rPr>
  </w:style>
  <w:style w:type="paragraph" w:customStyle="1" w:styleId="BodyTextIndent1">
    <w:name w:val="Body Text Indent1"/>
    <w:basedOn w:val="Normalny"/>
    <w:rsid w:val="00FE3D86"/>
    <w:pPr>
      <w:spacing w:before="120" w:line="360" w:lineRule="auto"/>
      <w:ind w:firstLine="709"/>
      <w:jc w:val="both"/>
    </w:pPr>
    <w:rPr>
      <w:sz w:val="24"/>
      <w:szCs w:val="24"/>
    </w:rPr>
  </w:style>
  <w:style w:type="paragraph" w:customStyle="1" w:styleId="BodyTextIndent31">
    <w:name w:val="Body Text Indent 31"/>
    <w:basedOn w:val="Normalny"/>
    <w:rsid w:val="00FE3D86"/>
    <w:pPr>
      <w:overflowPunct w:val="0"/>
      <w:autoSpaceDE w:val="0"/>
      <w:autoSpaceDN w:val="0"/>
      <w:adjustRightInd w:val="0"/>
      <w:ind w:left="1206" w:hanging="709"/>
      <w:textAlignment w:val="baseline"/>
    </w:pPr>
    <w:rPr>
      <w:rFonts w:ascii="Arial" w:hAnsi="Arial"/>
      <w:spacing w:val="16"/>
      <w:sz w:val="24"/>
    </w:rPr>
  </w:style>
  <w:style w:type="paragraph" w:customStyle="1" w:styleId="NormalWeb1">
    <w:name w:val="Normal (Web)1"/>
    <w:basedOn w:val="Normalny"/>
    <w:rsid w:val="00FE3D86"/>
    <w:pPr>
      <w:overflowPunct w:val="0"/>
      <w:autoSpaceDE w:val="0"/>
      <w:autoSpaceDN w:val="0"/>
      <w:adjustRightInd w:val="0"/>
      <w:spacing w:before="100" w:after="100"/>
      <w:textAlignment w:val="baseline"/>
    </w:pPr>
    <w:rPr>
      <w:rFonts w:ascii="Arial Unicode MS" w:eastAsia="Arial Unicode MS"/>
      <w:sz w:val="24"/>
      <w:lang w:val="en-US"/>
    </w:rPr>
  </w:style>
  <w:style w:type="character" w:customStyle="1" w:styleId="highlightselected">
    <w:name w:val="highlight selected"/>
    <w:basedOn w:val="Domylnaczcionkaakapitu"/>
    <w:rsid w:val="00FE3D86"/>
  </w:style>
  <w:style w:type="character" w:customStyle="1" w:styleId="CharStyle14">
    <w:name w:val="CharStyle14"/>
    <w:basedOn w:val="Domylnaczcionkaakapitu"/>
    <w:rsid w:val="00FE3D86"/>
    <w:rPr>
      <w:rFonts w:ascii="Arial" w:eastAsia="Arial" w:hAnsi="Arial" w:cs="Arial"/>
      <w:b/>
      <w:bCs/>
      <w:i w:val="0"/>
      <w:iCs w:val="0"/>
      <w:strike w:val="0"/>
      <w:dstrike w:val="0"/>
      <w:color w:val="000000"/>
      <w:spacing w:val="0"/>
      <w:w w:val="100"/>
      <w:position w:val="0"/>
      <w:sz w:val="17"/>
      <w:szCs w:val="17"/>
      <w:u w:val="none"/>
      <w:vertAlign w:val="baseline"/>
      <w:lang w:val="pl-PL" w:eastAsia="pl-PL" w:bidi="pl-PL"/>
    </w:rPr>
  </w:style>
  <w:style w:type="character" w:customStyle="1" w:styleId="h1">
    <w:name w:val="h1"/>
    <w:basedOn w:val="Domylnaczcionkaakapitu"/>
    <w:rsid w:val="00FE3D86"/>
  </w:style>
  <w:style w:type="paragraph" w:customStyle="1" w:styleId="Nagwek20">
    <w:name w:val="Nagłówek2"/>
    <w:basedOn w:val="Normalny"/>
    <w:next w:val="Tekstpodstawowy"/>
    <w:rsid w:val="00F72595"/>
    <w:pPr>
      <w:keepNext/>
      <w:widowControl w:val="0"/>
      <w:suppressAutoHyphens/>
      <w:spacing w:before="240" w:after="120"/>
    </w:pPr>
    <w:rPr>
      <w:rFonts w:ascii="Arial" w:eastAsia="Lucida Sans Unicode" w:hAnsi="Arial" w:cs="Mangal"/>
      <w:kern w:val="1"/>
      <w:sz w:val="28"/>
      <w:szCs w:val="28"/>
      <w:lang w:eastAsia="hi-IN" w:bidi="hi-IN"/>
    </w:rPr>
  </w:style>
  <w:style w:type="character" w:customStyle="1" w:styleId="WW8Num2z0">
    <w:name w:val="WW8Num2z0"/>
    <w:rsid w:val="00F72595"/>
    <w:rPr>
      <w:rFonts w:ascii="Wingdings 2" w:hAnsi="Wingdings 2" w:cs="OpenSymbol"/>
    </w:rPr>
  </w:style>
  <w:style w:type="character" w:customStyle="1" w:styleId="WW8Num14z0">
    <w:name w:val="WW8Num14z0"/>
    <w:rsid w:val="00F72595"/>
    <w:rPr>
      <w:rFonts w:ascii="Wingdings 2" w:hAnsi="Wingdings 2" w:cs="OpenSymbol"/>
    </w:rPr>
  </w:style>
  <w:style w:type="character" w:customStyle="1" w:styleId="h2">
    <w:name w:val="h2"/>
    <w:basedOn w:val="Domylnaczcionkaakapitu"/>
    <w:rsid w:val="00F72595"/>
  </w:style>
  <w:style w:type="character" w:customStyle="1" w:styleId="Domylnaczcionkaakapitu6">
    <w:name w:val="Domyślna czcionka akapitu6"/>
    <w:rsid w:val="00F72595"/>
  </w:style>
  <w:style w:type="character" w:customStyle="1" w:styleId="h12">
    <w:name w:val="h12"/>
    <w:basedOn w:val="Domylnaczcionkaakapitu"/>
    <w:rsid w:val="00F72595"/>
  </w:style>
  <w:style w:type="character" w:customStyle="1" w:styleId="norm">
    <w:name w:val="norm"/>
    <w:basedOn w:val="Domylnaczcionkaakapitu"/>
    <w:rsid w:val="00F72595"/>
  </w:style>
  <w:style w:type="paragraph" w:customStyle="1" w:styleId="bodytext">
    <w:name w:val="bodytext"/>
    <w:basedOn w:val="Normalny"/>
    <w:rsid w:val="00F72595"/>
    <w:pPr>
      <w:spacing w:before="100" w:beforeAutospacing="1" w:after="100" w:afterAutospacing="1"/>
    </w:pPr>
    <w:rPr>
      <w:sz w:val="24"/>
      <w:szCs w:val="24"/>
    </w:rPr>
  </w:style>
  <w:style w:type="paragraph" w:customStyle="1" w:styleId="ZnakZnakZnakZnakZnakZnakZnakZnakZnak1ZnakZnakZnakZnak">
    <w:name w:val="Znak Znak Znak Znak Znak Znak Znak Znak Znak1 Znak Znak Znak Znak"/>
    <w:basedOn w:val="Normalny"/>
    <w:rsid w:val="00F72595"/>
    <w:pPr>
      <w:spacing w:after="200" w:line="276" w:lineRule="auto"/>
    </w:pPr>
    <w:rPr>
      <w:rFonts w:ascii="Calibri" w:eastAsia="Calibri" w:hAnsi="Calibri"/>
      <w:sz w:val="22"/>
      <w:szCs w:val="22"/>
      <w:lang w:eastAsia="en-US"/>
    </w:rPr>
  </w:style>
  <w:style w:type="paragraph" w:customStyle="1" w:styleId="Textbody">
    <w:name w:val="Text body"/>
    <w:basedOn w:val="Normalny"/>
    <w:rsid w:val="00F72595"/>
    <w:pPr>
      <w:widowControl w:val="0"/>
      <w:suppressAutoHyphens/>
      <w:autoSpaceDN w:val="0"/>
      <w:spacing w:after="120"/>
      <w:textAlignment w:val="baseline"/>
    </w:pPr>
    <w:rPr>
      <w:rFonts w:eastAsia="Lucida Sans Unicode" w:cs="Tahoma"/>
      <w:kern w:val="3"/>
      <w:sz w:val="24"/>
      <w:szCs w:val="24"/>
      <w:lang w:eastAsia="zh-CN" w:bidi="hi-IN"/>
    </w:rPr>
  </w:style>
  <w:style w:type="character" w:customStyle="1" w:styleId="Znakiprzypiswdolnych">
    <w:name w:val="Znaki przypisów dolnych"/>
    <w:rsid w:val="00F72595"/>
  </w:style>
  <w:style w:type="character" w:customStyle="1" w:styleId="Odwoanieprzypisudolnego1">
    <w:name w:val="Odwołanie przypisu dolnego1"/>
    <w:rsid w:val="00F72595"/>
    <w:rPr>
      <w:vertAlign w:val="superscript"/>
    </w:rPr>
  </w:style>
  <w:style w:type="character" w:customStyle="1" w:styleId="bbtext">
    <w:name w:val="bbtext"/>
    <w:basedOn w:val="Domylnaczcionkaakapitu"/>
    <w:rsid w:val="00F72595"/>
  </w:style>
  <w:style w:type="paragraph" w:customStyle="1" w:styleId="Akapit">
    <w:name w:val="Akapit"/>
    <w:basedOn w:val="Normalny"/>
    <w:rsid w:val="00F72595"/>
    <w:pPr>
      <w:suppressAutoHyphens/>
      <w:spacing w:before="60"/>
      <w:jc w:val="both"/>
    </w:pPr>
    <w:rPr>
      <w:lang w:eastAsia="ar-SA"/>
    </w:rPr>
  </w:style>
  <w:style w:type="character" w:customStyle="1" w:styleId="FootnoteReference1">
    <w:name w:val="Footnote Reference1"/>
    <w:rsid w:val="00F72595"/>
    <w:rPr>
      <w:vertAlign w:val="superscript"/>
    </w:rPr>
  </w:style>
  <w:style w:type="character" w:customStyle="1" w:styleId="fn">
    <w:name w:val="fn"/>
    <w:basedOn w:val="Domylnaczcionkaakapitu"/>
    <w:rsid w:val="00F72595"/>
  </w:style>
  <w:style w:type="character" w:customStyle="1" w:styleId="WW-FootnoteReference12">
    <w:name w:val="WW-Footnote Reference12"/>
    <w:rsid w:val="00F72595"/>
    <w:rPr>
      <w:vertAlign w:val="superscript"/>
    </w:rPr>
  </w:style>
  <w:style w:type="character" w:customStyle="1" w:styleId="Odwoanieprzypisudolnego4">
    <w:name w:val="Odwołanie przypisu dolnego4"/>
    <w:rsid w:val="00F72595"/>
    <w:rPr>
      <w:vertAlign w:val="superscript"/>
    </w:rPr>
  </w:style>
  <w:style w:type="paragraph" w:customStyle="1" w:styleId="Akapitzlist11">
    <w:name w:val="Akapit z listą11"/>
    <w:basedOn w:val="Normalny"/>
    <w:qFormat/>
    <w:rsid w:val="00F72595"/>
    <w:pPr>
      <w:widowControl w:val="0"/>
      <w:suppressAutoHyphens/>
      <w:spacing w:after="200" w:line="276" w:lineRule="auto"/>
      <w:ind w:left="720"/>
    </w:pPr>
    <w:rPr>
      <w:rFonts w:ascii="Calibri" w:eastAsia="Calibri" w:hAnsi="Calibri" w:cs="Mangal"/>
      <w:kern w:val="1"/>
      <w:sz w:val="22"/>
      <w:szCs w:val="22"/>
      <w:lang w:eastAsia="hi-IN" w:bidi="hi-IN"/>
    </w:rPr>
  </w:style>
  <w:style w:type="character" w:customStyle="1" w:styleId="WW8Num1z0">
    <w:name w:val="WW8Num1z0"/>
    <w:rsid w:val="00F72595"/>
    <w:rPr>
      <w:rFonts w:ascii="Symbol" w:hAnsi="Symbol"/>
    </w:rPr>
  </w:style>
  <w:style w:type="character" w:customStyle="1" w:styleId="WW8Num3z0">
    <w:name w:val="WW8Num3z0"/>
    <w:rsid w:val="00F72595"/>
    <w:rPr>
      <w:rFonts w:ascii="Wingdings 2" w:hAnsi="Wingdings 2" w:cs="OpenSymbol"/>
    </w:rPr>
  </w:style>
  <w:style w:type="character" w:customStyle="1" w:styleId="WW8Num3z1">
    <w:name w:val="WW8Num3z1"/>
    <w:rsid w:val="00F72595"/>
    <w:rPr>
      <w:rFonts w:ascii="OpenSymbol" w:hAnsi="OpenSymbol" w:cs="OpenSymbol"/>
    </w:rPr>
  </w:style>
  <w:style w:type="character" w:customStyle="1" w:styleId="WW8Num4z1">
    <w:name w:val="WW8Num4z1"/>
    <w:rsid w:val="00F72595"/>
    <w:rPr>
      <w:rFonts w:ascii="OpenSymbol" w:hAnsi="OpenSymbol" w:cs="OpenSymbol"/>
    </w:rPr>
  </w:style>
  <w:style w:type="character" w:customStyle="1" w:styleId="WW8Num5z0">
    <w:name w:val="WW8Num5z0"/>
    <w:rsid w:val="00F72595"/>
    <w:rPr>
      <w:rFonts w:ascii="Wingdings 2" w:hAnsi="Wingdings 2" w:cs="OpenSymbol"/>
    </w:rPr>
  </w:style>
  <w:style w:type="character" w:customStyle="1" w:styleId="WW8Num5z1">
    <w:name w:val="WW8Num5z1"/>
    <w:rsid w:val="00F72595"/>
    <w:rPr>
      <w:rFonts w:ascii="OpenSymbol" w:hAnsi="OpenSymbol" w:cs="OpenSymbol"/>
    </w:rPr>
  </w:style>
  <w:style w:type="character" w:customStyle="1" w:styleId="WW8Num6z0">
    <w:name w:val="WW8Num6z0"/>
    <w:rsid w:val="00F72595"/>
    <w:rPr>
      <w:rFonts w:ascii="Wingdings 2" w:hAnsi="Wingdings 2" w:cs="OpenSymbol"/>
    </w:rPr>
  </w:style>
  <w:style w:type="character" w:customStyle="1" w:styleId="WW8Num7z0">
    <w:name w:val="WW8Num7z0"/>
    <w:rsid w:val="00F72595"/>
    <w:rPr>
      <w:rFonts w:ascii="Wingdings 2" w:hAnsi="Wingdings 2" w:cs="OpenSymbol"/>
    </w:rPr>
  </w:style>
  <w:style w:type="character" w:customStyle="1" w:styleId="WW8Num7z1">
    <w:name w:val="WW8Num7z1"/>
    <w:rsid w:val="00F72595"/>
    <w:rPr>
      <w:rFonts w:ascii="OpenSymbol" w:hAnsi="OpenSymbol" w:cs="OpenSymbol"/>
    </w:rPr>
  </w:style>
  <w:style w:type="character" w:customStyle="1" w:styleId="WW8Num8z0">
    <w:name w:val="WW8Num8z0"/>
    <w:rsid w:val="00F72595"/>
    <w:rPr>
      <w:rFonts w:ascii="Wingdings 2" w:hAnsi="Wingdings 2" w:cs="OpenSymbol"/>
    </w:rPr>
  </w:style>
  <w:style w:type="character" w:customStyle="1" w:styleId="WW8Num8z1">
    <w:name w:val="WW8Num8z1"/>
    <w:rsid w:val="00F72595"/>
    <w:rPr>
      <w:rFonts w:ascii="OpenSymbol" w:hAnsi="OpenSymbol" w:cs="OpenSymbol"/>
    </w:rPr>
  </w:style>
  <w:style w:type="character" w:customStyle="1" w:styleId="WW8Num9z0">
    <w:name w:val="WW8Num9z0"/>
    <w:rsid w:val="00F72595"/>
    <w:rPr>
      <w:rFonts w:ascii="Wingdings 2" w:hAnsi="Wingdings 2" w:cs="OpenSymbol"/>
    </w:rPr>
  </w:style>
  <w:style w:type="character" w:customStyle="1" w:styleId="WW8Num9z1">
    <w:name w:val="WW8Num9z1"/>
    <w:rsid w:val="00F72595"/>
    <w:rPr>
      <w:rFonts w:ascii="OpenSymbol" w:hAnsi="OpenSymbol" w:cs="OpenSymbol"/>
    </w:rPr>
  </w:style>
  <w:style w:type="character" w:customStyle="1" w:styleId="WW8Num10z0">
    <w:name w:val="WW8Num10z0"/>
    <w:rsid w:val="00F72595"/>
    <w:rPr>
      <w:rFonts w:ascii="Wingdings 2" w:hAnsi="Wingdings 2" w:cs="OpenSymbol"/>
    </w:rPr>
  </w:style>
  <w:style w:type="character" w:customStyle="1" w:styleId="WW8Num10z1">
    <w:name w:val="WW8Num10z1"/>
    <w:rsid w:val="00F72595"/>
    <w:rPr>
      <w:rFonts w:ascii="OpenSymbol" w:hAnsi="OpenSymbol" w:cs="OpenSymbol"/>
    </w:rPr>
  </w:style>
  <w:style w:type="character" w:customStyle="1" w:styleId="WW8Num11z0">
    <w:name w:val="WW8Num11z0"/>
    <w:rsid w:val="00F72595"/>
    <w:rPr>
      <w:rFonts w:ascii="Wingdings 2" w:hAnsi="Wingdings 2" w:cs="StarSymbol"/>
      <w:sz w:val="18"/>
      <w:szCs w:val="18"/>
    </w:rPr>
  </w:style>
  <w:style w:type="character" w:customStyle="1" w:styleId="WW8Num11z1">
    <w:name w:val="WW8Num11z1"/>
    <w:rsid w:val="00F72595"/>
    <w:rPr>
      <w:rFonts w:ascii="OpenSymbol" w:hAnsi="OpenSymbol" w:cs="StarSymbol"/>
      <w:sz w:val="18"/>
      <w:szCs w:val="18"/>
    </w:rPr>
  </w:style>
  <w:style w:type="character" w:customStyle="1" w:styleId="WW8Num12z0">
    <w:name w:val="WW8Num12z0"/>
    <w:rsid w:val="00F72595"/>
    <w:rPr>
      <w:rFonts w:ascii="Wingdings 2" w:hAnsi="Wingdings 2" w:cs="StarSymbol"/>
      <w:sz w:val="18"/>
      <w:szCs w:val="18"/>
    </w:rPr>
  </w:style>
  <w:style w:type="character" w:customStyle="1" w:styleId="WW8Num12z1">
    <w:name w:val="WW8Num12z1"/>
    <w:rsid w:val="00F72595"/>
    <w:rPr>
      <w:rFonts w:ascii="OpenSymbol" w:hAnsi="OpenSymbol" w:cs="StarSymbol"/>
      <w:sz w:val="18"/>
      <w:szCs w:val="18"/>
    </w:rPr>
  </w:style>
  <w:style w:type="character" w:customStyle="1" w:styleId="WW8Num13z0">
    <w:name w:val="WW8Num13z0"/>
    <w:rsid w:val="00F72595"/>
    <w:rPr>
      <w:rFonts w:ascii="Wingdings 2" w:hAnsi="Wingdings 2" w:cs="StarSymbol"/>
      <w:sz w:val="18"/>
      <w:szCs w:val="18"/>
    </w:rPr>
  </w:style>
  <w:style w:type="character" w:customStyle="1" w:styleId="WW8Num13z1">
    <w:name w:val="WW8Num13z1"/>
    <w:rsid w:val="00F72595"/>
    <w:rPr>
      <w:rFonts w:ascii="OpenSymbol" w:hAnsi="OpenSymbol" w:cs="StarSymbol"/>
      <w:sz w:val="18"/>
      <w:szCs w:val="18"/>
    </w:rPr>
  </w:style>
  <w:style w:type="character" w:customStyle="1" w:styleId="WW8Num14z1">
    <w:name w:val="WW8Num14z1"/>
    <w:rsid w:val="00F72595"/>
    <w:rPr>
      <w:rFonts w:ascii="OpenSymbol" w:hAnsi="OpenSymbol" w:cs="StarSymbol"/>
      <w:sz w:val="18"/>
      <w:szCs w:val="18"/>
    </w:rPr>
  </w:style>
  <w:style w:type="character" w:customStyle="1" w:styleId="WW8Num15z0">
    <w:name w:val="WW8Num15z0"/>
    <w:rsid w:val="00F72595"/>
    <w:rPr>
      <w:rFonts w:ascii="Wingdings 2" w:hAnsi="Wingdings 2" w:cs="StarSymbol"/>
      <w:sz w:val="18"/>
      <w:szCs w:val="18"/>
    </w:rPr>
  </w:style>
  <w:style w:type="character" w:customStyle="1" w:styleId="WW8Num15z1">
    <w:name w:val="WW8Num15z1"/>
    <w:rsid w:val="00F72595"/>
    <w:rPr>
      <w:rFonts w:ascii="OpenSymbol" w:hAnsi="OpenSymbol" w:cs="StarSymbol"/>
      <w:sz w:val="18"/>
      <w:szCs w:val="18"/>
    </w:rPr>
  </w:style>
  <w:style w:type="character" w:customStyle="1" w:styleId="WW8Num16z0">
    <w:name w:val="WW8Num16z0"/>
    <w:rsid w:val="00F72595"/>
    <w:rPr>
      <w:rFonts w:ascii="Wingdings 2" w:hAnsi="Wingdings 2" w:cs="StarSymbol"/>
      <w:sz w:val="18"/>
      <w:szCs w:val="18"/>
    </w:rPr>
  </w:style>
  <w:style w:type="character" w:customStyle="1" w:styleId="WW8Num16z1">
    <w:name w:val="WW8Num16z1"/>
    <w:rsid w:val="00F72595"/>
    <w:rPr>
      <w:rFonts w:ascii="OpenSymbol" w:hAnsi="OpenSymbol" w:cs="StarSymbol"/>
      <w:sz w:val="18"/>
      <w:szCs w:val="18"/>
    </w:rPr>
  </w:style>
  <w:style w:type="character" w:customStyle="1" w:styleId="WW8Num17z0">
    <w:name w:val="WW8Num17z0"/>
    <w:rsid w:val="00F72595"/>
    <w:rPr>
      <w:rFonts w:ascii="Symbol" w:hAnsi="Symbol" w:cs="OpenSymbol"/>
    </w:rPr>
  </w:style>
  <w:style w:type="character" w:customStyle="1" w:styleId="WW8Num17z1">
    <w:name w:val="WW8Num17z1"/>
    <w:rsid w:val="00F72595"/>
    <w:rPr>
      <w:rFonts w:ascii="OpenSymbol" w:hAnsi="OpenSymbol" w:cs="OpenSymbol"/>
    </w:rPr>
  </w:style>
  <w:style w:type="character" w:customStyle="1" w:styleId="WW8Num18z0">
    <w:name w:val="WW8Num18z0"/>
    <w:rsid w:val="00F72595"/>
    <w:rPr>
      <w:rFonts w:ascii="Wingdings 2" w:hAnsi="Wingdings 2" w:cs="StarSymbol"/>
      <w:sz w:val="18"/>
      <w:szCs w:val="18"/>
    </w:rPr>
  </w:style>
  <w:style w:type="character" w:customStyle="1" w:styleId="WW8Num18z1">
    <w:name w:val="WW8Num18z1"/>
    <w:rsid w:val="00F72595"/>
    <w:rPr>
      <w:rFonts w:ascii="OpenSymbol" w:hAnsi="OpenSymbol" w:cs="StarSymbol"/>
      <w:sz w:val="18"/>
      <w:szCs w:val="18"/>
    </w:rPr>
  </w:style>
  <w:style w:type="character" w:customStyle="1" w:styleId="WW8Num19z0">
    <w:name w:val="WW8Num19z0"/>
    <w:rsid w:val="00F72595"/>
    <w:rPr>
      <w:rFonts w:ascii="Times New Roman" w:hAnsi="Times New Roman"/>
    </w:rPr>
  </w:style>
  <w:style w:type="character" w:customStyle="1" w:styleId="WW8Num19z1">
    <w:name w:val="WW8Num19z1"/>
    <w:rsid w:val="00F72595"/>
    <w:rPr>
      <w:rFonts w:ascii="OpenSymbol" w:hAnsi="OpenSymbol" w:cs="StarSymbol"/>
      <w:sz w:val="18"/>
      <w:szCs w:val="18"/>
    </w:rPr>
  </w:style>
  <w:style w:type="character" w:customStyle="1" w:styleId="WW8Num20z0">
    <w:name w:val="WW8Num20z0"/>
    <w:rsid w:val="00F72595"/>
    <w:rPr>
      <w:rFonts w:ascii="Symbol" w:hAnsi="Symbol" w:cs="StarSymbol"/>
      <w:sz w:val="18"/>
      <w:szCs w:val="18"/>
    </w:rPr>
  </w:style>
  <w:style w:type="character" w:customStyle="1" w:styleId="WW8Num20z1">
    <w:name w:val="WW8Num20z1"/>
    <w:rsid w:val="00F72595"/>
    <w:rPr>
      <w:rFonts w:ascii="OpenSymbol" w:hAnsi="OpenSymbol" w:cs="StarSymbol"/>
      <w:sz w:val="18"/>
      <w:szCs w:val="18"/>
    </w:rPr>
  </w:style>
  <w:style w:type="character" w:customStyle="1" w:styleId="WW8Num20z3">
    <w:name w:val="WW8Num20z3"/>
    <w:rsid w:val="00F72595"/>
    <w:rPr>
      <w:rFonts w:ascii="Wingdings 2" w:hAnsi="Wingdings 2"/>
    </w:rPr>
  </w:style>
  <w:style w:type="character" w:customStyle="1" w:styleId="WW8Num21z0">
    <w:name w:val="WW8Num21z0"/>
    <w:rsid w:val="00F72595"/>
    <w:rPr>
      <w:rFonts w:ascii="Wingdings 2" w:hAnsi="Wingdings 2" w:cs="StarSymbol"/>
      <w:sz w:val="18"/>
      <w:szCs w:val="18"/>
    </w:rPr>
  </w:style>
  <w:style w:type="character" w:customStyle="1" w:styleId="WW8Num22z0">
    <w:name w:val="WW8Num22z0"/>
    <w:rsid w:val="00F72595"/>
    <w:rPr>
      <w:rFonts w:ascii="Wingdings 2" w:hAnsi="Wingdings 2" w:cs="StarSymbol"/>
      <w:sz w:val="18"/>
      <w:szCs w:val="18"/>
    </w:rPr>
  </w:style>
  <w:style w:type="character" w:customStyle="1" w:styleId="WW8Num22z1">
    <w:name w:val="WW8Num22z1"/>
    <w:rsid w:val="00F72595"/>
    <w:rPr>
      <w:rFonts w:ascii="OpenSymbol" w:hAnsi="OpenSymbol" w:cs="StarSymbol"/>
      <w:sz w:val="18"/>
      <w:szCs w:val="18"/>
    </w:rPr>
  </w:style>
  <w:style w:type="character" w:customStyle="1" w:styleId="WW8Num23z0">
    <w:name w:val="WW8Num23z0"/>
    <w:rsid w:val="00F72595"/>
    <w:rPr>
      <w:rFonts w:ascii="Wingdings 2" w:hAnsi="Wingdings 2" w:cs="StarSymbol"/>
      <w:sz w:val="18"/>
      <w:szCs w:val="18"/>
    </w:rPr>
  </w:style>
  <w:style w:type="character" w:customStyle="1" w:styleId="WW8Num23z1">
    <w:name w:val="WW8Num23z1"/>
    <w:rsid w:val="00F72595"/>
    <w:rPr>
      <w:rFonts w:ascii="OpenSymbol" w:hAnsi="OpenSymbol" w:cs="StarSymbol"/>
      <w:sz w:val="18"/>
      <w:szCs w:val="18"/>
    </w:rPr>
  </w:style>
  <w:style w:type="character" w:customStyle="1" w:styleId="WW8Num24z0">
    <w:name w:val="WW8Num24z0"/>
    <w:rsid w:val="00F72595"/>
    <w:rPr>
      <w:rFonts w:ascii="Wingdings 2" w:hAnsi="Wingdings 2" w:cs="StarSymbol"/>
      <w:sz w:val="18"/>
      <w:szCs w:val="18"/>
    </w:rPr>
  </w:style>
  <w:style w:type="character" w:customStyle="1" w:styleId="WW8Num24z1">
    <w:name w:val="WW8Num24z1"/>
    <w:rsid w:val="00F72595"/>
    <w:rPr>
      <w:rFonts w:ascii="OpenSymbol" w:hAnsi="OpenSymbol" w:cs="StarSymbol"/>
      <w:sz w:val="18"/>
      <w:szCs w:val="18"/>
    </w:rPr>
  </w:style>
  <w:style w:type="character" w:customStyle="1" w:styleId="WW8Num25z0">
    <w:name w:val="WW8Num25z0"/>
    <w:rsid w:val="00F72595"/>
    <w:rPr>
      <w:rFonts w:ascii="Wingdings 2" w:hAnsi="Wingdings 2" w:cs="StarSymbol"/>
      <w:sz w:val="18"/>
      <w:szCs w:val="18"/>
    </w:rPr>
  </w:style>
  <w:style w:type="character" w:customStyle="1" w:styleId="WW8Num25z1">
    <w:name w:val="WW8Num25z1"/>
    <w:rsid w:val="00F72595"/>
    <w:rPr>
      <w:rFonts w:ascii="OpenSymbol" w:hAnsi="OpenSymbol" w:cs="StarSymbol"/>
      <w:sz w:val="18"/>
      <w:szCs w:val="18"/>
    </w:rPr>
  </w:style>
  <w:style w:type="character" w:customStyle="1" w:styleId="WW8Num26z0">
    <w:name w:val="WW8Num26z0"/>
    <w:rsid w:val="00F72595"/>
    <w:rPr>
      <w:rFonts w:ascii="Wingdings 2" w:hAnsi="Wingdings 2" w:cs="StarSymbol"/>
      <w:sz w:val="18"/>
      <w:szCs w:val="18"/>
    </w:rPr>
  </w:style>
  <w:style w:type="character" w:customStyle="1" w:styleId="WW8Num26z1">
    <w:name w:val="WW8Num26z1"/>
    <w:rsid w:val="00F72595"/>
    <w:rPr>
      <w:rFonts w:ascii="OpenSymbol" w:hAnsi="OpenSymbol" w:cs="StarSymbol"/>
      <w:sz w:val="18"/>
      <w:szCs w:val="18"/>
    </w:rPr>
  </w:style>
  <w:style w:type="character" w:customStyle="1" w:styleId="WW8Num27z0">
    <w:name w:val="WW8Num27z0"/>
    <w:rsid w:val="00F72595"/>
    <w:rPr>
      <w:rFonts w:ascii="Wingdings 2" w:hAnsi="Wingdings 2" w:cs="StarSymbol"/>
      <w:sz w:val="18"/>
      <w:szCs w:val="18"/>
    </w:rPr>
  </w:style>
  <w:style w:type="character" w:customStyle="1" w:styleId="WW8Num27z1">
    <w:name w:val="WW8Num27z1"/>
    <w:rsid w:val="00F72595"/>
    <w:rPr>
      <w:rFonts w:ascii="OpenSymbol" w:hAnsi="OpenSymbol" w:cs="StarSymbol"/>
      <w:sz w:val="18"/>
      <w:szCs w:val="18"/>
    </w:rPr>
  </w:style>
  <w:style w:type="character" w:customStyle="1" w:styleId="WW8Num28z0">
    <w:name w:val="WW8Num28z0"/>
    <w:rsid w:val="00F72595"/>
    <w:rPr>
      <w:rFonts w:ascii="Wingdings 2" w:hAnsi="Wingdings 2" w:cs="StarSymbol"/>
      <w:sz w:val="18"/>
      <w:szCs w:val="18"/>
    </w:rPr>
  </w:style>
  <w:style w:type="character" w:customStyle="1" w:styleId="WW8Num28z1">
    <w:name w:val="WW8Num28z1"/>
    <w:rsid w:val="00F72595"/>
    <w:rPr>
      <w:rFonts w:ascii="OpenSymbol" w:hAnsi="OpenSymbol" w:cs="StarSymbol"/>
      <w:sz w:val="18"/>
      <w:szCs w:val="18"/>
    </w:rPr>
  </w:style>
  <w:style w:type="character" w:customStyle="1" w:styleId="WW8Num29z0">
    <w:name w:val="WW8Num29z0"/>
    <w:rsid w:val="00F72595"/>
    <w:rPr>
      <w:rFonts w:ascii="Wingdings 2" w:hAnsi="Wingdings 2" w:cs="OpenSymbol"/>
    </w:rPr>
  </w:style>
  <w:style w:type="character" w:customStyle="1" w:styleId="WW8Num30z0">
    <w:name w:val="WW8Num30z0"/>
    <w:rsid w:val="00F72595"/>
    <w:rPr>
      <w:rFonts w:ascii="Wingdings 2" w:hAnsi="Wingdings 2" w:cs="StarSymbol"/>
      <w:sz w:val="18"/>
      <w:szCs w:val="18"/>
    </w:rPr>
  </w:style>
  <w:style w:type="character" w:customStyle="1" w:styleId="WW8Num31z0">
    <w:name w:val="WW8Num31z0"/>
    <w:rsid w:val="00F72595"/>
    <w:rPr>
      <w:rFonts w:ascii="Symbol" w:hAnsi="Symbol" w:cs="OpenSymbol"/>
    </w:rPr>
  </w:style>
  <w:style w:type="character" w:customStyle="1" w:styleId="WW8Num32z0">
    <w:name w:val="WW8Num32z0"/>
    <w:rsid w:val="00F72595"/>
    <w:rPr>
      <w:rFonts w:ascii="Wingdings 2" w:hAnsi="Wingdings 2" w:cs="StarSymbol"/>
      <w:sz w:val="18"/>
      <w:szCs w:val="18"/>
    </w:rPr>
  </w:style>
  <w:style w:type="character" w:customStyle="1" w:styleId="WW8Num33z0">
    <w:name w:val="WW8Num33z0"/>
    <w:rsid w:val="00F72595"/>
    <w:rPr>
      <w:rFonts w:ascii="Wingdings 2" w:hAnsi="Wingdings 2" w:cs="StarSymbol"/>
      <w:sz w:val="18"/>
      <w:szCs w:val="18"/>
    </w:rPr>
  </w:style>
  <w:style w:type="character" w:customStyle="1" w:styleId="WW8Num33z1">
    <w:name w:val="WW8Num33z1"/>
    <w:rsid w:val="00F72595"/>
    <w:rPr>
      <w:rFonts w:ascii="OpenSymbol" w:hAnsi="OpenSymbol" w:cs="StarSymbol"/>
      <w:sz w:val="18"/>
      <w:szCs w:val="18"/>
    </w:rPr>
  </w:style>
  <w:style w:type="character" w:customStyle="1" w:styleId="WW8Num34z0">
    <w:name w:val="WW8Num34z0"/>
    <w:rsid w:val="00F72595"/>
    <w:rPr>
      <w:rFonts w:ascii="Wingdings 2" w:hAnsi="Wingdings 2" w:cs="StarSymbol"/>
      <w:sz w:val="18"/>
      <w:szCs w:val="18"/>
    </w:rPr>
  </w:style>
  <w:style w:type="character" w:customStyle="1" w:styleId="WW8Num34z1">
    <w:name w:val="WW8Num34z1"/>
    <w:rsid w:val="00F72595"/>
    <w:rPr>
      <w:rFonts w:ascii="OpenSymbol" w:hAnsi="OpenSymbol" w:cs="StarSymbol"/>
      <w:sz w:val="18"/>
      <w:szCs w:val="18"/>
    </w:rPr>
  </w:style>
  <w:style w:type="character" w:customStyle="1" w:styleId="WW8Num36z0">
    <w:name w:val="WW8Num36z0"/>
    <w:rsid w:val="00F72595"/>
    <w:rPr>
      <w:rFonts w:ascii="Wingdings 2" w:hAnsi="Wingdings 2" w:cs="StarSymbol"/>
      <w:sz w:val="18"/>
      <w:szCs w:val="18"/>
    </w:rPr>
  </w:style>
  <w:style w:type="character" w:customStyle="1" w:styleId="WW8Num36z1">
    <w:name w:val="WW8Num36z1"/>
    <w:rsid w:val="00F72595"/>
    <w:rPr>
      <w:rFonts w:ascii="OpenSymbol" w:hAnsi="OpenSymbol" w:cs="StarSymbol"/>
      <w:sz w:val="18"/>
      <w:szCs w:val="18"/>
    </w:rPr>
  </w:style>
  <w:style w:type="character" w:customStyle="1" w:styleId="WW8Num37z0">
    <w:name w:val="WW8Num37z0"/>
    <w:rsid w:val="00F72595"/>
    <w:rPr>
      <w:rFonts w:ascii="Wingdings 2" w:hAnsi="Wingdings 2" w:cs="StarSymbol"/>
      <w:sz w:val="18"/>
      <w:szCs w:val="18"/>
    </w:rPr>
  </w:style>
  <w:style w:type="character" w:customStyle="1" w:styleId="WW8Num37z1">
    <w:name w:val="WW8Num37z1"/>
    <w:rsid w:val="00F72595"/>
    <w:rPr>
      <w:rFonts w:ascii="OpenSymbol" w:hAnsi="OpenSymbol" w:cs="StarSymbol"/>
      <w:sz w:val="18"/>
      <w:szCs w:val="18"/>
    </w:rPr>
  </w:style>
  <w:style w:type="character" w:customStyle="1" w:styleId="WW8Num38z0">
    <w:name w:val="WW8Num38z0"/>
    <w:rsid w:val="00F72595"/>
    <w:rPr>
      <w:rFonts w:ascii="Wingdings 2" w:hAnsi="Wingdings 2" w:cs="StarSymbol"/>
      <w:sz w:val="18"/>
      <w:szCs w:val="18"/>
    </w:rPr>
  </w:style>
  <w:style w:type="character" w:customStyle="1" w:styleId="WW8Num39z0">
    <w:name w:val="WW8Num39z0"/>
    <w:rsid w:val="00F72595"/>
    <w:rPr>
      <w:rFonts w:ascii="Symbol" w:hAnsi="Symbol" w:cs="OpenSymbol"/>
    </w:rPr>
  </w:style>
  <w:style w:type="character" w:customStyle="1" w:styleId="WW8Num40z0">
    <w:name w:val="WW8Num40z0"/>
    <w:rsid w:val="00F72595"/>
    <w:rPr>
      <w:rFonts w:ascii="Symbol" w:hAnsi="Symbol" w:cs="OpenSymbol"/>
    </w:rPr>
  </w:style>
  <w:style w:type="character" w:customStyle="1" w:styleId="WW8Num41z0">
    <w:name w:val="WW8Num41z0"/>
    <w:rsid w:val="00F72595"/>
    <w:rPr>
      <w:rFonts w:ascii="Wingdings 2" w:hAnsi="Wingdings 2"/>
    </w:rPr>
  </w:style>
  <w:style w:type="character" w:customStyle="1" w:styleId="WW8Num42z0">
    <w:name w:val="WW8Num42z0"/>
    <w:rsid w:val="00F72595"/>
    <w:rPr>
      <w:rFonts w:ascii="Wingdings 2" w:hAnsi="Wingdings 2"/>
      <w:sz w:val="20"/>
    </w:rPr>
  </w:style>
  <w:style w:type="character" w:customStyle="1" w:styleId="WW8Num42z1">
    <w:name w:val="WW8Num42z1"/>
    <w:rsid w:val="00F72595"/>
    <w:rPr>
      <w:rFonts w:ascii="OpenSymbol" w:hAnsi="OpenSymbol" w:cs="StarSymbol"/>
      <w:sz w:val="18"/>
      <w:szCs w:val="18"/>
    </w:rPr>
  </w:style>
  <w:style w:type="character" w:customStyle="1" w:styleId="WW8Num43z0">
    <w:name w:val="WW8Num43z0"/>
    <w:rsid w:val="00F72595"/>
    <w:rPr>
      <w:rFonts w:ascii="Wingdings 2" w:hAnsi="Wingdings 2"/>
    </w:rPr>
  </w:style>
  <w:style w:type="character" w:customStyle="1" w:styleId="WW8Num43z1">
    <w:name w:val="WW8Num43z1"/>
    <w:rsid w:val="00F72595"/>
    <w:rPr>
      <w:rFonts w:ascii="OpenSymbol" w:hAnsi="OpenSymbol" w:cs="Courier New"/>
    </w:rPr>
  </w:style>
  <w:style w:type="character" w:customStyle="1" w:styleId="WW8Num44z0">
    <w:name w:val="WW8Num44z0"/>
    <w:rsid w:val="00F72595"/>
    <w:rPr>
      <w:rFonts w:ascii="Symbol" w:hAnsi="Symbol" w:cs="OpenSymbol"/>
    </w:rPr>
  </w:style>
  <w:style w:type="character" w:customStyle="1" w:styleId="WW8Num44z1">
    <w:name w:val="WW8Num44z1"/>
    <w:rsid w:val="00F72595"/>
    <w:rPr>
      <w:rFonts w:ascii="OpenSymbol" w:hAnsi="OpenSymbol" w:cs="OpenSymbol"/>
    </w:rPr>
  </w:style>
  <w:style w:type="character" w:customStyle="1" w:styleId="WW8Num45z0">
    <w:name w:val="WW8Num45z0"/>
    <w:rsid w:val="00F72595"/>
    <w:rPr>
      <w:rFonts w:ascii="Wingdings 2" w:hAnsi="Wingdings 2" w:cs="StarSymbol"/>
      <w:sz w:val="18"/>
      <w:szCs w:val="18"/>
    </w:rPr>
  </w:style>
  <w:style w:type="character" w:customStyle="1" w:styleId="WW8Num45z1">
    <w:name w:val="WW8Num45z1"/>
    <w:rsid w:val="00F72595"/>
    <w:rPr>
      <w:rFonts w:ascii="OpenSymbol" w:hAnsi="OpenSymbol" w:cs="StarSymbol"/>
      <w:sz w:val="18"/>
      <w:szCs w:val="18"/>
    </w:rPr>
  </w:style>
  <w:style w:type="character" w:customStyle="1" w:styleId="WW8Num46z0">
    <w:name w:val="WW8Num46z0"/>
    <w:rsid w:val="00F72595"/>
    <w:rPr>
      <w:rFonts w:ascii="Wingdings 2" w:hAnsi="Wingdings 2" w:cs="StarSymbol"/>
      <w:sz w:val="18"/>
      <w:szCs w:val="18"/>
    </w:rPr>
  </w:style>
  <w:style w:type="character" w:customStyle="1" w:styleId="WW8Num46z1">
    <w:name w:val="WW8Num46z1"/>
    <w:rsid w:val="00F72595"/>
    <w:rPr>
      <w:rFonts w:ascii="OpenSymbol" w:hAnsi="OpenSymbol" w:cs="StarSymbol"/>
      <w:sz w:val="18"/>
      <w:szCs w:val="18"/>
    </w:rPr>
  </w:style>
  <w:style w:type="character" w:customStyle="1" w:styleId="WW8Num47z0">
    <w:name w:val="WW8Num47z0"/>
    <w:rsid w:val="00F72595"/>
    <w:rPr>
      <w:rFonts w:ascii="Wingdings 2" w:hAnsi="Wingdings 2"/>
    </w:rPr>
  </w:style>
  <w:style w:type="character" w:customStyle="1" w:styleId="WW8Num47z1">
    <w:name w:val="WW8Num47z1"/>
    <w:rsid w:val="00F72595"/>
    <w:rPr>
      <w:rFonts w:ascii="OpenSymbol" w:hAnsi="OpenSymbol" w:cs="Courier New"/>
    </w:rPr>
  </w:style>
  <w:style w:type="character" w:customStyle="1" w:styleId="WW8Num48z0">
    <w:name w:val="WW8Num48z0"/>
    <w:rsid w:val="00F72595"/>
    <w:rPr>
      <w:rFonts w:ascii="Wingdings 2" w:hAnsi="Wingdings 2" w:cs="OpenSymbol"/>
    </w:rPr>
  </w:style>
  <w:style w:type="character" w:customStyle="1" w:styleId="WW8Num48z1">
    <w:name w:val="WW8Num48z1"/>
    <w:rsid w:val="00F72595"/>
    <w:rPr>
      <w:rFonts w:ascii="OpenSymbol" w:hAnsi="OpenSymbol" w:cs="StarSymbol"/>
      <w:sz w:val="18"/>
      <w:szCs w:val="18"/>
    </w:rPr>
  </w:style>
  <w:style w:type="character" w:customStyle="1" w:styleId="WW8Num49z0">
    <w:name w:val="WW8Num49z0"/>
    <w:rsid w:val="00F72595"/>
    <w:rPr>
      <w:rFonts w:ascii="Wingdings 2" w:hAnsi="Wingdings 2" w:cs="OpenSymbol"/>
    </w:rPr>
  </w:style>
  <w:style w:type="character" w:customStyle="1" w:styleId="WW8Num49z1">
    <w:name w:val="WW8Num49z1"/>
    <w:rsid w:val="00F72595"/>
    <w:rPr>
      <w:rFonts w:ascii="OpenSymbol" w:hAnsi="OpenSymbol" w:cs="StarSymbol"/>
      <w:sz w:val="18"/>
      <w:szCs w:val="18"/>
    </w:rPr>
  </w:style>
  <w:style w:type="character" w:customStyle="1" w:styleId="WW8Num50z0">
    <w:name w:val="WW8Num50z0"/>
    <w:rsid w:val="00F72595"/>
    <w:rPr>
      <w:rFonts w:ascii="Wingdings 2" w:hAnsi="Wingdings 2" w:cs="OpenSymbol"/>
    </w:rPr>
  </w:style>
  <w:style w:type="character" w:customStyle="1" w:styleId="WW8Num50z1">
    <w:name w:val="WW8Num50z1"/>
    <w:rsid w:val="00F72595"/>
    <w:rPr>
      <w:rFonts w:ascii="OpenSymbol" w:hAnsi="OpenSymbol" w:cs="StarSymbol"/>
      <w:sz w:val="18"/>
      <w:szCs w:val="18"/>
    </w:rPr>
  </w:style>
  <w:style w:type="character" w:customStyle="1" w:styleId="WW8Num51z0">
    <w:name w:val="WW8Num51z0"/>
    <w:rsid w:val="00F72595"/>
    <w:rPr>
      <w:rFonts w:ascii="Wingdings 2" w:hAnsi="Wingdings 2" w:cs="OpenSymbol"/>
    </w:rPr>
  </w:style>
  <w:style w:type="character" w:customStyle="1" w:styleId="WW8Num51z1">
    <w:name w:val="WW8Num51z1"/>
    <w:rsid w:val="00F72595"/>
    <w:rPr>
      <w:rFonts w:ascii="OpenSymbol" w:hAnsi="OpenSymbol" w:cs="StarSymbol"/>
      <w:sz w:val="18"/>
      <w:szCs w:val="18"/>
    </w:rPr>
  </w:style>
  <w:style w:type="character" w:customStyle="1" w:styleId="WW8Num52z0">
    <w:name w:val="WW8Num52z0"/>
    <w:rsid w:val="00F72595"/>
    <w:rPr>
      <w:rFonts w:ascii="Wingdings 2" w:hAnsi="Wingdings 2" w:cs="StarSymbol"/>
      <w:sz w:val="18"/>
      <w:szCs w:val="18"/>
    </w:rPr>
  </w:style>
  <w:style w:type="character" w:customStyle="1" w:styleId="WW8Num52z1">
    <w:name w:val="WW8Num52z1"/>
    <w:rsid w:val="00F72595"/>
    <w:rPr>
      <w:rFonts w:ascii="OpenSymbol" w:hAnsi="OpenSymbol" w:cs="StarSymbol"/>
      <w:sz w:val="18"/>
      <w:szCs w:val="18"/>
    </w:rPr>
  </w:style>
  <w:style w:type="character" w:customStyle="1" w:styleId="WW8Num53z0">
    <w:name w:val="WW8Num53z0"/>
    <w:rsid w:val="00F72595"/>
    <w:rPr>
      <w:rFonts w:ascii="Wingdings 2" w:hAnsi="Wingdings 2" w:cs="StarSymbol"/>
      <w:sz w:val="18"/>
      <w:szCs w:val="18"/>
    </w:rPr>
  </w:style>
  <w:style w:type="character" w:customStyle="1" w:styleId="WW8Num53z1">
    <w:name w:val="WW8Num53z1"/>
    <w:rsid w:val="00F72595"/>
    <w:rPr>
      <w:rFonts w:ascii="OpenSymbol" w:hAnsi="OpenSymbol" w:cs="StarSymbol"/>
      <w:sz w:val="18"/>
      <w:szCs w:val="18"/>
    </w:rPr>
  </w:style>
  <w:style w:type="character" w:customStyle="1" w:styleId="WW8Num54z0">
    <w:name w:val="WW8Num54z0"/>
    <w:rsid w:val="00F72595"/>
    <w:rPr>
      <w:rFonts w:ascii="Wingdings 2" w:hAnsi="Wingdings 2" w:cs="StarSymbol"/>
      <w:sz w:val="18"/>
      <w:szCs w:val="18"/>
    </w:rPr>
  </w:style>
  <w:style w:type="character" w:customStyle="1" w:styleId="WW8Num54z1">
    <w:name w:val="WW8Num54z1"/>
    <w:rsid w:val="00F72595"/>
    <w:rPr>
      <w:rFonts w:ascii="OpenSymbol" w:hAnsi="OpenSymbol" w:cs="StarSymbol"/>
      <w:sz w:val="18"/>
      <w:szCs w:val="18"/>
    </w:rPr>
  </w:style>
  <w:style w:type="character" w:customStyle="1" w:styleId="WW8Num55z0">
    <w:name w:val="WW8Num55z0"/>
    <w:rsid w:val="00F72595"/>
    <w:rPr>
      <w:rFonts w:ascii="Wingdings 2" w:hAnsi="Wingdings 2" w:cs="StarSymbol"/>
      <w:sz w:val="18"/>
      <w:szCs w:val="18"/>
    </w:rPr>
  </w:style>
  <w:style w:type="character" w:customStyle="1" w:styleId="WW8Num55z1">
    <w:name w:val="WW8Num55z1"/>
    <w:rsid w:val="00F72595"/>
    <w:rPr>
      <w:rFonts w:ascii="OpenSymbol" w:hAnsi="OpenSymbol" w:cs="StarSymbol"/>
      <w:sz w:val="18"/>
      <w:szCs w:val="18"/>
    </w:rPr>
  </w:style>
  <w:style w:type="character" w:customStyle="1" w:styleId="WW8Num56z0">
    <w:name w:val="WW8Num56z0"/>
    <w:rsid w:val="00F72595"/>
    <w:rPr>
      <w:rFonts w:ascii="Wingdings 2" w:hAnsi="Wingdings 2" w:cs="StarSymbol"/>
      <w:sz w:val="18"/>
      <w:szCs w:val="18"/>
    </w:rPr>
  </w:style>
  <w:style w:type="character" w:customStyle="1" w:styleId="WW8Num56z1">
    <w:name w:val="WW8Num56z1"/>
    <w:rsid w:val="00F72595"/>
    <w:rPr>
      <w:rFonts w:ascii="OpenSymbol" w:hAnsi="OpenSymbol" w:cs="StarSymbol"/>
      <w:sz w:val="18"/>
      <w:szCs w:val="18"/>
    </w:rPr>
  </w:style>
  <w:style w:type="character" w:customStyle="1" w:styleId="WW8Num57z0">
    <w:name w:val="WW8Num57z0"/>
    <w:rsid w:val="00F72595"/>
    <w:rPr>
      <w:rFonts w:ascii="Wingdings 2" w:hAnsi="Wingdings 2" w:cs="StarSymbol"/>
      <w:sz w:val="18"/>
      <w:szCs w:val="18"/>
    </w:rPr>
  </w:style>
  <w:style w:type="character" w:customStyle="1" w:styleId="WW8Num58z0">
    <w:name w:val="WW8Num58z0"/>
    <w:rsid w:val="00F72595"/>
    <w:rPr>
      <w:rFonts w:ascii="Wingdings 2" w:hAnsi="Wingdings 2" w:cs="StarSymbol"/>
      <w:sz w:val="18"/>
      <w:szCs w:val="18"/>
    </w:rPr>
  </w:style>
  <w:style w:type="character" w:customStyle="1" w:styleId="WW8Num58z1">
    <w:name w:val="WW8Num58z1"/>
    <w:rsid w:val="00F72595"/>
    <w:rPr>
      <w:rFonts w:ascii="OpenSymbol" w:hAnsi="OpenSymbol" w:cs="StarSymbol"/>
      <w:sz w:val="18"/>
      <w:szCs w:val="18"/>
    </w:rPr>
  </w:style>
  <w:style w:type="character" w:customStyle="1" w:styleId="WW8Num58z3">
    <w:name w:val="WW8Num58z3"/>
    <w:rsid w:val="00F72595"/>
    <w:rPr>
      <w:rFonts w:ascii="Wingdings 2" w:hAnsi="Wingdings 2" w:cs="StarSymbol"/>
      <w:sz w:val="18"/>
      <w:szCs w:val="18"/>
    </w:rPr>
  </w:style>
  <w:style w:type="character" w:customStyle="1" w:styleId="WW8Num59z0">
    <w:name w:val="WW8Num59z0"/>
    <w:rsid w:val="00F72595"/>
    <w:rPr>
      <w:rFonts w:ascii="Wingdings 2" w:hAnsi="Wingdings 2" w:cs="StarSymbol"/>
      <w:sz w:val="18"/>
      <w:szCs w:val="18"/>
    </w:rPr>
  </w:style>
  <w:style w:type="character" w:customStyle="1" w:styleId="WW8Num59z1">
    <w:name w:val="WW8Num59z1"/>
    <w:rsid w:val="00F72595"/>
    <w:rPr>
      <w:rFonts w:ascii="OpenSymbol" w:hAnsi="OpenSymbol" w:cs="StarSymbol"/>
      <w:sz w:val="18"/>
      <w:szCs w:val="18"/>
    </w:rPr>
  </w:style>
  <w:style w:type="character" w:customStyle="1" w:styleId="WW8Num60z0">
    <w:name w:val="WW8Num60z0"/>
    <w:rsid w:val="00F72595"/>
    <w:rPr>
      <w:rFonts w:ascii="Wingdings 2" w:hAnsi="Wingdings 2" w:cs="StarSymbol"/>
      <w:sz w:val="18"/>
      <w:szCs w:val="18"/>
    </w:rPr>
  </w:style>
  <w:style w:type="character" w:customStyle="1" w:styleId="WW8Num60z1">
    <w:name w:val="WW8Num60z1"/>
    <w:rsid w:val="00F72595"/>
    <w:rPr>
      <w:rFonts w:ascii="OpenSymbol" w:hAnsi="OpenSymbol" w:cs="StarSymbol"/>
      <w:sz w:val="18"/>
      <w:szCs w:val="18"/>
    </w:rPr>
  </w:style>
  <w:style w:type="character" w:customStyle="1" w:styleId="WW8Num61z0">
    <w:name w:val="WW8Num61z0"/>
    <w:rsid w:val="00F72595"/>
    <w:rPr>
      <w:rFonts w:ascii="Wingdings 2" w:hAnsi="Wingdings 2" w:cs="StarSymbol"/>
      <w:sz w:val="18"/>
      <w:szCs w:val="18"/>
    </w:rPr>
  </w:style>
  <w:style w:type="character" w:customStyle="1" w:styleId="WW8Num61z1">
    <w:name w:val="WW8Num61z1"/>
    <w:rsid w:val="00F72595"/>
    <w:rPr>
      <w:rFonts w:ascii="OpenSymbol" w:hAnsi="OpenSymbol" w:cs="StarSymbol"/>
      <w:sz w:val="18"/>
      <w:szCs w:val="18"/>
    </w:rPr>
  </w:style>
  <w:style w:type="character" w:customStyle="1" w:styleId="WW8Num62z0">
    <w:name w:val="WW8Num62z0"/>
    <w:rsid w:val="00F72595"/>
    <w:rPr>
      <w:rFonts w:ascii="Wingdings 2" w:hAnsi="Wingdings 2" w:cs="StarSymbol"/>
      <w:sz w:val="18"/>
      <w:szCs w:val="18"/>
    </w:rPr>
  </w:style>
  <w:style w:type="character" w:customStyle="1" w:styleId="WW8Num63z0">
    <w:name w:val="WW8Num63z0"/>
    <w:rsid w:val="00F72595"/>
    <w:rPr>
      <w:rFonts w:ascii="Wingdings 2" w:hAnsi="Wingdings 2" w:cs="StarSymbol"/>
      <w:sz w:val="18"/>
      <w:szCs w:val="18"/>
    </w:rPr>
  </w:style>
  <w:style w:type="character" w:customStyle="1" w:styleId="WW8Num63z1">
    <w:name w:val="WW8Num63z1"/>
    <w:rsid w:val="00F72595"/>
    <w:rPr>
      <w:rFonts w:ascii="OpenSymbol" w:hAnsi="OpenSymbol" w:cs="StarSymbol"/>
      <w:sz w:val="18"/>
      <w:szCs w:val="18"/>
    </w:rPr>
  </w:style>
  <w:style w:type="character" w:customStyle="1" w:styleId="WW8Num64z0">
    <w:name w:val="WW8Num64z0"/>
    <w:rsid w:val="00F72595"/>
    <w:rPr>
      <w:rFonts w:ascii="Wingdings 2" w:hAnsi="Wingdings 2" w:cs="StarSymbol"/>
      <w:sz w:val="18"/>
      <w:szCs w:val="18"/>
    </w:rPr>
  </w:style>
  <w:style w:type="character" w:customStyle="1" w:styleId="WW8Num64z1">
    <w:name w:val="WW8Num64z1"/>
    <w:rsid w:val="00F72595"/>
    <w:rPr>
      <w:rFonts w:ascii="OpenSymbol" w:hAnsi="OpenSymbol" w:cs="StarSymbol"/>
      <w:sz w:val="18"/>
      <w:szCs w:val="18"/>
    </w:rPr>
  </w:style>
  <w:style w:type="character" w:customStyle="1" w:styleId="WW8Num65z0">
    <w:name w:val="WW8Num65z0"/>
    <w:rsid w:val="00F72595"/>
    <w:rPr>
      <w:rFonts w:ascii="Wingdings 2" w:hAnsi="Wingdings 2" w:cs="StarSymbol"/>
      <w:sz w:val="18"/>
      <w:szCs w:val="18"/>
    </w:rPr>
  </w:style>
  <w:style w:type="character" w:customStyle="1" w:styleId="WW8Num65z1">
    <w:name w:val="WW8Num65z1"/>
    <w:rsid w:val="00F72595"/>
    <w:rPr>
      <w:rFonts w:ascii="OpenSymbol" w:hAnsi="OpenSymbol" w:cs="StarSymbol"/>
      <w:sz w:val="18"/>
      <w:szCs w:val="18"/>
    </w:rPr>
  </w:style>
  <w:style w:type="character" w:customStyle="1" w:styleId="WW8Num66z0">
    <w:name w:val="WW8Num66z0"/>
    <w:rsid w:val="00F72595"/>
    <w:rPr>
      <w:rFonts w:ascii="Wingdings 2" w:hAnsi="Wingdings 2" w:cs="StarSymbol"/>
      <w:sz w:val="18"/>
      <w:szCs w:val="18"/>
    </w:rPr>
  </w:style>
  <w:style w:type="character" w:customStyle="1" w:styleId="WW8Num66z1">
    <w:name w:val="WW8Num66z1"/>
    <w:rsid w:val="00F72595"/>
    <w:rPr>
      <w:rFonts w:ascii="OpenSymbol" w:hAnsi="OpenSymbol" w:cs="StarSymbol"/>
      <w:sz w:val="18"/>
      <w:szCs w:val="18"/>
    </w:rPr>
  </w:style>
  <w:style w:type="character" w:customStyle="1" w:styleId="WW8Num67z0">
    <w:name w:val="WW8Num67z0"/>
    <w:rsid w:val="00F72595"/>
    <w:rPr>
      <w:rFonts w:ascii="Symbol" w:hAnsi="Symbol" w:cs="StarSymbol"/>
      <w:sz w:val="18"/>
      <w:szCs w:val="18"/>
    </w:rPr>
  </w:style>
  <w:style w:type="character" w:customStyle="1" w:styleId="WW8Num67z1">
    <w:name w:val="WW8Num67z1"/>
    <w:rsid w:val="00F72595"/>
    <w:rPr>
      <w:rFonts w:ascii="OpenSymbol" w:hAnsi="OpenSymbol" w:cs="Courier New"/>
    </w:rPr>
  </w:style>
  <w:style w:type="character" w:customStyle="1" w:styleId="WW8Num68z0">
    <w:name w:val="WW8Num68z0"/>
    <w:rsid w:val="00F72595"/>
    <w:rPr>
      <w:rFonts w:ascii="Wingdings 2" w:hAnsi="Wingdings 2" w:cs="StarSymbol"/>
      <w:sz w:val="18"/>
      <w:szCs w:val="18"/>
    </w:rPr>
  </w:style>
  <w:style w:type="character" w:customStyle="1" w:styleId="WW8Num68z1">
    <w:name w:val="WW8Num68z1"/>
    <w:rsid w:val="00F72595"/>
    <w:rPr>
      <w:rFonts w:ascii="OpenSymbol" w:hAnsi="OpenSymbol" w:cs="StarSymbol"/>
      <w:sz w:val="18"/>
      <w:szCs w:val="18"/>
    </w:rPr>
  </w:style>
  <w:style w:type="character" w:customStyle="1" w:styleId="WW8Num69z0">
    <w:name w:val="WW8Num69z0"/>
    <w:rsid w:val="00F72595"/>
    <w:rPr>
      <w:rFonts w:ascii="Wingdings 2" w:hAnsi="Wingdings 2" w:cs="StarSymbol"/>
      <w:sz w:val="18"/>
      <w:szCs w:val="18"/>
    </w:rPr>
  </w:style>
  <w:style w:type="character" w:customStyle="1" w:styleId="WW8Num69z1">
    <w:name w:val="WW8Num69z1"/>
    <w:rsid w:val="00F72595"/>
    <w:rPr>
      <w:rFonts w:ascii="OpenSymbol" w:hAnsi="OpenSymbol" w:cs="StarSymbol"/>
      <w:sz w:val="18"/>
      <w:szCs w:val="18"/>
    </w:rPr>
  </w:style>
  <w:style w:type="character" w:customStyle="1" w:styleId="WW8Num70z0">
    <w:name w:val="WW8Num70z0"/>
    <w:rsid w:val="00F72595"/>
    <w:rPr>
      <w:rFonts w:ascii="Wingdings 2" w:hAnsi="Wingdings 2" w:cs="StarSymbol"/>
      <w:sz w:val="18"/>
      <w:szCs w:val="18"/>
    </w:rPr>
  </w:style>
  <w:style w:type="character" w:customStyle="1" w:styleId="WW8Num70z1">
    <w:name w:val="WW8Num70z1"/>
    <w:rsid w:val="00F72595"/>
    <w:rPr>
      <w:rFonts w:ascii="OpenSymbol" w:hAnsi="OpenSymbol" w:cs="StarSymbol"/>
      <w:sz w:val="18"/>
      <w:szCs w:val="18"/>
    </w:rPr>
  </w:style>
  <w:style w:type="character" w:customStyle="1" w:styleId="WW8Num71z0">
    <w:name w:val="WW8Num71z0"/>
    <w:rsid w:val="00F72595"/>
    <w:rPr>
      <w:rFonts w:ascii="Wingdings 2" w:hAnsi="Wingdings 2" w:cs="StarSymbol"/>
      <w:sz w:val="18"/>
      <w:szCs w:val="18"/>
    </w:rPr>
  </w:style>
  <w:style w:type="character" w:customStyle="1" w:styleId="WW8Num71z1">
    <w:name w:val="WW8Num71z1"/>
    <w:rsid w:val="00F72595"/>
    <w:rPr>
      <w:rFonts w:ascii="OpenSymbol" w:hAnsi="OpenSymbol" w:cs="StarSymbol"/>
      <w:sz w:val="18"/>
      <w:szCs w:val="18"/>
    </w:rPr>
  </w:style>
  <w:style w:type="character" w:customStyle="1" w:styleId="WW8Num72z0">
    <w:name w:val="WW8Num72z0"/>
    <w:rsid w:val="00F72595"/>
    <w:rPr>
      <w:rFonts w:ascii="Wingdings 2" w:hAnsi="Wingdings 2" w:cs="OpenSymbol"/>
    </w:rPr>
  </w:style>
  <w:style w:type="character" w:customStyle="1" w:styleId="WW8Num72z1">
    <w:name w:val="WW8Num72z1"/>
    <w:rsid w:val="00F72595"/>
    <w:rPr>
      <w:rFonts w:ascii="OpenSymbol" w:hAnsi="OpenSymbol" w:cs="StarSymbol"/>
      <w:sz w:val="18"/>
      <w:szCs w:val="18"/>
    </w:rPr>
  </w:style>
  <w:style w:type="character" w:customStyle="1" w:styleId="WW8Num73z0">
    <w:name w:val="WW8Num73z0"/>
    <w:rsid w:val="00F72595"/>
    <w:rPr>
      <w:rFonts w:ascii="Wingdings 2" w:hAnsi="Wingdings 2" w:cs="StarSymbol"/>
      <w:sz w:val="18"/>
      <w:szCs w:val="18"/>
    </w:rPr>
  </w:style>
  <w:style w:type="character" w:customStyle="1" w:styleId="WW8Num74z0">
    <w:name w:val="WW8Num74z0"/>
    <w:rsid w:val="00F72595"/>
    <w:rPr>
      <w:rFonts w:ascii="Wingdings 2" w:hAnsi="Wingdings 2" w:cs="StarSymbol"/>
      <w:sz w:val="18"/>
      <w:szCs w:val="18"/>
    </w:rPr>
  </w:style>
  <w:style w:type="character" w:customStyle="1" w:styleId="WW8Num74z1">
    <w:name w:val="WW8Num74z1"/>
    <w:rsid w:val="00F72595"/>
    <w:rPr>
      <w:rFonts w:ascii="OpenSymbol" w:hAnsi="OpenSymbol" w:cs="StarSymbol"/>
      <w:sz w:val="18"/>
      <w:szCs w:val="18"/>
    </w:rPr>
  </w:style>
  <w:style w:type="character" w:customStyle="1" w:styleId="WW8Num75z0">
    <w:name w:val="WW8Num75z0"/>
    <w:rsid w:val="00F72595"/>
    <w:rPr>
      <w:rFonts w:ascii="Wingdings 2" w:hAnsi="Wingdings 2" w:cs="StarSymbol"/>
      <w:sz w:val="18"/>
      <w:szCs w:val="18"/>
    </w:rPr>
  </w:style>
  <w:style w:type="character" w:customStyle="1" w:styleId="WW8Num75z1">
    <w:name w:val="WW8Num75z1"/>
    <w:rsid w:val="00F72595"/>
    <w:rPr>
      <w:rFonts w:ascii="OpenSymbol" w:hAnsi="OpenSymbol" w:cs="StarSymbol"/>
      <w:sz w:val="18"/>
      <w:szCs w:val="18"/>
    </w:rPr>
  </w:style>
  <w:style w:type="character" w:customStyle="1" w:styleId="WW8Num76z0">
    <w:name w:val="WW8Num76z0"/>
    <w:rsid w:val="00F72595"/>
    <w:rPr>
      <w:rFonts w:ascii="Wingdings 2" w:hAnsi="Wingdings 2" w:cs="StarSymbol"/>
      <w:sz w:val="18"/>
      <w:szCs w:val="18"/>
    </w:rPr>
  </w:style>
  <w:style w:type="character" w:customStyle="1" w:styleId="WW8Num76z1">
    <w:name w:val="WW8Num76z1"/>
    <w:rsid w:val="00F72595"/>
    <w:rPr>
      <w:rFonts w:ascii="OpenSymbol" w:hAnsi="OpenSymbol" w:cs="StarSymbol"/>
      <w:sz w:val="18"/>
      <w:szCs w:val="18"/>
    </w:rPr>
  </w:style>
  <w:style w:type="character" w:customStyle="1" w:styleId="WW8Num77z0">
    <w:name w:val="WW8Num77z0"/>
    <w:rsid w:val="00F72595"/>
    <w:rPr>
      <w:rFonts w:ascii="Wingdings 2" w:hAnsi="Wingdings 2"/>
    </w:rPr>
  </w:style>
  <w:style w:type="character" w:customStyle="1" w:styleId="WW8Num77z1">
    <w:name w:val="WW8Num77z1"/>
    <w:rsid w:val="00F72595"/>
    <w:rPr>
      <w:rFonts w:ascii="OpenSymbol" w:hAnsi="OpenSymbol" w:cs="Courier New"/>
    </w:rPr>
  </w:style>
  <w:style w:type="character" w:customStyle="1" w:styleId="WW8Num78z0">
    <w:name w:val="WW8Num78z0"/>
    <w:rsid w:val="00F72595"/>
    <w:rPr>
      <w:rFonts w:ascii="Symbol" w:hAnsi="Symbol"/>
    </w:rPr>
  </w:style>
  <w:style w:type="character" w:customStyle="1" w:styleId="WW8Num78z1">
    <w:name w:val="WW8Num78z1"/>
    <w:rsid w:val="00F72595"/>
    <w:rPr>
      <w:rFonts w:ascii="Courier New" w:hAnsi="Courier New" w:cs="Courier New"/>
    </w:rPr>
  </w:style>
  <w:style w:type="character" w:customStyle="1" w:styleId="WW8Num79z0">
    <w:name w:val="WW8Num79z0"/>
    <w:rsid w:val="00F72595"/>
    <w:rPr>
      <w:rFonts w:ascii="Symbol" w:hAnsi="Symbol"/>
    </w:rPr>
  </w:style>
  <w:style w:type="character" w:customStyle="1" w:styleId="WW8Num79z1">
    <w:name w:val="WW8Num79z1"/>
    <w:rsid w:val="00F72595"/>
    <w:rPr>
      <w:rFonts w:ascii="Courier New" w:hAnsi="Courier New" w:cs="Courier New"/>
    </w:rPr>
  </w:style>
  <w:style w:type="character" w:customStyle="1" w:styleId="WW8Num80z0">
    <w:name w:val="WW8Num80z0"/>
    <w:rsid w:val="00F72595"/>
    <w:rPr>
      <w:rFonts w:ascii="Symbol" w:hAnsi="Symbol"/>
    </w:rPr>
  </w:style>
  <w:style w:type="character" w:customStyle="1" w:styleId="WW8Num80z1">
    <w:name w:val="WW8Num80z1"/>
    <w:rsid w:val="00F72595"/>
    <w:rPr>
      <w:rFonts w:ascii="OpenSymbol" w:hAnsi="OpenSymbol" w:cs="StarSymbol"/>
      <w:sz w:val="18"/>
      <w:szCs w:val="18"/>
    </w:rPr>
  </w:style>
  <w:style w:type="character" w:customStyle="1" w:styleId="WW8Num81z0">
    <w:name w:val="WW8Num81z0"/>
    <w:rsid w:val="00F72595"/>
    <w:rPr>
      <w:rFonts w:ascii="Symbol" w:hAnsi="Symbol"/>
      <w:sz w:val="20"/>
    </w:rPr>
  </w:style>
  <w:style w:type="character" w:customStyle="1" w:styleId="WW8Num81z1">
    <w:name w:val="WW8Num81z1"/>
    <w:rsid w:val="00F72595"/>
    <w:rPr>
      <w:rFonts w:ascii="OpenSymbol" w:hAnsi="OpenSymbol" w:cs="StarSymbol"/>
      <w:sz w:val="18"/>
      <w:szCs w:val="18"/>
    </w:rPr>
  </w:style>
  <w:style w:type="character" w:customStyle="1" w:styleId="WW8Num82z0">
    <w:name w:val="WW8Num82z0"/>
    <w:rsid w:val="00F72595"/>
    <w:rPr>
      <w:rFonts w:ascii="Wingdings 2" w:hAnsi="Wingdings 2" w:cs="OpenSymbol"/>
    </w:rPr>
  </w:style>
  <w:style w:type="character" w:customStyle="1" w:styleId="WW8Num82z1">
    <w:name w:val="WW8Num82z1"/>
    <w:rsid w:val="00F72595"/>
    <w:rPr>
      <w:rFonts w:ascii="OpenSymbol" w:hAnsi="OpenSymbol" w:cs="OpenSymbol"/>
    </w:rPr>
  </w:style>
  <w:style w:type="character" w:customStyle="1" w:styleId="WW8Num83z0">
    <w:name w:val="WW8Num83z0"/>
    <w:rsid w:val="00F72595"/>
    <w:rPr>
      <w:rFonts w:ascii="Wingdings 2" w:hAnsi="Wingdings 2" w:cs="StarSymbol"/>
      <w:sz w:val="18"/>
      <w:szCs w:val="18"/>
    </w:rPr>
  </w:style>
  <w:style w:type="character" w:customStyle="1" w:styleId="WW8Num83z1">
    <w:name w:val="WW8Num83z1"/>
    <w:rsid w:val="00F72595"/>
    <w:rPr>
      <w:rFonts w:ascii="OpenSymbol" w:hAnsi="OpenSymbol" w:cs="StarSymbol"/>
      <w:sz w:val="18"/>
      <w:szCs w:val="18"/>
    </w:rPr>
  </w:style>
  <w:style w:type="character" w:customStyle="1" w:styleId="WW8Num84z0">
    <w:name w:val="WW8Num84z0"/>
    <w:rsid w:val="00F72595"/>
    <w:rPr>
      <w:rFonts w:ascii="Wingdings 2" w:hAnsi="Wingdings 2" w:cs="OpenSymbol"/>
    </w:rPr>
  </w:style>
  <w:style w:type="character" w:customStyle="1" w:styleId="WW8Num84z1">
    <w:name w:val="WW8Num84z1"/>
    <w:rsid w:val="00F72595"/>
    <w:rPr>
      <w:rFonts w:ascii="OpenSymbol" w:hAnsi="OpenSymbol" w:cs="OpenSymbol"/>
    </w:rPr>
  </w:style>
  <w:style w:type="character" w:customStyle="1" w:styleId="WW8Num85z0">
    <w:name w:val="WW8Num85z0"/>
    <w:rsid w:val="00F72595"/>
    <w:rPr>
      <w:rFonts w:ascii="Symbol" w:hAnsi="Symbol"/>
    </w:rPr>
  </w:style>
  <w:style w:type="character" w:customStyle="1" w:styleId="WW8Num85z1">
    <w:name w:val="WW8Num85z1"/>
    <w:rsid w:val="00F72595"/>
    <w:rPr>
      <w:rFonts w:ascii="Courier New" w:hAnsi="Courier New" w:cs="Courier New"/>
    </w:rPr>
  </w:style>
  <w:style w:type="character" w:customStyle="1" w:styleId="WW8Num86z0">
    <w:name w:val="WW8Num86z0"/>
    <w:rsid w:val="00F72595"/>
    <w:rPr>
      <w:rFonts w:ascii="Wingdings 2" w:hAnsi="Wingdings 2" w:cs="OpenSymbol"/>
    </w:rPr>
  </w:style>
  <w:style w:type="character" w:customStyle="1" w:styleId="WW8Num86z1">
    <w:name w:val="WW8Num86z1"/>
    <w:rsid w:val="00F72595"/>
    <w:rPr>
      <w:rFonts w:ascii="OpenSymbol" w:hAnsi="OpenSymbol" w:cs="StarSymbol"/>
      <w:sz w:val="18"/>
      <w:szCs w:val="18"/>
    </w:rPr>
  </w:style>
  <w:style w:type="character" w:customStyle="1" w:styleId="WW8Num87z0">
    <w:name w:val="WW8Num87z0"/>
    <w:rsid w:val="00F72595"/>
    <w:rPr>
      <w:rFonts w:ascii="Wingdings 2" w:hAnsi="Wingdings 2" w:cs="OpenSymbol"/>
    </w:rPr>
  </w:style>
  <w:style w:type="character" w:customStyle="1" w:styleId="WW8Num87z1">
    <w:name w:val="WW8Num87z1"/>
    <w:rsid w:val="00F72595"/>
    <w:rPr>
      <w:rFonts w:ascii="OpenSymbol" w:hAnsi="OpenSymbol" w:cs="StarSymbol"/>
      <w:sz w:val="18"/>
      <w:szCs w:val="18"/>
    </w:rPr>
  </w:style>
  <w:style w:type="character" w:customStyle="1" w:styleId="WW8Num88z0">
    <w:name w:val="WW8Num88z0"/>
    <w:rsid w:val="00F72595"/>
    <w:rPr>
      <w:rFonts w:ascii="Symbol" w:hAnsi="Symbol" w:cs="OpenSymbol"/>
    </w:rPr>
  </w:style>
  <w:style w:type="character" w:customStyle="1" w:styleId="WW8Num88z1">
    <w:name w:val="WW8Num88z1"/>
    <w:rsid w:val="00F72595"/>
    <w:rPr>
      <w:rFonts w:ascii="OpenSymbol" w:hAnsi="OpenSymbol" w:cs="StarSymbol"/>
      <w:sz w:val="18"/>
      <w:szCs w:val="18"/>
    </w:rPr>
  </w:style>
  <w:style w:type="character" w:customStyle="1" w:styleId="WW8Num89z0">
    <w:name w:val="WW8Num89z0"/>
    <w:rsid w:val="00F72595"/>
    <w:rPr>
      <w:rFonts w:ascii="Wingdings 2" w:hAnsi="Wingdings 2" w:cs="OpenSymbol"/>
    </w:rPr>
  </w:style>
  <w:style w:type="character" w:customStyle="1" w:styleId="WW8Num89z1">
    <w:name w:val="WW8Num89z1"/>
    <w:rsid w:val="00F72595"/>
    <w:rPr>
      <w:rFonts w:ascii="OpenSymbol" w:hAnsi="OpenSymbol" w:cs="StarSymbol"/>
      <w:sz w:val="18"/>
      <w:szCs w:val="18"/>
    </w:rPr>
  </w:style>
  <w:style w:type="character" w:customStyle="1" w:styleId="WW8Num90z0">
    <w:name w:val="WW8Num90z0"/>
    <w:rsid w:val="00F72595"/>
    <w:rPr>
      <w:rFonts w:ascii="Wingdings 2" w:hAnsi="Wingdings 2" w:cs="StarSymbol"/>
      <w:sz w:val="18"/>
      <w:szCs w:val="18"/>
    </w:rPr>
  </w:style>
  <w:style w:type="character" w:customStyle="1" w:styleId="WW8Num90z1">
    <w:name w:val="WW8Num90z1"/>
    <w:rsid w:val="00F72595"/>
    <w:rPr>
      <w:rFonts w:ascii="OpenSymbol" w:hAnsi="OpenSymbol" w:cs="StarSymbol"/>
      <w:sz w:val="18"/>
      <w:szCs w:val="18"/>
    </w:rPr>
  </w:style>
  <w:style w:type="character" w:customStyle="1" w:styleId="WW8Num91z0">
    <w:name w:val="WW8Num91z0"/>
    <w:rsid w:val="00F72595"/>
    <w:rPr>
      <w:rFonts w:ascii="Wingdings 2" w:hAnsi="Wingdings 2" w:cs="StarSymbol"/>
      <w:sz w:val="18"/>
      <w:szCs w:val="18"/>
    </w:rPr>
  </w:style>
  <w:style w:type="character" w:customStyle="1" w:styleId="WW8Num91z1">
    <w:name w:val="WW8Num91z1"/>
    <w:rsid w:val="00F72595"/>
    <w:rPr>
      <w:rFonts w:ascii="OpenSymbol" w:hAnsi="OpenSymbol" w:cs="StarSymbol"/>
      <w:sz w:val="18"/>
      <w:szCs w:val="18"/>
    </w:rPr>
  </w:style>
  <w:style w:type="character" w:customStyle="1" w:styleId="WW8Num92z0">
    <w:name w:val="WW8Num92z0"/>
    <w:rsid w:val="00F72595"/>
    <w:rPr>
      <w:rFonts w:ascii="Wingdings 2" w:hAnsi="Wingdings 2" w:cs="StarSymbol"/>
      <w:sz w:val="18"/>
      <w:szCs w:val="18"/>
    </w:rPr>
  </w:style>
  <w:style w:type="character" w:customStyle="1" w:styleId="WW8Num92z1">
    <w:name w:val="WW8Num92z1"/>
    <w:rsid w:val="00F72595"/>
    <w:rPr>
      <w:rFonts w:ascii="OpenSymbol" w:hAnsi="OpenSymbol" w:cs="StarSymbol"/>
      <w:sz w:val="18"/>
      <w:szCs w:val="18"/>
    </w:rPr>
  </w:style>
  <w:style w:type="character" w:customStyle="1" w:styleId="WW8Num93z0">
    <w:name w:val="WW8Num93z0"/>
    <w:rsid w:val="00F72595"/>
    <w:rPr>
      <w:rFonts w:ascii="Wingdings 2" w:hAnsi="Wingdings 2" w:cs="StarSymbol"/>
      <w:sz w:val="18"/>
      <w:szCs w:val="18"/>
    </w:rPr>
  </w:style>
  <w:style w:type="character" w:customStyle="1" w:styleId="WW8Num93z1">
    <w:name w:val="WW8Num93z1"/>
    <w:rsid w:val="00F72595"/>
    <w:rPr>
      <w:rFonts w:ascii="OpenSymbol" w:hAnsi="OpenSymbol" w:cs="StarSymbol"/>
      <w:sz w:val="18"/>
      <w:szCs w:val="18"/>
    </w:rPr>
  </w:style>
  <w:style w:type="character" w:customStyle="1" w:styleId="WW8Num94z0">
    <w:name w:val="WW8Num94z0"/>
    <w:rsid w:val="00F72595"/>
    <w:rPr>
      <w:rFonts w:ascii="Wingdings 2" w:hAnsi="Wingdings 2" w:cs="StarSymbol"/>
      <w:sz w:val="18"/>
      <w:szCs w:val="18"/>
    </w:rPr>
  </w:style>
  <w:style w:type="character" w:customStyle="1" w:styleId="WW8Num94z1">
    <w:name w:val="WW8Num94z1"/>
    <w:rsid w:val="00F72595"/>
    <w:rPr>
      <w:rFonts w:ascii="OpenSymbol" w:hAnsi="OpenSymbol" w:cs="StarSymbol"/>
      <w:sz w:val="18"/>
      <w:szCs w:val="18"/>
    </w:rPr>
  </w:style>
  <w:style w:type="character" w:customStyle="1" w:styleId="WW8Num95z0">
    <w:name w:val="WW8Num95z0"/>
    <w:rsid w:val="00F72595"/>
    <w:rPr>
      <w:rFonts w:ascii="Wingdings 2" w:hAnsi="Wingdings 2" w:cs="StarSymbol"/>
      <w:sz w:val="18"/>
      <w:szCs w:val="18"/>
    </w:rPr>
  </w:style>
  <w:style w:type="character" w:customStyle="1" w:styleId="WW8Num95z1">
    <w:name w:val="WW8Num95z1"/>
    <w:rsid w:val="00F72595"/>
    <w:rPr>
      <w:rFonts w:ascii="OpenSymbol" w:hAnsi="OpenSymbol" w:cs="StarSymbol"/>
      <w:sz w:val="18"/>
      <w:szCs w:val="18"/>
    </w:rPr>
  </w:style>
  <w:style w:type="character" w:customStyle="1" w:styleId="WW8Num96z0">
    <w:name w:val="WW8Num96z0"/>
    <w:rsid w:val="00F72595"/>
    <w:rPr>
      <w:rFonts w:ascii="Wingdings 2" w:hAnsi="Wingdings 2" w:cs="StarSymbol"/>
      <w:sz w:val="18"/>
      <w:szCs w:val="18"/>
    </w:rPr>
  </w:style>
  <w:style w:type="character" w:customStyle="1" w:styleId="WW8Num96z1">
    <w:name w:val="WW8Num96z1"/>
    <w:rsid w:val="00F72595"/>
    <w:rPr>
      <w:rFonts w:ascii="OpenSymbol" w:hAnsi="OpenSymbol" w:cs="StarSymbol"/>
      <w:sz w:val="18"/>
      <w:szCs w:val="18"/>
    </w:rPr>
  </w:style>
  <w:style w:type="character" w:customStyle="1" w:styleId="WW8Num97z0">
    <w:name w:val="WW8Num97z0"/>
    <w:rsid w:val="00F72595"/>
    <w:rPr>
      <w:rFonts w:ascii="Wingdings 2" w:hAnsi="Wingdings 2" w:cs="StarSymbol"/>
      <w:sz w:val="18"/>
      <w:szCs w:val="18"/>
    </w:rPr>
  </w:style>
  <w:style w:type="character" w:customStyle="1" w:styleId="WW8Num97z1">
    <w:name w:val="WW8Num97z1"/>
    <w:rsid w:val="00F72595"/>
    <w:rPr>
      <w:rFonts w:ascii="OpenSymbol" w:hAnsi="OpenSymbol" w:cs="StarSymbol"/>
      <w:sz w:val="18"/>
      <w:szCs w:val="18"/>
    </w:rPr>
  </w:style>
  <w:style w:type="character" w:customStyle="1" w:styleId="WW8Num98z0">
    <w:name w:val="WW8Num98z0"/>
    <w:rsid w:val="00F72595"/>
    <w:rPr>
      <w:rFonts w:ascii="Wingdings 2" w:hAnsi="Wingdings 2" w:cs="StarSymbol"/>
      <w:sz w:val="18"/>
      <w:szCs w:val="18"/>
    </w:rPr>
  </w:style>
  <w:style w:type="character" w:customStyle="1" w:styleId="WW8Num98z1">
    <w:name w:val="WW8Num98z1"/>
    <w:rsid w:val="00F72595"/>
    <w:rPr>
      <w:rFonts w:ascii="OpenSymbol" w:hAnsi="OpenSymbol" w:cs="StarSymbol"/>
      <w:sz w:val="18"/>
      <w:szCs w:val="18"/>
    </w:rPr>
  </w:style>
  <w:style w:type="character" w:customStyle="1" w:styleId="WW8Num99z0">
    <w:name w:val="WW8Num99z0"/>
    <w:rsid w:val="00F72595"/>
    <w:rPr>
      <w:rFonts w:ascii="Wingdings 2" w:hAnsi="Wingdings 2" w:cs="StarSymbol"/>
      <w:sz w:val="18"/>
      <w:szCs w:val="18"/>
    </w:rPr>
  </w:style>
  <w:style w:type="character" w:customStyle="1" w:styleId="WW8Num99z1">
    <w:name w:val="WW8Num99z1"/>
    <w:rsid w:val="00F72595"/>
    <w:rPr>
      <w:rFonts w:ascii="OpenSymbol" w:hAnsi="OpenSymbol" w:cs="StarSymbol"/>
      <w:sz w:val="18"/>
      <w:szCs w:val="18"/>
    </w:rPr>
  </w:style>
  <w:style w:type="character" w:customStyle="1" w:styleId="WW8Num100z0">
    <w:name w:val="WW8Num100z0"/>
    <w:rsid w:val="00F72595"/>
    <w:rPr>
      <w:rFonts w:ascii="Wingdings 2" w:hAnsi="Wingdings 2" w:cs="StarSymbol"/>
      <w:sz w:val="18"/>
      <w:szCs w:val="18"/>
    </w:rPr>
  </w:style>
  <w:style w:type="character" w:customStyle="1" w:styleId="WW8Num100z1">
    <w:name w:val="WW8Num100z1"/>
    <w:rsid w:val="00F72595"/>
    <w:rPr>
      <w:rFonts w:ascii="OpenSymbol" w:hAnsi="OpenSymbol" w:cs="StarSymbol"/>
      <w:sz w:val="18"/>
      <w:szCs w:val="18"/>
    </w:rPr>
  </w:style>
  <w:style w:type="character" w:customStyle="1" w:styleId="WW8Num101z0">
    <w:name w:val="WW8Num101z0"/>
    <w:rsid w:val="00F72595"/>
    <w:rPr>
      <w:rFonts w:ascii="Wingdings 2" w:hAnsi="Wingdings 2" w:cs="StarSymbol"/>
      <w:sz w:val="18"/>
      <w:szCs w:val="18"/>
    </w:rPr>
  </w:style>
  <w:style w:type="character" w:customStyle="1" w:styleId="WW8Num102z0">
    <w:name w:val="WW8Num102z0"/>
    <w:rsid w:val="00F72595"/>
    <w:rPr>
      <w:rFonts w:ascii="Wingdings 2" w:hAnsi="Wingdings 2" w:cs="StarSymbol"/>
      <w:sz w:val="18"/>
      <w:szCs w:val="18"/>
    </w:rPr>
  </w:style>
  <w:style w:type="character" w:customStyle="1" w:styleId="WW8Num102z1">
    <w:name w:val="WW8Num102z1"/>
    <w:rsid w:val="00F72595"/>
    <w:rPr>
      <w:rFonts w:ascii="OpenSymbol" w:hAnsi="OpenSymbol" w:cs="StarSymbol"/>
      <w:sz w:val="18"/>
      <w:szCs w:val="18"/>
    </w:rPr>
  </w:style>
  <w:style w:type="character" w:customStyle="1" w:styleId="WW8Num103z0">
    <w:name w:val="WW8Num103z0"/>
    <w:rsid w:val="00F72595"/>
    <w:rPr>
      <w:rFonts w:ascii="Wingdings 2" w:hAnsi="Wingdings 2" w:cs="StarSymbol"/>
      <w:sz w:val="18"/>
      <w:szCs w:val="18"/>
    </w:rPr>
  </w:style>
  <w:style w:type="character" w:customStyle="1" w:styleId="WW8Num103z1">
    <w:name w:val="WW8Num103z1"/>
    <w:rsid w:val="00F72595"/>
    <w:rPr>
      <w:rFonts w:ascii="OpenSymbol" w:hAnsi="OpenSymbol" w:cs="StarSymbol"/>
      <w:sz w:val="18"/>
      <w:szCs w:val="18"/>
    </w:rPr>
  </w:style>
  <w:style w:type="character" w:customStyle="1" w:styleId="WW8Num104z0">
    <w:name w:val="WW8Num104z0"/>
    <w:rsid w:val="00F72595"/>
    <w:rPr>
      <w:rFonts w:ascii="Wingdings 2" w:hAnsi="Wingdings 2" w:cs="StarSymbol"/>
      <w:sz w:val="18"/>
      <w:szCs w:val="18"/>
    </w:rPr>
  </w:style>
  <w:style w:type="character" w:customStyle="1" w:styleId="WW8Num104z1">
    <w:name w:val="WW8Num104z1"/>
    <w:rsid w:val="00F72595"/>
    <w:rPr>
      <w:rFonts w:ascii="OpenSymbol" w:hAnsi="OpenSymbol" w:cs="StarSymbol"/>
      <w:sz w:val="18"/>
      <w:szCs w:val="18"/>
    </w:rPr>
  </w:style>
  <w:style w:type="character" w:customStyle="1" w:styleId="WW8Num105z0">
    <w:name w:val="WW8Num105z0"/>
    <w:rsid w:val="00F72595"/>
    <w:rPr>
      <w:rFonts w:ascii="Wingdings 2" w:hAnsi="Wingdings 2" w:cs="StarSymbol"/>
      <w:sz w:val="18"/>
      <w:szCs w:val="18"/>
    </w:rPr>
  </w:style>
  <w:style w:type="character" w:customStyle="1" w:styleId="WW8Num106z0">
    <w:name w:val="WW8Num106z0"/>
    <w:rsid w:val="00F72595"/>
    <w:rPr>
      <w:rFonts w:ascii="Wingdings 2" w:hAnsi="Wingdings 2" w:cs="StarSymbol"/>
      <w:sz w:val="18"/>
      <w:szCs w:val="18"/>
    </w:rPr>
  </w:style>
  <w:style w:type="character" w:customStyle="1" w:styleId="WW8Num106z1">
    <w:name w:val="WW8Num106z1"/>
    <w:rsid w:val="00F72595"/>
    <w:rPr>
      <w:rFonts w:ascii="OpenSymbol" w:hAnsi="OpenSymbol" w:cs="StarSymbol"/>
      <w:sz w:val="18"/>
      <w:szCs w:val="18"/>
    </w:rPr>
  </w:style>
  <w:style w:type="character" w:customStyle="1" w:styleId="WW8Num107z0">
    <w:name w:val="WW8Num107z0"/>
    <w:rsid w:val="00F72595"/>
    <w:rPr>
      <w:rFonts w:ascii="Wingdings 2" w:hAnsi="Wingdings 2" w:cs="StarSymbol"/>
      <w:sz w:val="18"/>
      <w:szCs w:val="18"/>
    </w:rPr>
  </w:style>
  <w:style w:type="character" w:customStyle="1" w:styleId="WW8Num107z1">
    <w:name w:val="WW8Num107z1"/>
    <w:rsid w:val="00F72595"/>
    <w:rPr>
      <w:rFonts w:ascii="OpenSymbol" w:hAnsi="OpenSymbol" w:cs="StarSymbol"/>
      <w:sz w:val="18"/>
      <w:szCs w:val="18"/>
    </w:rPr>
  </w:style>
  <w:style w:type="character" w:customStyle="1" w:styleId="WW8Num108z0">
    <w:name w:val="WW8Num108z0"/>
    <w:rsid w:val="00F72595"/>
    <w:rPr>
      <w:rFonts w:ascii="Wingdings 2" w:hAnsi="Wingdings 2" w:cs="StarSymbol"/>
      <w:sz w:val="18"/>
      <w:szCs w:val="18"/>
    </w:rPr>
  </w:style>
  <w:style w:type="character" w:customStyle="1" w:styleId="WW8Num109z0">
    <w:name w:val="WW8Num109z0"/>
    <w:rsid w:val="00F72595"/>
    <w:rPr>
      <w:rFonts w:ascii="Wingdings 2" w:hAnsi="Wingdings 2" w:cs="StarSymbol"/>
      <w:sz w:val="18"/>
      <w:szCs w:val="18"/>
    </w:rPr>
  </w:style>
  <w:style w:type="character" w:customStyle="1" w:styleId="WW8Num110z0">
    <w:name w:val="WW8Num110z0"/>
    <w:rsid w:val="00F72595"/>
    <w:rPr>
      <w:rFonts w:ascii="Wingdings 2" w:hAnsi="Wingdings 2" w:cs="StarSymbol"/>
      <w:sz w:val="18"/>
      <w:szCs w:val="18"/>
    </w:rPr>
  </w:style>
  <w:style w:type="character" w:customStyle="1" w:styleId="WW8Num111z0">
    <w:name w:val="WW8Num111z0"/>
    <w:rsid w:val="00F72595"/>
    <w:rPr>
      <w:rFonts w:ascii="Wingdings 2" w:hAnsi="Wingdings 2" w:cs="StarSymbol"/>
      <w:sz w:val="18"/>
      <w:szCs w:val="18"/>
    </w:rPr>
  </w:style>
  <w:style w:type="character" w:customStyle="1" w:styleId="WW8Num111z1">
    <w:name w:val="WW8Num111z1"/>
    <w:rsid w:val="00F72595"/>
    <w:rPr>
      <w:rFonts w:ascii="OpenSymbol" w:hAnsi="OpenSymbol" w:cs="StarSymbol"/>
      <w:sz w:val="18"/>
      <w:szCs w:val="18"/>
    </w:rPr>
  </w:style>
  <w:style w:type="character" w:customStyle="1" w:styleId="WW8Num112z0">
    <w:name w:val="WW8Num112z0"/>
    <w:rsid w:val="00F72595"/>
    <w:rPr>
      <w:rFonts w:ascii="Wingdings 2" w:hAnsi="Wingdings 2" w:cs="StarSymbol"/>
      <w:sz w:val="18"/>
      <w:szCs w:val="18"/>
    </w:rPr>
  </w:style>
  <w:style w:type="character" w:customStyle="1" w:styleId="WW8Num112z1">
    <w:name w:val="WW8Num112z1"/>
    <w:rsid w:val="00F72595"/>
    <w:rPr>
      <w:rFonts w:ascii="OpenSymbol" w:hAnsi="OpenSymbol" w:cs="StarSymbol"/>
      <w:sz w:val="18"/>
      <w:szCs w:val="18"/>
    </w:rPr>
  </w:style>
  <w:style w:type="character" w:customStyle="1" w:styleId="WW8Num113z0">
    <w:name w:val="WW8Num113z0"/>
    <w:rsid w:val="00F72595"/>
    <w:rPr>
      <w:rFonts w:ascii="Symbol" w:hAnsi="Symbol"/>
    </w:rPr>
  </w:style>
  <w:style w:type="character" w:customStyle="1" w:styleId="WW8Num113z1">
    <w:name w:val="WW8Num113z1"/>
    <w:rsid w:val="00F72595"/>
    <w:rPr>
      <w:rFonts w:ascii="Courier New" w:hAnsi="Courier New" w:cs="Courier New"/>
    </w:rPr>
  </w:style>
  <w:style w:type="character" w:customStyle="1" w:styleId="WW8Num114z0">
    <w:name w:val="WW8Num114z0"/>
    <w:rsid w:val="00F72595"/>
    <w:rPr>
      <w:rFonts w:ascii="Wingdings 2" w:hAnsi="Wingdings 2" w:cs="StarSymbol"/>
      <w:sz w:val="18"/>
      <w:szCs w:val="18"/>
    </w:rPr>
  </w:style>
  <w:style w:type="character" w:customStyle="1" w:styleId="WW8Num114z1">
    <w:name w:val="WW8Num114z1"/>
    <w:rsid w:val="00F72595"/>
    <w:rPr>
      <w:rFonts w:ascii="OpenSymbol" w:hAnsi="OpenSymbol" w:cs="StarSymbol"/>
      <w:sz w:val="18"/>
      <w:szCs w:val="18"/>
    </w:rPr>
  </w:style>
  <w:style w:type="character" w:customStyle="1" w:styleId="WW8Num115z0">
    <w:name w:val="WW8Num115z0"/>
    <w:rsid w:val="00F72595"/>
    <w:rPr>
      <w:rFonts w:ascii="Wingdings 2" w:hAnsi="Wingdings 2" w:cs="StarSymbol"/>
      <w:sz w:val="18"/>
      <w:szCs w:val="18"/>
    </w:rPr>
  </w:style>
  <w:style w:type="character" w:customStyle="1" w:styleId="WW8Num115z1">
    <w:name w:val="WW8Num115z1"/>
    <w:rsid w:val="00F72595"/>
    <w:rPr>
      <w:rFonts w:ascii="OpenSymbol" w:hAnsi="OpenSymbol" w:cs="StarSymbol"/>
      <w:sz w:val="18"/>
      <w:szCs w:val="18"/>
    </w:rPr>
  </w:style>
  <w:style w:type="character" w:customStyle="1" w:styleId="WW8Num116z0">
    <w:name w:val="WW8Num116z0"/>
    <w:rsid w:val="00F72595"/>
    <w:rPr>
      <w:rFonts w:ascii="Wingdings 2" w:hAnsi="Wingdings 2" w:cs="StarSymbol"/>
      <w:sz w:val="18"/>
      <w:szCs w:val="18"/>
    </w:rPr>
  </w:style>
  <w:style w:type="character" w:customStyle="1" w:styleId="WW8Num116z1">
    <w:name w:val="WW8Num116z1"/>
    <w:rsid w:val="00F72595"/>
    <w:rPr>
      <w:rFonts w:ascii="OpenSymbol" w:hAnsi="OpenSymbol" w:cs="StarSymbol"/>
      <w:sz w:val="18"/>
      <w:szCs w:val="18"/>
    </w:rPr>
  </w:style>
  <w:style w:type="character" w:customStyle="1" w:styleId="WW8Num117z0">
    <w:name w:val="WW8Num117z0"/>
    <w:rsid w:val="00F72595"/>
    <w:rPr>
      <w:rFonts w:ascii="Symbol" w:hAnsi="Symbol" w:cs="OpenSymbol"/>
    </w:rPr>
  </w:style>
  <w:style w:type="character" w:customStyle="1" w:styleId="WW8Num118z0">
    <w:name w:val="WW8Num118z0"/>
    <w:rsid w:val="00F72595"/>
    <w:rPr>
      <w:rFonts w:ascii="Wingdings 2" w:hAnsi="Wingdings 2" w:cs="StarSymbol"/>
      <w:sz w:val="18"/>
      <w:szCs w:val="18"/>
    </w:rPr>
  </w:style>
  <w:style w:type="character" w:customStyle="1" w:styleId="WW8Num118z1">
    <w:name w:val="WW8Num118z1"/>
    <w:rsid w:val="00F72595"/>
    <w:rPr>
      <w:rFonts w:ascii="OpenSymbol" w:hAnsi="OpenSymbol" w:cs="StarSymbol"/>
      <w:sz w:val="18"/>
      <w:szCs w:val="18"/>
    </w:rPr>
  </w:style>
  <w:style w:type="character" w:customStyle="1" w:styleId="WW8Num119z0">
    <w:name w:val="WW8Num119z0"/>
    <w:rsid w:val="00F72595"/>
    <w:rPr>
      <w:rFonts w:ascii="Wingdings 2" w:hAnsi="Wingdings 2" w:cs="StarSymbol"/>
      <w:sz w:val="18"/>
      <w:szCs w:val="18"/>
    </w:rPr>
  </w:style>
  <w:style w:type="character" w:customStyle="1" w:styleId="WW8Num119z1">
    <w:name w:val="WW8Num119z1"/>
    <w:rsid w:val="00F72595"/>
    <w:rPr>
      <w:rFonts w:ascii="OpenSymbol" w:hAnsi="OpenSymbol" w:cs="StarSymbol"/>
      <w:sz w:val="18"/>
      <w:szCs w:val="18"/>
    </w:rPr>
  </w:style>
  <w:style w:type="character" w:customStyle="1" w:styleId="WW8Num120z0">
    <w:name w:val="WW8Num120z0"/>
    <w:rsid w:val="00F72595"/>
    <w:rPr>
      <w:rFonts w:ascii="Wingdings 2" w:hAnsi="Wingdings 2" w:cs="StarSymbol"/>
      <w:sz w:val="18"/>
      <w:szCs w:val="18"/>
    </w:rPr>
  </w:style>
  <w:style w:type="character" w:customStyle="1" w:styleId="WW8Num120z1">
    <w:name w:val="WW8Num120z1"/>
    <w:rsid w:val="00F72595"/>
    <w:rPr>
      <w:rFonts w:ascii="OpenSymbol" w:hAnsi="OpenSymbol" w:cs="StarSymbol"/>
      <w:sz w:val="18"/>
      <w:szCs w:val="18"/>
    </w:rPr>
  </w:style>
  <w:style w:type="character" w:customStyle="1" w:styleId="WW8Num121z0">
    <w:name w:val="WW8Num121z0"/>
    <w:rsid w:val="00F72595"/>
    <w:rPr>
      <w:rFonts w:ascii="Wingdings 2" w:hAnsi="Wingdings 2" w:cs="StarSymbol"/>
      <w:sz w:val="18"/>
      <w:szCs w:val="18"/>
    </w:rPr>
  </w:style>
  <w:style w:type="character" w:customStyle="1" w:styleId="WW8Num121z1">
    <w:name w:val="WW8Num121z1"/>
    <w:rsid w:val="00F72595"/>
    <w:rPr>
      <w:rFonts w:ascii="OpenSymbol" w:hAnsi="OpenSymbol" w:cs="StarSymbol"/>
      <w:sz w:val="18"/>
      <w:szCs w:val="18"/>
    </w:rPr>
  </w:style>
  <w:style w:type="character" w:customStyle="1" w:styleId="WW8Num122z0">
    <w:name w:val="WW8Num122z0"/>
    <w:rsid w:val="00F72595"/>
    <w:rPr>
      <w:rFonts w:ascii="Wingdings 2" w:hAnsi="Wingdings 2" w:cs="StarSymbol"/>
      <w:sz w:val="18"/>
      <w:szCs w:val="18"/>
    </w:rPr>
  </w:style>
  <w:style w:type="character" w:customStyle="1" w:styleId="WW8Num122z1">
    <w:name w:val="WW8Num122z1"/>
    <w:rsid w:val="00F72595"/>
    <w:rPr>
      <w:rFonts w:ascii="OpenSymbol" w:hAnsi="OpenSymbol" w:cs="StarSymbol"/>
      <w:sz w:val="18"/>
      <w:szCs w:val="18"/>
    </w:rPr>
  </w:style>
  <w:style w:type="character" w:customStyle="1" w:styleId="WW8Num124z0">
    <w:name w:val="WW8Num124z0"/>
    <w:rsid w:val="00F72595"/>
    <w:rPr>
      <w:rFonts w:ascii="Wingdings 2" w:hAnsi="Wingdings 2" w:cs="StarSymbol"/>
      <w:sz w:val="18"/>
      <w:szCs w:val="18"/>
    </w:rPr>
  </w:style>
  <w:style w:type="character" w:customStyle="1" w:styleId="WW8Num124z1">
    <w:name w:val="WW8Num124z1"/>
    <w:rsid w:val="00F72595"/>
    <w:rPr>
      <w:rFonts w:ascii="OpenSymbol" w:hAnsi="OpenSymbol" w:cs="StarSymbol"/>
      <w:sz w:val="18"/>
      <w:szCs w:val="18"/>
    </w:rPr>
  </w:style>
  <w:style w:type="character" w:customStyle="1" w:styleId="WW8Num124z3">
    <w:name w:val="WW8Num124z3"/>
    <w:rsid w:val="00F72595"/>
    <w:rPr>
      <w:rFonts w:ascii="Wingdings 2" w:hAnsi="Wingdings 2" w:cs="StarSymbol"/>
      <w:sz w:val="18"/>
      <w:szCs w:val="18"/>
    </w:rPr>
  </w:style>
  <w:style w:type="character" w:customStyle="1" w:styleId="WW8Num125z0">
    <w:name w:val="WW8Num125z0"/>
    <w:rsid w:val="00F72595"/>
    <w:rPr>
      <w:rFonts w:ascii="Wingdings 2" w:hAnsi="Wingdings 2" w:cs="StarSymbol"/>
      <w:sz w:val="18"/>
      <w:szCs w:val="18"/>
    </w:rPr>
  </w:style>
  <w:style w:type="character" w:customStyle="1" w:styleId="WW8Num125z1">
    <w:name w:val="WW8Num125z1"/>
    <w:rsid w:val="00F72595"/>
    <w:rPr>
      <w:rFonts w:ascii="OpenSymbol" w:hAnsi="OpenSymbol" w:cs="StarSymbol"/>
      <w:sz w:val="18"/>
      <w:szCs w:val="18"/>
    </w:rPr>
  </w:style>
  <w:style w:type="character" w:customStyle="1" w:styleId="WW8Num125z3">
    <w:name w:val="WW8Num125z3"/>
    <w:rsid w:val="00F72595"/>
    <w:rPr>
      <w:rFonts w:ascii="Wingdings 2" w:hAnsi="Wingdings 2" w:cs="StarSymbol"/>
      <w:sz w:val="18"/>
      <w:szCs w:val="18"/>
    </w:rPr>
  </w:style>
  <w:style w:type="character" w:customStyle="1" w:styleId="WW8Num126z0">
    <w:name w:val="WW8Num126z0"/>
    <w:rsid w:val="00F72595"/>
    <w:rPr>
      <w:rFonts w:ascii="Wingdings 2" w:hAnsi="Wingdings 2" w:cs="StarSymbol"/>
      <w:sz w:val="18"/>
      <w:szCs w:val="18"/>
    </w:rPr>
  </w:style>
  <w:style w:type="character" w:customStyle="1" w:styleId="WW8Num126z1">
    <w:name w:val="WW8Num126z1"/>
    <w:rsid w:val="00F72595"/>
    <w:rPr>
      <w:rFonts w:ascii="OpenSymbol" w:hAnsi="OpenSymbol" w:cs="StarSymbol"/>
      <w:sz w:val="18"/>
      <w:szCs w:val="18"/>
    </w:rPr>
  </w:style>
  <w:style w:type="character" w:customStyle="1" w:styleId="WW8Num126z3">
    <w:name w:val="WW8Num126z3"/>
    <w:rsid w:val="00F72595"/>
    <w:rPr>
      <w:rFonts w:ascii="Wingdings 2" w:hAnsi="Wingdings 2" w:cs="StarSymbol"/>
      <w:sz w:val="18"/>
      <w:szCs w:val="18"/>
    </w:rPr>
  </w:style>
  <w:style w:type="character" w:customStyle="1" w:styleId="WW8Num127z0">
    <w:name w:val="WW8Num127z0"/>
    <w:rsid w:val="00F72595"/>
    <w:rPr>
      <w:rFonts w:ascii="Wingdings 2" w:hAnsi="Wingdings 2" w:cs="StarSymbol"/>
      <w:sz w:val="18"/>
      <w:szCs w:val="18"/>
    </w:rPr>
  </w:style>
  <w:style w:type="character" w:customStyle="1" w:styleId="WW8Num127z1">
    <w:name w:val="WW8Num127z1"/>
    <w:rsid w:val="00F72595"/>
    <w:rPr>
      <w:rFonts w:ascii="OpenSymbol" w:hAnsi="OpenSymbol" w:cs="StarSymbol"/>
      <w:sz w:val="18"/>
      <w:szCs w:val="18"/>
    </w:rPr>
  </w:style>
  <w:style w:type="character" w:customStyle="1" w:styleId="WW8Num127z3">
    <w:name w:val="WW8Num127z3"/>
    <w:rsid w:val="00F72595"/>
    <w:rPr>
      <w:rFonts w:ascii="Wingdings 2" w:hAnsi="Wingdings 2" w:cs="StarSymbol"/>
      <w:sz w:val="18"/>
      <w:szCs w:val="18"/>
    </w:rPr>
  </w:style>
  <w:style w:type="character" w:customStyle="1" w:styleId="WW8Num128z0">
    <w:name w:val="WW8Num128z0"/>
    <w:rsid w:val="00F72595"/>
    <w:rPr>
      <w:rFonts w:ascii="Wingdings 2" w:hAnsi="Wingdings 2" w:cs="StarSymbol"/>
      <w:sz w:val="18"/>
      <w:szCs w:val="18"/>
    </w:rPr>
  </w:style>
  <w:style w:type="character" w:customStyle="1" w:styleId="WW8Num128z1">
    <w:name w:val="WW8Num128z1"/>
    <w:rsid w:val="00F72595"/>
    <w:rPr>
      <w:rFonts w:ascii="OpenSymbol" w:hAnsi="OpenSymbol" w:cs="StarSymbol"/>
      <w:sz w:val="18"/>
      <w:szCs w:val="18"/>
    </w:rPr>
  </w:style>
  <w:style w:type="character" w:customStyle="1" w:styleId="WW8Num128z3">
    <w:name w:val="WW8Num128z3"/>
    <w:rsid w:val="00F72595"/>
    <w:rPr>
      <w:rFonts w:ascii="Wingdings 2" w:hAnsi="Wingdings 2" w:cs="StarSymbol"/>
      <w:sz w:val="18"/>
      <w:szCs w:val="18"/>
    </w:rPr>
  </w:style>
  <w:style w:type="character" w:customStyle="1" w:styleId="WW8Num129z0">
    <w:name w:val="WW8Num129z0"/>
    <w:rsid w:val="00F72595"/>
    <w:rPr>
      <w:rFonts w:ascii="Symbol" w:hAnsi="Symbol"/>
    </w:rPr>
  </w:style>
  <w:style w:type="character" w:customStyle="1" w:styleId="WW8Num129z1">
    <w:name w:val="WW8Num129z1"/>
    <w:rsid w:val="00F72595"/>
    <w:rPr>
      <w:rFonts w:ascii="OpenSymbol" w:hAnsi="OpenSymbol" w:cs="OpenSymbol"/>
    </w:rPr>
  </w:style>
  <w:style w:type="character" w:customStyle="1" w:styleId="WW8Num129z3">
    <w:name w:val="WW8Num129z3"/>
    <w:rsid w:val="00F72595"/>
    <w:rPr>
      <w:rFonts w:ascii="Wingdings 2" w:hAnsi="Wingdings 2"/>
    </w:rPr>
  </w:style>
  <w:style w:type="character" w:customStyle="1" w:styleId="WW8Num130z0">
    <w:name w:val="WW8Num130z0"/>
    <w:rsid w:val="00F72595"/>
    <w:rPr>
      <w:rFonts w:ascii="Wingdings 2" w:hAnsi="Wingdings 2" w:cs="StarSymbol"/>
      <w:sz w:val="18"/>
      <w:szCs w:val="18"/>
    </w:rPr>
  </w:style>
  <w:style w:type="character" w:customStyle="1" w:styleId="WW8Num130z1">
    <w:name w:val="WW8Num130z1"/>
    <w:rsid w:val="00F72595"/>
    <w:rPr>
      <w:rFonts w:ascii="OpenSymbol" w:hAnsi="OpenSymbol" w:cs="StarSymbol"/>
      <w:sz w:val="18"/>
      <w:szCs w:val="18"/>
    </w:rPr>
  </w:style>
  <w:style w:type="character" w:customStyle="1" w:styleId="WW8Num130z3">
    <w:name w:val="WW8Num130z3"/>
    <w:rsid w:val="00F72595"/>
    <w:rPr>
      <w:rFonts w:ascii="Wingdings 2" w:hAnsi="Wingdings 2" w:cs="StarSymbol"/>
      <w:sz w:val="18"/>
      <w:szCs w:val="18"/>
    </w:rPr>
  </w:style>
  <w:style w:type="character" w:customStyle="1" w:styleId="WW8Num131z0">
    <w:name w:val="WW8Num131z0"/>
    <w:rsid w:val="00F72595"/>
    <w:rPr>
      <w:rFonts w:ascii="Wingdings 2" w:hAnsi="Wingdings 2" w:cs="StarSymbol"/>
      <w:sz w:val="18"/>
      <w:szCs w:val="18"/>
    </w:rPr>
  </w:style>
  <w:style w:type="character" w:customStyle="1" w:styleId="WW8Num131z1">
    <w:name w:val="WW8Num131z1"/>
    <w:rsid w:val="00F72595"/>
    <w:rPr>
      <w:rFonts w:ascii="OpenSymbol" w:hAnsi="OpenSymbol" w:cs="StarSymbol"/>
      <w:sz w:val="18"/>
      <w:szCs w:val="18"/>
    </w:rPr>
  </w:style>
  <w:style w:type="character" w:customStyle="1" w:styleId="WW8Num131z3">
    <w:name w:val="WW8Num131z3"/>
    <w:rsid w:val="00F72595"/>
    <w:rPr>
      <w:rFonts w:ascii="Wingdings 2" w:hAnsi="Wingdings 2" w:cs="StarSymbol"/>
      <w:sz w:val="18"/>
      <w:szCs w:val="18"/>
    </w:rPr>
  </w:style>
  <w:style w:type="character" w:customStyle="1" w:styleId="WW8Num132z0">
    <w:name w:val="WW8Num132z0"/>
    <w:rsid w:val="00F72595"/>
    <w:rPr>
      <w:rFonts w:ascii="Wingdings 2" w:hAnsi="Wingdings 2" w:cs="StarSymbol"/>
      <w:sz w:val="18"/>
      <w:szCs w:val="18"/>
    </w:rPr>
  </w:style>
  <w:style w:type="character" w:customStyle="1" w:styleId="WW8Num132z1">
    <w:name w:val="WW8Num132z1"/>
    <w:rsid w:val="00F72595"/>
    <w:rPr>
      <w:rFonts w:ascii="OpenSymbol" w:hAnsi="OpenSymbol" w:cs="StarSymbol"/>
      <w:sz w:val="18"/>
      <w:szCs w:val="18"/>
    </w:rPr>
  </w:style>
  <w:style w:type="character" w:customStyle="1" w:styleId="WW8Num133z0">
    <w:name w:val="WW8Num133z0"/>
    <w:rsid w:val="00F72595"/>
    <w:rPr>
      <w:rFonts w:ascii="Wingdings 2" w:hAnsi="Wingdings 2" w:cs="StarSymbol"/>
      <w:sz w:val="18"/>
      <w:szCs w:val="18"/>
    </w:rPr>
  </w:style>
  <w:style w:type="character" w:customStyle="1" w:styleId="WW8Num133z1">
    <w:name w:val="WW8Num133z1"/>
    <w:rsid w:val="00F72595"/>
    <w:rPr>
      <w:rFonts w:ascii="OpenSymbol" w:hAnsi="OpenSymbol" w:cs="StarSymbol"/>
      <w:sz w:val="18"/>
      <w:szCs w:val="18"/>
    </w:rPr>
  </w:style>
  <w:style w:type="character" w:customStyle="1" w:styleId="WW8Num134z0">
    <w:name w:val="WW8Num134z0"/>
    <w:rsid w:val="00F72595"/>
    <w:rPr>
      <w:rFonts w:ascii="Wingdings 2" w:hAnsi="Wingdings 2" w:cs="StarSymbol"/>
      <w:sz w:val="18"/>
      <w:szCs w:val="18"/>
    </w:rPr>
  </w:style>
  <w:style w:type="character" w:customStyle="1" w:styleId="WW8Num134z1">
    <w:name w:val="WW8Num134z1"/>
    <w:rsid w:val="00F72595"/>
    <w:rPr>
      <w:rFonts w:ascii="OpenSymbol" w:hAnsi="OpenSymbol" w:cs="StarSymbol"/>
      <w:sz w:val="18"/>
      <w:szCs w:val="18"/>
    </w:rPr>
  </w:style>
  <w:style w:type="character" w:customStyle="1" w:styleId="WW8Num135z1">
    <w:name w:val="WW8Num135z1"/>
    <w:rsid w:val="00F72595"/>
    <w:rPr>
      <w:rFonts w:ascii="OpenSymbol" w:hAnsi="OpenSymbol" w:cs="OpenSymbol"/>
    </w:rPr>
  </w:style>
  <w:style w:type="character" w:customStyle="1" w:styleId="WW8Num136z0">
    <w:name w:val="WW8Num136z0"/>
    <w:rsid w:val="00F72595"/>
    <w:rPr>
      <w:rFonts w:ascii="Wingdings 2" w:hAnsi="Wingdings 2" w:cs="StarSymbol"/>
      <w:sz w:val="18"/>
      <w:szCs w:val="18"/>
    </w:rPr>
  </w:style>
  <w:style w:type="character" w:customStyle="1" w:styleId="WW8Num137z0">
    <w:name w:val="WW8Num137z0"/>
    <w:rsid w:val="00F72595"/>
    <w:rPr>
      <w:rFonts w:ascii="Symbol" w:hAnsi="Symbol"/>
      <w:sz w:val="18"/>
      <w:szCs w:val="18"/>
    </w:rPr>
  </w:style>
  <w:style w:type="character" w:customStyle="1" w:styleId="WW8Num138z0">
    <w:name w:val="WW8Num138z0"/>
    <w:rsid w:val="00F72595"/>
    <w:rPr>
      <w:rFonts w:ascii="Wingdings 2" w:hAnsi="Wingdings 2" w:cs="StarSymbol"/>
      <w:sz w:val="18"/>
      <w:szCs w:val="18"/>
    </w:rPr>
  </w:style>
  <w:style w:type="character" w:customStyle="1" w:styleId="WW8Num139z0">
    <w:name w:val="WW8Num139z0"/>
    <w:rsid w:val="00F72595"/>
    <w:rPr>
      <w:rFonts w:ascii="Wingdings 2" w:hAnsi="Wingdings 2" w:cs="StarSymbol"/>
      <w:sz w:val="18"/>
      <w:szCs w:val="18"/>
    </w:rPr>
  </w:style>
  <w:style w:type="character" w:customStyle="1" w:styleId="WW8Num140z0">
    <w:name w:val="WW8Num140z0"/>
    <w:rsid w:val="00F72595"/>
    <w:rPr>
      <w:rFonts w:ascii="Wingdings 2" w:hAnsi="Wingdings 2" w:cs="OpenSymbol"/>
    </w:rPr>
  </w:style>
  <w:style w:type="character" w:customStyle="1" w:styleId="WW8Num141z0">
    <w:name w:val="WW8Num141z0"/>
    <w:rsid w:val="00F72595"/>
    <w:rPr>
      <w:rFonts w:ascii="Wingdings 2" w:hAnsi="Wingdings 2" w:cs="OpenSymbol"/>
    </w:rPr>
  </w:style>
  <w:style w:type="character" w:customStyle="1" w:styleId="WW8Num142z0">
    <w:name w:val="WW8Num142z0"/>
    <w:rsid w:val="00F72595"/>
    <w:rPr>
      <w:rFonts w:ascii="Wingdings 2" w:hAnsi="Wingdings 2" w:cs="OpenSymbol"/>
    </w:rPr>
  </w:style>
  <w:style w:type="character" w:customStyle="1" w:styleId="WW8Num143z0">
    <w:name w:val="WW8Num143z0"/>
    <w:rsid w:val="00F72595"/>
    <w:rPr>
      <w:rFonts w:ascii="Wingdings 2" w:hAnsi="Wingdings 2" w:cs="OpenSymbol"/>
    </w:rPr>
  </w:style>
  <w:style w:type="character" w:customStyle="1" w:styleId="WW8Num145z0">
    <w:name w:val="WW8Num145z0"/>
    <w:rsid w:val="00F72595"/>
    <w:rPr>
      <w:rFonts w:ascii="Wingdings 2" w:hAnsi="Wingdings 2" w:cs="OpenSymbol"/>
    </w:rPr>
  </w:style>
  <w:style w:type="character" w:customStyle="1" w:styleId="WW8Num145z1">
    <w:name w:val="WW8Num145z1"/>
    <w:rsid w:val="00F72595"/>
    <w:rPr>
      <w:rFonts w:ascii="OpenSymbol" w:hAnsi="OpenSymbol" w:cs="OpenSymbol"/>
    </w:rPr>
  </w:style>
  <w:style w:type="character" w:customStyle="1" w:styleId="WW8Num146z0">
    <w:name w:val="WW8Num146z0"/>
    <w:rsid w:val="00F72595"/>
    <w:rPr>
      <w:rFonts w:ascii="Wingdings 2" w:hAnsi="Wingdings 2" w:cs="OpenSymbol"/>
    </w:rPr>
  </w:style>
  <w:style w:type="character" w:customStyle="1" w:styleId="WW8Num146z1">
    <w:name w:val="WW8Num146z1"/>
    <w:rsid w:val="00F72595"/>
    <w:rPr>
      <w:rFonts w:ascii="OpenSymbol" w:hAnsi="OpenSymbol" w:cs="OpenSymbol"/>
    </w:rPr>
  </w:style>
  <w:style w:type="character" w:customStyle="1" w:styleId="WW8Num147z0">
    <w:name w:val="WW8Num147z0"/>
    <w:rsid w:val="00F72595"/>
    <w:rPr>
      <w:rFonts w:ascii="Wingdings 2" w:hAnsi="Wingdings 2" w:cs="OpenSymbol"/>
    </w:rPr>
  </w:style>
  <w:style w:type="character" w:customStyle="1" w:styleId="WW8Num147z1">
    <w:name w:val="WW8Num147z1"/>
    <w:rsid w:val="00F72595"/>
    <w:rPr>
      <w:rFonts w:ascii="OpenSymbol" w:hAnsi="OpenSymbol" w:cs="OpenSymbol"/>
    </w:rPr>
  </w:style>
  <w:style w:type="character" w:customStyle="1" w:styleId="WW8Num148z0">
    <w:name w:val="WW8Num148z0"/>
    <w:rsid w:val="00F72595"/>
    <w:rPr>
      <w:rFonts w:ascii="Symbol" w:hAnsi="Symbol" w:cs="OpenSymbol"/>
    </w:rPr>
  </w:style>
  <w:style w:type="character" w:customStyle="1" w:styleId="WW8Num148z1">
    <w:name w:val="WW8Num148z1"/>
    <w:rsid w:val="00F72595"/>
    <w:rPr>
      <w:rFonts w:ascii="OpenSymbol" w:hAnsi="OpenSymbol" w:cs="StarSymbol"/>
      <w:sz w:val="18"/>
      <w:szCs w:val="18"/>
    </w:rPr>
  </w:style>
  <w:style w:type="character" w:customStyle="1" w:styleId="WW8Num150z0">
    <w:name w:val="WW8Num150z0"/>
    <w:rsid w:val="00F72595"/>
    <w:rPr>
      <w:rFonts w:ascii="Symbol" w:hAnsi="Symbol"/>
    </w:rPr>
  </w:style>
  <w:style w:type="character" w:customStyle="1" w:styleId="WW8Num150z1">
    <w:name w:val="WW8Num150z1"/>
    <w:rsid w:val="00F72595"/>
    <w:rPr>
      <w:rFonts w:ascii="OpenSymbol" w:hAnsi="OpenSymbol" w:cs="Courier New"/>
    </w:rPr>
  </w:style>
  <w:style w:type="character" w:customStyle="1" w:styleId="WW8Num151z0">
    <w:name w:val="WW8Num151z0"/>
    <w:rsid w:val="00F72595"/>
    <w:rPr>
      <w:rFonts w:ascii="Wingdings 2" w:hAnsi="Wingdings 2" w:cs="OpenSymbol"/>
    </w:rPr>
  </w:style>
  <w:style w:type="character" w:customStyle="1" w:styleId="WW8Num151z1">
    <w:name w:val="WW8Num151z1"/>
    <w:rsid w:val="00F72595"/>
    <w:rPr>
      <w:rFonts w:ascii="Courier New" w:hAnsi="Courier New" w:cs="Courier New"/>
    </w:rPr>
  </w:style>
  <w:style w:type="character" w:customStyle="1" w:styleId="WW8Num152z0">
    <w:name w:val="WW8Num152z0"/>
    <w:rsid w:val="00F72595"/>
    <w:rPr>
      <w:rFonts w:ascii="Symbol" w:hAnsi="Symbol"/>
    </w:rPr>
  </w:style>
  <w:style w:type="character" w:customStyle="1" w:styleId="WW8Num152z1">
    <w:name w:val="WW8Num152z1"/>
    <w:rsid w:val="00F72595"/>
    <w:rPr>
      <w:rFonts w:ascii="Courier New" w:hAnsi="Courier New" w:cs="Courier New"/>
    </w:rPr>
  </w:style>
  <w:style w:type="character" w:customStyle="1" w:styleId="WW8Num153z0">
    <w:name w:val="WW8Num153z0"/>
    <w:rsid w:val="00F72595"/>
    <w:rPr>
      <w:rFonts w:ascii="Wingdings 2" w:hAnsi="Wingdings 2" w:cs="OpenSymbol"/>
    </w:rPr>
  </w:style>
  <w:style w:type="character" w:customStyle="1" w:styleId="Absatz-Standardschriftart">
    <w:name w:val="Absatz-Standardschriftart"/>
    <w:rsid w:val="00F72595"/>
  </w:style>
  <w:style w:type="character" w:customStyle="1" w:styleId="WW-Absatz-Standardschriftart">
    <w:name w:val="WW-Absatz-Standardschriftart"/>
    <w:rsid w:val="00F72595"/>
  </w:style>
  <w:style w:type="character" w:customStyle="1" w:styleId="WW8Num2z1">
    <w:name w:val="WW8Num2z1"/>
    <w:rsid w:val="00F72595"/>
    <w:rPr>
      <w:rFonts w:ascii="OpenSymbol" w:hAnsi="OpenSymbol" w:cs="StarSymbol"/>
      <w:sz w:val="18"/>
      <w:szCs w:val="18"/>
    </w:rPr>
  </w:style>
  <w:style w:type="character" w:customStyle="1" w:styleId="WW8Num6z1">
    <w:name w:val="WW8Num6z1"/>
    <w:rsid w:val="00F72595"/>
    <w:rPr>
      <w:rFonts w:ascii="OpenSymbol" w:hAnsi="OpenSymbol" w:cs="OpenSymbol"/>
    </w:rPr>
  </w:style>
  <w:style w:type="character" w:customStyle="1" w:styleId="WW8Num19z3">
    <w:name w:val="WW8Num19z3"/>
    <w:rsid w:val="00F72595"/>
    <w:rPr>
      <w:rFonts w:ascii="Wingdings 2" w:hAnsi="Wingdings 2"/>
    </w:rPr>
  </w:style>
  <w:style w:type="character" w:customStyle="1" w:styleId="WW8Num21z1">
    <w:name w:val="WW8Num21z1"/>
    <w:rsid w:val="00F72595"/>
    <w:rPr>
      <w:rFonts w:ascii="OpenSymbol" w:hAnsi="OpenSymbol" w:cs="StarSymbol"/>
      <w:sz w:val="18"/>
      <w:szCs w:val="18"/>
    </w:rPr>
  </w:style>
  <w:style w:type="character" w:customStyle="1" w:styleId="WW8Num32z1">
    <w:name w:val="WW8Num32z1"/>
    <w:rsid w:val="00F72595"/>
    <w:rPr>
      <w:rFonts w:ascii="OpenSymbol" w:hAnsi="OpenSymbol" w:cs="StarSymbol"/>
      <w:sz w:val="18"/>
      <w:szCs w:val="18"/>
    </w:rPr>
  </w:style>
  <w:style w:type="character" w:customStyle="1" w:styleId="WW8Num35z0">
    <w:name w:val="WW8Num35z0"/>
    <w:rsid w:val="00F72595"/>
    <w:rPr>
      <w:rFonts w:ascii="Wingdings 2" w:hAnsi="Wingdings 2" w:cs="StarSymbol"/>
      <w:sz w:val="18"/>
      <w:szCs w:val="18"/>
    </w:rPr>
  </w:style>
  <w:style w:type="character" w:customStyle="1" w:styleId="WW8Num35z1">
    <w:name w:val="WW8Num35z1"/>
    <w:rsid w:val="00F72595"/>
    <w:rPr>
      <w:rFonts w:ascii="OpenSymbol" w:hAnsi="OpenSymbol" w:cs="StarSymbol"/>
      <w:sz w:val="18"/>
      <w:szCs w:val="18"/>
    </w:rPr>
  </w:style>
  <w:style w:type="character" w:customStyle="1" w:styleId="WW8Num41z1">
    <w:name w:val="WW8Num41z1"/>
    <w:rsid w:val="00F72595"/>
    <w:rPr>
      <w:rFonts w:ascii="OpenSymbol" w:hAnsi="OpenSymbol" w:cs="StarSymbol"/>
      <w:sz w:val="18"/>
      <w:szCs w:val="18"/>
    </w:rPr>
  </w:style>
  <w:style w:type="character" w:customStyle="1" w:styleId="WW8Num57z1">
    <w:name w:val="WW8Num57z1"/>
    <w:rsid w:val="00F72595"/>
    <w:rPr>
      <w:rFonts w:ascii="OpenSymbol" w:hAnsi="OpenSymbol" w:cs="StarSymbol"/>
      <w:sz w:val="18"/>
      <w:szCs w:val="18"/>
    </w:rPr>
  </w:style>
  <w:style w:type="character" w:customStyle="1" w:styleId="WW8Num57z3">
    <w:name w:val="WW8Num57z3"/>
    <w:rsid w:val="00F72595"/>
    <w:rPr>
      <w:rFonts w:ascii="Wingdings 2" w:hAnsi="Wingdings 2" w:cs="StarSymbol"/>
      <w:sz w:val="18"/>
      <w:szCs w:val="18"/>
    </w:rPr>
  </w:style>
  <w:style w:type="character" w:customStyle="1" w:styleId="WW8Num62z1">
    <w:name w:val="WW8Num62z1"/>
    <w:rsid w:val="00F72595"/>
    <w:rPr>
      <w:rFonts w:ascii="OpenSymbol" w:hAnsi="OpenSymbol" w:cs="StarSymbol"/>
      <w:sz w:val="18"/>
      <w:szCs w:val="18"/>
    </w:rPr>
  </w:style>
  <w:style w:type="character" w:customStyle="1" w:styleId="WW8Num73z1">
    <w:name w:val="WW8Num73z1"/>
    <w:rsid w:val="00F72595"/>
    <w:rPr>
      <w:rFonts w:ascii="OpenSymbol" w:hAnsi="OpenSymbol" w:cs="StarSymbol"/>
      <w:sz w:val="18"/>
      <w:szCs w:val="18"/>
    </w:rPr>
  </w:style>
  <w:style w:type="character" w:customStyle="1" w:styleId="WW8Num153z1">
    <w:name w:val="WW8Num153z1"/>
    <w:rsid w:val="00F72595"/>
    <w:rPr>
      <w:rFonts w:ascii="OpenSymbol" w:hAnsi="OpenSymbol" w:cs="StarSymbol"/>
      <w:sz w:val="18"/>
      <w:szCs w:val="18"/>
    </w:rPr>
  </w:style>
  <w:style w:type="character" w:customStyle="1" w:styleId="WW8Num154z0">
    <w:name w:val="WW8Num154z0"/>
    <w:rsid w:val="00F72595"/>
    <w:rPr>
      <w:rFonts w:ascii="Symbol" w:hAnsi="Symbol"/>
    </w:rPr>
  </w:style>
  <w:style w:type="character" w:customStyle="1" w:styleId="WW8Num154z1">
    <w:name w:val="WW8Num154z1"/>
    <w:rsid w:val="00F72595"/>
    <w:rPr>
      <w:rFonts w:ascii="Courier New" w:hAnsi="Courier New" w:cs="Courier New"/>
    </w:rPr>
  </w:style>
  <w:style w:type="character" w:customStyle="1" w:styleId="WW8Num154z2">
    <w:name w:val="WW8Num154z2"/>
    <w:rsid w:val="00F72595"/>
    <w:rPr>
      <w:rFonts w:ascii="Wingdings" w:hAnsi="Wingdings"/>
    </w:rPr>
  </w:style>
  <w:style w:type="character" w:customStyle="1" w:styleId="Domylnaczcionkaakapitu5">
    <w:name w:val="Domyślna czcionka akapitu5"/>
    <w:rsid w:val="00F72595"/>
  </w:style>
  <w:style w:type="character" w:customStyle="1" w:styleId="WW8Num140z1">
    <w:name w:val="WW8Num140z1"/>
    <w:rsid w:val="00F72595"/>
    <w:rPr>
      <w:rFonts w:ascii="OpenSymbol" w:hAnsi="OpenSymbol" w:cs="OpenSymbol"/>
    </w:rPr>
  </w:style>
  <w:style w:type="character" w:customStyle="1" w:styleId="WW8Num140z3">
    <w:name w:val="WW8Num140z3"/>
    <w:rsid w:val="00F72595"/>
    <w:rPr>
      <w:rFonts w:ascii="Wingdings 2" w:hAnsi="Wingdings 2" w:cs="StarSymbol"/>
      <w:sz w:val="18"/>
      <w:szCs w:val="18"/>
    </w:rPr>
  </w:style>
  <w:style w:type="character" w:customStyle="1" w:styleId="WW8Num144z0">
    <w:name w:val="WW8Num144z0"/>
    <w:rsid w:val="00F72595"/>
    <w:rPr>
      <w:rFonts w:ascii="Wingdings 2" w:hAnsi="Wingdings 2" w:cs="OpenSymbol"/>
    </w:rPr>
  </w:style>
  <w:style w:type="character" w:customStyle="1" w:styleId="WW8Num149z0">
    <w:name w:val="WW8Num149z0"/>
    <w:rsid w:val="00F72595"/>
    <w:rPr>
      <w:rFonts w:ascii="Symbol" w:hAnsi="Symbol"/>
    </w:rPr>
  </w:style>
  <w:style w:type="character" w:customStyle="1" w:styleId="WW8Num149z1">
    <w:name w:val="WW8Num149z1"/>
    <w:rsid w:val="00F72595"/>
    <w:rPr>
      <w:rFonts w:ascii="OpenSymbol" w:hAnsi="OpenSymbol" w:cs="StarSymbol"/>
      <w:sz w:val="18"/>
      <w:szCs w:val="18"/>
    </w:rPr>
  </w:style>
  <w:style w:type="character" w:customStyle="1" w:styleId="WW-Absatz-Standardschriftart111">
    <w:name w:val="WW-Absatz-Standardschriftart111"/>
    <w:rsid w:val="00F72595"/>
  </w:style>
  <w:style w:type="character" w:customStyle="1" w:styleId="WW8Num29z1">
    <w:name w:val="WW8Num29z1"/>
    <w:rsid w:val="00F72595"/>
    <w:rPr>
      <w:rFonts w:ascii="OpenSymbol" w:hAnsi="OpenSymbol" w:cs="OpenSymbol"/>
    </w:rPr>
  </w:style>
  <w:style w:type="character" w:customStyle="1" w:styleId="WW8Num30z1">
    <w:name w:val="WW8Num30z1"/>
    <w:rsid w:val="00F72595"/>
    <w:rPr>
      <w:rFonts w:ascii="OpenSymbol" w:hAnsi="OpenSymbol" w:cs="StarSymbol"/>
      <w:sz w:val="18"/>
      <w:szCs w:val="18"/>
    </w:rPr>
  </w:style>
  <w:style w:type="character" w:customStyle="1" w:styleId="WW8Num38z1">
    <w:name w:val="WW8Num38z1"/>
    <w:rsid w:val="00F72595"/>
    <w:rPr>
      <w:rFonts w:ascii="OpenSymbol" w:hAnsi="OpenSymbol" w:cs="StarSymbol"/>
      <w:sz w:val="18"/>
      <w:szCs w:val="18"/>
    </w:rPr>
  </w:style>
  <w:style w:type="character" w:customStyle="1" w:styleId="WW8Num101z1">
    <w:name w:val="WW8Num101z1"/>
    <w:rsid w:val="00F72595"/>
    <w:rPr>
      <w:rFonts w:ascii="OpenSymbol" w:hAnsi="OpenSymbol" w:cs="StarSymbol"/>
      <w:sz w:val="18"/>
      <w:szCs w:val="18"/>
    </w:rPr>
  </w:style>
  <w:style w:type="character" w:customStyle="1" w:styleId="WW8Num105z1">
    <w:name w:val="WW8Num105z1"/>
    <w:rsid w:val="00F72595"/>
    <w:rPr>
      <w:rFonts w:ascii="OpenSymbol" w:hAnsi="OpenSymbol" w:cs="StarSymbol"/>
      <w:sz w:val="18"/>
      <w:szCs w:val="18"/>
    </w:rPr>
  </w:style>
  <w:style w:type="character" w:customStyle="1" w:styleId="WW8Num108z1">
    <w:name w:val="WW8Num108z1"/>
    <w:rsid w:val="00F72595"/>
    <w:rPr>
      <w:rFonts w:ascii="OpenSymbol" w:hAnsi="OpenSymbol" w:cs="StarSymbol"/>
      <w:sz w:val="18"/>
      <w:szCs w:val="18"/>
    </w:rPr>
  </w:style>
  <w:style w:type="character" w:customStyle="1" w:styleId="WW8Num109z1">
    <w:name w:val="WW8Num109z1"/>
    <w:rsid w:val="00F72595"/>
    <w:rPr>
      <w:rFonts w:ascii="OpenSymbol" w:hAnsi="OpenSymbol" w:cs="StarSymbol"/>
      <w:sz w:val="18"/>
      <w:szCs w:val="18"/>
    </w:rPr>
  </w:style>
  <w:style w:type="character" w:customStyle="1" w:styleId="WW8Num110z1">
    <w:name w:val="WW8Num110z1"/>
    <w:rsid w:val="00F72595"/>
    <w:rPr>
      <w:rFonts w:ascii="OpenSymbol" w:hAnsi="OpenSymbol" w:cs="StarSymbol"/>
      <w:sz w:val="18"/>
      <w:szCs w:val="18"/>
    </w:rPr>
  </w:style>
  <w:style w:type="character" w:customStyle="1" w:styleId="WW8Num123z0">
    <w:name w:val="WW8Num123z0"/>
    <w:rsid w:val="00F72595"/>
    <w:rPr>
      <w:rFonts w:ascii="Wingdings 2" w:hAnsi="Wingdings 2" w:cs="StarSymbol"/>
      <w:sz w:val="18"/>
      <w:szCs w:val="18"/>
    </w:rPr>
  </w:style>
  <w:style w:type="character" w:customStyle="1" w:styleId="WW8Num123z1">
    <w:name w:val="WW8Num123z1"/>
    <w:rsid w:val="00F72595"/>
    <w:rPr>
      <w:rFonts w:ascii="OpenSymbol" w:hAnsi="OpenSymbol" w:cs="StarSymbol"/>
      <w:sz w:val="18"/>
      <w:szCs w:val="18"/>
    </w:rPr>
  </w:style>
  <w:style w:type="character" w:customStyle="1" w:styleId="WW8Num136z1">
    <w:name w:val="WW8Num136z1"/>
    <w:rsid w:val="00F72595"/>
    <w:rPr>
      <w:rFonts w:ascii="OpenSymbol" w:hAnsi="OpenSymbol" w:cs="StarSymbol"/>
      <w:sz w:val="18"/>
      <w:szCs w:val="18"/>
    </w:rPr>
  </w:style>
  <w:style w:type="character" w:customStyle="1" w:styleId="WW8Num137z1">
    <w:name w:val="WW8Num137z1"/>
    <w:rsid w:val="00F72595"/>
    <w:rPr>
      <w:rFonts w:ascii="OpenSymbol" w:hAnsi="OpenSymbol" w:cs="StarSymbol"/>
      <w:sz w:val="18"/>
      <w:szCs w:val="18"/>
    </w:rPr>
  </w:style>
  <w:style w:type="character" w:customStyle="1" w:styleId="WW8Num137z3">
    <w:name w:val="WW8Num137z3"/>
    <w:rsid w:val="00F72595"/>
    <w:rPr>
      <w:rFonts w:ascii="Wingdings 2" w:hAnsi="Wingdings 2" w:cs="StarSymbol"/>
      <w:sz w:val="18"/>
      <w:szCs w:val="18"/>
    </w:rPr>
  </w:style>
  <w:style w:type="character" w:customStyle="1" w:styleId="WW8Num138z1">
    <w:name w:val="WW8Num138z1"/>
    <w:rsid w:val="00F72595"/>
    <w:rPr>
      <w:rFonts w:ascii="OpenSymbol" w:hAnsi="OpenSymbol" w:cs="StarSymbol"/>
      <w:sz w:val="18"/>
      <w:szCs w:val="18"/>
    </w:rPr>
  </w:style>
  <w:style w:type="character" w:customStyle="1" w:styleId="WW8Num139z1">
    <w:name w:val="WW8Num139z1"/>
    <w:rsid w:val="00F72595"/>
    <w:rPr>
      <w:rFonts w:ascii="OpenSymbol" w:hAnsi="OpenSymbol" w:cs="StarSymbol"/>
      <w:sz w:val="18"/>
      <w:szCs w:val="18"/>
    </w:rPr>
  </w:style>
  <w:style w:type="character" w:customStyle="1" w:styleId="WW8Num141z1">
    <w:name w:val="WW8Num141z1"/>
    <w:rsid w:val="00F72595"/>
    <w:rPr>
      <w:rFonts w:ascii="OpenSymbol" w:hAnsi="OpenSymbol" w:cs="OpenSymbol"/>
    </w:rPr>
  </w:style>
  <w:style w:type="character" w:customStyle="1" w:styleId="WW8Num142z1">
    <w:name w:val="WW8Num142z1"/>
    <w:rsid w:val="00F72595"/>
    <w:rPr>
      <w:rFonts w:ascii="OpenSymbol" w:hAnsi="OpenSymbol" w:cs="OpenSymbol"/>
    </w:rPr>
  </w:style>
  <w:style w:type="character" w:customStyle="1" w:styleId="WW8Num143z1">
    <w:name w:val="WW8Num143z1"/>
    <w:rsid w:val="00F72595"/>
    <w:rPr>
      <w:rFonts w:ascii="OpenSymbol" w:hAnsi="OpenSymbol" w:cs="OpenSymbol"/>
    </w:rPr>
  </w:style>
  <w:style w:type="character" w:customStyle="1" w:styleId="WW8Num144z1">
    <w:name w:val="WW8Num144z1"/>
    <w:rsid w:val="00F72595"/>
    <w:rPr>
      <w:rFonts w:ascii="OpenSymbol" w:hAnsi="OpenSymbol" w:cs="OpenSymbol"/>
    </w:rPr>
  </w:style>
  <w:style w:type="character" w:customStyle="1" w:styleId="WW8Num151z2">
    <w:name w:val="WW8Num151z2"/>
    <w:rsid w:val="00F72595"/>
    <w:rPr>
      <w:rFonts w:ascii="Wingdings" w:hAnsi="Wingdings"/>
    </w:rPr>
  </w:style>
  <w:style w:type="character" w:customStyle="1" w:styleId="WW8Num152z2">
    <w:name w:val="WW8Num152z2"/>
    <w:rsid w:val="00F72595"/>
    <w:rPr>
      <w:rFonts w:ascii="Wingdings" w:hAnsi="Wingdings"/>
    </w:rPr>
  </w:style>
  <w:style w:type="character" w:customStyle="1" w:styleId="WW8Num153z3">
    <w:name w:val="WW8Num153z3"/>
    <w:rsid w:val="00F72595"/>
    <w:rPr>
      <w:rFonts w:ascii="Wingdings 2" w:hAnsi="Wingdings 2" w:cs="StarSymbol"/>
      <w:sz w:val="18"/>
      <w:szCs w:val="18"/>
    </w:rPr>
  </w:style>
  <w:style w:type="character" w:customStyle="1" w:styleId="WW8Num155z0">
    <w:name w:val="WW8Num155z0"/>
    <w:rsid w:val="00F72595"/>
    <w:rPr>
      <w:rFonts w:ascii="Symbol" w:hAnsi="Symbol" w:cs="StarSymbol"/>
      <w:sz w:val="18"/>
      <w:szCs w:val="18"/>
    </w:rPr>
  </w:style>
  <w:style w:type="character" w:customStyle="1" w:styleId="WW8Num155z1">
    <w:name w:val="WW8Num155z1"/>
    <w:rsid w:val="00F72595"/>
    <w:rPr>
      <w:rFonts w:ascii="Courier New" w:hAnsi="Courier New" w:cs="Courier New"/>
    </w:rPr>
  </w:style>
  <w:style w:type="character" w:customStyle="1" w:styleId="WW8Num155z2">
    <w:name w:val="WW8Num155z2"/>
    <w:rsid w:val="00F72595"/>
    <w:rPr>
      <w:rFonts w:ascii="Wingdings" w:hAnsi="Wingdings"/>
    </w:rPr>
  </w:style>
  <w:style w:type="character" w:customStyle="1" w:styleId="WW8Num156z0">
    <w:name w:val="WW8Num156z0"/>
    <w:rsid w:val="00F72595"/>
    <w:rPr>
      <w:rFonts w:ascii="Symbol" w:hAnsi="Symbol"/>
    </w:rPr>
  </w:style>
  <w:style w:type="character" w:customStyle="1" w:styleId="WW8Num156z1">
    <w:name w:val="WW8Num156z1"/>
    <w:rsid w:val="00F72595"/>
    <w:rPr>
      <w:rFonts w:ascii="Courier New" w:hAnsi="Courier New" w:cs="Courier New"/>
    </w:rPr>
  </w:style>
  <w:style w:type="character" w:customStyle="1" w:styleId="WW8Num156z2">
    <w:name w:val="WW8Num156z2"/>
    <w:rsid w:val="00F72595"/>
    <w:rPr>
      <w:rFonts w:ascii="Wingdings" w:hAnsi="Wingdings"/>
    </w:rPr>
  </w:style>
  <w:style w:type="character" w:customStyle="1" w:styleId="WW8Num157z0">
    <w:name w:val="WW8Num157z0"/>
    <w:rsid w:val="00F72595"/>
    <w:rPr>
      <w:rFonts w:ascii="Wingdings 2" w:hAnsi="Wingdings 2" w:cs="OpenSymbol"/>
    </w:rPr>
  </w:style>
  <w:style w:type="character" w:customStyle="1" w:styleId="WW8Num157z1">
    <w:name w:val="WW8Num157z1"/>
    <w:rsid w:val="00F72595"/>
    <w:rPr>
      <w:rFonts w:ascii="Courier New" w:hAnsi="Courier New" w:cs="Courier New"/>
    </w:rPr>
  </w:style>
  <w:style w:type="character" w:customStyle="1" w:styleId="WW8Num157z2">
    <w:name w:val="WW8Num157z2"/>
    <w:rsid w:val="00F72595"/>
    <w:rPr>
      <w:rFonts w:ascii="Wingdings" w:hAnsi="Wingdings"/>
    </w:rPr>
  </w:style>
  <w:style w:type="character" w:customStyle="1" w:styleId="Domylnaczcionkaakapitu4">
    <w:name w:val="Domyślna czcionka akapitu4"/>
    <w:rsid w:val="00F72595"/>
  </w:style>
  <w:style w:type="character" w:customStyle="1" w:styleId="Domylnaczcionkaakapitu3">
    <w:name w:val="Domyślna czcionka akapitu3"/>
    <w:rsid w:val="00F72595"/>
  </w:style>
  <w:style w:type="character" w:customStyle="1" w:styleId="WW-Absatz-Standardschriftart1111">
    <w:name w:val="WW-Absatz-Standardschriftart1111"/>
    <w:rsid w:val="00F72595"/>
  </w:style>
  <w:style w:type="character" w:customStyle="1" w:styleId="WW8Num113z2">
    <w:name w:val="WW8Num113z2"/>
    <w:rsid w:val="00F72595"/>
    <w:rPr>
      <w:rFonts w:ascii="Wingdings" w:hAnsi="Wingdings"/>
    </w:rPr>
  </w:style>
  <w:style w:type="character" w:customStyle="1" w:styleId="Domylnaczcionkaakapitu2">
    <w:name w:val="Domyślna czcionka akapitu2"/>
    <w:rsid w:val="00F72595"/>
  </w:style>
  <w:style w:type="character" w:customStyle="1" w:styleId="Domylnaczcionkaakapitu1">
    <w:name w:val="Domyślna czcionka akapitu1"/>
    <w:rsid w:val="00F72595"/>
  </w:style>
  <w:style w:type="character" w:customStyle="1" w:styleId="WW-Absatz-Standardschriftart11111">
    <w:name w:val="WW-Absatz-Standardschriftart11111"/>
    <w:rsid w:val="00F72595"/>
  </w:style>
  <w:style w:type="character" w:customStyle="1" w:styleId="WW-Absatz-Standardschriftart111111">
    <w:name w:val="WW-Absatz-Standardschriftart111111"/>
    <w:rsid w:val="00F72595"/>
  </w:style>
  <w:style w:type="character" w:customStyle="1" w:styleId="WW-Absatz-Standardschriftart1111111">
    <w:name w:val="WW-Absatz-Standardschriftart1111111"/>
    <w:rsid w:val="00F72595"/>
  </w:style>
  <w:style w:type="character" w:customStyle="1" w:styleId="WW-Absatz-Standardschriftart11111111">
    <w:name w:val="WW-Absatz-Standardschriftart11111111"/>
    <w:rsid w:val="00F72595"/>
  </w:style>
  <w:style w:type="character" w:customStyle="1" w:styleId="WW-Absatz-Standardschriftart111111111">
    <w:name w:val="WW-Absatz-Standardschriftart111111111"/>
    <w:rsid w:val="00F72595"/>
  </w:style>
  <w:style w:type="character" w:customStyle="1" w:styleId="WW-Absatz-Standardschriftart1111111111">
    <w:name w:val="WW-Absatz-Standardschriftart1111111111"/>
    <w:rsid w:val="00F72595"/>
  </w:style>
  <w:style w:type="character" w:customStyle="1" w:styleId="WW-Absatz-Standardschriftart11111111111">
    <w:name w:val="WW-Absatz-Standardschriftart11111111111"/>
    <w:rsid w:val="00F72595"/>
  </w:style>
  <w:style w:type="character" w:customStyle="1" w:styleId="WW-Absatz-Standardschriftart111111111111">
    <w:name w:val="WW-Absatz-Standardschriftart111111111111"/>
    <w:rsid w:val="00F72595"/>
  </w:style>
  <w:style w:type="character" w:customStyle="1" w:styleId="WW-Absatz-Standardschriftart1111111111111">
    <w:name w:val="WW-Absatz-Standardschriftart1111111111111"/>
    <w:rsid w:val="00F72595"/>
  </w:style>
  <w:style w:type="character" w:customStyle="1" w:styleId="WW-Absatz-Standardschriftart11111111111111">
    <w:name w:val="WW-Absatz-Standardschriftart11111111111111"/>
    <w:rsid w:val="00F72595"/>
  </w:style>
  <w:style w:type="character" w:customStyle="1" w:styleId="WW-Absatz-Standardschriftart111111111111111">
    <w:name w:val="WW-Absatz-Standardschriftart111111111111111"/>
    <w:rsid w:val="00F72595"/>
  </w:style>
  <w:style w:type="character" w:customStyle="1" w:styleId="WW-Absatz-Standardschriftart1111111111111111">
    <w:name w:val="WW-Absatz-Standardschriftart1111111111111111"/>
    <w:rsid w:val="00F72595"/>
  </w:style>
  <w:style w:type="character" w:customStyle="1" w:styleId="WW-Absatz-Standardschriftart11111111111111111">
    <w:name w:val="WW-Absatz-Standardschriftart11111111111111111"/>
    <w:rsid w:val="00F72595"/>
  </w:style>
  <w:style w:type="character" w:customStyle="1" w:styleId="WW-Absatz-Standardschriftart111111111111111111">
    <w:name w:val="WW-Absatz-Standardschriftart111111111111111111"/>
    <w:rsid w:val="00F72595"/>
  </w:style>
  <w:style w:type="character" w:customStyle="1" w:styleId="Symbolewypunktowania">
    <w:name w:val="Symbole wypunktowania"/>
    <w:rsid w:val="00F72595"/>
    <w:rPr>
      <w:rFonts w:ascii="StarSymbol" w:eastAsia="StarSymbol" w:hAnsi="StarSymbol" w:cs="StarSymbol"/>
      <w:sz w:val="18"/>
      <w:szCs w:val="18"/>
    </w:rPr>
  </w:style>
  <w:style w:type="character" w:customStyle="1" w:styleId="WW8Num158z0">
    <w:name w:val="WW8Num158z0"/>
    <w:rsid w:val="00F72595"/>
    <w:rPr>
      <w:rFonts w:ascii="Wingdings 2" w:hAnsi="Wingdings 2" w:cs="OpenSymbol"/>
    </w:rPr>
  </w:style>
  <w:style w:type="character" w:customStyle="1" w:styleId="WW8Num159z0">
    <w:name w:val="WW8Num159z0"/>
    <w:rsid w:val="00F72595"/>
    <w:rPr>
      <w:rFonts w:ascii="Wingdings 2" w:hAnsi="Wingdings 2" w:cs="OpenSymbol"/>
    </w:rPr>
  </w:style>
  <w:style w:type="character" w:customStyle="1" w:styleId="Odwoanieprzypisudolnego2">
    <w:name w:val="Odwołanie przypisu dolnego2"/>
    <w:rsid w:val="00F72595"/>
    <w:rPr>
      <w:vertAlign w:val="superscript"/>
    </w:rPr>
  </w:style>
  <w:style w:type="character" w:customStyle="1" w:styleId="Znakiprzypiswkocowych">
    <w:name w:val="Znaki przypisów końcowych"/>
    <w:rsid w:val="00F72595"/>
    <w:rPr>
      <w:vertAlign w:val="superscript"/>
    </w:rPr>
  </w:style>
  <w:style w:type="character" w:customStyle="1" w:styleId="WW-Znakiprzypiswkocowych">
    <w:name w:val="WW-Znaki przypisów końcowych"/>
    <w:rsid w:val="00F72595"/>
  </w:style>
  <w:style w:type="character" w:customStyle="1" w:styleId="Odwoanieprzypisukocowego1">
    <w:name w:val="Odwołanie przypisu końcowego1"/>
    <w:rsid w:val="00F72595"/>
    <w:rPr>
      <w:vertAlign w:val="superscript"/>
    </w:rPr>
  </w:style>
  <w:style w:type="character" w:customStyle="1" w:styleId="WW8Num160z0">
    <w:name w:val="WW8Num160z0"/>
    <w:rsid w:val="00F72595"/>
    <w:rPr>
      <w:rFonts w:ascii="Wingdings 2" w:hAnsi="Wingdings 2" w:cs="OpenSymbol"/>
    </w:rPr>
  </w:style>
  <w:style w:type="character" w:customStyle="1" w:styleId="Znakinumeracji">
    <w:name w:val="Znaki numeracji"/>
    <w:rsid w:val="00F72595"/>
  </w:style>
  <w:style w:type="character" w:customStyle="1" w:styleId="Odwoanieprzypisudolnego3">
    <w:name w:val="Odwołanie przypisu dolnego3"/>
    <w:rsid w:val="00F72595"/>
    <w:rPr>
      <w:vertAlign w:val="superscript"/>
    </w:rPr>
  </w:style>
  <w:style w:type="character" w:customStyle="1" w:styleId="Odwoanieprzypisukocowego2">
    <w:name w:val="Odwołanie przypisu końcowego2"/>
    <w:rsid w:val="00F72595"/>
    <w:rPr>
      <w:vertAlign w:val="superscript"/>
    </w:rPr>
  </w:style>
  <w:style w:type="character" w:customStyle="1" w:styleId="Odwoanieprzypisukocowego3">
    <w:name w:val="Odwołanie przypisu końcowego3"/>
    <w:rsid w:val="00F72595"/>
    <w:rPr>
      <w:vertAlign w:val="superscript"/>
    </w:rPr>
  </w:style>
  <w:style w:type="character" w:customStyle="1" w:styleId="WW-FootnoteReference123456">
    <w:name w:val="WW-Footnote Reference123456"/>
    <w:rsid w:val="00F72595"/>
    <w:rPr>
      <w:vertAlign w:val="superscript"/>
    </w:rPr>
  </w:style>
  <w:style w:type="character" w:customStyle="1" w:styleId="WW8Num198z0">
    <w:name w:val="WW8Num198z0"/>
    <w:rsid w:val="00F72595"/>
    <w:rPr>
      <w:rFonts w:ascii="Symbol" w:hAnsi="Symbol"/>
    </w:rPr>
  </w:style>
  <w:style w:type="character" w:customStyle="1" w:styleId="Odwoanieprzypisudolnego5">
    <w:name w:val="Odwołanie przypisu dolnego5"/>
    <w:rsid w:val="00F72595"/>
    <w:rPr>
      <w:vertAlign w:val="superscript"/>
    </w:rPr>
  </w:style>
  <w:style w:type="character" w:customStyle="1" w:styleId="Odwoanieprzypisukocowego4">
    <w:name w:val="Odwołanie przypisu końcowego4"/>
    <w:rsid w:val="00F72595"/>
    <w:rPr>
      <w:vertAlign w:val="superscript"/>
    </w:rPr>
  </w:style>
  <w:style w:type="character" w:customStyle="1" w:styleId="WW8Num215z0">
    <w:name w:val="WW8Num215z0"/>
    <w:rsid w:val="00F72595"/>
    <w:rPr>
      <w:rFonts w:ascii="Symbol" w:hAnsi="Symbol"/>
    </w:rPr>
  </w:style>
  <w:style w:type="character" w:customStyle="1" w:styleId="WW8Num217z0">
    <w:name w:val="WW8Num217z0"/>
    <w:rsid w:val="00F72595"/>
    <w:rPr>
      <w:rFonts w:ascii="Symbol" w:hAnsi="Symbol"/>
    </w:rPr>
  </w:style>
  <w:style w:type="character" w:customStyle="1" w:styleId="Odwoanieprzypisudolnego6">
    <w:name w:val="Odwołanie przypisu dolnego6"/>
    <w:rsid w:val="00F72595"/>
    <w:rPr>
      <w:vertAlign w:val="superscript"/>
    </w:rPr>
  </w:style>
  <w:style w:type="character" w:customStyle="1" w:styleId="Odwoanieprzypisukocowego5">
    <w:name w:val="Odwołanie przypisu końcowego5"/>
    <w:rsid w:val="00F72595"/>
    <w:rPr>
      <w:vertAlign w:val="superscript"/>
    </w:rPr>
  </w:style>
  <w:style w:type="character" w:customStyle="1" w:styleId="WW8Num170z0">
    <w:name w:val="WW8Num170z0"/>
    <w:rsid w:val="00F72595"/>
    <w:rPr>
      <w:rFonts w:ascii="Symbol" w:hAnsi="Symbol"/>
    </w:rPr>
  </w:style>
  <w:style w:type="paragraph" w:customStyle="1" w:styleId="Nagwek70">
    <w:name w:val="Nagłówek7"/>
    <w:basedOn w:val="Normalny"/>
    <w:next w:val="Tekstpodstawowy"/>
    <w:rsid w:val="00F72595"/>
    <w:pPr>
      <w:keepNext/>
      <w:widowControl w:val="0"/>
      <w:suppressAutoHyphens/>
      <w:spacing w:before="240" w:after="120"/>
    </w:pPr>
    <w:rPr>
      <w:rFonts w:ascii="Arial" w:eastAsia="Lucida Sans Unicode" w:hAnsi="Arial" w:cs="Mangal"/>
      <w:kern w:val="1"/>
      <w:sz w:val="28"/>
      <w:szCs w:val="28"/>
      <w:lang w:eastAsia="hi-IN" w:bidi="hi-IN"/>
    </w:rPr>
  </w:style>
  <w:style w:type="paragraph" w:customStyle="1" w:styleId="Podpis6">
    <w:name w:val="Podpis6"/>
    <w:basedOn w:val="Normalny"/>
    <w:rsid w:val="00F72595"/>
    <w:pPr>
      <w:widowControl w:val="0"/>
      <w:suppressLineNumbers/>
      <w:suppressAutoHyphens/>
      <w:spacing w:before="120" w:after="120"/>
    </w:pPr>
    <w:rPr>
      <w:rFonts w:eastAsia="Lucida Sans Unicode" w:cs="Mangal"/>
      <w:i/>
      <w:iCs/>
      <w:kern w:val="1"/>
      <w:sz w:val="24"/>
      <w:szCs w:val="24"/>
      <w:lang w:eastAsia="hi-IN" w:bidi="hi-IN"/>
    </w:rPr>
  </w:style>
  <w:style w:type="paragraph" w:customStyle="1" w:styleId="Nagwek10">
    <w:name w:val="Nagłówek1"/>
    <w:basedOn w:val="Normalny"/>
    <w:next w:val="Tekstpodstawowy"/>
    <w:rsid w:val="00F72595"/>
    <w:pPr>
      <w:keepNext/>
      <w:widowControl w:val="0"/>
      <w:suppressAutoHyphens/>
      <w:spacing w:before="240" w:after="120"/>
    </w:pPr>
    <w:rPr>
      <w:rFonts w:ascii="Arial" w:eastAsia="Lucida Sans Unicode" w:hAnsi="Arial" w:cs="Mangal"/>
      <w:kern w:val="1"/>
      <w:sz w:val="28"/>
      <w:szCs w:val="28"/>
      <w:lang w:eastAsia="hi-IN" w:bidi="hi-IN"/>
    </w:rPr>
  </w:style>
  <w:style w:type="paragraph" w:customStyle="1" w:styleId="Nagwek60">
    <w:name w:val="Nagłówek6"/>
    <w:basedOn w:val="Normalny"/>
    <w:next w:val="Tekstpodstawowy"/>
    <w:rsid w:val="00F72595"/>
    <w:pPr>
      <w:keepNext/>
      <w:widowControl w:val="0"/>
      <w:suppressAutoHyphens/>
      <w:spacing w:before="240" w:after="120"/>
    </w:pPr>
    <w:rPr>
      <w:rFonts w:ascii="Arial" w:eastAsia="Lucida Sans Unicode" w:hAnsi="Arial" w:cs="Mangal"/>
      <w:kern w:val="1"/>
      <w:sz w:val="28"/>
      <w:szCs w:val="28"/>
      <w:lang w:eastAsia="hi-IN" w:bidi="hi-IN"/>
    </w:rPr>
  </w:style>
  <w:style w:type="paragraph" w:customStyle="1" w:styleId="Podpis5">
    <w:name w:val="Podpis5"/>
    <w:basedOn w:val="Normalny"/>
    <w:rsid w:val="00F72595"/>
    <w:pPr>
      <w:widowControl w:val="0"/>
      <w:suppressLineNumbers/>
      <w:suppressAutoHyphens/>
      <w:spacing w:before="120" w:after="120"/>
    </w:pPr>
    <w:rPr>
      <w:rFonts w:eastAsia="Lucida Sans Unicode" w:cs="Mangal"/>
      <w:i/>
      <w:iCs/>
      <w:kern w:val="1"/>
      <w:sz w:val="24"/>
      <w:szCs w:val="24"/>
      <w:lang w:eastAsia="hi-IN" w:bidi="hi-IN"/>
    </w:rPr>
  </w:style>
  <w:style w:type="paragraph" w:customStyle="1" w:styleId="Nagwek50">
    <w:name w:val="Nagłówek5"/>
    <w:basedOn w:val="Normalny"/>
    <w:next w:val="Tekstpodstawowy"/>
    <w:rsid w:val="00F72595"/>
    <w:pPr>
      <w:keepNext/>
      <w:widowControl w:val="0"/>
      <w:suppressAutoHyphens/>
      <w:spacing w:before="240" w:after="120"/>
    </w:pPr>
    <w:rPr>
      <w:rFonts w:ascii="Arial" w:eastAsia="Lucida Sans Unicode" w:hAnsi="Arial" w:cs="Mangal"/>
      <w:kern w:val="1"/>
      <w:sz w:val="28"/>
      <w:szCs w:val="28"/>
      <w:lang w:eastAsia="hi-IN" w:bidi="hi-IN"/>
    </w:rPr>
  </w:style>
  <w:style w:type="paragraph" w:customStyle="1" w:styleId="Podpis4">
    <w:name w:val="Podpis4"/>
    <w:basedOn w:val="Normalny"/>
    <w:rsid w:val="00F72595"/>
    <w:pPr>
      <w:widowControl w:val="0"/>
      <w:suppressLineNumbers/>
      <w:suppressAutoHyphens/>
      <w:spacing w:before="120" w:after="120"/>
    </w:pPr>
    <w:rPr>
      <w:rFonts w:eastAsia="Lucida Sans Unicode" w:cs="Mangal"/>
      <w:i/>
      <w:iCs/>
      <w:kern w:val="1"/>
      <w:sz w:val="24"/>
      <w:szCs w:val="24"/>
      <w:lang w:eastAsia="hi-IN" w:bidi="hi-IN"/>
    </w:rPr>
  </w:style>
  <w:style w:type="paragraph" w:customStyle="1" w:styleId="Nagwek40">
    <w:name w:val="Nagłówek4"/>
    <w:basedOn w:val="Normalny"/>
    <w:next w:val="Tekstpodstawowy"/>
    <w:rsid w:val="00F72595"/>
    <w:pPr>
      <w:keepNext/>
      <w:widowControl w:val="0"/>
      <w:suppressAutoHyphens/>
      <w:spacing w:before="240" w:after="120"/>
    </w:pPr>
    <w:rPr>
      <w:rFonts w:ascii="Arial" w:eastAsia="Lucida Sans Unicode" w:hAnsi="Arial" w:cs="Mangal"/>
      <w:kern w:val="1"/>
      <w:sz w:val="28"/>
      <w:szCs w:val="28"/>
      <w:lang w:eastAsia="hi-IN" w:bidi="hi-IN"/>
    </w:rPr>
  </w:style>
  <w:style w:type="paragraph" w:customStyle="1" w:styleId="Podpis3">
    <w:name w:val="Podpis3"/>
    <w:basedOn w:val="Normalny"/>
    <w:rsid w:val="00F72595"/>
    <w:pPr>
      <w:widowControl w:val="0"/>
      <w:suppressLineNumbers/>
      <w:suppressAutoHyphens/>
      <w:spacing w:before="120" w:after="120"/>
    </w:pPr>
    <w:rPr>
      <w:rFonts w:eastAsia="Lucida Sans Unicode" w:cs="Mangal"/>
      <w:i/>
      <w:iCs/>
      <w:kern w:val="1"/>
      <w:sz w:val="24"/>
      <w:szCs w:val="24"/>
      <w:lang w:eastAsia="hi-IN" w:bidi="hi-IN"/>
    </w:rPr>
  </w:style>
  <w:style w:type="paragraph" w:customStyle="1" w:styleId="Nagwek30">
    <w:name w:val="Nagłówek3"/>
    <w:basedOn w:val="Normalny"/>
    <w:next w:val="Tekstpodstawowy"/>
    <w:rsid w:val="00F72595"/>
    <w:pPr>
      <w:keepNext/>
      <w:widowControl w:val="0"/>
      <w:suppressAutoHyphens/>
      <w:spacing w:before="240" w:after="120"/>
    </w:pPr>
    <w:rPr>
      <w:rFonts w:ascii="Arial" w:eastAsia="Lucida Sans Unicode" w:hAnsi="Arial" w:cs="Mangal"/>
      <w:kern w:val="1"/>
      <w:sz w:val="28"/>
      <w:szCs w:val="28"/>
      <w:lang w:eastAsia="hi-IN" w:bidi="hi-IN"/>
    </w:rPr>
  </w:style>
  <w:style w:type="paragraph" w:customStyle="1" w:styleId="Podpis2">
    <w:name w:val="Podpis2"/>
    <w:basedOn w:val="Normalny"/>
    <w:rsid w:val="00F72595"/>
    <w:pPr>
      <w:widowControl w:val="0"/>
      <w:suppressLineNumbers/>
      <w:suppressAutoHyphens/>
      <w:spacing w:before="120" w:after="120"/>
    </w:pPr>
    <w:rPr>
      <w:rFonts w:eastAsia="Lucida Sans Unicode" w:cs="Mangal"/>
      <w:i/>
      <w:iCs/>
      <w:kern w:val="1"/>
      <w:sz w:val="24"/>
      <w:szCs w:val="24"/>
      <w:lang w:eastAsia="hi-IN" w:bidi="hi-IN"/>
    </w:rPr>
  </w:style>
  <w:style w:type="paragraph" w:customStyle="1" w:styleId="Caption1">
    <w:name w:val="Caption1"/>
    <w:basedOn w:val="Normalny"/>
    <w:next w:val="Normalny"/>
    <w:rsid w:val="00F72595"/>
    <w:pPr>
      <w:widowControl w:val="0"/>
      <w:suppressAutoHyphens/>
    </w:pPr>
    <w:rPr>
      <w:rFonts w:eastAsia="Lucida Sans Unicode" w:cs="Mangal"/>
      <w:b/>
      <w:bCs/>
      <w:kern w:val="1"/>
      <w:szCs w:val="18"/>
      <w:lang w:eastAsia="hi-IN" w:bidi="hi-IN"/>
    </w:rPr>
  </w:style>
  <w:style w:type="paragraph" w:customStyle="1" w:styleId="Spisilustracji1">
    <w:name w:val="Spis ilustracji1"/>
    <w:basedOn w:val="Normalny"/>
    <w:next w:val="Normalny"/>
    <w:rsid w:val="00F72595"/>
    <w:pPr>
      <w:widowControl w:val="0"/>
      <w:suppressAutoHyphens/>
    </w:pPr>
    <w:rPr>
      <w:rFonts w:eastAsia="Lucida Sans Unicode" w:cs="Mangal"/>
      <w:kern w:val="1"/>
      <w:sz w:val="24"/>
      <w:szCs w:val="21"/>
      <w:lang w:eastAsia="hi-IN" w:bidi="hi-IN"/>
    </w:rPr>
  </w:style>
  <w:style w:type="paragraph" w:customStyle="1" w:styleId="Spistreci10">
    <w:name w:val="Spis treści 10"/>
    <w:basedOn w:val="Indeks"/>
    <w:rsid w:val="00F72595"/>
    <w:pPr>
      <w:tabs>
        <w:tab w:val="right" w:leader="dot" w:pos="7091"/>
      </w:tabs>
      <w:ind w:left="2547"/>
    </w:pPr>
    <w:rPr>
      <w:rFonts w:eastAsia="Lucida Sans Unicode" w:cs="Mangal"/>
      <w:lang w:eastAsia="hi-IN" w:bidi="hi-IN"/>
    </w:rPr>
  </w:style>
  <w:style w:type="paragraph" w:customStyle="1" w:styleId="Legenda3">
    <w:name w:val="Legenda3"/>
    <w:basedOn w:val="Normalny"/>
    <w:next w:val="Normalny"/>
    <w:rsid w:val="00F72595"/>
    <w:pPr>
      <w:widowControl w:val="0"/>
      <w:suppressAutoHyphens/>
    </w:pPr>
    <w:rPr>
      <w:rFonts w:eastAsia="Lucida Sans Unicode" w:cs="Mangal"/>
      <w:b/>
      <w:bCs/>
      <w:kern w:val="1"/>
      <w:szCs w:val="18"/>
      <w:lang w:eastAsia="hi-IN" w:bidi="hi-IN"/>
    </w:rPr>
  </w:style>
  <w:style w:type="paragraph" w:customStyle="1" w:styleId="Spisilustracji2">
    <w:name w:val="Spis ilustracji2"/>
    <w:basedOn w:val="Normalny"/>
    <w:next w:val="Normalny"/>
    <w:rsid w:val="00F72595"/>
    <w:pPr>
      <w:widowControl w:val="0"/>
      <w:suppressAutoHyphens/>
    </w:pPr>
    <w:rPr>
      <w:rFonts w:eastAsia="Lucida Sans Unicode" w:cs="Mangal"/>
      <w:kern w:val="1"/>
      <w:sz w:val="24"/>
      <w:szCs w:val="21"/>
      <w:lang w:eastAsia="hi-IN" w:bidi="hi-IN"/>
    </w:rPr>
  </w:style>
  <w:style w:type="character" w:customStyle="1" w:styleId="Tekst4Znak">
    <w:name w:val="Tekst 4 Znak"/>
    <w:basedOn w:val="Nagwek4Znak"/>
    <w:link w:val="Tekst4"/>
    <w:rsid w:val="00233560"/>
    <w:rPr>
      <w:rFonts w:ascii="Arial" w:hAnsi="Arial"/>
      <w:b/>
      <w:bCs/>
      <w:szCs w:val="28"/>
      <w:lang w:val="pl-PL" w:eastAsia="pl-PL" w:bidi="ar-SA"/>
    </w:rPr>
  </w:style>
  <w:style w:type="paragraph" w:customStyle="1" w:styleId="DomylnaczcionkaakapituAkapitZnakZnakZnakZnakZnakZnak">
    <w:name w:val="Domyślna czcionka akapitu Akapit Znak Znak Znak Znak Znak Znak"/>
    <w:basedOn w:val="Normalny"/>
    <w:rsid w:val="00C7688D"/>
    <w:rPr>
      <w:sz w:val="24"/>
      <w:szCs w:val="24"/>
    </w:rPr>
  </w:style>
  <w:style w:type="paragraph" w:customStyle="1" w:styleId="WW-Tekstpodstawowywcity20">
    <w:name w:val="WW-Tekst podstawowy wcięty 2"/>
    <w:basedOn w:val="Normalny"/>
    <w:rsid w:val="00C7688D"/>
    <w:pPr>
      <w:suppressAutoHyphens/>
      <w:ind w:left="708"/>
      <w:jc w:val="both"/>
    </w:pPr>
    <w:rPr>
      <w:sz w:val="24"/>
      <w:szCs w:val="24"/>
      <w:lang w:eastAsia="ar-SA"/>
    </w:rPr>
  </w:style>
  <w:style w:type="paragraph" w:customStyle="1" w:styleId="WW-Tekstpodstawowy2">
    <w:name w:val="WW-Tekst podstawowy 2"/>
    <w:basedOn w:val="Normalny"/>
    <w:rsid w:val="00C7688D"/>
    <w:pPr>
      <w:suppressAutoHyphens/>
      <w:jc w:val="both"/>
    </w:pPr>
    <w:rPr>
      <w:sz w:val="24"/>
    </w:rPr>
  </w:style>
  <w:style w:type="paragraph" w:customStyle="1" w:styleId="WW-Tekstpodstawowywcity3">
    <w:name w:val="WW-Tekst podstawowy wcięty 3"/>
    <w:basedOn w:val="Normalny"/>
    <w:rsid w:val="00C7688D"/>
    <w:pPr>
      <w:suppressAutoHyphens/>
      <w:ind w:left="705"/>
      <w:jc w:val="both"/>
    </w:pPr>
    <w:rPr>
      <w:sz w:val="24"/>
      <w:szCs w:val="24"/>
      <w:lang w:eastAsia="ar-SA"/>
    </w:rPr>
  </w:style>
  <w:style w:type="paragraph" w:customStyle="1" w:styleId="article-lp-description">
    <w:name w:val="article-lp-description"/>
    <w:basedOn w:val="Normalny"/>
    <w:rsid w:val="00C7688D"/>
    <w:pPr>
      <w:spacing w:before="100" w:beforeAutospacing="1" w:after="100" w:afterAutospacing="1"/>
    </w:pPr>
    <w:rPr>
      <w:sz w:val="24"/>
      <w:szCs w:val="24"/>
    </w:rPr>
  </w:style>
  <w:style w:type="paragraph" w:customStyle="1" w:styleId="Tekstpodstawowy211">
    <w:name w:val="Tekst podstawowy 211"/>
    <w:basedOn w:val="Normalny"/>
    <w:rsid w:val="00726BA5"/>
    <w:pPr>
      <w:suppressAutoHyphens/>
      <w:spacing w:line="360" w:lineRule="auto"/>
      <w:jc w:val="both"/>
    </w:pPr>
    <w:rPr>
      <w:rFonts w:ascii="Arial" w:hAnsi="Arial"/>
      <w:sz w:val="22"/>
      <w:lang w:eastAsia="ar-SA"/>
    </w:rPr>
  </w:style>
  <w:style w:type="character" w:customStyle="1" w:styleId="BezodstpwZnak">
    <w:name w:val="Bez odstępów Znak"/>
    <w:basedOn w:val="Domylnaczcionkaakapitu"/>
    <w:link w:val="Bezodstpw"/>
    <w:uiPriority w:val="1"/>
    <w:locked/>
    <w:rsid w:val="00F61C0D"/>
    <w:rPr>
      <w:rFonts w:ascii="Calibri" w:eastAsia="Calibri" w:hAnsi="Calibri"/>
      <w:sz w:val="22"/>
      <w:szCs w:val="22"/>
      <w:lang w:val="pl-PL" w:eastAsia="en-US" w:bidi="ar-SA"/>
    </w:rPr>
  </w:style>
  <w:style w:type="character" w:customStyle="1" w:styleId="GenRapStyle0">
    <w:name w:val="GenRap Style 0"/>
    <w:rsid w:val="002C333A"/>
    <w:rPr>
      <w:rFonts w:ascii="Times New Roman" w:hAnsi="Times New Roman"/>
      <w:color w:val="000000"/>
      <w:sz w:val="22"/>
    </w:rPr>
  </w:style>
  <w:style w:type="character" w:customStyle="1" w:styleId="DefaultZnak">
    <w:name w:val="Default Znak"/>
    <w:basedOn w:val="Domylnaczcionkaakapitu"/>
    <w:link w:val="Default"/>
    <w:rsid w:val="00BE2B32"/>
    <w:rPr>
      <w:rFonts w:ascii="Swis721LtEU-Normal" w:hAnsi="Swis721LtEU-Normal" w:cs="Swis721LtEU-Normal"/>
      <w:lang w:val="pl-PL" w:eastAsia="pl-PL" w:bidi="ar-SA"/>
    </w:rPr>
  </w:style>
  <w:style w:type="character" w:customStyle="1" w:styleId="Tekst3Znak5">
    <w:name w:val="Tekst 3 Znak5"/>
    <w:link w:val="Tekst3"/>
    <w:rsid w:val="0057348C"/>
    <w:rPr>
      <w:rFonts w:ascii="Arial" w:hAnsi="Arial" w:cs="Arial"/>
      <w:bCs/>
      <w:szCs w:val="26"/>
    </w:rPr>
  </w:style>
  <w:style w:type="character" w:customStyle="1" w:styleId="AkapitzlistZnak">
    <w:name w:val="Akapit z listą Znak"/>
    <w:link w:val="Akapitzlist"/>
    <w:uiPriority w:val="34"/>
    <w:rsid w:val="0057348C"/>
  </w:style>
  <w:style w:type="paragraph" w:customStyle="1" w:styleId="standadowy">
    <w:name w:val="standadowy"/>
    <w:basedOn w:val="StandardowyStandardowy1"/>
    <w:rsid w:val="005E55BA"/>
    <w:pPr>
      <w:ind w:firstLine="567"/>
      <w:jc w:val="both"/>
    </w:pPr>
    <w:rPr>
      <w:rFonts w:ascii="Arial Narrow" w:hAnsi="Arial Narrow"/>
      <w:sz w:val="20"/>
      <w:szCs w:val="20"/>
    </w:rPr>
  </w:style>
  <w:style w:type="character" w:customStyle="1" w:styleId="ustb">
    <w:name w:val="ustb"/>
    <w:basedOn w:val="Domylnaczcionkaakapitu"/>
    <w:rsid w:val="005E55BA"/>
  </w:style>
  <w:style w:type="character" w:customStyle="1" w:styleId="pktl">
    <w:name w:val="pktl"/>
    <w:basedOn w:val="Domylnaczcionkaakapitu"/>
    <w:rsid w:val="005E55BA"/>
  </w:style>
  <w:style w:type="character" w:customStyle="1" w:styleId="ft">
    <w:name w:val="ft"/>
    <w:basedOn w:val="Domylnaczcionkaakapitu"/>
    <w:rsid w:val="005E55BA"/>
  </w:style>
  <w:style w:type="numbering" w:customStyle="1" w:styleId="WWOutlineListStyle1">
    <w:name w:val="WW_OutlineListStyle_1"/>
    <w:basedOn w:val="Bezlisty"/>
    <w:rsid w:val="005E55BA"/>
    <w:pPr>
      <w:numPr>
        <w:numId w:val="38"/>
      </w:numPr>
    </w:pPr>
  </w:style>
  <w:style w:type="paragraph" w:customStyle="1" w:styleId="Nagwek41">
    <w:name w:val="Nagłówek 41"/>
    <w:basedOn w:val="Normalny"/>
    <w:next w:val="Textbody"/>
    <w:rsid w:val="005E55BA"/>
    <w:pPr>
      <w:keepNext/>
      <w:widowControl w:val="0"/>
      <w:numPr>
        <w:ilvl w:val="3"/>
        <w:numId w:val="38"/>
      </w:numPr>
      <w:suppressAutoHyphens/>
      <w:autoSpaceDN w:val="0"/>
      <w:spacing w:before="240" w:after="120"/>
      <w:jc w:val="both"/>
      <w:textAlignment w:val="baseline"/>
      <w:outlineLvl w:val="3"/>
    </w:pPr>
    <w:rPr>
      <w:rFonts w:ascii="Arial" w:eastAsia="Lucida Sans Unicode" w:hAnsi="Arial" w:cs="Tahoma"/>
      <w:b/>
      <w:bCs/>
      <w:iCs/>
      <w:kern w:val="3"/>
      <w:lang w:bidi="pl-PL"/>
    </w:rPr>
  </w:style>
  <w:style w:type="paragraph" w:customStyle="1" w:styleId="uchwalatytul">
    <w:name w:val="uchwalatytul"/>
    <w:basedOn w:val="Normalny"/>
    <w:rsid w:val="005E55BA"/>
    <w:pPr>
      <w:spacing w:before="100" w:beforeAutospacing="1" w:after="100" w:afterAutospacing="1"/>
    </w:pPr>
    <w:rPr>
      <w:sz w:val="24"/>
      <w:szCs w:val="24"/>
    </w:rPr>
  </w:style>
  <w:style w:type="paragraph" w:customStyle="1" w:styleId="Znak12">
    <w:name w:val="Znak12"/>
    <w:basedOn w:val="Normalny"/>
    <w:rsid w:val="005E55BA"/>
    <w:rPr>
      <w:sz w:val="24"/>
      <w:szCs w:val="24"/>
    </w:rPr>
  </w:style>
  <w:style w:type="character" w:customStyle="1" w:styleId="wordp24633b29b6dcd467a729a48ad608855080190cd324b17fc9339e7887891c6ac2">
    <w:name w:val="word_p_24633b29b6dcd467a729a48ad608855080190cd324b17fc9339e7887891c6ac2"/>
    <w:basedOn w:val="Domylnaczcionkaakapitu"/>
    <w:rsid w:val="005E55BA"/>
  </w:style>
  <w:style w:type="paragraph" w:customStyle="1" w:styleId="zajawka">
    <w:name w:val="zajawka"/>
    <w:basedOn w:val="Normalny"/>
    <w:rsid w:val="00ED0EF3"/>
    <w:pPr>
      <w:spacing w:before="100" w:beforeAutospacing="1" w:after="100" w:afterAutospacing="1"/>
    </w:pPr>
    <w:rPr>
      <w:sz w:val="24"/>
      <w:szCs w:val="24"/>
    </w:rPr>
  </w:style>
  <w:style w:type="character" w:customStyle="1" w:styleId="WW8Num1z1">
    <w:name w:val="WW8Num1z1"/>
    <w:rsid w:val="00CA6EF3"/>
  </w:style>
  <w:style w:type="character" w:customStyle="1" w:styleId="WW8Num1z2">
    <w:name w:val="WW8Num1z2"/>
    <w:rsid w:val="00CA6EF3"/>
  </w:style>
  <w:style w:type="character" w:customStyle="1" w:styleId="WW8Num1z3">
    <w:name w:val="WW8Num1z3"/>
    <w:rsid w:val="00CA6EF3"/>
  </w:style>
  <w:style w:type="character" w:customStyle="1" w:styleId="WW8Num1z4">
    <w:name w:val="WW8Num1z4"/>
    <w:rsid w:val="00CA6EF3"/>
  </w:style>
  <w:style w:type="character" w:customStyle="1" w:styleId="WW8Num1z5">
    <w:name w:val="WW8Num1z5"/>
    <w:rsid w:val="00CA6EF3"/>
  </w:style>
  <w:style w:type="character" w:customStyle="1" w:styleId="WW8Num1z6">
    <w:name w:val="WW8Num1z6"/>
    <w:rsid w:val="00CA6EF3"/>
  </w:style>
  <w:style w:type="character" w:customStyle="1" w:styleId="WW8Num1z7">
    <w:name w:val="WW8Num1z7"/>
    <w:rsid w:val="00CA6EF3"/>
  </w:style>
  <w:style w:type="character" w:customStyle="1" w:styleId="WW8Num1z8">
    <w:name w:val="WW8Num1z8"/>
    <w:rsid w:val="00CA6EF3"/>
  </w:style>
  <w:style w:type="character" w:customStyle="1" w:styleId="WW8Num3z2">
    <w:name w:val="WW8Num3z2"/>
    <w:rsid w:val="00CA6EF3"/>
  </w:style>
  <w:style w:type="character" w:customStyle="1" w:styleId="WW8Num3z3">
    <w:name w:val="WW8Num3z3"/>
    <w:rsid w:val="00CA6EF3"/>
  </w:style>
  <w:style w:type="character" w:customStyle="1" w:styleId="WW8Num3z4">
    <w:name w:val="WW8Num3z4"/>
    <w:rsid w:val="00CA6EF3"/>
  </w:style>
  <w:style w:type="character" w:customStyle="1" w:styleId="WW8Num3z5">
    <w:name w:val="WW8Num3z5"/>
    <w:rsid w:val="00CA6EF3"/>
  </w:style>
  <w:style w:type="character" w:customStyle="1" w:styleId="WW8Num3z6">
    <w:name w:val="WW8Num3z6"/>
    <w:rsid w:val="00CA6EF3"/>
  </w:style>
  <w:style w:type="character" w:customStyle="1" w:styleId="WW8Num3z7">
    <w:name w:val="WW8Num3z7"/>
    <w:rsid w:val="00CA6EF3"/>
  </w:style>
  <w:style w:type="character" w:customStyle="1" w:styleId="WW8Num3z8">
    <w:name w:val="WW8Num3z8"/>
    <w:rsid w:val="00CA6EF3"/>
  </w:style>
  <w:style w:type="character" w:customStyle="1" w:styleId="WW8Num4z2">
    <w:name w:val="WW8Num4z2"/>
    <w:rsid w:val="00CA6EF3"/>
  </w:style>
  <w:style w:type="character" w:customStyle="1" w:styleId="WW8Num4z3">
    <w:name w:val="WW8Num4z3"/>
    <w:rsid w:val="00CA6EF3"/>
  </w:style>
  <w:style w:type="character" w:customStyle="1" w:styleId="WW8Num4z4">
    <w:name w:val="WW8Num4z4"/>
    <w:rsid w:val="00CA6EF3"/>
  </w:style>
  <w:style w:type="character" w:customStyle="1" w:styleId="WW8Num4z5">
    <w:name w:val="WW8Num4z5"/>
    <w:rsid w:val="00CA6EF3"/>
  </w:style>
  <w:style w:type="character" w:customStyle="1" w:styleId="WW8Num4z6">
    <w:name w:val="WW8Num4z6"/>
    <w:rsid w:val="00CA6EF3"/>
  </w:style>
  <w:style w:type="character" w:customStyle="1" w:styleId="WW8Num4z7">
    <w:name w:val="WW8Num4z7"/>
    <w:rsid w:val="00CA6EF3"/>
  </w:style>
  <w:style w:type="character" w:customStyle="1" w:styleId="WW8Num4z8">
    <w:name w:val="WW8Num4z8"/>
    <w:rsid w:val="00CA6EF3"/>
  </w:style>
  <w:style w:type="character" w:customStyle="1" w:styleId="WW8Num5z2">
    <w:name w:val="WW8Num5z2"/>
    <w:rsid w:val="00CA6EF3"/>
  </w:style>
  <w:style w:type="character" w:customStyle="1" w:styleId="WW8Num5z3">
    <w:name w:val="WW8Num5z3"/>
    <w:rsid w:val="00CA6EF3"/>
  </w:style>
  <w:style w:type="character" w:customStyle="1" w:styleId="WW8Num5z4">
    <w:name w:val="WW8Num5z4"/>
    <w:rsid w:val="00CA6EF3"/>
  </w:style>
  <w:style w:type="character" w:customStyle="1" w:styleId="WW8Num5z5">
    <w:name w:val="WW8Num5z5"/>
    <w:rsid w:val="00CA6EF3"/>
  </w:style>
  <w:style w:type="character" w:customStyle="1" w:styleId="WW8Num5z6">
    <w:name w:val="WW8Num5z6"/>
    <w:rsid w:val="00CA6EF3"/>
  </w:style>
  <w:style w:type="character" w:customStyle="1" w:styleId="WW8Num5z7">
    <w:name w:val="WW8Num5z7"/>
    <w:rsid w:val="00CA6EF3"/>
  </w:style>
  <w:style w:type="character" w:customStyle="1" w:styleId="WW8Num5z8">
    <w:name w:val="WW8Num5z8"/>
    <w:rsid w:val="00CA6EF3"/>
  </w:style>
  <w:style w:type="character" w:customStyle="1" w:styleId="WW8Num6z2">
    <w:name w:val="WW8Num6z2"/>
    <w:rsid w:val="00CA6EF3"/>
  </w:style>
  <w:style w:type="character" w:customStyle="1" w:styleId="WW8Num6z3">
    <w:name w:val="WW8Num6z3"/>
    <w:rsid w:val="00CA6EF3"/>
  </w:style>
  <w:style w:type="character" w:customStyle="1" w:styleId="WW8Num6z4">
    <w:name w:val="WW8Num6z4"/>
    <w:rsid w:val="00CA6EF3"/>
  </w:style>
  <w:style w:type="character" w:customStyle="1" w:styleId="WW8Num6z5">
    <w:name w:val="WW8Num6z5"/>
    <w:rsid w:val="00CA6EF3"/>
  </w:style>
  <w:style w:type="character" w:customStyle="1" w:styleId="WW8Num6z6">
    <w:name w:val="WW8Num6z6"/>
    <w:rsid w:val="00CA6EF3"/>
  </w:style>
  <w:style w:type="character" w:customStyle="1" w:styleId="WW8Num6z7">
    <w:name w:val="WW8Num6z7"/>
    <w:rsid w:val="00CA6EF3"/>
  </w:style>
  <w:style w:type="character" w:customStyle="1" w:styleId="WW8Num6z8">
    <w:name w:val="WW8Num6z8"/>
    <w:rsid w:val="00CA6EF3"/>
  </w:style>
  <w:style w:type="character" w:customStyle="1" w:styleId="WW8Num7z2">
    <w:name w:val="WW8Num7z2"/>
    <w:rsid w:val="00CA6EF3"/>
  </w:style>
  <w:style w:type="character" w:customStyle="1" w:styleId="WW8Num7z3">
    <w:name w:val="WW8Num7z3"/>
    <w:rsid w:val="00CA6EF3"/>
  </w:style>
  <w:style w:type="character" w:customStyle="1" w:styleId="WW8Num7z4">
    <w:name w:val="WW8Num7z4"/>
    <w:rsid w:val="00CA6EF3"/>
  </w:style>
  <w:style w:type="character" w:customStyle="1" w:styleId="WW8Num7z5">
    <w:name w:val="WW8Num7z5"/>
    <w:rsid w:val="00CA6EF3"/>
  </w:style>
  <w:style w:type="character" w:customStyle="1" w:styleId="WW8Num7z6">
    <w:name w:val="WW8Num7z6"/>
    <w:rsid w:val="00CA6EF3"/>
  </w:style>
  <w:style w:type="character" w:customStyle="1" w:styleId="WW8Num7z7">
    <w:name w:val="WW8Num7z7"/>
    <w:rsid w:val="00CA6EF3"/>
  </w:style>
  <w:style w:type="character" w:customStyle="1" w:styleId="WW8Num7z8">
    <w:name w:val="WW8Num7z8"/>
    <w:rsid w:val="00CA6EF3"/>
  </w:style>
  <w:style w:type="character" w:customStyle="1" w:styleId="WW8Num8z2">
    <w:name w:val="WW8Num8z2"/>
    <w:rsid w:val="00CA6EF3"/>
  </w:style>
  <w:style w:type="character" w:customStyle="1" w:styleId="WW8Num8z3">
    <w:name w:val="WW8Num8z3"/>
    <w:rsid w:val="00CA6EF3"/>
  </w:style>
  <w:style w:type="character" w:customStyle="1" w:styleId="WW8Num8z4">
    <w:name w:val="WW8Num8z4"/>
    <w:rsid w:val="00CA6EF3"/>
  </w:style>
  <w:style w:type="character" w:customStyle="1" w:styleId="WW8Num8z5">
    <w:name w:val="WW8Num8z5"/>
    <w:rsid w:val="00CA6EF3"/>
  </w:style>
  <w:style w:type="character" w:customStyle="1" w:styleId="WW8Num8z6">
    <w:name w:val="WW8Num8z6"/>
    <w:rsid w:val="00CA6EF3"/>
  </w:style>
  <w:style w:type="character" w:customStyle="1" w:styleId="WW8Num8z7">
    <w:name w:val="WW8Num8z7"/>
    <w:rsid w:val="00CA6EF3"/>
  </w:style>
  <w:style w:type="character" w:customStyle="1" w:styleId="WW8Num8z8">
    <w:name w:val="WW8Num8z8"/>
    <w:rsid w:val="00CA6EF3"/>
  </w:style>
  <w:style w:type="character" w:customStyle="1" w:styleId="WW8Num9z2">
    <w:name w:val="WW8Num9z2"/>
    <w:rsid w:val="00CA6EF3"/>
  </w:style>
  <w:style w:type="character" w:customStyle="1" w:styleId="WW8Num9z3">
    <w:name w:val="WW8Num9z3"/>
    <w:rsid w:val="00CA6EF3"/>
  </w:style>
  <w:style w:type="character" w:customStyle="1" w:styleId="WW8Num9z4">
    <w:name w:val="WW8Num9z4"/>
    <w:rsid w:val="00CA6EF3"/>
  </w:style>
  <w:style w:type="character" w:customStyle="1" w:styleId="WW8Num9z5">
    <w:name w:val="WW8Num9z5"/>
    <w:rsid w:val="00CA6EF3"/>
  </w:style>
  <w:style w:type="character" w:customStyle="1" w:styleId="WW8Num9z6">
    <w:name w:val="WW8Num9z6"/>
    <w:rsid w:val="00CA6EF3"/>
  </w:style>
  <w:style w:type="character" w:customStyle="1" w:styleId="WW8Num9z7">
    <w:name w:val="WW8Num9z7"/>
    <w:rsid w:val="00CA6EF3"/>
  </w:style>
  <w:style w:type="character" w:customStyle="1" w:styleId="WW8Num9z8">
    <w:name w:val="WW8Num9z8"/>
    <w:rsid w:val="00CA6EF3"/>
  </w:style>
  <w:style w:type="character" w:customStyle="1" w:styleId="WW8Num25z2">
    <w:name w:val="WW8Num25z2"/>
    <w:rsid w:val="00CA6EF3"/>
    <w:rPr>
      <w:rFonts w:eastAsia="Times New Roman" w:cs="Times New Roman"/>
      <w:b/>
      <w:bCs/>
      <w:color w:val="auto"/>
      <w:sz w:val="22"/>
      <w:szCs w:val="22"/>
      <w:lang w:val="pl-PL" w:bidi="ar-SA"/>
    </w:rPr>
  </w:style>
  <w:style w:type="character" w:customStyle="1" w:styleId="WW8Num25z3">
    <w:name w:val="WW8Num25z3"/>
    <w:rsid w:val="00CA6EF3"/>
    <w:rPr>
      <w:rFonts w:eastAsia="Times New Roman" w:cs="Times New Roman"/>
      <w:b/>
      <w:bCs/>
      <w:i w:val="0"/>
      <w:iCs w:val="0"/>
      <w:color w:val="auto"/>
      <w:sz w:val="22"/>
      <w:szCs w:val="22"/>
      <w:lang w:val="pl-PL" w:bidi="ar-SA"/>
    </w:rPr>
  </w:style>
  <w:style w:type="character" w:customStyle="1" w:styleId="WW8Num25z4">
    <w:name w:val="WW8Num25z4"/>
    <w:rsid w:val="00CA6EF3"/>
  </w:style>
  <w:style w:type="character" w:customStyle="1" w:styleId="WW8Num25z5">
    <w:name w:val="WW8Num25z5"/>
    <w:rsid w:val="00CA6EF3"/>
  </w:style>
  <w:style w:type="character" w:customStyle="1" w:styleId="WW8Num25z6">
    <w:name w:val="WW8Num25z6"/>
    <w:rsid w:val="00CA6EF3"/>
    <w:rPr>
      <w:rFonts w:eastAsia="Times New Roman" w:cs="Times New Roman"/>
      <w:b w:val="0"/>
      <w:bCs/>
      <w:color w:val="auto"/>
      <w:sz w:val="22"/>
      <w:szCs w:val="22"/>
      <w:lang w:val="pl-PL" w:bidi="ar-SA"/>
    </w:rPr>
  </w:style>
  <w:style w:type="character" w:customStyle="1" w:styleId="WW8Num25z7">
    <w:name w:val="WW8Num25z7"/>
    <w:rsid w:val="00CA6EF3"/>
    <w:rPr>
      <w:rFonts w:eastAsia="Times New Roman" w:cs="Times New Roman"/>
      <w:b w:val="0"/>
      <w:bCs/>
      <w:color w:val="auto"/>
      <w:sz w:val="22"/>
      <w:szCs w:val="22"/>
      <w:lang w:val="pl-PL" w:bidi="ar-SA"/>
    </w:rPr>
  </w:style>
  <w:style w:type="character" w:customStyle="1" w:styleId="WW8Num25z8">
    <w:name w:val="WW8Num25z8"/>
    <w:rsid w:val="00CA6EF3"/>
    <w:rPr>
      <w:rFonts w:eastAsia="Times New Roman" w:cs="Times New Roman"/>
      <w:b w:val="0"/>
      <w:bCs/>
      <w:color w:val="auto"/>
      <w:sz w:val="22"/>
      <w:szCs w:val="22"/>
      <w:lang w:val="pl-PL" w:bidi="ar-SA"/>
    </w:rPr>
  </w:style>
  <w:style w:type="character" w:customStyle="1" w:styleId="WW8Num33z2">
    <w:name w:val="WW8Num33z2"/>
    <w:rsid w:val="00CA6EF3"/>
  </w:style>
  <w:style w:type="character" w:customStyle="1" w:styleId="WW8Num33z3">
    <w:name w:val="WW8Num33z3"/>
    <w:rsid w:val="00CA6EF3"/>
  </w:style>
  <w:style w:type="character" w:customStyle="1" w:styleId="WW8Num33z4">
    <w:name w:val="WW8Num33z4"/>
    <w:rsid w:val="00CA6EF3"/>
  </w:style>
  <w:style w:type="character" w:customStyle="1" w:styleId="WW8Num33z5">
    <w:name w:val="WW8Num33z5"/>
    <w:rsid w:val="00CA6EF3"/>
  </w:style>
  <w:style w:type="character" w:customStyle="1" w:styleId="WW8Num33z6">
    <w:name w:val="WW8Num33z6"/>
    <w:rsid w:val="00CA6EF3"/>
  </w:style>
  <w:style w:type="character" w:customStyle="1" w:styleId="WW8Num33z7">
    <w:name w:val="WW8Num33z7"/>
    <w:rsid w:val="00CA6EF3"/>
  </w:style>
  <w:style w:type="character" w:customStyle="1" w:styleId="WW8Num33z8">
    <w:name w:val="WW8Num33z8"/>
    <w:rsid w:val="00CA6EF3"/>
  </w:style>
  <w:style w:type="character" w:customStyle="1" w:styleId="WW8Num31z1">
    <w:name w:val="WW8Num31z1"/>
    <w:rsid w:val="00CA6EF3"/>
    <w:rPr>
      <w:rFonts w:ascii="OpenSymbol" w:hAnsi="OpenSymbol" w:cs="OpenSymbol"/>
    </w:rPr>
  </w:style>
  <w:style w:type="paragraph" w:customStyle="1" w:styleId="WW-Tekst3Znak">
    <w:name w:val="WW-Tekst 3 Znak"/>
    <w:basedOn w:val="Nagwek3"/>
    <w:rsid w:val="00CA6EF3"/>
    <w:pPr>
      <w:keepNext w:val="0"/>
      <w:widowControl w:val="0"/>
      <w:numPr>
        <w:ilvl w:val="0"/>
        <w:numId w:val="0"/>
      </w:numPr>
      <w:suppressAutoHyphens/>
      <w:ind w:left="397" w:firstLine="567"/>
    </w:pPr>
    <w:rPr>
      <w:rFonts w:eastAsia="Lucida Sans Unicode"/>
      <w:b w:val="0"/>
      <w:kern w:val="1"/>
      <w:sz w:val="24"/>
      <w:lang w:eastAsia="zh-CN" w:bidi="hi-IN"/>
    </w:rPr>
  </w:style>
  <w:style w:type="paragraph" w:customStyle="1" w:styleId="WW-Tekst3Znak1">
    <w:name w:val="WW-Tekst 3 Znak1"/>
    <w:basedOn w:val="Nagwek3"/>
    <w:rsid w:val="00CA6EF3"/>
    <w:pPr>
      <w:keepNext w:val="0"/>
      <w:widowControl w:val="0"/>
      <w:numPr>
        <w:ilvl w:val="0"/>
        <w:numId w:val="0"/>
      </w:numPr>
      <w:suppressAutoHyphens/>
      <w:ind w:left="397" w:firstLine="567"/>
    </w:pPr>
    <w:rPr>
      <w:rFonts w:eastAsia="Lucida Sans Unicode"/>
      <w:b w:val="0"/>
      <w:kern w:val="1"/>
      <w:sz w:val="24"/>
      <w:lang w:eastAsia="zh-CN" w:bidi="hi-IN"/>
    </w:rPr>
  </w:style>
  <w:style w:type="paragraph" w:customStyle="1" w:styleId="Zwykytekst1">
    <w:name w:val="Zwykły tekst1"/>
    <w:basedOn w:val="Normalny"/>
    <w:rsid w:val="00CA6EF3"/>
    <w:pPr>
      <w:widowControl w:val="0"/>
      <w:suppressAutoHyphens/>
      <w:jc w:val="both"/>
    </w:pPr>
    <w:rPr>
      <w:rFonts w:ascii="Courier New" w:eastAsia="Lucida Sans Unicode" w:hAnsi="Courier New" w:cs="Courier New"/>
      <w:kern w:val="1"/>
      <w:sz w:val="24"/>
      <w:szCs w:val="24"/>
      <w:lang w:eastAsia="zh-CN" w:bidi="hi-IN"/>
    </w:rPr>
  </w:style>
  <w:style w:type="character" w:customStyle="1" w:styleId="Teksttreci">
    <w:name w:val="Tekst treści_"/>
    <w:basedOn w:val="Domylnaczcionkaakapitu"/>
    <w:link w:val="Teksttreci1"/>
    <w:rsid w:val="00A50B3A"/>
    <w:rPr>
      <w:sz w:val="26"/>
      <w:szCs w:val="26"/>
      <w:shd w:val="clear" w:color="auto" w:fill="FFFFFF"/>
    </w:rPr>
  </w:style>
  <w:style w:type="paragraph" w:customStyle="1" w:styleId="Teksttreci1">
    <w:name w:val="Tekst treści1"/>
    <w:basedOn w:val="Normalny"/>
    <w:link w:val="Teksttreci"/>
    <w:rsid w:val="00A50B3A"/>
    <w:pPr>
      <w:shd w:val="clear" w:color="auto" w:fill="FFFFFF"/>
      <w:spacing w:after="240" w:line="300" w:lineRule="exact"/>
    </w:pPr>
    <w:rPr>
      <w:sz w:val="26"/>
      <w:szCs w:val="26"/>
    </w:rPr>
  </w:style>
  <w:style w:type="character" w:customStyle="1" w:styleId="ng-binding">
    <w:name w:val="ng-binding"/>
    <w:rsid w:val="00CE7ED4"/>
  </w:style>
  <w:style w:type="character" w:customStyle="1" w:styleId="search-everything-highlight-color">
    <w:name w:val="search-everything-highlight-color"/>
    <w:basedOn w:val="Domylnaczcionkaakapitu"/>
    <w:rsid w:val="00D370FE"/>
  </w:style>
  <w:style w:type="paragraph" w:customStyle="1" w:styleId="ANIA">
    <w:name w:val="ANIA"/>
    <w:basedOn w:val="Normalny"/>
    <w:link w:val="ANIAZnak"/>
    <w:qFormat/>
    <w:rsid w:val="00D370FE"/>
    <w:pPr>
      <w:spacing w:after="200" w:line="276" w:lineRule="auto"/>
      <w:jc w:val="both"/>
    </w:pPr>
    <w:rPr>
      <w:rFonts w:ascii="Arial Narrow" w:eastAsia="Calibri" w:hAnsi="Arial Narrow"/>
      <w:sz w:val="24"/>
      <w:szCs w:val="24"/>
      <w:lang w:eastAsia="en-US"/>
    </w:rPr>
  </w:style>
  <w:style w:type="character" w:customStyle="1" w:styleId="ANIAZnak">
    <w:name w:val="ANIA Znak"/>
    <w:link w:val="ANIA"/>
    <w:rsid w:val="00D370FE"/>
    <w:rPr>
      <w:rFonts w:ascii="Arial Narrow" w:eastAsia="Calibri" w:hAnsi="Arial Narrow"/>
      <w:sz w:val="24"/>
      <w:szCs w:val="24"/>
      <w:lang w:eastAsia="en-US"/>
    </w:rPr>
  </w:style>
  <w:style w:type="character" w:customStyle="1" w:styleId="flagicon">
    <w:name w:val="flagicon"/>
    <w:basedOn w:val="Domylnaczcionkaakapitu"/>
    <w:rsid w:val="00D370FE"/>
  </w:style>
  <w:style w:type="paragraph" w:customStyle="1" w:styleId="dtn">
    <w:name w:val="dtn"/>
    <w:basedOn w:val="Normalny"/>
    <w:rsid w:val="00D370FE"/>
    <w:pPr>
      <w:spacing w:before="100" w:beforeAutospacing="1" w:after="100" w:afterAutospacing="1"/>
    </w:pPr>
    <w:rPr>
      <w:sz w:val="24"/>
      <w:szCs w:val="24"/>
    </w:rPr>
  </w:style>
  <w:style w:type="paragraph" w:customStyle="1" w:styleId="dtu">
    <w:name w:val="dtu"/>
    <w:basedOn w:val="Normalny"/>
    <w:rsid w:val="00D370FE"/>
    <w:pPr>
      <w:spacing w:before="100" w:beforeAutospacing="1" w:after="100" w:afterAutospacing="1"/>
    </w:pPr>
    <w:rPr>
      <w:sz w:val="24"/>
      <w:szCs w:val="24"/>
    </w:rPr>
  </w:style>
  <w:style w:type="character" w:customStyle="1" w:styleId="iwlabelposiadaczodpadowcss1">
    <w:name w:val="iwlabelposiadaczodpadowcss1"/>
    <w:basedOn w:val="Domylnaczcionkaakapitu"/>
    <w:rsid w:val="00D370FE"/>
    <w:rPr>
      <w:rFonts w:ascii="Arial" w:hAnsi="Arial" w:cs="Arial" w:hint="default"/>
      <w:color w:val="000000"/>
      <w:sz w:val="20"/>
      <w:szCs w:val="20"/>
    </w:rPr>
  </w:style>
  <w:style w:type="paragraph" w:customStyle="1" w:styleId="Bezodstpw11">
    <w:name w:val="Bez odstępów11"/>
    <w:qFormat/>
    <w:rsid w:val="00704AC5"/>
    <w:rPr>
      <w:rFonts w:ascii="Calibri" w:hAnsi="Calibri"/>
      <w:sz w:val="22"/>
      <w:szCs w:val="22"/>
      <w:lang w:eastAsia="en-US"/>
    </w:rPr>
  </w:style>
  <w:style w:type="paragraph" w:customStyle="1" w:styleId="Tekstpodstawowy311">
    <w:name w:val="Tekst podstawowy 311"/>
    <w:basedOn w:val="Normalny"/>
    <w:rsid w:val="00704AC5"/>
    <w:pPr>
      <w:widowControl w:val="0"/>
      <w:spacing w:line="360" w:lineRule="auto"/>
    </w:pPr>
    <w:rPr>
      <w:i/>
      <w:sz w:val="24"/>
    </w:rPr>
  </w:style>
  <w:style w:type="paragraph" w:customStyle="1" w:styleId="Normalny11">
    <w:name w:val="Normalny11"/>
    <w:basedOn w:val="Normalny"/>
    <w:rsid w:val="00704AC5"/>
    <w:pPr>
      <w:widowControl w:val="0"/>
      <w:suppressAutoHyphens/>
    </w:pPr>
    <w:rPr>
      <w:b/>
      <w:bCs/>
      <w:lang w:val="en-US"/>
    </w:rPr>
  </w:style>
  <w:style w:type="paragraph" w:customStyle="1" w:styleId="Standardowy11">
    <w:name w:val="Standardowy11"/>
    <w:rsid w:val="00704AC5"/>
    <w:rPr>
      <w:sz w:val="24"/>
      <w:szCs w:val="24"/>
    </w:rPr>
  </w:style>
  <w:style w:type="paragraph" w:customStyle="1" w:styleId="Tekstpodstawowywcity11">
    <w:name w:val="Tekst podstawowy wcięty11"/>
    <w:basedOn w:val="Normalny"/>
    <w:rsid w:val="00704AC5"/>
    <w:pPr>
      <w:spacing w:before="120" w:line="360" w:lineRule="auto"/>
      <w:ind w:firstLine="709"/>
      <w:jc w:val="both"/>
    </w:pPr>
    <w:rPr>
      <w:sz w:val="24"/>
      <w:szCs w:val="24"/>
    </w:rPr>
  </w:style>
  <w:style w:type="paragraph" w:customStyle="1" w:styleId="Tekstpodstawowywcity311">
    <w:name w:val="Tekst podstawowy wcięty 311"/>
    <w:basedOn w:val="Normalny"/>
    <w:rsid w:val="00704AC5"/>
    <w:pPr>
      <w:overflowPunct w:val="0"/>
      <w:autoSpaceDE w:val="0"/>
      <w:autoSpaceDN w:val="0"/>
      <w:adjustRightInd w:val="0"/>
      <w:ind w:left="1206" w:hanging="709"/>
      <w:textAlignment w:val="baseline"/>
    </w:pPr>
    <w:rPr>
      <w:rFonts w:ascii="Arial" w:hAnsi="Arial"/>
      <w:spacing w:val="16"/>
      <w:sz w:val="24"/>
    </w:rPr>
  </w:style>
  <w:style w:type="character" w:customStyle="1" w:styleId="vcenter">
    <w:name w:val="vcenter"/>
    <w:basedOn w:val="Domylnaczcionkaakapitu"/>
    <w:rsid w:val="00F52F93"/>
  </w:style>
  <w:style w:type="character" w:customStyle="1" w:styleId="needref">
    <w:name w:val="need_ref"/>
    <w:basedOn w:val="Domylnaczcionkaakapitu"/>
    <w:rsid w:val="00AF7C80"/>
  </w:style>
  <w:style w:type="paragraph" w:customStyle="1" w:styleId="description">
    <w:name w:val="description"/>
    <w:basedOn w:val="Normalny"/>
    <w:rsid w:val="001A5205"/>
    <w:pPr>
      <w:spacing w:before="100" w:beforeAutospacing="1" w:after="100" w:afterAutospacing="1"/>
    </w:pPr>
    <w:rPr>
      <w:sz w:val="24"/>
      <w:szCs w:val="24"/>
    </w:rPr>
  </w:style>
  <w:style w:type="paragraph" w:customStyle="1" w:styleId="akapit0">
    <w:name w:val="akapit"/>
    <w:basedOn w:val="Normalny"/>
    <w:rsid w:val="00E5428A"/>
    <w:pPr>
      <w:spacing w:before="100" w:beforeAutospacing="1" w:after="100" w:afterAutospacing="1"/>
    </w:pPr>
    <w:rPr>
      <w:sz w:val="24"/>
      <w:szCs w:val="24"/>
    </w:rPr>
  </w:style>
  <w:style w:type="paragraph" w:customStyle="1" w:styleId="semibold">
    <w:name w:val="semibold"/>
    <w:basedOn w:val="Normalny"/>
    <w:rsid w:val="008A3F0F"/>
    <w:pPr>
      <w:spacing w:before="100" w:beforeAutospacing="1" w:after="100" w:afterAutospacing="1"/>
    </w:pPr>
    <w:rPr>
      <w:sz w:val="24"/>
      <w:szCs w:val="24"/>
    </w:rPr>
  </w:style>
  <w:style w:type="character" w:customStyle="1" w:styleId="Nierozpoznanawzmianka1">
    <w:name w:val="Nierozpoznana wzmianka1"/>
    <w:basedOn w:val="Domylnaczcionkaakapitu"/>
    <w:uiPriority w:val="99"/>
    <w:semiHidden/>
    <w:unhideWhenUsed/>
    <w:rsid w:val="005203AF"/>
    <w:rPr>
      <w:color w:val="605E5C"/>
      <w:shd w:val="clear" w:color="auto" w:fill="E1DFDD"/>
    </w:rPr>
  </w:style>
  <w:style w:type="character" w:customStyle="1" w:styleId="textunderline">
    <w:name w:val="textunderline"/>
    <w:basedOn w:val="Domylnaczcionkaakapitu"/>
    <w:uiPriority w:val="99"/>
    <w:rsid w:val="00A06EBD"/>
  </w:style>
  <w:style w:type="character" w:customStyle="1" w:styleId="Mocnowyrniony">
    <w:name w:val="Mocno wyróżniony"/>
    <w:qFormat/>
    <w:rsid w:val="00A13326"/>
    <w:rPr>
      <w:b/>
      <w:bCs/>
    </w:rPr>
  </w:style>
  <w:style w:type="character" w:customStyle="1" w:styleId="artl">
    <w:name w:val="artl"/>
    <w:basedOn w:val="Domylnaczcionkaakapitu"/>
    <w:rsid w:val="001039B4"/>
  </w:style>
  <w:style w:type="character" w:customStyle="1" w:styleId="ustl">
    <w:name w:val="ustl"/>
    <w:basedOn w:val="Domylnaczcionkaakapitu"/>
    <w:rsid w:val="001039B4"/>
  </w:style>
  <w:style w:type="character" w:customStyle="1" w:styleId="highlight">
    <w:name w:val="highlight"/>
    <w:basedOn w:val="Domylnaczcionkaakapitu"/>
    <w:rsid w:val="001039B4"/>
  </w:style>
  <w:style w:type="character" w:customStyle="1" w:styleId="textexposedshow">
    <w:name w:val="text_exposed_show"/>
    <w:rsid w:val="001039B4"/>
  </w:style>
  <w:style w:type="character" w:customStyle="1" w:styleId="4n-j">
    <w:name w:val="_4n-j"/>
    <w:basedOn w:val="Domylnaczcionkaakapitu"/>
    <w:rsid w:val="001039B4"/>
  </w:style>
  <w:style w:type="paragraph" w:customStyle="1" w:styleId="Bezodstpw2">
    <w:name w:val="Bez odstępów2"/>
    <w:rsid w:val="001039B4"/>
    <w:rPr>
      <w:rFonts w:ascii="Calibri" w:eastAsia="Calibri" w:hAnsi="Calibri" w:cs="Calibri"/>
      <w:color w:val="000000"/>
      <w:sz w:val="22"/>
      <w:szCs w:val="22"/>
      <w:u w:color="000000"/>
    </w:rPr>
  </w:style>
  <w:style w:type="character" w:customStyle="1" w:styleId="Brak">
    <w:name w:val="Brak"/>
    <w:rsid w:val="001039B4"/>
  </w:style>
  <w:style w:type="paragraph" w:customStyle="1" w:styleId="Bezodstpw3">
    <w:name w:val="Bez odstępów3"/>
    <w:rsid w:val="001039B4"/>
    <w:rPr>
      <w:rFonts w:ascii="Calibri" w:eastAsia="Calibri" w:hAnsi="Calibri" w:cs="Calibri"/>
      <w:color w:val="000000"/>
      <w:sz w:val="22"/>
      <w:szCs w:val="22"/>
      <w:u w:color="000000"/>
    </w:rPr>
  </w:style>
  <w:style w:type="character" w:styleId="Numerwiersza">
    <w:name w:val="line number"/>
    <w:basedOn w:val="Domylnaczcionkaakapitu"/>
    <w:rsid w:val="001039B4"/>
  </w:style>
  <w:style w:type="paragraph" w:customStyle="1" w:styleId="hyphenate">
    <w:name w:val="hyphenate"/>
    <w:basedOn w:val="Normalny"/>
    <w:rsid w:val="001039B4"/>
    <w:pPr>
      <w:spacing w:before="100" w:beforeAutospacing="1" w:after="100" w:afterAutospacing="1"/>
    </w:pPr>
    <w:rPr>
      <w:sz w:val="24"/>
      <w:szCs w:val="24"/>
    </w:rPr>
  </w:style>
  <w:style w:type="paragraph" w:styleId="Lista2">
    <w:name w:val="List 2"/>
    <w:basedOn w:val="Normalny"/>
    <w:unhideWhenUsed/>
    <w:rsid w:val="00AB7157"/>
    <w:pPr>
      <w:ind w:left="566" w:hanging="283"/>
      <w:contextualSpacing/>
    </w:pPr>
  </w:style>
  <w:style w:type="paragraph" w:styleId="Tekstpodstawowyzwciciem2">
    <w:name w:val="Body Text First Indent 2"/>
    <w:basedOn w:val="Tekstpodstawowywcity"/>
    <w:link w:val="Tekstpodstawowyzwciciem2Znak"/>
    <w:unhideWhenUsed/>
    <w:rsid w:val="00AB7157"/>
    <w:pPr>
      <w:ind w:left="360" w:firstLine="360"/>
    </w:pPr>
    <w:rPr>
      <w:rFonts w:ascii="Times New Roman" w:hAnsi="Times New Roman"/>
      <w:color w:val="auto"/>
      <w:sz w:val="20"/>
    </w:rPr>
  </w:style>
  <w:style w:type="character" w:customStyle="1" w:styleId="Tekstpodstawowyzwciciem2Znak">
    <w:name w:val="Tekst podstawowy z wcięciem 2 Znak"/>
    <w:basedOn w:val="TekstpodstawowywcityZnak"/>
    <w:link w:val="Tekstpodstawowyzwciciem2"/>
    <w:rsid w:val="00AB7157"/>
    <w:rPr>
      <w:rFonts w:ascii="Arial" w:hAnsi="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094">
      <w:bodyDiv w:val="1"/>
      <w:marLeft w:val="0"/>
      <w:marRight w:val="0"/>
      <w:marTop w:val="0"/>
      <w:marBottom w:val="0"/>
      <w:divBdr>
        <w:top w:val="none" w:sz="0" w:space="0" w:color="auto"/>
        <w:left w:val="none" w:sz="0" w:space="0" w:color="auto"/>
        <w:bottom w:val="none" w:sz="0" w:space="0" w:color="auto"/>
        <w:right w:val="none" w:sz="0" w:space="0" w:color="auto"/>
      </w:divBdr>
    </w:div>
    <w:div w:id="283073">
      <w:bodyDiv w:val="1"/>
      <w:marLeft w:val="0"/>
      <w:marRight w:val="0"/>
      <w:marTop w:val="0"/>
      <w:marBottom w:val="0"/>
      <w:divBdr>
        <w:top w:val="none" w:sz="0" w:space="0" w:color="auto"/>
        <w:left w:val="none" w:sz="0" w:space="0" w:color="auto"/>
        <w:bottom w:val="none" w:sz="0" w:space="0" w:color="auto"/>
        <w:right w:val="none" w:sz="0" w:space="0" w:color="auto"/>
      </w:divBdr>
    </w:div>
    <w:div w:id="3174369">
      <w:bodyDiv w:val="1"/>
      <w:marLeft w:val="0"/>
      <w:marRight w:val="0"/>
      <w:marTop w:val="0"/>
      <w:marBottom w:val="0"/>
      <w:divBdr>
        <w:top w:val="none" w:sz="0" w:space="0" w:color="auto"/>
        <w:left w:val="none" w:sz="0" w:space="0" w:color="auto"/>
        <w:bottom w:val="none" w:sz="0" w:space="0" w:color="auto"/>
        <w:right w:val="none" w:sz="0" w:space="0" w:color="auto"/>
      </w:divBdr>
    </w:div>
    <w:div w:id="6449893">
      <w:bodyDiv w:val="1"/>
      <w:marLeft w:val="0"/>
      <w:marRight w:val="0"/>
      <w:marTop w:val="0"/>
      <w:marBottom w:val="0"/>
      <w:divBdr>
        <w:top w:val="none" w:sz="0" w:space="0" w:color="auto"/>
        <w:left w:val="none" w:sz="0" w:space="0" w:color="auto"/>
        <w:bottom w:val="none" w:sz="0" w:space="0" w:color="auto"/>
        <w:right w:val="none" w:sz="0" w:space="0" w:color="auto"/>
      </w:divBdr>
    </w:div>
    <w:div w:id="8337064">
      <w:bodyDiv w:val="1"/>
      <w:marLeft w:val="0"/>
      <w:marRight w:val="0"/>
      <w:marTop w:val="0"/>
      <w:marBottom w:val="0"/>
      <w:divBdr>
        <w:top w:val="none" w:sz="0" w:space="0" w:color="auto"/>
        <w:left w:val="none" w:sz="0" w:space="0" w:color="auto"/>
        <w:bottom w:val="none" w:sz="0" w:space="0" w:color="auto"/>
        <w:right w:val="none" w:sz="0" w:space="0" w:color="auto"/>
      </w:divBdr>
    </w:div>
    <w:div w:id="10225964">
      <w:bodyDiv w:val="1"/>
      <w:marLeft w:val="0"/>
      <w:marRight w:val="0"/>
      <w:marTop w:val="0"/>
      <w:marBottom w:val="0"/>
      <w:divBdr>
        <w:top w:val="none" w:sz="0" w:space="0" w:color="auto"/>
        <w:left w:val="none" w:sz="0" w:space="0" w:color="auto"/>
        <w:bottom w:val="none" w:sz="0" w:space="0" w:color="auto"/>
        <w:right w:val="none" w:sz="0" w:space="0" w:color="auto"/>
      </w:divBdr>
    </w:div>
    <w:div w:id="10425619">
      <w:bodyDiv w:val="1"/>
      <w:marLeft w:val="0"/>
      <w:marRight w:val="0"/>
      <w:marTop w:val="0"/>
      <w:marBottom w:val="0"/>
      <w:divBdr>
        <w:top w:val="none" w:sz="0" w:space="0" w:color="auto"/>
        <w:left w:val="none" w:sz="0" w:space="0" w:color="auto"/>
        <w:bottom w:val="none" w:sz="0" w:space="0" w:color="auto"/>
        <w:right w:val="none" w:sz="0" w:space="0" w:color="auto"/>
      </w:divBdr>
    </w:div>
    <w:div w:id="12268563">
      <w:bodyDiv w:val="1"/>
      <w:marLeft w:val="0"/>
      <w:marRight w:val="0"/>
      <w:marTop w:val="0"/>
      <w:marBottom w:val="0"/>
      <w:divBdr>
        <w:top w:val="none" w:sz="0" w:space="0" w:color="auto"/>
        <w:left w:val="none" w:sz="0" w:space="0" w:color="auto"/>
        <w:bottom w:val="none" w:sz="0" w:space="0" w:color="auto"/>
        <w:right w:val="none" w:sz="0" w:space="0" w:color="auto"/>
      </w:divBdr>
    </w:div>
    <w:div w:id="14161689">
      <w:bodyDiv w:val="1"/>
      <w:marLeft w:val="0"/>
      <w:marRight w:val="0"/>
      <w:marTop w:val="0"/>
      <w:marBottom w:val="0"/>
      <w:divBdr>
        <w:top w:val="none" w:sz="0" w:space="0" w:color="auto"/>
        <w:left w:val="none" w:sz="0" w:space="0" w:color="auto"/>
        <w:bottom w:val="none" w:sz="0" w:space="0" w:color="auto"/>
        <w:right w:val="none" w:sz="0" w:space="0" w:color="auto"/>
      </w:divBdr>
    </w:div>
    <w:div w:id="19477529">
      <w:bodyDiv w:val="1"/>
      <w:marLeft w:val="0"/>
      <w:marRight w:val="0"/>
      <w:marTop w:val="0"/>
      <w:marBottom w:val="0"/>
      <w:divBdr>
        <w:top w:val="none" w:sz="0" w:space="0" w:color="auto"/>
        <w:left w:val="none" w:sz="0" w:space="0" w:color="auto"/>
        <w:bottom w:val="none" w:sz="0" w:space="0" w:color="auto"/>
        <w:right w:val="none" w:sz="0" w:space="0" w:color="auto"/>
      </w:divBdr>
    </w:div>
    <w:div w:id="22950610">
      <w:bodyDiv w:val="1"/>
      <w:marLeft w:val="0"/>
      <w:marRight w:val="0"/>
      <w:marTop w:val="0"/>
      <w:marBottom w:val="0"/>
      <w:divBdr>
        <w:top w:val="none" w:sz="0" w:space="0" w:color="auto"/>
        <w:left w:val="none" w:sz="0" w:space="0" w:color="auto"/>
        <w:bottom w:val="none" w:sz="0" w:space="0" w:color="auto"/>
        <w:right w:val="none" w:sz="0" w:space="0" w:color="auto"/>
      </w:divBdr>
    </w:div>
    <w:div w:id="25647576">
      <w:bodyDiv w:val="1"/>
      <w:marLeft w:val="0"/>
      <w:marRight w:val="0"/>
      <w:marTop w:val="0"/>
      <w:marBottom w:val="0"/>
      <w:divBdr>
        <w:top w:val="none" w:sz="0" w:space="0" w:color="auto"/>
        <w:left w:val="none" w:sz="0" w:space="0" w:color="auto"/>
        <w:bottom w:val="none" w:sz="0" w:space="0" w:color="auto"/>
        <w:right w:val="none" w:sz="0" w:space="0" w:color="auto"/>
      </w:divBdr>
    </w:div>
    <w:div w:id="26372380">
      <w:bodyDiv w:val="1"/>
      <w:marLeft w:val="0"/>
      <w:marRight w:val="0"/>
      <w:marTop w:val="0"/>
      <w:marBottom w:val="0"/>
      <w:divBdr>
        <w:top w:val="none" w:sz="0" w:space="0" w:color="auto"/>
        <w:left w:val="none" w:sz="0" w:space="0" w:color="auto"/>
        <w:bottom w:val="none" w:sz="0" w:space="0" w:color="auto"/>
        <w:right w:val="none" w:sz="0" w:space="0" w:color="auto"/>
      </w:divBdr>
    </w:div>
    <w:div w:id="27419580">
      <w:bodyDiv w:val="1"/>
      <w:marLeft w:val="0"/>
      <w:marRight w:val="0"/>
      <w:marTop w:val="0"/>
      <w:marBottom w:val="0"/>
      <w:divBdr>
        <w:top w:val="none" w:sz="0" w:space="0" w:color="auto"/>
        <w:left w:val="none" w:sz="0" w:space="0" w:color="auto"/>
        <w:bottom w:val="none" w:sz="0" w:space="0" w:color="auto"/>
        <w:right w:val="none" w:sz="0" w:space="0" w:color="auto"/>
      </w:divBdr>
    </w:div>
    <w:div w:id="29914039">
      <w:bodyDiv w:val="1"/>
      <w:marLeft w:val="0"/>
      <w:marRight w:val="0"/>
      <w:marTop w:val="0"/>
      <w:marBottom w:val="0"/>
      <w:divBdr>
        <w:top w:val="none" w:sz="0" w:space="0" w:color="auto"/>
        <w:left w:val="none" w:sz="0" w:space="0" w:color="auto"/>
        <w:bottom w:val="none" w:sz="0" w:space="0" w:color="auto"/>
        <w:right w:val="none" w:sz="0" w:space="0" w:color="auto"/>
      </w:divBdr>
    </w:div>
    <w:div w:id="35979967">
      <w:bodyDiv w:val="1"/>
      <w:marLeft w:val="0"/>
      <w:marRight w:val="0"/>
      <w:marTop w:val="0"/>
      <w:marBottom w:val="0"/>
      <w:divBdr>
        <w:top w:val="none" w:sz="0" w:space="0" w:color="auto"/>
        <w:left w:val="none" w:sz="0" w:space="0" w:color="auto"/>
        <w:bottom w:val="none" w:sz="0" w:space="0" w:color="auto"/>
        <w:right w:val="none" w:sz="0" w:space="0" w:color="auto"/>
      </w:divBdr>
    </w:div>
    <w:div w:id="37751747">
      <w:bodyDiv w:val="1"/>
      <w:marLeft w:val="0"/>
      <w:marRight w:val="0"/>
      <w:marTop w:val="0"/>
      <w:marBottom w:val="0"/>
      <w:divBdr>
        <w:top w:val="none" w:sz="0" w:space="0" w:color="auto"/>
        <w:left w:val="none" w:sz="0" w:space="0" w:color="auto"/>
        <w:bottom w:val="none" w:sz="0" w:space="0" w:color="auto"/>
        <w:right w:val="none" w:sz="0" w:space="0" w:color="auto"/>
      </w:divBdr>
    </w:div>
    <w:div w:id="40176758">
      <w:bodyDiv w:val="1"/>
      <w:marLeft w:val="0"/>
      <w:marRight w:val="0"/>
      <w:marTop w:val="0"/>
      <w:marBottom w:val="0"/>
      <w:divBdr>
        <w:top w:val="none" w:sz="0" w:space="0" w:color="auto"/>
        <w:left w:val="none" w:sz="0" w:space="0" w:color="auto"/>
        <w:bottom w:val="none" w:sz="0" w:space="0" w:color="auto"/>
        <w:right w:val="none" w:sz="0" w:space="0" w:color="auto"/>
      </w:divBdr>
    </w:div>
    <w:div w:id="45110528">
      <w:bodyDiv w:val="1"/>
      <w:marLeft w:val="0"/>
      <w:marRight w:val="0"/>
      <w:marTop w:val="0"/>
      <w:marBottom w:val="0"/>
      <w:divBdr>
        <w:top w:val="none" w:sz="0" w:space="0" w:color="auto"/>
        <w:left w:val="none" w:sz="0" w:space="0" w:color="auto"/>
        <w:bottom w:val="none" w:sz="0" w:space="0" w:color="auto"/>
        <w:right w:val="none" w:sz="0" w:space="0" w:color="auto"/>
      </w:divBdr>
    </w:div>
    <w:div w:id="45448012">
      <w:bodyDiv w:val="1"/>
      <w:marLeft w:val="0"/>
      <w:marRight w:val="0"/>
      <w:marTop w:val="0"/>
      <w:marBottom w:val="0"/>
      <w:divBdr>
        <w:top w:val="none" w:sz="0" w:space="0" w:color="auto"/>
        <w:left w:val="none" w:sz="0" w:space="0" w:color="auto"/>
        <w:bottom w:val="none" w:sz="0" w:space="0" w:color="auto"/>
        <w:right w:val="none" w:sz="0" w:space="0" w:color="auto"/>
      </w:divBdr>
    </w:div>
    <w:div w:id="48648167">
      <w:bodyDiv w:val="1"/>
      <w:marLeft w:val="0"/>
      <w:marRight w:val="0"/>
      <w:marTop w:val="0"/>
      <w:marBottom w:val="0"/>
      <w:divBdr>
        <w:top w:val="none" w:sz="0" w:space="0" w:color="auto"/>
        <w:left w:val="none" w:sz="0" w:space="0" w:color="auto"/>
        <w:bottom w:val="none" w:sz="0" w:space="0" w:color="auto"/>
        <w:right w:val="none" w:sz="0" w:space="0" w:color="auto"/>
      </w:divBdr>
    </w:div>
    <w:div w:id="49888679">
      <w:bodyDiv w:val="1"/>
      <w:marLeft w:val="0"/>
      <w:marRight w:val="0"/>
      <w:marTop w:val="0"/>
      <w:marBottom w:val="0"/>
      <w:divBdr>
        <w:top w:val="none" w:sz="0" w:space="0" w:color="auto"/>
        <w:left w:val="none" w:sz="0" w:space="0" w:color="auto"/>
        <w:bottom w:val="none" w:sz="0" w:space="0" w:color="auto"/>
        <w:right w:val="none" w:sz="0" w:space="0" w:color="auto"/>
      </w:divBdr>
    </w:div>
    <w:div w:id="50541047">
      <w:bodyDiv w:val="1"/>
      <w:marLeft w:val="0"/>
      <w:marRight w:val="0"/>
      <w:marTop w:val="0"/>
      <w:marBottom w:val="0"/>
      <w:divBdr>
        <w:top w:val="none" w:sz="0" w:space="0" w:color="auto"/>
        <w:left w:val="none" w:sz="0" w:space="0" w:color="auto"/>
        <w:bottom w:val="none" w:sz="0" w:space="0" w:color="auto"/>
        <w:right w:val="none" w:sz="0" w:space="0" w:color="auto"/>
      </w:divBdr>
    </w:div>
    <w:div w:id="52167220">
      <w:bodyDiv w:val="1"/>
      <w:marLeft w:val="0"/>
      <w:marRight w:val="0"/>
      <w:marTop w:val="0"/>
      <w:marBottom w:val="0"/>
      <w:divBdr>
        <w:top w:val="none" w:sz="0" w:space="0" w:color="auto"/>
        <w:left w:val="none" w:sz="0" w:space="0" w:color="auto"/>
        <w:bottom w:val="none" w:sz="0" w:space="0" w:color="auto"/>
        <w:right w:val="none" w:sz="0" w:space="0" w:color="auto"/>
      </w:divBdr>
    </w:div>
    <w:div w:id="53621732">
      <w:bodyDiv w:val="1"/>
      <w:marLeft w:val="0"/>
      <w:marRight w:val="0"/>
      <w:marTop w:val="0"/>
      <w:marBottom w:val="0"/>
      <w:divBdr>
        <w:top w:val="none" w:sz="0" w:space="0" w:color="auto"/>
        <w:left w:val="none" w:sz="0" w:space="0" w:color="auto"/>
        <w:bottom w:val="none" w:sz="0" w:space="0" w:color="auto"/>
        <w:right w:val="none" w:sz="0" w:space="0" w:color="auto"/>
      </w:divBdr>
    </w:div>
    <w:div w:id="55320720">
      <w:bodyDiv w:val="1"/>
      <w:marLeft w:val="0"/>
      <w:marRight w:val="0"/>
      <w:marTop w:val="0"/>
      <w:marBottom w:val="0"/>
      <w:divBdr>
        <w:top w:val="none" w:sz="0" w:space="0" w:color="auto"/>
        <w:left w:val="none" w:sz="0" w:space="0" w:color="auto"/>
        <w:bottom w:val="none" w:sz="0" w:space="0" w:color="auto"/>
        <w:right w:val="none" w:sz="0" w:space="0" w:color="auto"/>
      </w:divBdr>
    </w:div>
    <w:div w:id="59643807">
      <w:bodyDiv w:val="1"/>
      <w:marLeft w:val="0"/>
      <w:marRight w:val="0"/>
      <w:marTop w:val="0"/>
      <w:marBottom w:val="0"/>
      <w:divBdr>
        <w:top w:val="none" w:sz="0" w:space="0" w:color="auto"/>
        <w:left w:val="none" w:sz="0" w:space="0" w:color="auto"/>
        <w:bottom w:val="none" w:sz="0" w:space="0" w:color="auto"/>
        <w:right w:val="none" w:sz="0" w:space="0" w:color="auto"/>
      </w:divBdr>
    </w:div>
    <w:div w:id="59787220">
      <w:bodyDiv w:val="1"/>
      <w:marLeft w:val="0"/>
      <w:marRight w:val="0"/>
      <w:marTop w:val="0"/>
      <w:marBottom w:val="0"/>
      <w:divBdr>
        <w:top w:val="none" w:sz="0" w:space="0" w:color="auto"/>
        <w:left w:val="none" w:sz="0" w:space="0" w:color="auto"/>
        <w:bottom w:val="none" w:sz="0" w:space="0" w:color="auto"/>
        <w:right w:val="none" w:sz="0" w:space="0" w:color="auto"/>
      </w:divBdr>
    </w:div>
    <w:div w:id="61299229">
      <w:bodyDiv w:val="1"/>
      <w:marLeft w:val="0"/>
      <w:marRight w:val="0"/>
      <w:marTop w:val="0"/>
      <w:marBottom w:val="0"/>
      <w:divBdr>
        <w:top w:val="none" w:sz="0" w:space="0" w:color="auto"/>
        <w:left w:val="none" w:sz="0" w:space="0" w:color="auto"/>
        <w:bottom w:val="none" w:sz="0" w:space="0" w:color="auto"/>
        <w:right w:val="none" w:sz="0" w:space="0" w:color="auto"/>
      </w:divBdr>
    </w:div>
    <w:div w:id="62411888">
      <w:bodyDiv w:val="1"/>
      <w:marLeft w:val="0"/>
      <w:marRight w:val="0"/>
      <w:marTop w:val="0"/>
      <w:marBottom w:val="0"/>
      <w:divBdr>
        <w:top w:val="none" w:sz="0" w:space="0" w:color="auto"/>
        <w:left w:val="none" w:sz="0" w:space="0" w:color="auto"/>
        <w:bottom w:val="none" w:sz="0" w:space="0" w:color="auto"/>
        <w:right w:val="none" w:sz="0" w:space="0" w:color="auto"/>
      </w:divBdr>
    </w:div>
    <w:div w:id="67461734">
      <w:bodyDiv w:val="1"/>
      <w:marLeft w:val="0"/>
      <w:marRight w:val="0"/>
      <w:marTop w:val="0"/>
      <w:marBottom w:val="0"/>
      <w:divBdr>
        <w:top w:val="none" w:sz="0" w:space="0" w:color="auto"/>
        <w:left w:val="none" w:sz="0" w:space="0" w:color="auto"/>
        <w:bottom w:val="none" w:sz="0" w:space="0" w:color="auto"/>
        <w:right w:val="none" w:sz="0" w:space="0" w:color="auto"/>
      </w:divBdr>
      <w:divsChild>
        <w:div w:id="1946501788">
          <w:marLeft w:val="0"/>
          <w:marRight w:val="0"/>
          <w:marTop w:val="0"/>
          <w:marBottom w:val="0"/>
          <w:divBdr>
            <w:top w:val="none" w:sz="0" w:space="0" w:color="auto"/>
            <w:left w:val="none" w:sz="0" w:space="0" w:color="auto"/>
            <w:bottom w:val="none" w:sz="0" w:space="0" w:color="auto"/>
            <w:right w:val="none" w:sz="0" w:space="0" w:color="auto"/>
          </w:divBdr>
          <w:divsChild>
            <w:div w:id="11345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9458">
      <w:bodyDiv w:val="1"/>
      <w:marLeft w:val="0"/>
      <w:marRight w:val="0"/>
      <w:marTop w:val="0"/>
      <w:marBottom w:val="0"/>
      <w:divBdr>
        <w:top w:val="none" w:sz="0" w:space="0" w:color="auto"/>
        <w:left w:val="none" w:sz="0" w:space="0" w:color="auto"/>
        <w:bottom w:val="none" w:sz="0" w:space="0" w:color="auto"/>
        <w:right w:val="none" w:sz="0" w:space="0" w:color="auto"/>
      </w:divBdr>
    </w:div>
    <w:div w:id="69543236">
      <w:bodyDiv w:val="1"/>
      <w:marLeft w:val="0"/>
      <w:marRight w:val="0"/>
      <w:marTop w:val="0"/>
      <w:marBottom w:val="0"/>
      <w:divBdr>
        <w:top w:val="none" w:sz="0" w:space="0" w:color="auto"/>
        <w:left w:val="none" w:sz="0" w:space="0" w:color="auto"/>
        <w:bottom w:val="none" w:sz="0" w:space="0" w:color="auto"/>
        <w:right w:val="none" w:sz="0" w:space="0" w:color="auto"/>
      </w:divBdr>
    </w:div>
    <w:div w:id="71782603">
      <w:bodyDiv w:val="1"/>
      <w:marLeft w:val="0"/>
      <w:marRight w:val="0"/>
      <w:marTop w:val="0"/>
      <w:marBottom w:val="0"/>
      <w:divBdr>
        <w:top w:val="none" w:sz="0" w:space="0" w:color="auto"/>
        <w:left w:val="none" w:sz="0" w:space="0" w:color="auto"/>
        <w:bottom w:val="none" w:sz="0" w:space="0" w:color="auto"/>
        <w:right w:val="none" w:sz="0" w:space="0" w:color="auto"/>
      </w:divBdr>
    </w:div>
    <w:div w:id="72095681">
      <w:bodyDiv w:val="1"/>
      <w:marLeft w:val="0"/>
      <w:marRight w:val="0"/>
      <w:marTop w:val="0"/>
      <w:marBottom w:val="0"/>
      <w:divBdr>
        <w:top w:val="none" w:sz="0" w:space="0" w:color="auto"/>
        <w:left w:val="none" w:sz="0" w:space="0" w:color="auto"/>
        <w:bottom w:val="none" w:sz="0" w:space="0" w:color="auto"/>
        <w:right w:val="none" w:sz="0" w:space="0" w:color="auto"/>
      </w:divBdr>
    </w:div>
    <w:div w:id="72706720">
      <w:bodyDiv w:val="1"/>
      <w:marLeft w:val="0"/>
      <w:marRight w:val="0"/>
      <w:marTop w:val="0"/>
      <w:marBottom w:val="0"/>
      <w:divBdr>
        <w:top w:val="none" w:sz="0" w:space="0" w:color="auto"/>
        <w:left w:val="none" w:sz="0" w:space="0" w:color="auto"/>
        <w:bottom w:val="none" w:sz="0" w:space="0" w:color="auto"/>
        <w:right w:val="none" w:sz="0" w:space="0" w:color="auto"/>
      </w:divBdr>
    </w:div>
    <w:div w:id="73211393">
      <w:bodyDiv w:val="1"/>
      <w:marLeft w:val="0"/>
      <w:marRight w:val="0"/>
      <w:marTop w:val="0"/>
      <w:marBottom w:val="0"/>
      <w:divBdr>
        <w:top w:val="none" w:sz="0" w:space="0" w:color="auto"/>
        <w:left w:val="none" w:sz="0" w:space="0" w:color="auto"/>
        <w:bottom w:val="none" w:sz="0" w:space="0" w:color="auto"/>
        <w:right w:val="none" w:sz="0" w:space="0" w:color="auto"/>
      </w:divBdr>
    </w:div>
    <w:div w:id="76370980">
      <w:bodyDiv w:val="1"/>
      <w:marLeft w:val="0"/>
      <w:marRight w:val="0"/>
      <w:marTop w:val="0"/>
      <w:marBottom w:val="0"/>
      <w:divBdr>
        <w:top w:val="none" w:sz="0" w:space="0" w:color="auto"/>
        <w:left w:val="none" w:sz="0" w:space="0" w:color="auto"/>
        <w:bottom w:val="none" w:sz="0" w:space="0" w:color="auto"/>
        <w:right w:val="none" w:sz="0" w:space="0" w:color="auto"/>
      </w:divBdr>
    </w:div>
    <w:div w:id="76480515">
      <w:bodyDiv w:val="1"/>
      <w:marLeft w:val="0"/>
      <w:marRight w:val="0"/>
      <w:marTop w:val="0"/>
      <w:marBottom w:val="0"/>
      <w:divBdr>
        <w:top w:val="none" w:sz="0" w:space="0" w:color="auto"/>
        <w:left w:val="none" w:sz="0" w:space="0" w:color="auto"/>
        <w:bottom w:val="none" w:sz="0" w:space="0" w:color="auto"/>
        <w:right w:val="none" w:sz="0" w:space="0" w:color="auto"/>
      </w:divBdr>
    </w:div>
    <w:div w:id="77407878">
      <w:bodyDiv w:val="1"/>
      <w:marLeft w:val="0"/>
      <w:marRight w:val="0"/>
      <w:marTop w:val="0"/>
      <w:marBottom w:val="0"/>
      <w:divBdr>
        <w:top w:val="none" w:sz="0" w:space="0" w:color="auto"/>
        <w:left w:val="none" w:sz="0" w:space="0" w:color="auto"/>
        <w:bottom w:val="none" w:sz="0" w:space="0" w:color="auto"/>
        <w:right w:val="none" w:sz="0" w:space="0" w:color="auto"/>
      </w:divBdr>
    </w:div>
    <w:div w:id="78530504">
      <w:bodyDiv w:val="1"/>
      <w:marLeft w:val="0"/>
      <w:marRight w:val="0"/>
      <w:marTop w:val="0"/>
      <w:marBottom w:val="0"/>
      <w:divBdr>
        <w:top w:val="none" w:sz="0" w:space="0" w:color="auto"/>
        <w:left w:val="none" w:sz="0" w:space="0" w:color="auto"/>
        <w:bottom w:val="none" w:sz="0" w:space="0" w:color="auto"/>
        <w:right w:val="none" w:sz="0" w:space="0" w:color="auto"/>
      </w:divBdr>
    </w:div>
    <w:div w:id="80177731">
      <w:bodyDiv w:val="1"/>
      <w:marLeft w:val="0"/>
      <w:marRight w:val="0"/>
      <w:marTop w:val="0"/>
      <w:marBottom w:val="0"/>
      <w:divBdr>
        <w:top w:val="none" w:sz="0" w:space="0" w:color="auto"/>
        <w:left w:val="none" w:sz="0" w:space="0" w:color="auto"/>
        <w:bottom w:val="none" w:sz="0" w:space="0" w:color="auto"/>
        <w:right w:val="none" w:sz="0" w:space="0" w:color="auto"/>
      </w:divBdr>
    </w:div>
    <w:div w:id="84150516">
      <w:bodyDiv w:val="1"/>
      <w:marLeft w:val="0"/>
      <w:marRight w:val="0"/>
      <w:marTop w:val="0"/>
      <w:marBottom w:val="0"/>
      <w:divBdr>
        <w:top w:val="none" w:sz="0" w:space="0" w:color="auto"/>
        <w:left w:val="none" w:sz="0" w:space="0" w:color="auto"/>
        <w:bottom w:val="none" w:sz="0" w:space="0" w:color="auto"/>
        <w:right w:val="none" w:sz="0" w:space="0" w:color="auto"/>
      </w:divBdr>
      <w:divsChild>
        <w:div w:id="414715518">
          <w:marLeft w:val="0"/>
          <w:marRight w:val="0"/>
          <w:marTop w:val="0"/>
          <w:marBottom w:val="0"/>
          <w:divBdr>
            <w:top w:val="none" w:sz="0" w:space="0" w:color="auto"/>
            <w:left w:val="none" w:sz="0" w:space="0" w:color="auto"/>
            <w:bottom w:val="none" w:sz="0" w:space="0" w:color="auto"/>
            <w:right w:val="none" w:sz="0" w:space="0" w:color="auto"/>
          </w:divBdr>
        </w:div>
      </w:divsChild>
    </w:div>
    <w:div w:id="85081094">
      <w:bodyDiv w:val="1"/>
      <w:marLeft w:val="0"/>
      <w:marRight w:val="0"/>
      <w:marTop w:val="0"/>
      <w:marBottom w:val="0"/>
      <w:divBdr>
        <w:top w:val="none" w:sz="0" w:space="0" w:color="auto"/>
        <w:left w:val="none" w:sz="0" w:space="0" w:color="auto"/>
        <w:bottom w:val="none" w:sz="0" w:space="0" w:color="auto"/>
        <w:right w:val="none" w:sz="0" w:space="0" w:color="auto"/>
      </w:divBdr>
    </w:div>
    <w:div w:id="86468842">
      <w:bodyDiv w:val="1"/>
      <w:marLeft w:val="0"/>
      <w:marRight w:val="0"/>
      <w:marTop w:val="0"/>
      <w:marBottom w:val="0"/>
      <w:divBdr>
        <w:top w:val="none" w:sz="0" w:space="0" w:color="auto"/>
        <w:left w:val="none" w:sz="0" w:space="0" w:color="auto"/>
        <w:bottom w:val="none" w:sz="0" w:space="0" w:color="auto"/>
        <w:right w:val="none" w:sz="0" w:space="0" w:color="auto"/>
      </w:divBdr>
    </w:div>
    <w:div w:id="90323348">
      <w:bodyDiv w:val="1"/>
      <w:marLeft w:val="0"/>
      <w:marRight w:val="0"/>
      <w:marTop w:val="0"/>
      <w:marBottom w:val="0"/>
      <w:divBdr>
        <w:top w:val="none" w:sz="0" w:space="0" w:color="auto"/>
        <w:left w:val="none" w:sz="0" w:space="0" w:color="auto"/>
        <w:bottom w:val="none" w:sz="0" w:space="0" w:color="auto"/>
        <w:right w:val="none" w:sz="0" w:space="0" w:color="auto"/>
      </w:divBdr>
    </w:div>
    <w:div w:id="91558602">
      <w:bodyDiv w:val="1"/>
      <w:marLeft w:val="0"/>
      <w:marRight w:val="0"/>
      <w:marTop w:val="0"/>
      <w:marBottom w:val="0"/>
      <w:divBdr>
        <w:top w:val="none" w:sz="0" w:space="0" w:color="auto"/>
        <w:left w:val="none" w:sz="0" w:space="0" w:color="auto"/>
        <w:bottom w:val="none" w:sz="0" w:space="0" w:color="auto"/>
        <w:right w:val="none" w:sz="0" w:space="0" w:color="auto"/>
      </w:divBdr>
    </w:div>
    <w:div w:id="93599815">
      <w:bodyDiv w:val="1"/>
      <w:marLeft w:val="0"/>
      <w:marRight w:val="0"/>
      <w:marTop w:val="0"/>
      <w:marBottom w:val="0"/>
      <w:divBdr>
        <w:top w:val="none" w:sz="0" w:space="0" w:color="auto"/>
        <w:left w:val="none" w:sz="0" w:space="0" w:color="auto"/>
        <w:bottom w:val="none" w:sz="0" w:space="0" w:color="auto"/>
        <w:right w:val="none" w:sz="0" w:space="0" w:color="auto"/>
      </w:divBdr>
    </w:div>
    <w:div w:id="95445008">
      <w:bodyDiv w:val="1"/>
      <w:marLeft w:val="0"/>
      <w:marRight w:val="0"/>
      <w:marTop w:val="0"/>
      <w:marBottom w:val="0"/>
      <w:divBdr>
        <w:top w:val="none" w:sz="0" w:space="0" w:color="auto"/>
        <w:left w:val="none" w:sz="0" w:space="0" w:color="auto"/>
        <w:bottom w:val="none" w:sz="0" w:space="0" w:color="auto"/>
        <w:right w:val="none" w:sz="0" w:space="0" w:color="auto"/>
      </w:divBdr>
    </w:div>
    <w:div w:id="95908738">
      <w:bodyDiv w:val="1"/>
      <w:marLeft w:val="0"/>
      <w:marRight w:val="0"/>
      <w:marTop w:val="0"/>
      <w:marBottom w:val="0"/>
      <w:divBdr>
        <w:top w:val="none" w:sz="0" w:space="0" w:color="auto"/>
        <w:left w:val="none" w:sz="0" w:space="0" w:color="auto"/>
        <w:bottom w:val="none" w:sz="0" w:space="0" w:color="auto"/>
        <w:right w:val="none" w:sz="0" w:space="0" w:color="auto"/>
      </w:divBdr>
    </w:div>
    <w:div w:id="105274975">
      <w:bodyDiv w:val="1"/>
      <w:marLeft w:val="0"/>
      <w:marRight w:val="0"/>
      <w:marTop w:val="0"/>
      <w:marBottom w:val="0"/>
      <w:divBdr>
        <w:top w:val="none" w:sz="0" w:space="0" w:color="auto"/>
        <w:left w:val="none" w:sz="0" w:space="0" w:color="auto"/>
        <w:bottom w:val="none" w:sz="0" w:space="0" w:color="auto"/>
        <w:right w:val="none" w:sz="0" w:space="0" w:color="auto"/>
      </w:divBdr>
    </w:div>
    <w:div w:id="105973423">
      <w:bodyDiv w:val="1"/>
      <w:marLeft w:val="0"/>
      <w:marRight w:val="0"/>
      <w:marTop w:val="0"/>
      <w:marBottom w:val="0"/>
      <w:divBdr>
        <w:top w:val="none" w:sz="0" w:space="0" w:color="auto"/>
        <w:left w:val="none" w:sz="0" w:space="0" w:color="auto"/>
        <w:bottom w:val="none" w:sz="0" w:space="0" w:color="auto"/>
        <w:right w:val="none" w:sz="0" w:space="0" w:color="auto"/>
      </w:divBdr>
    </w:div>
    <w:div w:id="106698834">
      <w:bodyDiv w:val="1"/>
      <w:marLeft w:val="0"/>
      <w:marRight w:val="0"/>
      <w:marTop w:val="0"/>
      <w:marBottom w:val="0"/>
      <w:divBdr>
        <w:top w:val="none" w:sz="0" w:space="0" w:color="auto"/>
        <w:left w:val="none" w:sz="0" w:space="0" w:color="auto"/>
        <w:bottom w:val="none" w:sz="0" w:space="0" w:color="auto"/>
        <w:right w:val="none" w:sz="0" w:space="0" w:color="auto"/>
      </w:divBdr>
    </w:div>
    <w:div w:id="106825065">
      <w:bodyDiv w:val="1"/>
      <w:marLeft w:val="0"/>
      <w:marRight w:val="0"/>
      <w:marTop w:val="0"/>
      <w:marBottom w:val="0"/>
      <w:divBdr>
        <w:top w:val="none" w:sz="0" w:space="0" w:color="auto"/>
        <w:left w:val="none" w:sz="0" w:space="0" w:color="auto"/>
        <w:bottom w:val="none" w:sz="0" w:space="0" w:color="auto"/>
        <w:right w:val="none" w:sz="0" w:space="0" w:color="auto"/>
      </w:divBdr>
    </w:div>
    <w:div w:id="111870076">
      <w:bodyDiv w:val="1"/>
      <w:marLeft w:val="0"/>
      <w:marRight w:val="0"/>
      <w:marTop w:val="0"/>
      <w:marBottom w:val="0"/>
      <w:divBdr>
        <w:top w:val="none" w:sz="0" w:space="0" w:color="auto"/>
        <w:left w:val="none" w:sz="0" w:space="0" w:color="auto"/>
        <w:bottom w:val="none" w:sz="0" w:space="0" w:color="auto"/>
        <w:right w:val="none" w:sz="0" w:space="0" w:color="auto"/>
      </w:divBdr>
    </w:div>
    <w:div w:id="113839897">
      <w:bodyDiv w:val="1"/>
      <w:marLeft w:val="0"/>
      <w:marRight w:val="0"/>
      <w:marTop w:val="0"/>
      <w:marBottom w:val="0"/>
      <w:divBdr>
        <w:top w:val="none" w:sz="0" w:space="0" w:color="auto"/>
        <w:left w:val="none" w:sz="0" w:space="0" w:color="auto"/>
        <w:bottom w:val="none" w:sz="0" w:space="0" w:color="auto"/>
        <w:right w:val="none" w:sz="0" w:space="0" w:color="auto"/>
      </w:divBdr>
    </w:div>
    <w:div w:id="115754042">
      <w:bodyDiv w:val="1"/>
      <w:marLeft w:val="0"/>
      <w:marRight w:val="0"/>
      <w:marTop w:val="0"/>
      <w:marBottom w:val="0"/>
      <w:divBdr>
        <w:top w:val="none" w:sz="0" w:space="0" w:color="auto"/>
        <w:left w:val="none" w:sz="0" w:space="0" w:color="auto"/>
        <w:bottom w:val="none" w:sz="0" w:space="0" w:color="auto"/>
        <w:right w:val="none" w:sz="0" w:space="0" w:color="auto"/>
      </w:divBdr>
    </w:div>
    <w:div w:id="122046146">
      <w:bodyDiv w:val="1"/>
      <w:marLeft w:val="0"/>
      <w:marRight w:val="0"/>
      <w:marTop w:val="0"/>
      <w:marBottom w:val="0"/>
      <w:divBdr>
        <w:top w:val="none" w:sz="0" w:space="0" w:color="auto"/>
        <w:left w:val="none" w:sz="0" w:space="0" w:color="auto"/>
        <w:bottom w:val="none" w:sz="0" w:space="0" w:color="auto"/>
        <w:right w:val="none" w:sz="0" w:space="0" w:color="auto"/>
      </w:divBdr>
    </w:div>
    <w:div w:id="123692917">
      <w:bodyDiv w:val="1"/>
      <w:marLeft w:val="0"/>
      <w:marRight w:val="0"/>
      <w:marTop w:val="0"/>
      <w:marBottom w:val="0"/>
      <w:divBdr>
        <w:top w:val="none" w:sz="0" w:space="0" w:color="auto"/>
        <w:left w:val="none" w:sz="0" w:space="0" w:color="auto"/>
        <w:bottom w:val="none" w:sz="0" w:space="0" w:color="auto"/>
        <w:right w:val="none" w:sz="0" w:space="0" w:color="auto"/>
      </w:divBdr>
    </w:div>
    <w:div w:id="124935262">
      <w:bodyDiv w:val="1"/>
      <w:marLeft w:val="0"/>
      <w:marRight w:val="0"/>
      <w:marTop w:val="0"/>
      <w:marBottom w:val="0"/>
      <w:divBdr>
        <w:top w:val="none" w:sz="0" w:space="0" w:color="auto"/>
        <w:left w:val="none" w:sz="0" w:space="0" w:color="auto"/>
        <w:bottom w:val="none" w:sz="0" w:space="0" w:color="auto"/>
        <w:right w:val="none" w:sz="0" w:space="0" w:color="auto"/>
      </w:divBdr>
    </w:div>
    <w:div w:id="130250749">
      <w:bodyDiv w:val="1"/>
      <w:marLeft w:val="0"/>
      <w:marRight w:val="0"/>
      <w:marTop w:val="0"/>
      <w:marBottom w:val="0"/>
      <w:divBdr>
        <w:top w:val="none" w:sz="0" w:space="0" w:color="auto"/>
        <w:left w:val="none" w:sz="0" w:space="0" w:color="auto"/>
        <w:bottom w:val="none" w:sz="0" w:space="0" w:color="auto"/>
        <w:right w:val="none" w:sz="0" w:space="0" w:color="auto"/>
      </w:divBdr>
    </w:div>
    <w:div w:id="130949558">
      <w:bodyDiv w:val="1"/>
      <w:marLeft w:val="0"/>
      <w:marRight w:val="0"/>
      <w:marTop w:val="0"/>
      <w:marBottom w:val="0"/>
      <w:divBdr>
        <w:top w:val="none" w:sz="0" w:space="0" w:color="auto"/>
        <w:left w:val="none" w:sz="0" w:space="0" w:color="auto"/>
        <w:bottom w:val="none" w:sz="0" w:space="0" w:color="auto"/>
        <w:right w:val="none" w:sz="0" w:space="0" w:color="auto"/>
      </w:divBdr>
    </w:div>
    <w:div w:id="134957647">
      <w:bodyDiv w:val="1"/>
      <w:marLeft w:val="0"/>
      <w:marRight w:val="0"/>
      <w:marTop w:val="0"/>
      <w:marBottom w:val="0"/>
      <w:divBdr>
        <w:top w:val="none" w:sz="0" w:space="0" w:color="auto"/>
        <w:left w:val="none" w:sz="0" w:space="0" w:color="auto"/>
        <w:bottom w:val="none" w:sz="0" w:space="0" w:color="auto"/>
        <w:right w:val="none" w:sz="0" w:space="0" w:color="auto"/>
      </w:divBdr>
    </w:div>
    <w:div w:id="135539112">
      <w:bodyDiv w:val="1"/>
      <w:marLeft w:val="0"/>
      <w:marRight w:val="0"/>
      <w:marTop w:val="0"/>
      <w:marBottom w:val="0"/>
      <w:divBdr>
        <w:top w:val="none" w:sz="0" w:space="0" w:color="auto"/>
        <w:left w:val="none" w:sz="0" w:space="0" w:color="auto"/>
        <w:bottom w:val="none" w:sz="0" w:space="0" w:color="auto"/>
        <w:right w:val="none" w:sz="0" w:space="0" w:color="auto"/>
      </w:divBdr>
    </w:div>
    <w:div w:id="135803171">
      <w:bodyDiv w:val="1"/>
      <w:marLeft w:val="0"/>
      <w:marRight w:val="0"/>
      <w:marTop w:val="0"/>
      <w:marBottom w:val="0"/>
      <w:divBdr>
        <w:top w:val="none" w:sz="0" w:space="0" w:color="auto"/>
        <w:left w:val="none" w:sz="0" w:space="0" w:color="auto"/>
        <w:bottom w:val="none" w:sz="0" w:space="0" w:color="auto"/>
        <w:right w:val="none" w:sz="0" w:space="0" w:color="auto"/>
      </w:divBdr>
    </w:div>
    <w:div w:id="145560305">
      <w:bodyDiv w:val="1"/>
      <w:marLeft w:val="0"/>
      <w:marRight w:val="0"/>
      <w:marTop w:val="0"/>
      <w:marBottom w:val="0"/>
      <w:divBdr>
        <w:top w:val="none" w:sz="0" w:space="0" w:color="auto"/>
        <w:left w:val="none" w:sz="0" w:space="0" w:color="auto"/>
        <w:bottom w:val="none" w:sz="0" w:space="0" w:color="auto"/>
        <w:right w:val="none" w:sz="0" w:space="0" w:color="auto"/>
      </w:divBdr>
    </w:div>
    <w:div w:id="147332509">
      <w:bodyDiv w:val="1"/>
      <w:marLeft w:val="0"/>
      <w:marRight w:val="0"/>
      <w:marTop w:val="0"/>
      <w:marBottom w:val="0"/>
      <w:divBdr>
        <w:top w:val="none" w:sz="0" w:space="0" w:color="auto"/>
        <w:left w:val="none" w:sz="0" w:space="0" w:color="auto"/>
        <w:bottom w:val="none" w:sz="0" w:space="0" w:color="auto"/>
        <w:right w:val="none" w:sz="0" w:space="0" w:color="auto"/>
      </w:divBdr>
    </w:div>
    <w:div w:id="147944511">
      <w:bodyDiv w:val="1"/>
      <w:marLeft w:val="0"/>
      <w:marRight w:val="0"/>
      <w:marTop w:val="0"/>
      <w:marBottom w:val="0"/>
      <w:divBdr>
        <w:top w:val="none" w:sz="0" w:space="0" w:color="auto"/>
        <w:left w:val="none" w:sz="0" w:space="0" w:color="auto"/>
        <w:bottom w:val="none" w:sz="0" w:space="0" w:color="auto"/>
        <w:right w:val="none" w:sz="0" w:space="0" w:color="auto"/>
      </w:divBdr>
    </w:div>
    <w:div w:id="151263027">
      <w:bodyDiv w:val="1"/>
      <w:marLeft w:val="0"/>
      <w:marRight w:val="0"/>
      <w:marTop w:val="0"/>
      <w:marBottom w:val="0"/>
      <w:divBdr>
        <w:top w:val="none" w:sz="0" w:space="0" w:color="auto"/>
        <w:left w:val="none" w:sz="0" w:space="0" w:color="auto"/>
        <w:bottom w:val="none" w:sz="0" w:space="0" w:color="auto"/>
        <w:right w:val="none" w:sz="0" w:space="0" w:color="auto"/>
      </w:divBdr>
    </w:div>
    <w:div w:id="153760528">
      <w:bodyDiv w:val="1"/>
      <w:marLeft w:val="0"/>
      <w:marRight w:val="0"/>
      <w:marTop w:val="0"/>
      <w:marBottom w:val="0"/>
      <w:divBdr>
        <w:top w:val="none" w:sz="0" w:space="0" w:color="auto"/>
        <w:left w:val="none" w:sz="0" w:space="0" w:color="auto"/>
        <w:bottom w:val="none" w:sz="0" w:space="0" w:color="auto"/>
        <w:right w:val="none" w:sz="0" w:space="0" w:color="auto"/>
      </w:divBdr>
    </w:div>
    <w:div w:id="159472030">
      <w:bodyDiv w:val="1"/>
      <w:marLeft w:val="0"/>
      <w:marRight w:val="0"/>
      <w:marTop w:val="0"/>
      <w:marBottom w:val="0"/>
      <w:divBdr>
        <w:top w:val="none" w:sz="0" w:space="0" w:color="auto"/>
        <w:left w:val="none" w:sz="0" w:space="0" w:color="auto"/>
        <w:bottom w:val="none" w:sz="0" w:space="0" w:color="auto"/>
        <w:right w:val="none" w:sz="0" w:space="0" w:color="auto"/>
      </w:divBdr>
    </w:div>
    <w:div w:id="160972910">
      <w:bodyDiv w:val="1"/>
      <w:marLeft w:val="0"/>
      <w:marRight w:val="0"/>
      <w:marTop w:val="0"/>
      <w:marBottom w:val="0"/>
      <w:divBdr>
        <w:top w:val="none" w:sz="0" w:space="0" w:color="auto"/>
        <w:left w:val="none" w:sz="0" w:space="0" w:color="auto"/>
        <w:bottom w:val="none" w:sz="0" w:space="0" w:color="auto"/>
        <w:right w:val="none" w:sz="0" w:space="0" w:color="auto"/>
      </w:divBdr>
    </w:div>
    <w:div w:id="163860344">
      <w:bodyDiv w:val="1"/>
      <w:marLeft w:val="0"/>
      <w:marRight w:val="0"/>
      <w:marTop w:val="0"/>
      <w:marBottom w:val="0"/>
      <w:divBdr>
        <w:top w:val="none" w:sz="0" w:space="0" w:color="auto"/>
        <w:left w:val="none" w:sz="0" w:space="0" w:color="auto"/>
        <w:bottom w:val="none" w:sz="0" w:space="0" w:color="auto"/>
        <w:right w:val="none" w:sz="0" w:space="0" w:color="auto"/>
      </w:divBdr>
    </w:div>
    <w:div w:id="164634956">
      <w:bodyDiv w:val="1"/>
      <w:marLeft w:val="0"/>
      <w:marRight w:val="0"/>
      <w:marTop w:val="0"/>
      <w:marBottom w:val="0"/>
      <w:divBdr>
        <w:top w:val="none" w:sz="0" w:space="0" w:color="auto"/>
        <w:left w:val="none" w:sz="0" w:space="0" w:color="auto"/>
        <w:bottom w:val="none" w:sz="0" w:space="0" w:color="auto"/>
        <w:right w:val="none" w:sz="0" w:space="0" w:color="auto"/>
      </w:divBdr>
    </w:div>
    <w:div w:id="166679579">
      <w:bodyDiv w:val="1"/>
      <w:marLeft w:val="0"/>
      <w:marRight w:val="0"/>
      <w:marTop w:val="0"/>
      <w:marBottom w:val="0"/>
      <w:divBdr>
        <w:top w:val="none" w:sz="0" w:space="0" w:color="auto"/>
        <w:left w:val="none" w:sz="0" w:space="0" w:color="auto"/>
        <w:bottom w:val="none" w:sz="0" w:space="0" w:color="auto"/>
        <w:right w:val="none" w:sz="0" w:space="0" w:color="auto"/>
      </w:divBdr>
    </w:div>
    <w:div w:id="168955721">
      <w:bodyDiv w:val="1"/>
      <w:marLeft w:val="0"/>
      <w:marRight w:val="0"/>
      <w:marTop w:val="0"/>
      <w:marBottom w:val="0"/>
      <w:divBdr>
        <w:top w:val="none" w:sz="0" w:space="0" w:color="auto"/>
        <w:left w:val="none" w:sz="0" w:space="0" w:color="auto"/>
        <w:bottom w:val="none" w:sz="0" w:space="0" w:color="auto"/>
        <w:right w:val="none" w:sz="0" w:space="0" w:color="auto"/>
      </w:divBdr>
    </w:div>
    <w:div w:id="171918803">
      <w:bodyDiv w:val="1"/>
      <w:marLeft w:val="0"/>
      <w:marRight w:val="0"/>
      <w:marTop w:val="0"/>
      <w:marBottom w:val="0"/>
      <w:divBdr>
        <w:top w:val="none" w:sz="0" w:space="0" w:color="auto"/>
        <w:left w:val="none" w:sz="0" w:space="0" w:color="auto"/>
        <w:bottom w:val="none" w:sz="0" w:space="0" w:color="auto"/>
        <w:right w:val="none" w:sz="0" w:space="0" w:color="auto"/>
      </w:divBdr>
    </w:div>
    <w:div w:id="174535265">
      <w:bodyDiv w:val="1"/>
      <w:marLeft w:val="0"/>
      <w:marRight w:val="0"/>
      <w:marTop w:val="0"/>
      <w:marBottom w:val="0"/>
      <w:divBdr>
        <w:top w:val="none" w:sz="0" w:space="0" w:color="auto"/>
        <w:left w:val="none" w:sz="0" w:space="0" w:color="auto"/>
        <w:bottom w:val="none" w:sz="0" w:space="0" w:color="auto"/>
        <w:right w:val="none" w:sz="0" w:space="0" w:color="auto"/>
      </w:divBdr>
    </w:div>
    <w:div w:id="176040316">
      <w:bodyDiv w:val="1"/>
      <w:marLeft w:val="0"/>
      <w:marRight w:val="0"/>
      <w:marTop w:val="0"/>
      <w:marBottom w:val="0"/>
      <w:divBdr>
        <w:top w:val="none" w:sz="0" w:space="0" w:color="auto"/>
        <w:left w:val="none" w:sz="0" w:space="0" w:color="auto"/>
        <w:bottom w:val="none" w:sz="0" w:space="0" w:color="auto"/>
        <w:right w:val="none" w:sz="0" w:space="0" w:color="auto"/>
      </w:divBdr>
    </w:div>
    <w:div w:id="178088416">
      <w:bodyDiv w:val="1"/>
      <w:marLeft w:val="0"/>
      <w:marRight w:val="0"/>
      <w:marTop w:val="0"/>
      <w:marBottom w:val="0"/>
      <w:divBdr>
        <w:top w:val="none" w:sz="0" w:space="0" w:color="auto"/>
        <w:left w:val="none" w:sz="0" w:space="0" w:color="auto"/>
        <w:bottom w:val="none" w:sz="0" w:space="0" w:color="auto"/>
        <w:right w:val="none" w:sz="0" w:space="0" w:color="auto"/>
      </w:divBdr>
    </w:div>
    <w:div w:id="178857253">
      <w:bodyDiv w:val="1"/>
      <w:marLeft w:val="0"/>
      <w:marRight w:val="0"/>
      <w:marTop w:val="0"/>
      <w:marBottom w:val="0"/>
      <w:divBdr>
        <w:top w:val="none" w:sz="0" w:space="0" w:color="auto"/>
        <w:left w:val="none" w:sz="0" w:space="0" w:color="auto"/>
        <w:bottom w:val="none" w:sz="0" w:space="0" w:color="auto"/>
        <w:right w:val="none" w:sz="0" w:space="0" w:color="auto"/>
      </w:divBdr>
    </w:div>
    <w:div w:id="181288391">
      <w:bodyDiv w:val="1"/>
      <w:marLeft w:val="0"/>
      <w:marRight w:val="0"/>
      <w:marTop w:val="0"/>
      <w:marBottom w:val="0"/>
      <w:divBdr>
        <w:top w:val="none" w:sz="0" w:space="0" w:color="auto"/>
        <w:left w:val="none" w:sz="0" w:space="0" w:color="auto"/>
        <w:bottom w:val="none" w:sz="0" w:space="0" w:color="auto"/>
        <w:right w:val="none" w:sz="0" w:space="0" w:color="auto"/>
      </w:divBdr>
    </w:div>
    <w:div w:id="182283708">
      <w:bodyDiv w:val="1"/>
      <w:marLeft w:val="0"/>
      <w:marRight w:val="0"/>
      <w:marTop w:val="0"/>
      <w:marBottom w:val="0"/>
      <w:divBdr>
        <w:top w:val="none" w:sz="0" w:space="0" w:color="auto"/>
        <w:left w:val="none" w:sz="0" w:space="0" w:color="auto"/>
        <w:bottom w:val="none" w:sz="0" w:space="0" w:color="auto"/>
        <w:right w:val="none" w:sz="0" w:space="0" w:color="auto"/>
      </w:divBdr>
    </w:div>
    <w:div w:id="182911355">
      <w:bodyDiv w:val="1"/>
      <w:marLeft w:val="0"/>
      <w:marRight w:val="0"/>
      <w:marTop w:val="0"/>
      <w:marBottom w:val="0"/>
      <w:divBdr>
        <w:top w:val="none" w:sz="0" w:space="0" w:color="auto"/>
        <w:left w:val="none" w:sz="0" w:space="0" w:color="auto"/>
        <w:bottom w:val="none" w:sz="0" w:space="0" w:color="auto"/>
        <w:right w:val="none" w:sz="0" w:space="0" w:color="auto"/>
      </w:divBdr>
    </w:div>
    <w:div w:id="186723030">
      <w:bodyDiv w:val="1"/>
      <w:marLeft w:val="0"/>
      <w:marRight w:val="0"/>
      <w:marTop w:val="0"/>
      <w:marBottom w:val="0"/>
      <w:divBdr>
        <w:top w:val="none" w:sz="0" w:space="0" w:color="auto"/>
        <w:left w:val="none" w:sz="0" w:space="0" w:color="auto"/>
        <w:bottom w:val="none" w:sz="0" w:space="0" w:color="auto"/>
        <w:right w:val="none" w:sz="0" w:space="0" w:color="auto"/>
      </w:divBdr>
    </w:div>
    <w:div w:id="191844506">
      <w:bodyDiv w:val="1"/>
      <w:marLeft w:val="0"/>
      <w:marRight w:val="0"/>
      <w:marTop w:val="0"/>
      <w:marBottom w:val="0"/>
      <w:divBdr>
        <w:top w:val="none" w:sz="0" w:space="0" w:color="auto"/>
        <w:left w:val="none" w:sz="0" w:space="0" w:color="auto"/>
        <w:bottom w:val="none" w:sz="0" w:space="0" w:color="auto"/>
        <w:right w:val="none" w:sz="0" w:space="0" w:color="auto"/>
      </w:divBdr>
    </w:div>
    <w:div w:id="192689210">
      <w:bodyDiv w:val="1"/>
      <w:marLeft w:val="0"/>
      <w:marRight w:val="0"/>
      <w:marTop w:val="0"/>
      <w:marBottom w:val="0"/>
      <w:divBdr>
        <w:top w:val="none" w:sz="0" w:space="0" w:color="auto"/>
        <w:left w:val="none" w:sz="0" w:space="0" w:color="auto"/>
        <w:bottom w:val="none" w:sz="0" w:space="0" w:color="auto"/>
        <w:right w:val="none" w:sz="0" w:space="0" w:color="auto"/>
      </w:divBdr>
    </w:div>
    <w:div w:id="194973162">
      <w:bodyDiv w:val="1"/>
      <w:marLeft w:val="0"/>
      <w:marRight w:val="0"/>
      <w:marTop w:val="0"/>
      <w:marBottom w:val="0"/>
      <w:divBdr>
        <w:top w:val="none" w:sz="0" w:space="0" w:color="auto"/>
        <w:left w:val="none" w:sz="0" w:space="0" w:color="auto"/>
        <w:bottom w:val="none" w:sz="0" w:space="0" w:color="auto"/>
        <w:right w:val="none" w:sz="0" w:space="0" w:color="auto"/>
      </w:divBdr>
    </w:div>
    <w:div w:id="197622211">
      <w:bodyDiv w:val="1"/>
      <w:marLeft w:val="0"/>
      <w:marRight w:val="0"/>
      <w:marTop w:val="0"/>
      <w:marBottom w:val="0"/>
      <w:divBdr>
        <w:top w:val="none" w:sz="0" w:space="0" w:color="auto"/>
        <w:left w:val="none" w:sz="0" w:space="0" w:color="auto"/>
        <w:bottom w:val="none" w:sz="0" w:space="0" w:color="auto"/>
        <w:right w:val="none" w:sz="0" w:space="0" w:color="auto"/>
      </w:divBdr>
    </w:div>
    <w:div w:id="197934589">
      <w:bodyDiv w:val="1"/>
      <w:marLeft w:val="0"/>
      <w:marRight w:val="0"/>
      <w:marTop w:val="0"/>
      <w:marBottom w:val="0"/>
      <w:divBdr>
        <w:top w:val="none" w:sz="0" w:space="0" w:color="auto"/>
        <w:left w:val="none" w:sz="0" w:space="0" w:color="auto"/>
        <w:bottom w:val="none" w:sz="0" w:space="0" w:color="auto"/>
        <w:right w:val="none" w:sz="0" w:space="0" w:color="auto"/>
      </w:divBdr>
    </w:div>
    <w:div w:id="198279018">
      <w:bodyDiv w:val="1"/>
      <w:marLeft w:val="0"/>
      <w:marRight w:val="0"/>
      <w:marTop w:val="0"/>
      <w:marBottom w:val="0"/>
      <w:divBdr>
        <w:top w:val="none" w:sz="0" w:space="0" w:color="auto"/>
        <w:left w:val="none" w:sz="0" w:space="0" w:color="auto"/>
        <w:bottom w:val="none" w:sz="0" w:space="0" w:color="auto"/>
        <w:right w:val="none" w:sz="0" w:space="0" w:color="auto"/>
      </w:divBdr>
    </w:div>
    <w:div w:id="200168249">
      <w:bodyDiv w:val="1"/>
      <w:marLeft w:val="0"/>
      <w:marRight w:val="0"/>
      <w:marTop w:val="0"/>
      <w:marBottom w:val="0"/>
      <w:divBdr>
        <w:top w:val="none" w:sz="0" w:space="0" w:color="auto"/>
        <w:left w:val="none" w:sz="0" w:space="0" w:color="auto"/>
        <w:bottom w:val="none" w:sz="0" w:space="0" w:color="auto"/>
        <w:right w:val="none" w:sz="0" w:space="0" w:color="auto"/>
      </w:divBdr>
    </w:div>
    <w:div w:id="201288091">
      <w:bodyDiv w:val="1"/>
      <w:marLeft w:val="0"/>
      <w:marRight w:val="0"/>
      <w:marTop w:val="0"/>
      <w:marBottom w:val="0"/>
      <w:divBdr>
        <w:top w:val="none" w:sz="0" w:space="0" w:color="auto"/>
        <w:left w:val="none" w:sz="0" w:space="0" w:color="auto"/>
        <w:bottom w:val="none" w:sz="0" w:space="0" w:color="auto"/>
        <w:right w:val="none" w:sz="0" w:space="0" w:color="auto"/>
      </w:divBdr>
    </w:div>
    <w:div w:id="202643930">
      <w:bodyDiv w:val="1"/>
      <w:marLeft w:val="0"/>
      <w:marRight w:val="0"/>
      <w:marTop w:val="0"/>
      <w:marBottom w:val="0"/>
      <w:divBdr>
        <w:top w:val="none" w:sz="0" w:space="0" w:color="auto"/>
        <w:left w:val="none" w:sz="0" w:space="0" w:color="auto"/>
        <w:bottom w:val="none" w:sz="0" w:space="0" w:color="auto"/>
        <w:right w:val="none" w:sz="0" w:space="0" w:color="auto"/>
      </w:divBdr>
    </w:div>
    <w:div w:id="210851720">
      <w:bodyDiv w:val="1"/>
      <w:marLeft w:val="0"/>
      <w:marRight w:val="0"/>
      <w:marTop w:val="0"/>
      <w:marBottom w:val="0"/>
      <w:divBdr>
        <w:top w:val="none" w:sz="0" w:space="0" w:color="auto"/>
        <w:left w:val="none" w:sz="0" w:space="0" w:color="auto"/>
        <w:bottom w:val="none" w:sz="0" w:space="0" w:color="auto"/>
        <w:right w:val="none" w:sz="0" w:space="0" w:color="auto"/>
      </w:divBdr>
    </w:div>
    <w:div w:id="214508441">
      <w:bodyDiv w:val="1"/>
      <w:marLeft w:val="0"/>
      <w:marRight w:val="0"/>
      <w:marTop w:val="0"/>
      <w:marBottom w:val="0"/>
      <w:divBdr>
        <w:top w:val="none" w:sz="0" w:space="0" w:color="auto"/>
        <w:left w:val="none" w:sz="0" w:space="0" w:color="auto"/>
        <w:bottom w:val="none" w:sz="0" w:space="0" w:color="auto"/>
        <w:right w:val="none" w:sz="0" w:space="0" w:color="auto"/>
      </w:divBdr>
    </w:div>
    <w:div w:id="216091625">
      <w:bodyDiv w:val="1"/>
      <w:marLeft w:val="0"/>
      <w:marRight w:val="0"/>
      <w:marTop w:val="0"/>
      <w:marBottom w:val="0"/>
      <w:divBdr>
        <w:top w:val="none" w:sz="0" w:space="0" w:color="auto"/>
        <w:left w:val="none" w:sz="0" w:space="0" w:color="auto"/>
        <w:bottom w:val="none" w:sz="0" w:space="0" w:color="auto"/>
        <w:right w:val="none" w:sz="0" w:space="0" w:color="auto"/>
      </w:divBdr>
    </w:div>
    <w:div w:id="227542214">
      <w:bodyDiv w:val="1"/>
      <w:marLeft w:val="0"/>
      <w:marRight w:val="0"/>
      <w:marTop w:val="0"/>
      <w:marBottom w:val="0"/>
      <w:divBdr>
        <w:top w:val="none" w:sz="0" w:space="0" w:color="auto"/>
        <w:left w:val="none" w:sz="0" w:space="0" w:color="auto"/>
        <w:bottom w:val="none" w:sz="0" w:space="0" w:color="auto"/>
        <w:right w:val="none" w:sz="0" w:space="0" w:color="auto"/>
      </w:divBdr>
    </w:div>
    <w:div w:id="228462484">
      <w:bodyDiv w:val="1"/>
      <w:marLeft w:val="0"/>
      <w:marRight w:val="0"/>
      <w:marTop w:val="0"/>
      <w:marBottom w:val="0"/>
      <w:divBdr>
        <w:top w:val="none" w:sz="0" w:space="0" w:color="auto"/>
        <w:left w:val="none" w:sz="0" w:space="0" w:color="auto"/>
        <w:bottom w:val="none" w:sz="0" w:space="0" w:color="auto"/>
        <w:right w:val="none" w:sz="0" w:space="0" w:color="auto"/>
      </w:divBdr>
    </w:div>
    <w:div w:id="229849675">
      <w:bodyDiv w:val="1"/>
      <w:marLeft w:val="0"/>
      <w:marRight w:val="0"/>
      <w:marTop w:val="0"/>
      <w:marBottom w:val="0"/>
      <w:divBdr>
        <w:top w:val="none" w:sz="0" w:space="0" w:color="auto"/>
        <w:left w:val="none" w:sz="0" w:space="0" w:color="auto"/>
        <w:bottom w:val="none" w:sz="0" w:space="0" w:color="auto"/>
        <w:right w:val="none" w:sz="0" w:space="0" w:color="auto"/>
      </w:divBdr>
    </w:div>
    <w:div w:id="231695215">
      <w:bodyDiv w:val="1"/>
      <w:marLeft w:val="0"/>
      <w:marRight w:val="0"/>
      <w:marTop w:val="0"/>
      <w:marBottom w:val="0"/>
      <w:divBdr>
        <w:top w:val="none" w:sz="0" w:space="0" w:color="auto"/>
        <w:left w:val="none" w:sz="0" w:space="0" w:color="auto"/>
        <w:bottom w:val="none" w:sz="0" w:space="0" w:color="auto"/>
        <w:right w:val="none" w:sz="0" w:space="0" w:color="auto"/>
      </w:divBdr>
    </w:div>
    <w:div w:id="233321446">
      <w:bodyDiv w:val="1"/>
      <w:marLeft w:val="0"/>
      <w:marRight w:val="0"/>
      <w:marTop w:val="0"/>
      <w:marBottom w:val="0"/>
      <w:divBdr>
        <w:top w:val="none" w:sz="0" w:space="0" w:color="auto"/>
        <w:left w:val="none" w:sz="0" w:space="0" w:color="auto"/>
        <w:bottom w:val="none" w:sz="0" w:space="0" w:color="auto"/>
        <w:right w:val="none" w:sz="0" w:space="0" w:color="auto"/>
      </w:divBdr>
    </w:div>
    <w:div w:id="233853392">
      <w:bodyDiv w:val="1"/>
      <w:marLeft w:val="0"/>
      <w:marRight w:val="0"/>
      <w:marTop w:val="0"/>
      <w:marBottom w:val="0"/>
      <w:divBdr>
        <w:top w:val="none" w:sz="0" w:space="0" w:color="auto"/>
        <w:left w:val="none" w:sz="0" w:space="0" w:color="auto"/>
        <w:bottom w:val="none" w:sz="0" w:space="0" w:color="auto"/>
        <w:right w:val="none" w:sz="0" w:space="0" w:color="auto"/>
      </w:divBdr>
    </w:div>
    <w:div w:id="238099025">
      <w:bodyDiv w:val="1"/>
      <w:marLeft w:val="0"/>
      <w:marRight w:val="0"/>
      <w:marTop w:val="0"/>
      <w:marBottom w:val="0"/>
      <w:divBdr>
        <w:top w:val="none" w:sz="0" w:space="0" w:color="auto"/>
        <w:left w:val="none" w:sz="0" w:space="0" w:color="auto"/>
        <w:bottom w:val="none" w:sz="0" w:space="0" w:color="auto"/>
        <w:right w:val="none" w:sz="0" w:space="0" w:color="auto"/>
      </w:divBdr>
    </w:div>
    <w:div w:id="238371261">
      <w:bodyDiv w:val="1"/>
      <w:marLeft w:val="0"/>
      <w:marRight w:val="0"/>
      <w:marTop w:val="0"/>
      <w:marBottom w:val="0"/>
      <w:divBdr>
        <w:top w:val="none" w:sz="0" w:space="0" w:color="auto"/>
        <w:left w:val="none" w:sz="0" w:space="0" w:color="auto"/>
        <w:bottom w:val="none" w:sz="0" w:space="0" w:color="auto"/>
        <w:right w:val="none" w:sz="0" w:space="0" w:color="auto"/>
      </w:divBdr>
    </w:div>
    <w:div w:id="241066310">
      <w:bodyDiv w:val="1"/>
      <w:marLeft w:val="0"/>
      <w:marRight w:val="0"/>
      <w:marTop w:val="0"/>
      <w:marBottom w:val="0"/>
      <w:divBdr>
        <w:top w:val="none" w:sz="0" w:space="0" w:color="auto"/>
        <w:left w:val="none" w:sz="0" w:space="0" w:color="auto"/>
        <w:bottom w:val="none" w:sz="0" w:space="0" w:color="auto"/>
        <w:right w:val="none" w:sz="0" w:space="0" w:color="auto"/>
      </w:divBdr>
    </w:div>
    <w:div w:id="243296012">
      <w:bodyDiv w:val="1"/>
      <w:marLeft w:val="0"/>
      <w:marRight w:val="0"/>
      <w:marTop w:val="0"/>
      <w:marBottom w:val="0"/>
      <w:divBdr>
        <w:top w:val="none" w:sz="0" w:space="0" w:color="auto"/>
        <w:left w:val="none" w:sz="0" w:space="0" w:color="auto"/>
        <w:bottom w:val="none" w:sz="0" w:space="0" w:color="auto"/>
        <w:right w:val="none" w:sz="0" w:space="0" w:color="auto"/>
      </w:divBdr>
    </w:div>
    <w:div w:id="248512916">
      <w:bodyDiv w:val="1"/>
      <w:marLeft w:val="0"/>
      <w:marRight w:val="0"/>
      <w:marTop w:val="0"/>
      <w:marBottom w:val="0"/>
      <w:divBdr>
        <w:top w:val="none" w:sz="0" w:space="0" w:color="auto"/>
        <w:left w:val="none" w:sz="0" w:space="0" w:color="auto"/>
        <w:bottom w:val="none" w:sz="0" w:space="0" w:color="auto"/>
        <w:right w:val="none" w:sz="0" w:space="0" w:color="auto"/>
      </w:divBdr>
    </w:div>
    <w:div w:id="248933779">
      <w:bodyDiv w:val="1"/>
      <w:marLeft w:val="0"/>
      <w:marRight w:val="0"/>
      <w:marTop w:val="0"/>
      <w:marBottom w:val="0"/>
      <w:divBdr>
        <w:top w:val="none" w:sz="0" w:space="0" w:color="auto"/>
        <w:left w:val="none" w:sz="0" w:space="0" w:color="auto"/>
        <w:bottom w:val="none" w:sz="0" w:space="0" w:color="auto"/>
        <w:right w:val="none" w:sz="0" w:space="0" w:color="auto"/>
      </w:divBdr>
    </w:div>
    <w:div w:id="249001668">
      <w:bodyDiv w:val="1"/>
      <w:marLeft w:val="0"/>
      <w:marRight w:val="0"/>
      <w:marTop w:val="0"/>
      <w:marBottom w:val="0"/>
      <w:divBdr>
        <w:top w:val="none" w:sz="0" w:space="0" w:color="auto"/>
        <w:left w:val="none" w:sz="0" w:space="0" w:color="auto"/>
        <w:bottom w:val="none" w:sz="0" w:space="0" w:color="auto"/>
        <w:right w:val="none" w:sz="0" w:space="0" w:color="auto"/>
      </w:divBdr>
    </w:div>
    <w:div w:id="249241193">
      <w:bodyDiv w:val="1"/>
      <w:marLeft w:val="0"/>
      <w:marRight w:val="0"/>
      <w:marTop w:val="0"/>
      <w:marBottom w:val="0"/>
      <w:divBdr>
        <w:top w:val="none" w:sz="0" w:space="0" w:color="auto"/>
        <w:left w:val="none" w:sz="0" w:space="0" w:color="auto"/>
        <w:bottom w:val="none" w:sz="0" w:space="0" w:color="auto"/>
        <w:right w:val="none" w:sz="0" w:space="0" w:color="auto"/>
      </w:divBdr>
    </w:div>
    <w:div w:id="249583908">
      <w:bodyDiv w:val="1"/>
      <w:marLeft w:val="0"/>
      <w:marRight w:val="0"/>
      <w:marTop w:val="0"/>
      <w:marBottom w:val="0"/>
      <w:divBdr>
        <w:top w:val="none" w:sz="0" w:space="0" w:color="auto"/>
        <w:left w:val="none" w:sz="0" w:space="0" w:color="auto"/>
        <w:bottom w:val="none" w:sz="0" w:space="0" w:color="auto"/>
        <w:right w:val="none" w:sz="0" w:space="0" w:color="auto"/>
      </w:divBdr>
    </w:div>
    <w:div w:id="249780550">
      <w:bodyDiv w:val="1"/>
      <w:marLeft w:val="0"/>
      <w:marRight w:val="0"/>
      <w:marTop w:val="0"/>
      <w:marBottom w:val="0"/>
      <w:divBdr>
        <w:top w:val="none" w:sz="0" w:space="0" w:color="auto"/>
        <w:left w:val="none" w:sz="0" w:space="0" w:color="auto"/>
        <w:bottom w:val="none" w:sz="0" w:space="0" w:color="auto"/>
        <w:right w:val="none" w:sz="0" w:space="0" w:color="auto"/>
      </w:divBdr>
    </w:div>
    <w:div w:id="250503548">
      <w:bodyDiv w:val="1"/>
      <w:marLeft w:val="0"/>
      <w:marRight w:val="0"/>
      <w:marTop w:val="0"/>
      <w:marBottom w:val="0"/>
      <w:divBdr>
        <w:top w:val="none" w:sz="0" w:space="0" w:color="auto"/>
        <w:left w:val="none" w:sz="0" w:space="0" w:color="auto"/>
        <w:bottom w:val="none" w:sz="0" w:space="0" w:color="auto"/>
        <w:right w:val="none" w:sz="0" w:space="0" w:color="auto"/>
      </w:divBdr>
    </w:div>
    <w:div w:id="253515457">
      <w:bodyDiv w:val="1"/>
      <w:marLeft w:val="0"/>
      <w:marRight w:val="0"/>
      <w:marTop w:val="0"/>
      <w:marBottom w:val="0"/>
      <w:divBdr>
        <w:top w:val="none" w:sz="0" w:space="0" w:color="auto"/>
        <w:left w:val="none" w:sz="0" w:space="0" w:color="auto"/>
        <w:bottom w:val="none" w:sz="0" w:space="0" w:color="auto"/>
        <w:right w:val="none" w:sz="0" w:space="0" w:color="auto"/>
      </w:divBdr>
    </w:div>
    <w:div w:id="254290816">
      <w:bodyDiv w:val="1"/>
      <w:marLeft w:val="0"/>
      <w:marRight w:val="0"/>
      <w:marTop w:val="0"/>
      <w:marBottom w:val="0"/>
      <w:divBdr>
        <w:top w:val="none" w:sz="0" w:space="0" w:color="auto"/>
        <w:left w:val="none" w:sz="0" w:space="0" w:color="auto"/>
        <w:bottom w:val="none" w:sz="0" w:space="0" w:color="auto"/>
        <w:right w:val="none" w:sz="0" w:space="0" w:color="auto"/>
      </w:divBdr>
    </w:div>
    <w:div w:id="255678588">
      <w:bodyDiv w:val="1"/>
      <w:marLeft w:val="0"/>
      <w:marRight w:val="0"/>
      <w:marTop w:val="0"/>
      <w:marBottom w:val="0"/>
      <w:divBdr>
        <w:top w:val="none" w:sz="0" w:space="0" w:color="auto"/>
        <w:left w:val="none" w:sz="0" w:space="0" w:color="auto"/>
        <w:bottom w:val="none" w:sz="0" w:space="0" w:color="auto"/>
        <w:right w:val="none" w:sz="0" w:space="0" w:color="auto"/>
      </w:divBdr>
    </w:div>
    <w:div w:id="258489090">
      <w:bodyDiv w:val="1"/>
      <w:marLeft w:val="0"/>
      <w:marRight w:val="0"/>
      <w:marTop w:val="0"/>
      <w:marBottom w:val="0"/>
      <w:divBdr>
        <w:top w:val="none" w:sz="0" w:space="0" w:color="auto"/>
        <w:left w:val="none" w:sz="0" w:space="0" w:color="auto"/>
        <w:bottom w:val="none" w:sz="0" w:space="0" w:color="auto"/>
        <w:right w:val="none" w:sz="0" w:space="0" w:color="auto"/>
      </w:divBdr>
    </w:div>
    <w:div w:id="258878805">
      <w:bodyDiv w:val="1"/>
      <w:marLeft w:val="0"/>
      <w:marRight w:val="0"/>
      <w:marTop w:val="0"/>
      <w:marBottom w:val="0"/>
      <w:divBdr>
        <w:top w:val="none" w:sz="0" w:space="0" w:color="auto"/>
        <w:left w:val="none" w:sz="0" w:space="0" w:color="auto"/>
        <w:bottom w:val="none" w:sz="0" w:space="0" w:color="auto"/>
        <w:right w:val="none" w:sz="0" w:space="0" w:color="auto"/>
      </w:divBdr>
    </w:div>
    <w:div w:id="262421812">
      <w:bodyDiv w:val="1"/>
      <w:marLeft w:val="0"/>
      <w:marRight w:val="0"/>
      <w:marTop w:val="0"/>
      <w:marBottom w:val="0"/>
      <w:divBdr>
        <w:top w:val="none" w:sz="0" w:space="0" w:color="auto"/>
        <w:left w:val="none" w:sz="0" w:space="0" w:color="auto"/>
        <w:bottom w:val="none" w:sz="0" w:space="0" w:color="auto"/>
        <w:right w:val="none" w:sz="0" w:space="0" w:color="auto"/>
      </w:divBdr>
    </w:div>
    <w:div w:id="272716444">
      <w:bodyDiv w:val="1"/>
      <w:marLeft w:val="0"/>
      <w:marRight w:val="0"/>
      <w:marTop w:val="0"/>
      <w:marBottom w:val="0"/>
      <w:divBdr>
        <w:top w:val="none" w:sz="0" w:space="0" w:color="auto"/>
        <w:left w:val="none" w:sz="0" w:space="0" w:color="auto"/>
        <w:bottom w:val="none" w:sz="0" w:space="0" w:color="auto"/>
        <w:right w:val="none" w:sz="0" w:space="0" w:color="auto"/>
      </w:divBdr>
    </w:div>
    <w:div w:id="273488232">
      <w:bodyDiv w:val="1"/>
      <w:marLeft w:val="0"/>
      <w:marRight w:val="0"/>
      <w:marTop w:val="0"/>
      <w:marBottom w:val="0"/>
      <w:divBdr>
        <w:top w:val="none" w:sz="0" w:space="0" w:color="auto"/>
        <w:left w:val="none" w:sz="0" w:space="0" w:color="auto"/>
        <w:bottom w:val="none" w:sz="0" w:space="0" w:color="auto"/>
        <w:right w:val="none" w:sz="0" w:space="0" w:color="auto"/>
      </w:divBdr>
    </w:div>
    <w:div w:id="275066578">
      <w:bodyDiv w:val="1"/>
      <w:marLeft w:val="0"/>
      <w:marRight w:val="0"/>
      <w:marTop w:val="0"/>
      <w:marBottom w:val="0"/>
      <w:divBdr>
        <w:top w:val="none" w:sz="0" w:space="0" w:color="auto"/>
        <w:left w:val="none" w:sz="0" w:space="0" w:color="auto"/>
        <w:bottom w:val="none" w:sz="0" w:space="0" w:color="auto"/>
        <w:right w:val="none" w:sz="0" w:space="0" w:color="auto"/>
      </w:divBdr>
    </w:div>
    <w:div w:id="275333784">
      <w:bodyDiv w:val="1"/>
      <w:marLeft w:val="0"/>
      <w:marRight w:val="0"/>
      <w:marTop w:val="0"/>
      <w:marBottom w:val="0"/>
      <w:divBdr>
        <w:top w:val="none" w:sz="0" w:space="0" w:color="auto"/>
        <w:left w:val="none" w:sz="0" w:space="0" w:color="auto"/>
        <w:bottom w:val="none" w:sz="0" w:space="0" w:color="auto"/>
        <w:right w:val="none" w:sz="0" w:space="0" w:color="auto"/>
      </w:divBdr>
    </w:div>
    <w:div w:id="276907739">
      <w:bodyDiv w:val="1"/>
      <w:marLeft w:val="0"/>
      <w:marRight w:val="0"/>
      <w:marTop w:val="0"/>
      <w:marBottom w:val="0"/>
      <w:divBdr>
        <w:top w:val="none" w:sz="0" w:space="0" w:color="auto"/>
        <w:left w:val="none" w:sz="0" w:space="0" w:color="auto"/>
        <w:bottom w:val="none" w:sz="0" w:space="0" w:color="auto"/>
        <w:right w:val="none" w:sz="0" w:space="0" w:color="auto"/>
      </w:divBdr>
    </w:div>
    <w:div w:id="278225417">
      <w:bodyDiv w:val="1"/>
      <w:marLeft w:val="0"/>
      <w:marRight w:val="0"/>
      <w:marTop w:val="0"/>
      <w:marBottom w:val="0"/>
      <w:divBdr>
        <w:top w:val="none" w:sz="0" w:space="0" w:color="auto"/>
        <w:left w:val="none" w:sz="0" w:space="0" w:color="auto"/>
        <w:bottom w:val="none" w:sz="0" w:space="0" w:color="auto"/>
        <w:right w:val="none" w:sz="0" w:space="0" w:color="auto"/>
      </w:divBdr>
    </w:div>
    <w:div w:id="280116532">
      <w:bodyDiv w:val="1"/>
      <w:marLeft w:val="0"/>
      <w:marRight w:val="0"/>
      <w:marTop w:val="0"/>
      <w:marBottom w:val="0"/>
      <w:divBdr>
        <w:top w:val="none" w:sz="0" w:space="0" w:color="auto"/>
        <w:left w:val="none" w:sz="0" w:space="0" w:color="auto"/>
        <w:bottom w:val="none" w:sz="0" w:space="0" w:color="auto"/>
        <w:right w:val="none" w:sz="0" w:space="0" w:color="auto"/>
      </w:divBdr>
      <w:divsChild>
        <w:div w:id="2089493066">
          <w:marLeft w:val="0"/>
          <w:marRight w:val="0"/>
          <w:marTop w:val="0"/>
          <w:marBottom w:val="0"/>
          <w:divBdr>
            <w:top w:val="none" w:sz="0" w:space="0" w:color="auto"/>
            <w:left w:val="none" w:sz="0" w:space="0" w:color="auto"/>
            <w:bottom w:val="none" w:sz="0" w:space="0" w:color="auto"/>
            <w:right w:val="none" w:sz="0" w:space="0" w:color="auto"/>
          </w:divBdr>
          <w:divsChild>
            <w:div w:id="14998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08763">
      <w:bodyDiv w:val="1"/>
      <w:marLeft w:val="0"/>
      <w:marRight w:val="0"/>
      <w:marTop w:val="0"/>
      <w:marBottom w:val="0"/>
      <w:divBdr>
        <w:top w:val="none" w:sz="0" w:space="0" w:color="auto"/>
        <w:left w:val="none" w:sz="0" w:space="0" w:color="auto"/>
        <w:bottom w:val="none" w:sz="0" w:space="0" w:color="auto"/>
        <w:right w:val="none" w:sz="0" w:space="0" w:color="auto"/>
      </w:divBdr>
    </w:div>
    <w:div w:id="282929993">
      <w:bodyDiv w:val="1"/>
      <w:marLeft w:val="0"/>
      <w:marRight w:val="0"/>
      <w:marTop w:val="0"/>
      <w:marBottom w:val="0"/>
      <w:divBdr>
        <w:top w:val="none" w:sz="0" w:space="0" w:color="auto"/>
        <w:left w:val="none" w:sz="0" w:space="0" w:color="auto"/>
        <w:bottom w:val="none" w:sz="0" w:space="0" w:color="auto"/>
        <w:right w:val="none" w:sz="0" w:space="0" w:color="auto"/>
      </w:divBdr>
    </w:div>
    <w:div w:id="283537122">
      <w:bodyDiv w:val="1"/>
      <w:marLeft w:val="0"/>
      <w:marRight w:val="0"/>
      <w:marTop w:val="0"/>
      <w:marBottom w:val="0"/>
      <w:divBdr>
        <w:top w:val="none" w:sz="0" w:space="0" w:color="auto"/>
        <w:left w:val="none" w:sz="0" w:space="0" w:color="auto"/>
        <w:bottom w:val="none" w:sz="0" w:space="0" w:color="auto"/>
        <w:right w:val="none" w:sz="0" w:space="0" w:color="auto"/>
      </w:divBdr>
    </w:div>
    <w:div w:id="287247275">
      <w:bodyDiv w:val="1"/>
      <w:marLeft w:val="0"/>
      <w:marRight w:val="0"/>
      <w:marTop w:val="0"/>
      <w:marBottom w:val="0"/>
      <w:divBdr>
        <w:top w:val="none" w:sz="0" w:space="0" w:color="auto"/>
        <w:left w:val="none" w:sz="0" w:space="0" w:color="auto"/>
        <w:bottom w:val="none" w:sz="0" w:space="0" w:color="auto"/>
        <w:right w:val="none" w:sz="0" w:space="0" w:color="auto"/>
      </w:divBdr>
    </w:div>
    <w:div w:id="287902285">
      <w:bodyDiv w:val="1"/>
      <w:marLeft w:val="0"/>
      <w:marRight w:val="0"/>
      <w:marTop w:val="0"/>
      <w:marBottom w:val="0"/>
      <w:divBdr>
        <w:top w:val="none" w:sz="0" w:space="0" w:color="auto"/>
        <w:left w:val="none" w:sz="0" w:space="0" w:color="auto"/>
        <w:bottom w:val="none" w:sz="0" w:space="0" w:color="auto"/>
        <w:right w:val="none" w:sz="0" w:space="0" w:color="auto"/>
      </w:divBdr>
    </w:div>
    <w:div w:id="291641750">
      <w:bodyDiv w:val="1"/>
      <w:marLeft w:val="0"/>
      <w:marRight w:val="0"/>
      <w:marTop w:val="0"/>
      <w:marBottom w:val="0"/>
      <w:divBdr>
        <w:top w:val="none" w:sz="0" w:space="0" w:color="auto"/>
        <w:left w:val="none" w:sz="0" w:space="0" w:color="auto"/>
        <w:bottom w:val="none" w:sz="0" w:space="0" w:color="auto"/>
        <w:right w:val="none" w:sz="0" w:space="0" w:color="auto"/>
      </w:divBdr>
    </w:div>
    <w:div w:id="292757800">
      <w:bodyDiv w:val="1"/>
      <w:marLeft w:val="0"/>
      <w:marRight w:val="0"/>
      <w:marTop w:val="0"/>
      <w:marBottom w:val="0"/>
      <w:divBdr>
        <w:top w:val="none" w:sz="0" w:space="0" w:color="auto"/>
        <w:left w:val="none" w:sz="0" w:space="0" w:color="auto"/>
        <w:bottom w:val="none" w:sz="0" w:space="0" w:color="auto"/>
        <w:right w:val="none" w:sz="0" w:space="0" w:color="auto"/>
      </w:divBdr>
    </w:div>
    <w:div w:id="292948680">
      <w:bodyDiv w:val="1"/>
      <w:marLeft w:val="0"/>
      <w:marRight w:val="0"/>
      <w:marTop w:val="0"/>
      <w:marBottom w:val="0"/>
      <w:divBdr>
        <w:top w:val="none" w:sz="0" w:space="0" w:color="auto"/>
        <w:left w:val="none" w:sz="0" w:space="0" w:color="auto"/>
        <w:bottom w:val="none" w:sz="0" w:space="0" w:color="auto"/>
        <w:right w:val="none" w:sz="0" w:space="0" w:color="auto"/>
      </w:divBdr>
    </w:div>
    <w:div w:id="293755647">
      <w:bodyDiv w:val="1"/>
      <w:marLeft w:val="0"/>
      <w:marRight w:val="0"/>
      <w:marTop w:val="0"/>
      <w:marBottom w:val="0"/>
      <w:divBdr>
        <w:top w:val="none" w:sz="0" w:space="0" w:color="auto"/>
        <w:left w:val="none" w:sz="0" w:space="0" w:color="auto"/>
        <w:bottom w:val="none" w:sz="0" w:space="0" w:color="auto"/>
        <w:right w:val="none" w:sz="0" w:space="0" w:color="auto"/>
      </w:divBdr>
    </w:div>
    <w:div w:id="294219969">
      <w:bodyDiv w:val="1"/>
      <w:marLeft w:val="0"/>
      <w:marRight w:val="0"/>
      <w:marTop w:val="0"/>
      <w:marBottom w:val="0"/>
      <w:divBdr>
        <w:top w:val="none" w:sz="0" w:space="0" w:color="auto"/>
        <w:left w:val="none" w:sz="0" w:space="0" w:color="auto"/>
        <w:bottom w:val="none" w:sz="0" w:space="0" w:color="auto"/>
        <w:right w:val="none" w:sz="0" w:space="0" w:color="auto"/>
      </w:divBdr>
    </w:div>
    <w:div w:id="294800551">
      <w:bodyDiv w:val="1"/>
      <w:marLeft w:val="0"/>
      <w:marRight w:val="0"/>
      <w:marTop w:val="0"/>
      <w:marBottom w:val="0"/>
      <w:divBdr>
        <w:top w:val="none" w:sz="0" w:space="0" w:color="auto"/>
        <w:left w:val="none" w:sz="0" w:space="0" w:color="auto"/>
        <w:bottom w:val="none" w:sz="0" w:space="0" w:color="auto"/>
        <w:right w:val="none" w:sz="0" w:space="0" w:color="auto"/>
      </w:divBdr>
    </w:div>
    <w:div w:id="296182699">
      <w:bodyDiv w:val="1"/>
      <w:marLeft w:val="0"/>
      <w:marRight w:val="0"/>
      <w:marTop w:val="0"/>
      <w:marBottom w:val="0"/>
      <w:divBdr>
        <w:top w:val="none" w:sz="0" w:space="0" w:color="auto"/>
        <w:left w:val="none" w:sz="0" w:space="0" w:color="auto"/>
        <w:bottom w:val="none" w:sz="0" w:space="0" w:color="auto"/>
        <w:right w:val="none" w:sz="0" w:space="0" w:color="auto"/>
      </w:divBdr>
    </w:div>
    <w:div w:id="299724169">
      <w:bodyDiv w:val="1"/>
      <w:marLeft w:val="0"/>
      <w:marRight w:val="0"/>
      <w:marTop w:val="0"/>
      <w:marBottom w:val="0"/>
      <w:divBdr>
        <w:top w:val="none" w:sz="0" w:space="0" w:color="auto"/>
        <w:left w:val="none" w:sz="0" w:space="0" w:color="auto"/>
        <w:bottom w:val="none" w:sz="0" w:space="0" w:color="auto"/>
        <w:right w:val="none" w:sz="0" w:space="0" w:color="auto"/>
      </w:divBdr>
    </w:div>
    <w:div w:id="302581099">
      <w:bodyDiv w:val="1"/>
      <w:marLeft w:val="0"/>
      <w:marRight w:val="0"/>
      <w:marTop w:val="0"/>
      <w:marBottom w:val="0"/>
      <w:divBdr>
        <w:top w:val="none" w:sz="0" w:space="0" w:color="auto"/>
        <w:left w:val="none" w:sz="0" w:space="0" w:color="auto"/>
        <w:bottom w:val="none" w:sz="0" w:space="0" w:color="auto"/>
        <w:right w:val="none" w:sz="0" w:space="0" w:color="auto"/>
      </w:divBdr>
    </w:div>
    <w:div w:id="304362251">
      <w:bodyDiv w:val="1"/>
      <w:marLeft w:val="0"/>
      <w:marRight w:val="0"/>
      <w:marTop w:val="0"/>
      <w:marBottom w:val="0"/>
      <w:divBdr>
        <w:top w:val="none" w:sz="0" w:space="0" w:color="auto"/>
        <w:left w:val="none" w:sz="0" w:space="0" w:color="auto"/>
        <w:bottom w:val="none" w:sz="0" w:space="0" w:color="auto"/>
        <w:right w:val="none" w:sz="0" w:space="0" w:color="auto"/>
      </w:divBdr>
    </w:div>
    <w:div w:id="308830383">
      <w:bodyDiv w:val="1"/>
      <w:marLeft w:val="0"/>
      <w:marRight w:val="0"/>
      <w:marTop w:val="0"/>
      <w:marBottom w:val="0"/>
      <w:divBdr>
        <w:top w:val="none" w:sz="0" w:space="0" w:color="auto"/>
        <w:left w:val="none" w:sz="0" w:space="0" w:color="auto"/>
        <w:bottom w:val="none" w:sz="0" w:space="0" w:color="auto"/>
        <w:right w:val="none" w:sz="0" w:space="0" w:color="auto"/>
      </w:divBdr>
    </w:div>
    <w:div w:id="310138968">
      <w:bodyDiv w:val="1"/>
      <w:marLeft w:val="0"/>
      <w:marRight w:val="0"/>
      <w:marTop w:val="0"/>
      <w:marBottom w:val="0"/>
      <w:divBdr>
        <w:top w:val="none" w:sz="0" w:space="0" w:color="auto"/>
        <w:left w:val="none" w:sz="0" w:space="0" w:color="auto"/>
        <w:bottom w:val="none" w:sz="0" w:space="0" w:color="auto"/>
        <w:right w:val="none" w:sz="0" w:space="0" w:color="auto"/>
      </w:divBdr>
    </w:div>
    <w:div w:id="310451857">
      <w:bodyDiv w:val="1"/>
      <w:marLeft w:val="0"/>
      <w:marRight w:val="0"/>
      <w:marTop w:val="0"/>
      <w:marBottom w:val="0"/>
      <w:divBdr>
        <w:top w:val="none" w:sz="0" w:space="0" w:color="auto"/>
        <w:left w:val="none" w:sz="0" w:space="0" w:color="auto"/>
        <w:bottom w:val="none" w:sz="0" w:space="0" w:color="auto"/>
        <w:right w:val="none" w:sz="0" w:space="0" w:color="auto"/>
      </w:divBdr>
    </w:div>
    <w:div w:id="312635963">
      <w:bodyDiv w:val="1"/>
      <w:marLeft w:val="0"/>
      <w:marRight w:val="0"/>
      <w:marTop w:val="0"/>
      <w:marBottom w:val="0"/>
      <w:divBdr>
        <w:top w:val="none" w:sz="0" w:space="0" w:color="auto"/>
        <w:left w:val="none" w:sz="0" w:space="0" w:color="auto"/>
        <w:bottom w:val="none" w:sz="0" w:space="0" w:color="auto"/>
        <w:right w:val="none" w:sz="0" w:space="0" w:color="auto"/>
      </w:divBdr>
    </w:div>
    <w:div w:id="324360568">
      <w:bodyDiv w:val="1"/>
      <w:marLeft w:val="0"/>
      <w:marRight w:val="0"/>
      <w:marTop w:val="0"/>
      <w:marBottom w:val="0"/>
      <w:divBdr>
        <w:top w:val="none" w:sz="0" w:space="0" w:color="auto"/>
        <w:left w:val="none" w:sz="0" w:space="0" w:color="auto"/>
        <w:bottom w:val="none" w:sz="0" w:space="0" w:color="auto"/>
        <w:right w:val="none" w:sz="0" w:space="0" w:color="auto"/>
      </w:divBdr>
    </w:div>
    <w:div w:id="331031271">
      <w:bodyDiv w:val="1"/>
      <w:marLeft w:val="0"/>
      <w:marRight w:val="0"/>
      <w:marTop w:val="0"/>
      <w:marBottom w:val="0"/>
      <w:divBdr>
        <w:top w:val="none" w:sz="0" w:space="0" w:color="auto"/>
        <w:left w:val="none" w:sz="0" w:space="0" w:color="auto"/>
        <w:bottom w:val="none" w:sz="0" w:space="0" w:color="auto"/>
        <w:right w:val="none" w:sz="0" w:space="0" w:color="auto"/>
      </w:divBdr>
    </w:div>
    <w:div w:id="337002318">
      <w:bodyDiv w:val="1"/>
      <w:marLeft w:val="0"/>
      <w:marRight w:val="0"/>
      <w:marTop w:val="0"/>
      <w:marBottom w:val="0"/>
      <w:divBdr>
        <w:top w:val="none" w:sz="0" w:space="0" w:color="auto"/>
        <w:left w:val="none" w:sz="0" w:space="0" w:color="auto"/>
        <w:bottom w:val="none" w:sz="0" w:space="0" w:color="auto"/>
        <w:right w:val="none" w:sz="0" w:space="0" w:color="auto"/>
      </w:divBdr>
    </w:div>
    <w:div w:id="340204573">
      <w:bodyDiv w:val="1"/>
      <w:marLeft w:val="0"/>
      <w:marRight w:val="0"/>
      <w:marTop w:val="0"/>
      <w:marBottom w:val="0"/>
      <w:divBdr>
        <w:top w:val="none" w:sz="0" w:space="0" w:color="auto"/>
        <w:left w:val="none" w:sz="0" w:space="0" w:color="auto"/>
        <w:bottom w:val="none" w:sz="0" w:space="0" w:color="auto"/>
        <w:right w:val="none" w:sz="0" w:space="0" w:color="auto"/>
      </w:divBdr>
    </w:div>
    <w:div w:id="340468477">
      <w:bodyDiv w:val="1"/>
      <w:marLeft w:val="0"/>
      <w:marRight w:val="0"/>
      <w:marTop w:val="0"/>
      <w:marBottom w:val="0"/>
      <w:divBdr>
        <w:top w:val="none" w:sz="0" w:space="0" w:color="auto"/>
        <w:left w:val="none" w:sz="0" w:space="0" w:color="auto"/>
        <w:bottom w:val="none" w:sz="0" w:space="0" w:color="auto"/>
        <w:right w:val="none" w:sz="0" w:space="0" w:color="auto"/>
      </w:divBdr>
    </w:div>
    <w:div w:id="341706681">
      <w:bodyDiv w:val="1"/>
      <w:marLeft w:val="0"/>
      <w:marRight w:val="0"/>
      <w:marTop w:val="0"/>
      <w:marBottom w:val="0"/>
      <w:divBdr>
        <w:top w:val="none" w:sz="0" w:space="0" w:color="auto"/>
        <w:left w:val="none" w:sz="0" w:space="0" w:color="auto"/>
        <w:bottom w:val="none" w:sz="0" w:space="0" w:color="auto"/>
        <w:right w:val="none" w:sz="0" w:space="0" w:color="auto"/>
      </w:divBdr>
    </w:div>
    <w:div w:id="343557422">
      <w:bodyDiv w:val="1"/>
      <w:marLeft w:val="0"/>
      <w:marRight w:val="0"/>
      <w:marTop w:val="0"/>
      <w:marBottom w:val="0"/>
      <w:divBdr>
        <w:top w:val="none" w:sz="0" w:space="0" w:color="auto"/>
        <w:left w:val="none" w:sz="0" w:space="0" w:color="auto"/>
        <w:bottom w:val="none" w:sz="0" w:space="0" w:color="auto"/>
        <w:right w:val="none" w:sz="0" w:space="0" w:color="auto"/>
      </w:divBdr>
      <w:divsChild>
        <w:div w:id="1237473440">
          <w:marLeft w:val="0"/>
          <w:marRight w:val="0"/>
          <w:marTop w:val="0"/>
          <w:marBottom w:val="0"/>
          <w:divBdr>
            <w:top w:val="none" w:sz="0" w:space="0" w:color="auto"/>
            <w:left w:val="none" w:sz="0" w:space="0" w:color="auto"/>
            <w:bottom w:val="none" w:sz="0" w:space="0" w:color="auto"/>
            <w:right w:val="none" w:sz="0" w:space="0" w:color="auto"/>
          </w:divBdr>
          <w:divsChild>
            <w:div w:id="182296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01206">
      <w:bodyDiv w:val="1"/>
      <w:marLeft w:val="0"/>
      <w:marRight w:val="0"/>
      <w:marTop w:val="0"/>
      <w:marBottom w:val="0"/>
      <w:divBdr>
        <w:top w:val="none" w:sz="0" w:space="0" w:color="auto"/>
        <w:left w:val="none" w:sz="0" w:space="0" w:color="auto"/>
        <w:bottom w:val="none" w:sz="0" w:space="0" w:color="auto"/>
        <w:right w:val="none" w:sz="0" w:space="0" w:color="auto"/>
      </w:divBdr>
    </w:div>
    <w:div w:id="351297006">
      <w:bodyDiv w:val="1"/>
      <w:marLeft w:val="0"/>
      <w:marRight w:val="0"/>
      <w:marTop w:val="0"/>
      <w:marBottom w:val="0"/>
      <w:divBdr>
        <w:top w:val="none" w:sz="0" w:space="0" w:color="auto"/>
        <w:left w:val="none" w:sz="0" w:space="0" w:color="auto"/>
        <w:bottom w:val="none" w:sz="0" w:space="0" w:color="auto"/>
        <w:right w:val="none" w:sz="0" w:space="0" w:color="auto"/>
      </w:divBdr>
    </w:div>
    <w:div w:id="357505733">
      <w:bodyDiv w:val="1"/>
      <w:marLeft w:val="0"/>
      <w:marRight w:val="0"/>
      <w:marTop w:val="0"/>
      <w:marBottom w:val="0"/>
      <w:divBdr>
        <w:top w:val="none" w:sz="0" w:space="0" w:color="auto"/>
        <w:left w:val="none" w:sz="0" w:space="0" w:color="auto"/>
        <w:bottom w:val="none" w:sz="0" w:space="0" w:color="auto"/>
        <w:right w:val="none" w:sz="0" w:space="0" w:color="auto"/>
      </w:divBdr>
    </w:div>
    <w:div w:id="360478143">
      <w:bodyDiv w:val="1"/>
      <w:marLeft w:val="0"/>
      <w:marRight w:val="0"/>
      <w:marTop w:val="0"/>
      <w:marBottom w:val="0"/>
      <w:divBdr>
        <w:top w:val="none" w:sz="0" w:space="0" w:color="auto"/>
        <w:left w:val="none" w:sz="0" w:space="0" w:color="auto"/>
        <w:bottom w:val="none" w:sz="0" w:space="0" w:color="auto"/>
        <w:right w:val="none" w:sz="0" w:space="0" w:color="auto"/>
      </w:divBdr>
    </w:div>
    <w:div w:id="362290289">
      <w:bodyDiv w:val="1"/>
      <w:marLeft w:val="0"/>
      <w:marRight w:val="0"/>
      <w:marTop w:val="0"/>
      <w:marBottom w:val="0"/>
      <w:divBdr>
        <w:top w:val="none" w:sz="0" w:space="0" w:color="auto"/>
        <w:left w:val="none" w:sz="0" w:space="0" w:color="auto"/>
        <w:bottom w:val="none" w:sz="0" w:space="0" w:color="auto"/>
        <w:right w:val="none" w:sz="0" w:space="0" w:color="auto"/>
      </w:divBdr>
    </w:div>
    <w:div w:id="365718234">
      <w:bodyDiv w:val="1"/>
      <w:marLeft w:val="0"/>
      <w:marRight w:val="0"/>
      <w:marTop w:val="0"/>
      <w:marBottom w:val="0"/>
      <w:divBdr>
        <w:top w:val="none" w:sz="0" w:space="0" w:color="auto"/>
        <w:left w:val="none" w:sz="0" w:space="0" w:color="auto"/>
        <w:bottom w:val="none" w:sz="0" w:space="0" w:color="auto"/>
        <w:right w:val="none" w:sz="0" w:space="0" w:color="auto"/>
      </w:divBdr>
    </w:div>
    <w:div w:id="365834837">
      <w:bodyDiv w:val="1"/>
      <w:marLeft w:val="0"/>
      <w:marRight w:val="0"/>
      <w:marTop w:val="0"/>
      <w:marBottom w:val="0"/>
      <w:divBdr>
        <w:top w:val="none" w:sz="0" w:space="0" w:color="auto"/>
        <w:left w:val="none" w:sz="0" w:space="0" w:color="auto"/>
        <w:bottom w:val="none" w:sz="0" w:space="0" w:color="auto"/>
        <w:right w:val="none" w:sz="0" w:space="0" w:color="auto"/>
      </w:divBdr>
    </w:div>
    <w:div w:id="367801221">
      <w:bodyDiv w:val="1"/>
      <w:marLeft w:val="0"/>
      <w:marRight w:val="0"/>
      <w:marTop w:val="0"/>
      <w:marBottom w:val="0"/>
      <w:divBdr>
        <w:top w:val="none" w:sz="0" w:space="0" w:color="auto"/>
        <w:left w:val="none" w:sz="0" w:space="0" w:color="auto"/>
        <w:bottom w:val="none" w:sz="0" w:space="0" w:color="auto"/>
        <w:right w:val="none" w:sz="0" w:space="0" w:color="auto"/>
      </w:divBdr>
    </w:div>
    <w:div w:id="370153988">
      <w:bodyDiv w:val="1"/>
      <w:marLeft w:val="0"/>
      <w:marRight w:val="0"/>
      <w:marTop w:val="0"/>
      <w:marBottom w:val="0"/>
      <w:divBdr>
        <w:top w:val="none" w:sz="0" w:space="0" w:color="auto"/>
        <w:left w:val="none" w:sz="0" w:space="0" w:color="auto"/>
        <w:bottom w:val="none" w:sz="0" w:space="0" w:color="auto"/>
        <w:right w:val="none" w:sz="0" w:space="0" w:color="auto"/>
      </w:divBdr>
    </w:div>
    <w:div w:id="372536084">
      <w:bodyDiv w:val="1"/>
      <w:marLeft w:val="0"/>
      <w:marRight w:val="0"/>
      <w:marTop w:val="0"/>
      <w:marBottom w:val="0"/>
      <w:divBdr>
        <w:top w:val="none" w:sz="0" w:space="0" w:color="auto"/>
        <w:left w:val="none" w:sz="0" w:space="0" w:color="auto"/>
        <w:bottom w:val="none" w:sz="0" w:space="0" w:color="auto"/>
        <w:right w:val="none" w:sz="0" w:space="0" w:color="auto"/>
      </w:divBdr>
    </w:div>
    <w:div w:id="373891464">
      <w:bodyDiv w:val="1"/>
      <w:marLeft w:val="0"/>
      <w:marRight w:val="0"/>
      <w:marTop w:val="0"/>
      <w:marBottom w:val="0"/>
      <w:divBdr>
        <w:top w:val="none" w:sz="0" w:space="0" w:color="auto"/>
        <w:left w:val="none" w:sz="0" w:space="0" w:color="auto"/>
        <w:bottom w:val="none" w:sz="0" w:space="0" w:color="auto"/>
        <w:right w:val="none" w:sz="0" w:space="0" w:color="auto"/>
      </w:divBdr>
    </w:div>
    <w:div w:id="378284426">
      <w:bodyDiv w:val="1"/>
      <w:marLeft w:val="0"/>
      <w:marRight w:val="0"/>
      <w:marTop w:val="0"/>
      <w:marBottom w:val="0"/>
      <w:divBdr>
        <w:top w:val="none" w:sz="0" w:space="0" w:color="auto"/>
        <w:left w:val="none" w:sz="0" w:space="0" w:color="auto"/>
        <w:bottom w:val="none" w:sz="0" w:space="0" w:color="auto"/>
        <w:right w:val="none" w:sz="0" w:space="0" w:color="auto"/>
      </w:divBdr>
    </w:div>
    <w:div w:id="378943117">
      <w:bodyDiv w:val="1"/>
      <w:marLeft w:val="0"/>
      <w:marRight w:val="0"/>
      <w:marTop w:val="0"/>
      <w:marBottom w:val="0"/>
      <w:divBdr>
        <w:top w:val="none" w:sz="0" w:space="0" w:color="auto"/>
        <w:left w:val="none" w:sz="0" w:space="0" w:color="auto"/>
        <w:bottom w:val="none" w:sz="0" w:space="0" w:color="auto"/>
        <w:right w:val="none" w:sz="0" w:space="0" w:color="auto"/>
      </w:divBdr>
    </w:div>
    <w:div w:id="381446230">
      <w:bodyDiv w:val="1"/>
      <w:marLeft w:val="0"/>
      <w:marRight w:val="0"/>
      <w:marTop w:val="0"/>
      <w:marBottom w:val="0"/>
      <w:divBdr>
        <w:top w:val="none" w:sz="0" w:space="0" w:color="auto"/>
        <w:left w:val="none" w:sz="0" w:space="0" w:color="auto"/>
        <w:bottom w:val="none" w:sz="0" w:space="0" w:color="auto"/>
        <w:right w:val="none" w:sz="0" w:space="0" w:color="auto"/>
      </w:divBdr>
    </w:div>
    <w:div w:id="383678190">
      <w:bodyDiv w:val="1"/>
      <w:marLeft w:val="0"/>
      <w:marRight w:val="0"/>
      <w:marTop w:val="0"/>
      <w:marBottom w:val="0"/>
      <w:divBdr>
        <w:top w:val="none" w:sz="0" w:space="0" w:color="auto"/>
        <w:left w:val="none" w:sz="0" w:space="0" w:color="auto"/>
        <w:bottom w:val="none" w:sz="0" w:space="0" w:color="auto"/>
        <w:right w:val="none" w:sz="0" w:space="0" w:color="auto"/>
      </w:divBdr>
    </w:div>
    <w:div w:id="384181655">
      <w:bodyDiv w:val="1"/>
      <w:marLeft w:val="0"/>
      <w:marRight w:val="0"/>
      <w:marTop w:val="0"/>
      <w:marBottom w:val="0"/>
      <w:divBdr>
        <w:top w:val="none" w:sz="0" w:space="0" w:color="auto"/>
        <w:left w:val="none" w:sz="0" w:space="0" w:color="auto"/>
        <w:bottom w:val="none" w:sz="0" w:space="0" w:color="auto"/>
        <w:right w:val="none" w:sz="0" w:space="0" w:color="auto"/>
      </w:divBdr>
    </w:div>
    <w:div w:id="384373470">
      <w:bodyDiv w:val="1"/>
      <w:marLeft w:val="0"/>
      <w:marRight w:val="0"/>
      <w:marTop w:val="0"/>
      <w:marBottom w:val="0"/>
      <w:divBdr>
        <w:top w:val="none" w:sz="0" w:space="0" w:color="auto"/>
        <w:left w:val="none" w:sz="0" w:space="0" w:color="auto"/>
        <w:bottom w:val="none" w:sz="0" w:space="0" w:color="auto"/>
        <w:right w:val="none" w:sz="0" w:space="0" w:color="auto"/>
      </w:divBdr>
    </w:div>
    <w:div w:id="385760533">
      <w:bodyDiv w:val="1"/>
      <w:marLeft w:val="0"/>
      <w:marRight w:val="0"/>
      <w:marTop w:val="0"/>
      <w:marBottom w:val="0"/>
      <w:divBdr>
        <w:top w:val="none" w:sz="0" w:space="0" w:color="auto"/>
        <w:left w:val="none" w:sz="0" w:space="0" w:color="auto"/>
        <w:bottom w:val="none" w:sz="0" w:space="0" w:color="auto"/>
        <w:right w:val="none" w:sz="0" w:space="0" w:color="auto"/>
      </w:divBdr>
    </w:div>
    <w:div w:id="389113616">
      <w:bodyDiv w:val="1"/>
      <w:marLeft w:val="0"/>
      <w:marRight w:val="0"/>
      <w:marTop w:val="0"/>
      <w:marBottom w:val="0"/>
      <w:divBdr>
        <w:top w:val="none" w:sz="0" w:space="0" w:color="auto"/>
        <w:left w:val="none" w:sz="0" w:space="0" w:color="auto"/>
        <w:bottom w:val="none" w:sz="0" w:space="0" w:color="auto"/>
        <w:right w:val="none" w:sz="0" w:space="0" w:color="auto"/>
      </w:divBdr>
    </w:div>
    <w:div w:id="392433681">
      <w:bodyDiv w:val="1"/>
      <w:marLeft w:val="0"/>
      <w:marRight w:val="0"/>
      <w:marTop w:val="0"/>
      <w:marBottom w:val="0"/>
      <w:divBdr>
        <w:top w:val="none" w:sz="0" w:space="0" w:color="auto"/>
        <w:left w:val="none" w:sz="0" w:space="0" w:color="auto"/>
        <w:bottom w:val="none" w:sz="0" w:space="0" w:color="auto"/>
        <w:right w:val="none" w:sz="0" w:space="0" w:color="auto"/>
      </w:divBdr>
    </w:div>
    <w:div w:id="396324120">
      <w:bodyDiv w:val="1"/>
      <w:marLeft w:val="0"/>
      <w:marRight w:val="0"/>
      <w:marTop w:val="0"/>
      <w:marBottom w:val="0"/>
      <w:divBdr>
        <w:top w:val="none" w:sz="0" w:space="0" w:color="auto"/>
        <w:left w:val="none" w:sz="0" w:space="0" w:color="auto"/>
        <w:bottom w:val="none" w:sz="0" w:space="0" w:color="auto"/>
        <w:right w:val="none" w:sz="0" w:space="0" w:color="auto"/>
      </w:divBdr>
    </w:div>
    <w:div w:id="400373637">
      <w:bodyDiv w:val="1"/>
      <w:marLeft w:val="0"/>
      <w:marRight w:val="0"/>
      <w:marTop w:val="0"/>
      <w:marBottom w:val="0"/>
      <w:divBdr>
        <w:top w:val="none" w:sz="0" w:space="0" w:color="auto"/>
        <w:left w:val="none" w:sz="0" w:space="0" w:color="auto"/>
        <w:bottom w:val="none" w:sz="0" w:space="0" w:color="auto"/>
        <w:right w:val="none" w:sz="0" w:space="0" w:color="auto"/>
      </w:divBdr>
    </w:div>
    <w:div w:id="401876431">
      <w:bodyDiv w:val="1"/>
      <w:marLeft w:val="0"/>
      <w:marRight w:val="0"/>
      <w:marTop w:val="0"/>
      <w:marBottom w:val="0"/>
      <w:divBdr>
        <w:top w:val="none" w:sz="0" w:space="0" w:color="auto"/>
        <w:left w:val="none" w:sz="0" w:space="0" w:color="auto"/>
        <w:bottom w:val="none" w:sz="0" w:space="0" w:color="auto"/>
        <w:right w:val="none" w:sz="0" w:space="0" w:color="auto"/>
      </w:divBdr>
    </w:div>
    <w:div w:id="402030058">
      <w:bodyDiv w:val="1"/>
      <w:marLeft w:val="0"/>
      <w:marRight w:val="0"/>
      <w:marTop w:val="0"/>
      <w:marBottom w:val="0"/>
      <w:divBdr>
        <w:top w:val="none" w:sz="0" w:space="0" w:color="auto"/>
        <w:left w:val="none" w:sz="0" w:space="0" w:color="auto"/>
        <w:bottom w:val="none" w:sz="0" w:space="0" w:color="auto"/>
        <w:right w:val="none" w:sz="0" w:space="0" w:color="auto"/>
      </w:divBdr>
    </w:div>
    <w:div w:id="407073100">
      <w:bodyDiv w:val="1"/>
      <w:marLeft w:val="0"/>
      <w:marRight w:val="0"/>
      <w:marTop w:val="0"/>
      <w:marBottom w:val="0"/>
      <w:divBdr>
        <w:top w:val="none" w:sz="0" w:space="0" w:color="auto"/>
        <w:left w:val="none" w:sz="0" w:space="0" w:color="auto"/>
        <w:bottom w:val="none" w:sz="0" w:space="0" w:color="auto"/>
        <w:right w:val="none" w:sz="0" w:space="0" w:color="auto"/>
      </w:divBdr>
    </w:div>
    <w:div w:id="409624890">
      <w:bodyDiv w:val="1"/>
      <w:marLeft w:val="0"/>
      <w:marRight w:val="0"/>
      <w:marTop w:val="0"/>
      <w:marBottom w:val="0"/>
      <w:divBdr>
        <w:top w:val="none" w:sz="0" w:space="0" w:color="auto"/>
        <w:left w:val="none" w:sz="0" w:space="0" w:color="auto"/>
        <w:bottom w:val="none" w:sz="0" w:space="0" w:color="auto"/>
        <w:right w:val="none" w:sz="0" w:space="0" w:color="auto"/>
      </w:divBdr>
    </w:div>
    <w:div w:id="409735032">
      <w:bodyDiv w:val="1"/>
      <w:marLeft w:val="0"/>
      <w:marRight w:val="0"/>
      <w:marTop w:val="0"/>
      <w:marBottom w:val="0"/>
      <w:divBdr>
        <w:top w:val="none" w:sz="0" w:space="0" w:color="auto"/>
        <w:left w:val="none" w:sz="0" w:space="0" w:color="auto"/>
        <w:bottom w:val="none" w:sz="0" w:space="0" w:color="auto"/>
        <w:right w:val="none" w:sz="0" w:space="0" w:color="auto"/>
      </w:divBdr>
    </w:div>
    <w:div w:id="410856207">
      <w:bodyDiv w:val="1"/>
      <w:marLeft w:val="0"/>
      <w:marRight w:val="0"/>
      <w:marTop w:val="0"/>
      <w:marBottom w:val="0"/>
      <w:divBdr>
        <w:top w:val="none" w:sz="0" w:space="0" w:color="auto"/>
        <w:left w:val="none" w:sz="0" w:space="0" w:color="auto"/>
        <w:bottom w:val="none" w:sz="0" w:space="0" w:color="auto"/>
        <w:right w:val="none" w:sz="0" w:space="0" w:color="auto"/>
      </w:divBdr>
    </w:div>
    <w:div w:id="412045073">
      <w:bodyDiv w:val="1"/>
      <w:marLeft w:val="0"/>
      <w:marRight w:val="0"/>
      <w:marTop w:val="0"/>
      <w:marBottom w:val="0"/>
      <w:divBdr>
        <w:top w:val="none" w:sz="0" w:space="0" w:color="auto"/>
        <w:left w:val="none" w:sz="0" w:space="0" w:color="auto"/>
        <w:bottom w:val="none" w:sz="0" w:space="0" w:color="auto"/>
        <w:right w:val="none" w:sz="0" w:space="0" w:color="auto"/>
      </w:divBdr>
    </w:div>
    <w:div w:id="412091562">
      <w:bodyDiv w:val="1"/>
      <w:marLeft w:val="0"/>
      <w:marRight w:val="0"/>
      <w:marTop w:val="0"/>
      <w:marBottom w:val="0"/>
      <w:divBdr>
        <w:top w:val="none" w:sz="0" w:space="0" w:color="auto"/>
        <w:left w:val="none" w:sz="0" w:space="0" w:color="auto"/>
        <w:bottom w:val="none" w:sz="0" w:space="0" w:color="auto"/>
        <w:right w:val="none" w:sz="0" w:space="0" w:color="auto"/>
      </w:divBdr>
      <w:divsChild>
        <w:div w:id="1168716814">
          <w:marLeft w:val="0"/>
          <w:marRight w:val="0"/>
          <w:marTop w:val="0"/>
          <w:marBottom w:val="0"/>
          <w:divBdr>
            <w:top w:val="none" w:sz="0" w:space="0" w:color="auto"/>
            <w:left w:val="none" w:sz="0" w:space="0" w:color="auto"/>
            <w:bottom w:val="none" w:sz="0" w:space="0" w:color="auto"/>
            <w:right w:val="none" w:sz="0" w:space="0" w:color="auto"/>
          </w:divBdr>
          <w:divsChild>
            <w:div w:id="20545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07205">
      <w:bodyDiv w:val="1"/>
      <w:marLeft w:val="0"/>
      <w:marRight w:val="0"/>
      <w:marTop w:val="0"/>
      <w:marBottom w:val="0"/>
      <w:divBdr>
        <w:top w:val="none" w:sz="0" w:space="0" w:color="auto"/>
        <w:left w:val="none" w:sz="0" w:space="0" w:color="auto"/>
        <w:bottom w:val="none" w:sz="0" w:space="0" w:color="auto"/>
        <w:right w:val="none" w:sz="0" w:space="0" w:color="auto"/>
      </w:divBdr>
    </w:div>
    <w:div w:id="419984777">
      <w:bodyDiv w:val="1"/>
      <w:marLeft w:val="0"/>
      <w:marRight w:val="0"/>
      <w:marTop w:val="0"/>
      <w:marBottom w:val="0"/>
      <w:divBdr>
        <w:top w:val="none" w:sz="0" w:space="0" w:color="auto"/>
        <w:left w:val="none" w:sz="0" w:space="0" w:color="auto"/>
        <w:bottom w:val="none" w:sz="0" w:space="0" w:color="auto"/>
        <w:right w:val="none" w:sz="0" w:space="0" w:color="auto"/>
      </w:divBdr>
    </w:div>
    <w:div w:id="423233368">
      <w:bodyDiv w:val="1"/>
      <w:marLeft w:val="0"/>
      <w:marRight w:val="0"/>
      <w:marTop w:val="0"/>
      <w:marBottom w:val="0"/>
      <w:divBdr>
        <w:top w:val="none" w:sz="0" w:space="0" w:color="auto"/>
        <w:left w:val="none" w:sz="0" w:space="0" w:color="auto"/>
        <w:bottom w:val="none" w:sz="0" w:space="0" w:color="auto"/>
        <w:right w:val="none" w:sz="0" w:space="0" w:color="auto"/>
      </w:divBdr>
    </w:div>
    <w:div w:id="426729821">
      <w:bodyDiv w:val="1"/>
      <w:marLeft w:val="0"/>
      <w:marRight w:val="0"/>
      <w:marTop w:val="0"/>
      <w:marBottom w:val="0"/>
      <w:divBdr>
        <w:top w:val="none" w:sz="0" w:space="0" w:color="auto"/>
        <w:left w:val="none" w:sz="0" w:space="0" w:color="auto"/>
        <w:bottom w:val="none" w:sz="0" w:space="0" w:color="auto"/>
        <w:right w:val="none" w:sz="0" w:space="0" w:color="auto"/>
      </w:divBdr>
    </w:div>
    <w:div w:id="428937495">
      <w:bodyDiv w:val="1"/>
      <w:marLeft w:val="0"/>
      <w:marRight w:val="0"/>
      <w:marTop w:val="0"/>
      <w:marBottom w:val="0"/>
      <w:divBdr>
        <w:top w:val="none" w:sz="0" w:space="0" w:color="auto"/>
        <w:left w:val="none" w:sz="0" w:space="0" w:color="auto"/>
        <w:bottom w:val="none" w:sz="0" w:space="0" w:color="auto"/>
        <w:right w:val="none" w:sz="0" w:space="0" w:color="auto"/>
      </w:divBdr>
    </w:div>
    <w:div w:id="431901190">
      <w:bodyDiv w:val="1"/>
      <w:marLeft w:val="0"/>
      <w:marRight w:val="0"/>
      <w:marTop w:val="0"/>
      <w:marBottom w:val="0"/>
      <w:divBdr>
        <w:top w:val="none" w:sz="0" w:space="0" w:color="auto"/>
        <w:left w:val="none" w:sz="0" w:space="0" w:color="auto"/>
        <w:bottom w:val="none" w:sz="0" w:space="0" w:color="auto"/>
        <w:right w:val="none" w:sz="0" w:space="0" w:color="auto"/>
      </w:divBdr>
    </w:div>
    <w:div w:id="432091191">
      <w:bodyDiv w:val="1"/>
      <w:marLeft w:val="0"/>
      <w:marRight w:val="0"/>
      <w:marTop w:val="0"/>
      <w:marBottom w:val="0"/>
      <w:divBdr>
        <w:top w:val="none" w:sz="0" w:space="0" w:color="auto"/>
        <w:left w:val="none" w:sz="0" w:space="0" w:color="auto"/>
        <w:bottom w:val="none" w:sz="0" w:space="0" w:color="auto"/>
        <w:right w:val="none" w:sz="0" w:space="0" w:color="auto"/>
      </w:divBdr>
    </w:div>
    <w:div w:id="434132265">
      <w:bodyDiv w:val="1"/>
      <w:marLeft w:val="0"/>
      <w:marRight w:val="0"/>
      <w:marTop w:val="0"/>
      <w:marBottom w:val="0"/>
      <w:divBdr>
        <w:top w:val="none" w:sz="0" w:space="0" w:color="auto"/>
        <w:left w:val="none" w:sz="0" w:space="0" w:color="auto"/>
        <w:bottom w:val="none" w:sz="0" w:space="0" w:color="auto"/>
        <w:right w:val="none" w:sz="0" w:space="0" w:color="auto"/>
      </w:divBdr>
    </w:div>
    <w:div w:id="439446980">
      <w:bodyDiv w:val="1"/>
      <w:marLeft w:val="0"/>
      <w:marRight w:val="0"/>
      <w:marTop w:val="0"/>
      <w:marBottom w:val="0"/>
      <w:divBdr>
        <w:top w:val="none" w:sz="0" w:space="0" w:color="auto"/>
        <w:left w:val="none" w:sz="0" w:space="0" w:color="auto"/>
        <w:bottom w:val="none" w:sz="0" w:space="0" w:color="auto"/>
        <w:right w:val="none" w:sz="0" w:space="0" w:color="auto"/>
      </w:divBdr>
    </w:div>
    <w:div w:id="444009217">
      <w:bodyDiv w:val="1"/>
      <w:marLeft w:val="0"/>
      <w:marRight w:val="0"/>
      <w:marTop w:val="0"/>
      <w:marBottom w:val="0"/>
      <w:divBdr>
        <w:top w:val="none" w:sz="0" w:space="0" w:color="auto"/>
        <w:left w:val="none" w:sz="0" w:space="0" w:color="auto"/>
        <w:bottom w:val="none" w:sz="0" w:space="0" w:color="auto"/>
        <w:right w:val="none" w:sz="0" w:space="0" w:color="auto"/>
      </w:divBdr>
    </w:div>
    <w:div w:id="445974598">
      <w:bodyDiv w:val="1"/>
      <w:marLeft w:val="0"/>
      <w:marRight w:val="0"/>
      <w:marTop w:val="0"/>
      <w:marBottom w:val="0"/>
      <w:divBdr>
        <w:top w:val="none" w:sz="0" w:space="0" w:color="auto"/>
        <w:left w:val="none" w:sz="0" w:space="0" w:color="auto"/>
        <w:bottom w:val="none" w:sz="0" w:space="0" w:color="auto"/>
        <w:right w:val="none" w:sz="0" w:space="0" w:color="auto"/>
      </w:divBdr>
    </w:div>
    <w:div w:id="446311070">
      <w:bodyDiv w:val="1"/>
      <w:marLeft w:val="0"/>
      <w:marRight w:val="0"/>
      <w:marTop w:val="0"/>
      <w:marBottom w:val="0"/>
      <w:divBdr>
        <w:top w:val="none" w:sz="0" w:space="0" w:color="auto"/>
        <w:left w:val="none" w:sz="0" w:space="0" w:color="auto"/>
        <w:bottom w:val="none" w:sz="0" w:space="0" w:color="auto"/>
        <w:right w:val="none" w:sz="0" w:space="0" w:color="auto"/>
      </w:divBdr>
    </w:div>
    <w:div w:id="447354294">
      <w:bodyDiv w:val="1"/>
      <w:marLeft w:val="0"/>
      <w:marRight w:val="0"/>
      <w:marTop w:val="0"/>
      <w:marBottom w:val="0"/>
      <w:divBdr>
        <w:top w:val="none" w:sz="0" w:space="0" w:color="auto"/>
        <w:left w:val="none" w:sz="0" w:space="0" w:color="auto"/>
        <w:bottom w:val="none" w:sz="0" w:space="0" w:color="auto"/>
        <w:right w:val="none" w:sz="0" w:space="0" w:color="auto"/>
      </w:divBdr>
    </w:div>
    <w:div w:id="448354907">
      <w:bodyDiv w:val="1"/>
      <w:marLeft w:val="0"/>
      <w:marRight w:val="0"/>
      <w:marTop w:val="0"/>
      <w:marBottom w:val="0"/>
      <w:divBdr>
        <w:top w:val="none" w:sz="0" w:space="0" w:color="auto"/>
        <w:left w:val="none" w:sz="0" w:space="0" w:color="auto"/>
        <w:bottom w:val="none" w:sz="0" w:space="0" w:color="auto"/>
        <w:right w:val="none" w:sz="0" w:space="0" w:color="auto"/>
      </w:divBdr>
    </w:div>
    <w:div w:id="456725598">
      <w:bodyDiv w:val="1"/>
      <w:marLeft w:val="0"/>
      <w:marRight w:val="0"/>
      <w:marTop w:val="0"/>
      <w:marBottom w:val="0"/>
      <w:divBdr>
        <w:top w:val="none" w:sz="0" w:space="0" w:color="auto"/>
        <w:left w:val="none" w:sz="0" w:space="0" w:color="auto"/>
        <w:bottom w:val="none" w:sz="0" w:space="0" w:color="auto"/>
        <w:right w:val="none" w:sz="0" w:space="0" w:color="auto"/>
      </w:divBdr>
    </w:div>
    <w:div w:id="457645880">
      <w:bodyDiv w:val="1"/>
      <w:marLeft w:val="0"/>
      <w:marRight w:val="0"/>
      <w:marTop w:val="0"/>
      <w:marBottom w:val="0"/>
      <w:divBdr>
        <w:top w:val="none" w:sz="0" w:space="0" w:color="auto"/>
        <w:left w:val="none" w:sz="0" w:space="0" w:color="auto"/>
        <w:bottom w:val="none" w:sz="0" w:space="0" w:color="auto"/>
        <w:right w:val="none" w:sz="0" w:space="0" w:color="auto"/>
      </w:divBdr>
    </w:div>
    <w:div w:id="459080022">
      <w:bodyDiv w:val="1"/>
      <w:marLeft w:val="0"/>
      <w:marRight w:val="0"/>
      <w:marTop w:val="0"/>
      <w:marBottom w:val="0"/>
      <w:divBdr>
        <w:top w:val="none" w:sz="0" w:space="0" w:color="auto"/>
        <w:left w:val="none" w:sz="0" w:space="0" w:color="auto"/>
        <w:bottom w:val="none" w:sz="0" w:space="0" w:color="auto"/>
        <w:right w:val="none" w:sz="0" w:space="0" w:color="auto"/>
      </w:divBdr>
    </w:div>
    <w:div w:id="460345671">
      <w:bodyDiv w:val="1"/>
      <w:marLeft w:val="0"/>
      <w:marRight w:val="0"/>
      <w:marTop w:val="0"/>
      <w:marBottom w:val="0"/>
      <w:divBdr>
        <w:top w:val="none" w:sz="0" w:space="0" w:color="auto"/>
        <w:left w:val="none" w:sz="0" w:space="0" w:color="auto"/>
        <w:bottom w:val="none" w:sz="0" w:space="0" w:color="auto"/>
        <w:right w:val="none" w:sz="0" w:space="0" w:color="auto"/>
      </w:divBdr>
    </w:div>
    <w:div w:id="465901355">
      <w:bodyDiv w:val="1"/>
      <w:marLeft w:val="0"/>
      <w:marRight w:val="0"/>
      <w:marTop w:val="0"/>
      <w:marBottom w:val="0"/>
      <w:divBdr>
        <w:top w:val="none" w:sz="0" w:space="0" w:color="auto"/>
        <w:left w:val="none" w:sz="0" w:space="0" w:color="auto"/>
        <w:bottom w:val="none" w:sz="0" w:space="0" w:color="auto"/>
        <w:right w:val="none" w:sz="0" w:space="0" w:color="auto"/>
      </w:divBdr>
    </w:div>
    <w:div w:id="470369353">
      <w:bodyDiv w:val="1"/>
      <w:marLeft w:val="0"/>
      <w:marRight w:val="0"/>
      <w:marTop w:val="0"/>
      <w:marBottom w:val="0"/>
      <w:divBdr>
        <w:top w:val="none" w:sz="0" w:space="0" w:color="auto"/>
        <w:left w:val="none" w:sz="0" w:space="0" w:color="auto"/>
        <w:bottom w:val="none" w:sz="0" w:space="0" w:color="auto"/>
        <w:right w:val="none" w:sz="0" w:space="0" w:color="auto"/>
      </w:divBdr>
    </w:div>
    <w:div w:id="476804155">
      <w:bodyDiv w:val="1"/>
      <w:marLeft w:val="0"/>
      <w:marRight w:val="0"/>
      <w:marTop w:val="0"/>
      <w:marBottom w:val="0"/>
      <w:divBdr>
        <w:top w:val="none" w:sz="0" w:space="0" w:color="auto"/>
        <w:left w:val="none" w:sz="0" w:space="0" w:color="auto"/>
        <w:bottom w:val="none" w:sz="0" w:space="0" w:color="auto"/>
        <w:right w:val="none" w:sz="0" w:space="0" w:color="auto"/>
      </w:divBdr>
    </w:div>
    <w:div w:id="477498926">
      <w:bodyDiv w:val="1"/>
      <w:marLeft w:val="0"/>
      <w:marRight w:val="0"/>
      <w:marTop w:val="0"/>
      <w:marBottom w:val="0"/>
      <w:divBdr>
        <w:top w:val="none" w:sz="0" w:space="0" w:color="auto"/>
        <w:left w:val="none" w:sz="0" w:space="0" w:color="auto"/>
        <w:bottom w:val="none" w:sz="0" w:space="0" w:color="auto"/>
        <w:right w:val="none" w:sz="0" w:space="0" w:color="auto"/>
      </w:divBdr>
    </w:div>
    <w:div w:id="479658204">
      <w:bodyDiv w:val="1"/>
      <w:marLeft w:val="0"/>
      <w:marRight w:val="0"/>
      <w:marTop w:val="0"/>
      <w:marBottom w:val="0"/>
      <w:divBdr>
        <w:top w:val="none" w:sz="0" w:space="0" w:color="auto"/>
        <w:left w:val="none" w:sz="0" w:space="0" w:color="auto"/>
        <w:bottom w:val="none" w:sz="0" w:space="0" w:color="auto"/>
        <w:right w:val="none" w:sz="0" w:space="0" w:color="auto"/>
      </w:divBdr>
    </w:div>
    <w:div w:id="480736913">
      <w:bodyDiv w:val="1"/>
      <w:marLeft w:val="0"/>
      <w:marRight w:val="0"/>
      <w:marTop w:val="0"/>
      <w:marBottom w:val="0"/>
      <w:divBdr>
        <w:top w:val="none" w:sz="0" w:space="0" w:color="auto"/>
        <w:left w:val="none" w:sz="0" w:space="0" w:color="auto"/>
        <w:bottom w:val="none" w:sz="0" w:space="0" w:color="auto"/>
        <w:right w:val="none" w:sz="0" w:space="0" w:color="auto"/>
      </w:divBdr>
    </w:div>
    <w:div w:id="484972403">
      <w:bodyDiv w:val="1"/>
      <w:marLeft w:val="0"/>
      <w:marRight w:val="0"/>
      <w:marTop w:val="0"/>
      <w:marBottom w:val="0"/>
      <w:divBdr>
        <w:top w:val="none" w:sz="0" w:space="0" w:color="auto"/>
        <w:left w:val="none" w:sz="0" w:space="0" w:color="auto"/>
        <w:bottom w:val="none" w:sz="0" w:space="0" w:color="auto"/>
        <w:right w:val="none" w:sz="0" w:space="0" w:color="auto"/>
      </w:divBdr>
    </w:div>
    <w:div w:id="488206655">
      <w:bodyDiv w:val="1"/>
      <w:marLeft w:val="0"/>
      <w:marRight w:val="0"/>
      <w:marTop w:val="0"/>
      <w:marBottom w:val="0"/>
      <w:divBdr>
        <w:top w:val="none" w:sz="0" w:space="0" w:color="auto"/>
        <w:left w:val="none" w:sz="0" w:space="0" w:color="auto"/>
        <w:bottom w:val="none" w:sz="0" w:space="0" w:color="auto"/>
        <w:right w:val="none" w:sz="0" w:space="0" w:color="auto"/>
      </w:divBdr>
    </w:div>
    <w:div w:id="491263310">
      <w:bodyDiv w:val="1"/>
      <w:marLeft w:val="0"/>
      <w:marRight w:val="0"/>
      <w:marTop w:val="0"/>
      <w:marBottom w:val="0"/>
      <w:divBdr>
        <w:top w:val="none" w:sz="0" w:space="0" w:color="auto"/>
        <w:left w:val="none" w:sz="0" w:space="0" w:color="auto"/>
        <w:bottom w:val="none" w:sz="0" w:space="0" w:color="auto"/>
        <w:right w:val="none" w:sz="0" w:space="0" w:color="auto"/>
      </w:divBdr>
    </w:div>
    <w:div w:id="493255014">
      <w:bodyDiv w:val="1"/>
      <w:marLeft w:val="0"/>
      <w:marRight w:val="0"/>
      <w:marTop w:val="0"/>
      <w:marBottom w:val="0"/>
      <w:divBdr>
        <w:top w:val="none" w:sz="0" w:space="0" w:color="auto"/>
        <w:left w:val="none" w:sz="0" w:space="0" w:color="auto"/>
        <w:bottom w:val="none" w:sz="0" w:space="0" w:color="auto"/>
        <w:right w:val="none" w:sz="0" w:space="0" w:color="auto"/>
      </w:divBdr>
    </w:div>
    <w:div w:id="495455982">
      <w:bodyDiv w:val="1"/>
      <w:marLeft w:val="0"/>
      <w:marRight w:val="0"/>
      <w:marTop w:val="0"/>
      <w:marBottom w:val="0"/>
      <w:divBdr>
        <w:top w:val="none" w:sz="0" w:space="0" w:color="auto"/>
        <w:left w:val="none" w:sz="0" w:space="0" w:color="auto"/>
        <w:bottom w:val="none" w:sz="0" w:space="0" w:color="auto"/>
        <w:right w:val="none" w:sz="0" w:space="0" w:color="auto"/>
      </w:divBdr>
    </w:div>
    <w:div w:id="497041875">
      <w:bodyDiv w:val="1"/>
      <w:marLeft w:val="0"/>
      <w:marRight w:val="0"/>
      <w:marTop w:val="0"/>
      <w:marBottom w:val="0"/>
      <w:divBdr>
        <w:top w:val="none" w:sz="0" w:space="0" w:color="auto"/>
        <w:left w:val="none" w:sz="0" w:space="0" w:color="auto"/>
        <w:bottom w:val="none" w:sz="0" w:space="0" w:color="auto"/>
        <w:right w:val="none" w:sz="0" w:space="0" w:color="auto"/>
      </w:divBdr>
    </w:div>
    <w:div w:id="497501560">
      <w:bodyDiv w:val="1"/>
      <w:marLeft w:val="0"/>
      <w:marRight w:val="0"/>
      <w:marTop w:val="0"/>
      <w:marBottom w:val="0"/>
      <w:divBdr>
        <w:top w:val="none" w:sz="0" w:space="0" w:color="auto"/>
        <w:left w:val="none" w:sz="0" w:space="0" w:color="auto"/>
        <w:bottom w:val="none" w:sz="0" w:space="0" w:color="auto"/>
        <w:right w:val="none" w:sz="0" w:space="0" w:color="auto"/>
      </w:divBdr>
    </w:div>
    <w:div w:id="498930522">
      <w:bodyDiv w:val="1"/>
      <w:marLeft w:val="0"/>
      <w:marRight w:val="0"/>
      <w:marTop w:val="0"/>
      <w:marBottom w:val="0"/>
      <w:divBdr>
        <w:top w:val="none" w:sz="0" w:space="0" w:color="auto"/>
        <w:left w:val="none" w:sz="0" w:space="0" w:color="auto"/>
        <w:bottom w:val="none" w:sz="0" w:space="0" w:color="auto"/>
        <w:right w:val="none" w:sz="0" w:space="0" w:color="auto"/>
      </w:divBdr>
    </w:div>
    <w:div w:id="499200756">
      <w:bodyDiv w:val="1"/>
      <w:marLeft w:val="0"/>
      <w:marRight w:val="0"/>
      <w:marTop w:val="0"/>
      <w:marBottom w:val="0"/>
      <w:divBdr>
        <w:top w:val="none" w:sz="0" w:space="0" w:color="auto"/>
        <w:left w:val="none" w:sz="0" w:space="0" w:color="auto"/>
        <w:bottom w:val="none" w:sz="0" w:space="0" w:color="auto"/>
        <w:right w:val="none" w:sz="0" w:space="0" w:color="auto"/>
      </w:divBdr>
    </w:div>
    <w:div w:id="506288910">
      <w:bodyDiv w:val="1"/>
      <w:marLeft w:val="0"/>
      <w:marRight w:val="0"/>
      <w:marTop w:val="0"/>
      <w:marBottom w:val="0"/>
      <w:divBdr>
        <w:top w:val="none" w:sz="0" w:space="0" w:color="auto"/>
        <w:left w:val="none" w:sz="0" w:space="0" w:color="auto"/>
        <w:bottom w:val="none" w:sz="0" w:space="0" w:color="auto"/>
        <w:right w:val="none" w:sz="0" w:space="0" w:color="auto"/>
      </w:divBdr>
    </w:div>
    <w:div w:id="507329873">
      <w:bodyDiv w:val="1"/>
      <w:marLeft w:val="0"/>
      <w:marRight w:val="0"/>
      <w:marTop w:val="0"/>
      <w:marBottom w:val="0"/>
      <w:divBdr>
        <w:top w:val="none" w:sz="0" w:space="0" w:color="auto"/>
        <w:left w:val="none" w:sz="0" w:space="0" w:color="auto"/>
        <w:bottom w:val="none" w:sz="0" w:space="0" w:color="auto"/>
        <w:right w:val="none" w:sz="0" w:space="0" w:color="auto"/>
      </w:divBdr>
    </w:div>
    <w:div w:id="510946400">
      <w:bodyDiv w:val="1"/>
      <w:marLeft w:val="0"/>
      <w:marRight w:val="0"/>
      <w:marTop w:val="0"/>
      <w:marBottom w:val="0"/>
      <w:divBdr>
        <w:top w:val="none" w:sz="0" w:space="0" w:color="auto"/>
        <w:left w:val="none" w:sz="0" w:space="0" w:color="auto"/>
        <w:bottom w:val="none" w:sz="0" w:space="0" w:color="auto"/>
        <w:right w:val="none" w:sz="0" w:space="0" w:color="auto"/>
      </w:divBdr>
    </w:div>
    <w:div w:id="514149451">
      <w:bodyDiv w:val="1"/>
      <w:marLeft w:val="0"/>
      <w:marRight w:val="0"/>
      <w:marTop w:val="0"/>
      <w:marBottom w:val="0"/>
      <w:divBdr>
        <w:top w:val="none" w:sz="0" w:space="0" w:color="auto"/>
        <w:left w:val="none" w:sz="0" w:space="0" w:color="auto"/>
        <w:bottom w:val="none" w:sz="0" w:space="0" w:color="auto"/>
        <w:right w:val="none" w:sz="0" w:space="0" w:color="auto"/>
      </w:divBdr>
    </w:div>
    <w:div w:id="515271195">
      <w:bodyDiv w:val="1"/>
      <w:marLeft w:val="0"/>
      <w:marRight w:val="0"/>
      <w:marTop w:val="0"/>
      <w:marBottom w:val="0"/>
      <w:divBdr>
        <w:top w:val="none" w:sz="0" w:space="0" w:color="auto"/>
        <w:left w:val="none" w:sz="0" w:space="0" w:color="auto"/>
        <w:bottom w:val="none" w:sz="0" w:space="0" w:color="auto"/>
        <w:right w:val="none" w:sz="0" w:space="0" w:color="auto"/>
      </w:divBdr>
    </w:div>
    <w:div w:id="519121592">
      <w:bodyDiv w:val="1"/>
      <w:marLeft w:val="0"/>
      <w:marRight w:val="0"/>
      <w:marTop w:val="0"/>
      <w:marBottom w:val="0"/>
      <w:divBdr>
        <w:top w:val="none" w:sz="0" w:space="0" w:color="auto"/>
        <w:left w:val="none" w:sz="0" w:space="0" w:color="auto"/>
        <w:bottom w:val="none" w:sz="0" w:space="0" w:color="auto"/>
        <w:right w:val="none" w:sz="0" w:space="0" w:color="auto"/>
      </w:divBdr>
      <w:divsChild>
        <w:div w:id="34701068">
          <w:marLeft w:val="0"/>
          <w:marRight w:val="0"/>
          <w:marTop w:val="435"/>
          <w:marBottom w:val="0"/>
          <w:divBdr>
            <w:top w:val="none" w:sz="0" w:space="0" w:color="auto"/>
            <w:left w:val="none" w:sz="0" w:space="0" w:color="auto"/>
            <w:bottom w:val="none" w:sz="0" w:space="0" w:color="auto"/>
            <w:right w:val="none" w:sz="0" w:space="0" w:color="auto"/>
          </w:divBdr>
          <w:divsChild>
            <w:div w:id="1173959523">
              <w:marLeft w:val="0"/>
              <w:marRight w:val="0"/>
              <w:marTop w:val="0"/>
              <w:marBottom w:val="204"/>
              <w:divBdr>
                <w:top w:val="none" w:sz="0" w:space="0" w:color="auto"/>
                <w:left w:val="none" w:sz="0" w:space="0" w:color="auto"/>
                <w:bottom w:val="none" w:sz="0" w:space="0" w:color="auto"/>
                <w:right w:val="none" w:sz="0" w:space="0" w:color="auto"/>
              </w:divBdr>
              <w:divsChild>
                <w:div w:id="1916623149">
                  <w:marLeft w:val="0"/>
                  <w:marRight w:val="0"/>
                  <w:marTop w:val="0"/>
                  <w:marBottom w:val="0"/>
                  <w:divBdr>
                    <w:top w:val="none" w:sz="0" w:space="0" w:color="auto"/>
                    <w:left w:val="none" w:sz="0" w:space="0" w:color="auto"/>
                    <w:bottom w:val="none" w:sz="0" w:space="0" w:color="auto"/>
                    <w:right w:val="none" w:sz="0" w:space="0" w:color="auto"/>
                  </w:divBdr>
                  <w:divsChild>
                    <w:div w:id="17629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587903">
      <w:bodyDiv w:val="1"/>
      <w:marLeft w:val="0"/>
      <w:marRight w:val="0"/>
      <w:marTop w:val="0"/>
      <w:marBottom w:val="0"/>
      <w:divBdr>
        <w:top w:val="none" w:sz="0" w:space="0" w:color="auto"/>
        <w:left w:val="none" w:sz="0" w:space="0" w:color="auto"/>
        <w:bottom w:val="none" w:sz="0" w:space="0" w:color="auto"/>
        <w:right w:val="none" w:sz="0" w:space="0" w:color="auto"/>
      </w:divBdr>
    </w:div>
    <w:div w:id="520094491">
      <w:bodyDiv w:val="1"/>
      <w:marLeft w:val="0"/>
      <w:marRight w:val="0"/>
      <w:marTop w:val="0"/>
      <w:marBottom w:val="0"/>
      <w:divBdr>
        <w:top w:val="none" w:sz="0" w:space="0" w:color="auto"/>
        <w:left w:val="none" w:sz="0" w:space="0" w:color="auto"/>
        <w:bottom w:val="none" w:sz="0" w:space="0" w:color="auto"/>
        <w:right w:val="none" w:sz="0" w:space="0" w:color="auto"/>
      </w:divBdr>
    </w:div>
    <w:div w:id="520358990">
      <w:bodyDiv w:val="1"/>
      <w:marLeft w:val="0"/>
      <w:marRight w:val="0"/>
      <w:marTop w:val="0"/>
      <w:marBottom w:val="0"/>
      <w:divBdr>
        <w:top w:val="none" w:sz="0" w:space="0" w:color="auto"/>
        <w:left w:val="none" w:sz="0" w:space="0" w:color="auto"/>
        <w:bottom w:val="none" w:sz="0" w:space="0" w:color="auto"/>
        <w:right w:val="none" w:sz="0" w:space="0" w:color="auto"/>
      </w:divBdr>
    </w:div>
    <w:div w:id="520629334">
      <w:bodyDiv w:val="1"/>
      <w:marLeft w:val="0"/>
      <w:marRight w:val="0"/>
      <w:marTop w:val="0"/>
      <w:marBottom w:val="0"/>
      <w:divBdr>
        <w:top w:val="none" w:sz="0" w:space="0" w:color="auto"/>
        <w:left w:val="none" w:sz="0" w:space="0" w:color="auto"/>
        <w:bottom w:val="none" w:sz="0" w:space="0" w:color="auto"/>
        <w:right w:val="none" w:sz="0" w:space="0" w:color="auto"/>
      </w:divBdr>
    </w:div>
    <w:div w:id="522788858">
      <w:bodyDiv w:val="1"/>
      <w:marLeft w:val="0"/>
      <w:marRight w:val="0"/>
      <w:marTop w:val="0"/>
      <w:marBottom w:val="0"/>
      <w:divBdr>
        <w:top w:val="none" w:sz="0" w:space="0" w:color="auto"/>
        <w:left w:val="none" w:sz="0" w:space="0" w:color="auto"/>
        <w:bottom w:val="none" w:sz="0" w:space="0" w:color="auto"/>
        <w:right w:val="none" w:sz="0" w:space="0" w:color="auto"/>
      </w:divBdr>
    </w:div>
    <w:div w:id="525800436">
      <w:bodyDiv w:val="1"/>
      <w:marLeft w:val="0"/>
      <w:marRight w:val="0"/>
      <w:marTop w:val="0"/>
      <w:marBottom w:val="0"/>
      <w:divBdr>
        <w:top w:val="none" w:sz="0" w:space="0" w:color="auto"/>
        <w:left w:val="none" w:sz="0" w:space="0" w:color="auto"/>
        <w:bottom w:val="none" w:sz="0" w:space="0" w:color="auto"/>
        <w:right w:val="none" w:sz="0" w:space="0" w:color="auto"/>
      </w:divBdr>
    </w:div>
    <w:div w:id="526526142">
      <w:bodyDiv w:val="1"/>
      <w:marLeft w:val="0"/>
      <w:marRight w:val="0"/>
      <w:marTop w:val="0"/>
      <w:marBottom w:val="0"/>
      <w:divBdr>
        <w:top w:val="none" w:sz="0" w:space="0" w:color="auto"/>
        <w:left w:val="none" w:sz="0" w:space="0" w:color="auto"/>
        <w:bottom w:val="none" w:sz="0" w:space="0" w:color="auto"/>
        <w:right w:val="none" w:sz="0" w:space="0" w:color="auto"/>
      </w:divBdr>
    </w:div>
    <w:div w:id="534974258">
      <w:bodyDiv w:val="1"/>
      <w:marLeft w:val="0"/>
      <w:marRight w:val="0"/>
      <w:marTop w:val="0"/>
      <w:marBottom w:val="0"/>
      <w:divBdr>
        <w:top w:val="none" w:sz="0" w:space="0" w:color="auto"/>
        <w:left w:val="none" w:sz="0" w:space="0" w:color="auto"/>
        <w:bottom w:val="none" w:sz="0" w:space="0" w:color="auto"/>
        <w:right w:val="none" w:sz="0" w:space="0" w:color="auto"/>
      </w:divBdr>
    </w:div>
    <w:div w:id="536159626">
      <w:bodyDiv w:val="1"/>
      <w:marLeft w:val="0"/>
      <w:marRight w:val="0"/>
      <w:marTop w:val="0"/>
      <w:marBottom w:val="0"/>
      <w:divBdr>
        <w:top w:val="none" w:sz="0" w:space="0" w:color="auto"/>
        <w:left w:val="none" w:sz="0" w:space="0" w:color="auto"/>
        <w:bottom w:val="none" w:sz="0" w:space="0" w:color="auto"/>
        <w:right w:val="none" w:sz="0" w:space="0" w:color="auto"/>
      </w:divBdr>
    </w:div>
    <w:div w:id="536822494">
      <w:bodyDiv w:val="1"/>
      <w:marLeft w:val="0"/>
      <w:marRight w:val="0"/>
      <w:marTop w:val="0"/>
      <w:marBottom w:val="0"/>
      <w:divBdr>
        <w:top w:val="none" w:sz="0" w:space="0" w:color="auto"/>
        <w:left w:val="none" w:sz="0" w:space="0" w:color="auto"/>
        <w:bottom w:val="none" w:sz="0" w:space="0" w:color="auto"/>
        <w:right w:val="none" w:sz="0" w:space="0" w:color="auto"/>
      </w:divBdr>
    </w:div>
    <w:div w:id="536938225">
      <w:bodyDiv w:val="1"/>
      <w:marLeft w:val="0"/>
      <w:marRight w:val="0"/>
      <w:marTop w:val="0"/>
      <w:marBottom w:val="0"/>
      <w:divBdr>
        <w:top w:val="none" w:sz="0" w:space="0" w:color="auto"/>
        <w:left w:val="none" w:sz="0" w:space="0" w:color="auto"/>
        <w:bottom w:val="none" w:sz="0" w:space="0" w:color="auto"/>
        <w:right w:val="none" w:sz="0" w:space="0" w:color="auto"/>
      </w:divBdr>
    </w:div>
    <w:div w:id="539244113">
      <w:bodyDiv w:val="1"/>
      <w:marLeft w:val="0"/>
      <w:marRight w:val="0"/>
      <w:marTop w:val="0"/>
      <w:marBottom w:val="0"/>
      <w:divBdr>
        <w:top w:val="none" w:sz="0" w:space="0" w:color="auto"/>
        <w:left w:val="none" w:sz="0" w:space="0" w:color="auto"/>
        <w:bottom w:val="none" w:sz="0" w:space="0" w:color="auto"/>
        <w:right w:val="none" w:sz="0" w:space="0" w:color="auto"/>
      </w:divBdr>
    </w:div>
    <w:div w:id="544490296">
      <w:bodyDiv w:val="1"/>
      <w:marLeft w:val="0"/>
      <w:marRight w:val="0"/>
      <w:marTop w:val="0"/>
      <w:marBottom w:val="0"/>
      <w:divBdr>
        <w:top w:val="none" w:sz="0" w:space="0" w:color="auto"/>
        <w:left w:val="none" w:sz="0" w:space="0" w:color="auto"/>
        <w:bottom w:val="none" w:sz="0" w:space="0" w:color="auto"/>
        <w:right w:val="none" w:sz="0" w:space="0" w:color="auto"/>
      </w:divBdr>
    </w:div>
    <w:div w:id="549610361">
      <w:bodyDiv w:val="1"/>
      <w:marLeft w:val="0"/>
      <w:marRight w:val="0"/>
      <w:marTop w:val="0"/>
      <w:marBottom w:val="0"/>
      <w:divBdr>
        <w:top w:val="none" w:sz="0" w:space="0" w:color="auto"/>
        <w:left w:val="none" w:sz="0" w:space="0" w:color="auto"/>
        <w:bottom w:val="none" w:sz="0" w:space="0" w:color="auto"/>
        <w:right w:val="none" w:sz="0" w:space="0" w:color="auto"/>
      </w:divBdr>
    </w:div>
    <w:div w:id="552162490">
      <w:bodyDiv w:val="1"/>
      <w:marLeft w:val="0"/>
      <w:marRight w:val="0"/>
      <w:marTop w:val="0"/>
      <w:marBottom w:val="0"/>
      <w:divBdr>
        <w:top w:val="none" w:sz="0" w:space="0" w:color="auto"/>
        <w:left w:val="none" w:sz="0" w:space="0" w:color="auto"/>
        <w:bottom w:val="none" w:sz="0" w:space="0" w:color="auto"/>
        <w:right w:val="none" w:sz="0" w:space="0" w:color="auto"/>
      </w:divBdr>
    </w:div>
    <w:div w:id="552231817">
      <w:bodyDiv w:val="1"/>
      <w:marLeft w:val="0"/>
      <w:marRight w:val="0"/>
      <w:marTop w:val="0"/>
      <w:marBottom w:val="0"/>
      <w:divBdr>
        <w:top w:val="none" w:sz="0" w:space="0" w:color="auto"/>
        <w:left w:val="none" w:sz="0" w:space="0" w:color="auto"/>
        <w:bottom w:val="none" w:sz="0" w:space="0" w:color="auto"/>
        <w:right w:val="none" w:sz="0" w:space="0" w:color="auto"/>
      </w:divBdr>
    </w:div>
    <w:div w:id="552473976">
      <w:bodyDiv w:val="1"/>
      <w:marLeft w:val="0"/>
      <w:marRight w:val="0"/>
      <w:marTop w:val="0"/>
      <w:marBottom w:val="0"/>
      <w:divBdr>
        <w:top w:val="none" w:sz="0" w:space="0" w:color="auto"/>
        <w:left w:val="none" w:sz="0" w:space="0" w:color="auto"/>
        <w:bottom w:val="none" w:sz="0" w:space="0" w:color="auto"/>
        <w:right w:val="none" w:sz="0" w:space="0" w:color="auto"/>
      </w:divBdr>
    </w:div>
    <w:div w:id="556472900">
      <w:bodyDiv w:val="1"/>
      <w:marLeft w:val="0"/>
      <w:marRight w:val="0"/>
      <w:marTop w:val="0"/>
      <w:marBottom w:val="0"/>
      <w:divBdr>
        <w:top w:val="none" w:sz="0" w:space="0" w:color="auto"/>
        <w:left w:val="none" w:sz="0" w:space="0" w:color="auto"/>
        <w:bottom w:val="none" w:sz="0" w:space="0" w:color="auto"/>
        <w:right w:val="none" w:sz="0" w:space="0" w:color="auto"/>
      </w:divBdr>
    </w:div>
    <w:div w:id="557715757">
      <w:bodyDiv w:val="1"/>
      <w:marLeft w:val="0"/>
      <w:marRight w:val="0"/>
      <w:marTop w:val="0"/>
      <w:marBottom w:val="0"/>
      <w:divBdr>
        <w:top w:val="none" w:sz="0" w:space="0" w:color="auto"/>
        <w:left w:val="none" w:sz="0" w:space="0" w:color="auto"/>
        <w:bottom w:val="none" w:sz="0" w:space="0" w:color="auto"/>
        <w:right w:val="none" w:sz="0" w:space="0" w:color="auto"/>
      </w:divBdr>
    </w:div>
    <w:div w:id="559363414">
      <w:bodyDiv w:val="1"/>
      <w:marLeft w:val="0"/>
      <w:marRight w:val="0"/>
      <w:marTop w:val="0"/>
      <w:marBottom w:val="0"/>
      <w:divBdr>
        <w:top w:val="none" w:sz="0" w:space="0" w:color="auto"/>
        <w:left w:val="none" w:sz="0" w:space="0" w:color="auto"/>
        <w:bottom w:val="none" w:sz="0" w:space="0" w:color="auto"/>
        <w:right w:val="none" w:sz="0" w:space="0" w:color="auto"/>
      </w:divBdr>
    </w:div>
    <w:div w:id="560557581">
      <w:bodyDiv w:val="1"/>
      <w:marLeft w:val="0"/>
      <w:marRight w:val="0"/>
      <w:marTop w:val="0"/>
      <w:marBottom w:val="0"/>
      <w:divBdr>
        <w:top w:val="none" w:sz="0" w:space="0" w:color="auto"/>
        <w:left w:val="none" w:sz="0" w:space="0" w:color="auto"/>
        <w:bottom w:val="none" w:sz="0" w:space="0" w:color="auto"/>
        <w:right w:val="none" w:sz="0" w:space="0" w:color="auto"/>
      </w:divBdr>
    </w:div>
    <w:div w:id="561793727">
      <w:bodyDiv w:val="1"/>
      <w:marLeft w:val="0"/>
      <w:marRight w:val="0"/>
      <w:marTop w:val="0"/>
      <w:marBottom w:val="0"/>
      <w:divBdr>
        <w:top w:val="none" w:sz="0" w:space="0" w:color="auto"/>
        <w:left w:val="none" w:sz="0" w:space="0" w:color="auto"/>
        <w:bottom w:val="none" w:sz="0" w:space="0" w:color="auto"/>
        <w:right w:val="none" w:sz="0" w:space="0" w:color="auto"/>
      </w:divBdr>
    </w:div>
    <w:div w:id="562641063">
      <w:bodyDiv w:val="1"/>
      <w:marLeft w:val="0"/>
      <w:marRight w:val="0"/>
      <w:marTop w:val="0"/>
      <w:marBottom w:val="0"/>
      <w:divBdr>
        <w:top w:val="none" w:sz="0" w:space="0" w:color="auto"/>
        <w:left w:val="none" w:sz="0" w:space="0" w:color="auto"/>
        <w:bottom w:val="none" w:sz="0" w:space="0" w:color="auto"/>
        <w:right w:val="none" w:sz="0" w:space="0" w:color="auto"/>
      </w:divBdr>
    </w:div>
    <w:div w:id="562641336">
      <w:bodyDiv w:val="1"/>
      <w:marLeft w:val="0"/>
      <w:marRight w:val="0"/>
      <w:marTop w:val="0"/>
      <w:marBottom w:val="0"/>
      <w:divBdr>
        <w:top w:val="none" w:sz="0" w:space="0" w:color="auto"/>
        <w:left w:val="none" w:sz="0" w:space="0" w:color="auto"/>
        <w:bottom w:val="none" w:sz="0" w:space="0" w:color="auto"/>
        <w:right w:val="none" w:sz="0" w:space="0" w:color="auto"/>
      </w:divBdr>
    </w:div>
    <w:div w:id="567807931">
      <w:bodyDiv w:val="1"/>
      <w:marLeft w:val="0"/>
      <w:marRight w:val="0"/>
      <w:marTop w:val="0"/>
      <w:marBottom w:val="0"/>
      <w:divBdr>
        <w:top w:val="none" w:sz="0" w:space="0" w:color="auto"/>
        <w:left w:val="none" w:sz="0" w:space="0" w:color="auto"/>
        <w:bottom w:val="none" w:sz="0" w:space="0" w:color="auto"/>
        <w:right w:val="none" w:sz="0" w:space="0" w:color="auto"/>
      </w:divBdr>
    </w:div>
    <w:div w:id="567810770">
      <w:bodyDiv w:val="1"/>
      <w:marLeft w:val="0"/>
      <w:marRight w:val="0"/>
      <w:marTop w:val="0"/>
      <w:marBottom w:val="0"/>
      <w:divBdr>
        <w:top w:val="none" w:sz="0" w:space="0" w:color="auto"/>
        <w:left w:val="none" w:sz="0" w:space="0" w:color="auto"/>
        <w:bottom w:val="none" w:sz="0" w:space="0" w:color="auto"/>
        <w:right w:val="none" w:sz="0" w:space="0" w:color="auto"/>
      </w:divBdr>
    </w:div>
    <w:div w:id="569197725">
      <w:bodyDiv w:val="1"/>
      <w:marLeft w:val="0"/>
      <w:marRight w:val="0"/>
      <w:marTop w:val="0"/>
      <w:marBottom w:val="0"/>
      <w:divBdr>
        <w:top w:val="none" w:sz="0" w:space="0" w:color="auto"/>
        <w:left w:val="none" w:sz="0" w:space="0" w:color="auto"/>
        <w:bottom w:val="none" w:sz="0" w:space="0" w:color="auto"/>
        <w:right w:val="none" w:sz="0" w:space="0" w:color="auto"/>
      </w:divBdr>
    </w:div>
    <w:div w:id="571165199">
      <w:bodyDiv w:val="1"/>
      <w:marLeft w:val="0"/>
      <w:marRight w:val="0"/>
      <w:marTop w:val="0"/>
      <w:marBottom w:val="0"/>
      <w:divBdr>
        <w:top w:val="none" w:sz="0" w:space="0" w:color="auto"/>
        <w:left w:val="none" w:sz="0" w:space="0" w:color="auto"/>
        <w:bottom w:val="none" w:sz="0" w:space="0" w:color="auto"/>
        <w:right w:val="none" w:sz="0" w:space="0" w:color="auto"/>
      </w:divBdr>
    </w:div>
    <w:div w:id="575672750">
      <w:bodyDiv w:val="1"/>
      <w:marLeft w:val="0"/>
      <w:marRight w:val="0"/>
      <w:marTop w:val="0"/>
      <w:marBottom w:val="0"/>
      <w:divBdr>
        <w:top w:val="none" w:sz="0" w:space="0" w:color="auto"/>
        <w:left w:val="none" w:sz="0" w:space="0" w:color="auto"/>
        <w:bottom w:val="none" w:sz="0" w:space="0" w:color="auto"/>
        <w:right w:val="none" w:sz="0" w:space="0" w:color="auto"/>
      </w:divBdr>
    </w:div>
    <w:div w:id="578291067">
      <w:bodyDiv w:val="1"/>
      <w:marLeft w:val="0"/>
      <w:marRight w:val="0"/>
      <w:marTop w:val="0"/>
      <w:marBottom w:val="0"/>
      <w:divBdr>
        <w:top w:val="none" w:sz="0" w:space="0" w:color="auto"/>
        <w:left w:val="none" w:sz="0" w:space="0" w:color="auto"/>
        <w:bottom w:val="none" w:sz="0" w:space="0" w:color="auto"/>
        <w:right w:val="none" w:sz="0" w:space="0" w:color="auto"/>
      </w:divBdr>
    </w:div>
    <w:div w:id="582104720">
      <w:bodyDiv w:val="1"/>
      <w:marLeft w:val="0"/>
      <w:marRight w:val="0"/>
      <w:marTop w:val="0"/>
      <w:marBottom w:val="0"/>
      <w:divBdr>
        <w:top w:val="none" w:sz="0" w:space="0" w:color="auto"/>
        <w:left w:val="none" w:sz="0" w:space="0" w:color="auto"/>
        <w:bottom w:val="none" w:sz="0" w:space="0" w:color="auto"/>
        <w:right w:val="none" w:sz="0" w:space="0" w:color="auto"/>
      </w:divBdr>
    </w:div>
    <w:div w:id="582254317">
      <w:bodyDiv w:val="1"/>
      <w:marLeft w:val="0"/>
      <w:marRight w:val="0"/>
      <w:marTop w:val="0"/>
      <w:marBottom w:val="0"/>
      <w:divBdr>
        <w:top w:val="none" w:sz="0" w:space="0" w:color="auto"/>
        <w:left w:val="none" w:sz="0" w:space="0" w:color="auto"/>
        <w:bottom w:val="none" w:sz="0" w:space="0" w:color="auto"/>
        <w:right w:val="none" w:sz="0" w:space="0" w:color="auto"/>
      </w:divBdr>
    </w:div>
    <w:div w:id="584193778">
      <w:bodyDiv w:val="1"/>
      <w:marLeft w:val="0"/>
      <w:marRight w:val="0"/>
      <w:marTop w:val="0"/>
      <w:marBottom w:val="0"/>
      <w:divBdr>
        <w:top w:val="none" w:sz="0" w:space="0" w:color="auto"/>
        <w:left w:val="none" w:sz="0" w:space="0" w:color="auto"/>
        <w:bottom w:val="none" w:sz="0" w:space="0" w:color="auto"/>
        <w:right w:val="none" w:sz="0" w:space="0" w:color="auto"/>
      </w:divBdr>
    </w:div>
    <w:div w:id="584803444">
      <w:bodyDiv w:val="1"/>
      <w:marLeft w:val="0"/>
      <w:marRight w:val="0"/>
      <w:marTop w:val="0"/>
      <w:marBottom w:val="0"/>
      <w:divBdr>
        <w:top w:val="none" w:sz="0" w:space="0" w:color="auto"/>
        <w:left w:val="none" w:sz="0" w:space="0" w:color="auto"/>
        <w:bottom w:val="none" w:sz="0" w:space="0" w:color="auto"/>
        <w:right w:val="none" w:sz="0" w:space="0" w:color="auto"/>
      </w:divBdr>
    </w:div>
    <w:div w:id="587619298">
      <w:bodyDiv w:val="1"/>
      <w:marLeft w:val="0"/>
      <w:marRight w:val="0"/>
      <w:marTop w:val="0"/>
      <w:marBottom w:val="0"/>
      <w:divBdr>
        <w:top w:val="none" w:sz="0" w:space="0" w:color="auto"/>
        <w:left w:val="none" w:sz="0" w:space="0" w:color="auto"/>
        <w:bottom w:val="none" w:sz="0" w:space="0" w:color="auto"/>
        <w:right w:val="none" w:sz="0" w:space="0" w:color="auto"/>
      </w:divBdr>
    </w:div>
    <w:div w:id="588780259">
      <w:bodyDiv w:val="1"/>
      <w:marLeft w:val="0"/>
      <w:marRight w:val="0"/>
      <w:marTop w:val="0"/>
      <w:marBottom w:val="0"/>
      <w:divBdr>
        <w:top w:val="none" w:sz="0" w:space="0" w:color="auto"/>
        <w:left w:val="none" w:sz="0" w:space="0" w:color="auto"/>
        <w:bottom w:val="none" w:sz="0" w:space="0" w:color="auto"/>
        <w:right w:val="none" w:sz="0" w:space="0" w:color="auto"/>
      </w:divBdr>
    </w:div>
    <w:div w:id="588972087">
      <w:bodyDiv w:val="1"/>
      <w:marLeft w:val="0"/>
      <w:marRight w:val="0"/>
      <w:marTop w:val="0"/>
      <w:marBottom w:val="0"/>
      <w:divBdr>
        <w:top w:val="none" w:sz="0" w:space="0" w:color="auto"/>
        <w:left w:val="none" w:sz="0" w:space="0" w:color="auto"/>
        <w:bottom w:val="none" w:sz="0" w:space="0" w:color="auto"/>
        <w:right w:val="none" w:sz="0" w:space="0" w:color="auto"/>
      </w:divBdr>
    </w:div>
    <w:div w:id="596256355">
      <w:bodyDiv w:val="1"/>
      <w:marLeft w:val="0"/>
      <w:marRight w:val="0"/>
      <w:marTop w:val="0"/>
      <w:marBottom w:val="0"/>
      <w:divBdr>
        <w:top w:val="none" w:sz="0" w:space="0" w:color="auto"/>
        <w:left w:val="none" w:sz="0" w:space="0" w:color="auto"/>
        <w:bottom w:val="none" w:sz="0" w:space="0" w:color="auto"/>
        <w:right w:val="none" w:sz="0" w:space="0" w:color="auto"/>
      </w:divBdr>
    </w:div>
    <w:div w:id="596911183">
      <w:bodyDiv w:val="1"/>
      <w:marLeft w:val="0"/>
      <w:marRight w:val="0"/>
      <w:marTop w:val="0"/>
      <w:marBottom w:val="0"/>
      <w:divBdr>
        <w:top w:val="none" w:sz="0" w:space="0" w:color="auto"/>
        <w:left w:val="none" w:sz="0" w:space="0" w:color="auto"/>
        <w:bottom w:val="none" w:sz="0" w:space="0" w:color="auto"/>
        <w:right w:val="none" w:sz="0" w:space="0" w:color="auto"/>
      </w:divBdr>
    </w:div>
    <w:div w:id="597762143">
      <w:bodyDiv w:val="1"/>
      <w:marLeft w:val="0"/>
      <w:marRight w:val="0"/>
      <w:marTop w:val="0"/>
      <w:marBottom w:val="0"/>
      <w:divBdr>
        <w:top w:val="none" w:sz="0" w:space="0" w:color="auto"/>
        <w:left w:val="none" w:sz="0" w:space="0" w:color="auto"/>
        <w:bottom w:val="none" w:sz="0" w:space="0" w:color="auto"/>
        <w:right w:val="none" w:sz="0" w:space="0" w:color="auto"/>
      </w:divBdr>
    </w:div>
    <w:div w:id="599337566">
      <w:bodyDiv w:val="1"/>
      <w:marLeft w:val="0"/>
      <w:marRight w:val="0"/>
      <w:marTop w:val="0"/>
      <w:marBottom w:val="0"/>
      <w:divBdr>
        <w:top w:val="none" w:sz="0" w:space="0" w:color="auto"/>
        <w:left w:val="none" w:sz="0" w:space="0" w:color="auto"/>
        <w:bottom w:val="none" w:sz="0" w:space="0" w:color="auto"/>
        <w:right w:val="none" w:sz="0" w:space="0" w:color="auto"/>
      </w:divBdr>
    </w:div>
    <w:div w:id="601038796">
      <w:bodyDiv w:val="1"/>
      <w:marLeft w:val="0"/>
      <w:marRight w:val="0"/>
      <w:marTop w:val="0"/>
      <w:marBottom w:val="0"/>
      <w:divBdr>
        <w:top w:val="none" w:sz="0" w:space="0" w:color="auto"/>
        <w:left w:val="none" w:sz="0" w:space="0" w:color="auto"/>
        <w:bottom w:val="none" w:sz="0" w:space="0" w:color="auto"/>
        <w:right w:val="none" w:sz="0" w:space="0" w:color="auto"/>
      </w:divBdr>
    </w:div>
    <w:div w:id="601298760">
      <w:bodyDiv w:val="1"/>
      <w:marLeft w:val="0"/>
      <w:marRight w:val="0"/>
      <w:marTop w:val="0"/>
      <w:marBottom w:val="0"/>
      <w:divBdr>
        <w:top w:val="none" w:sz="0" w:space="0" w:color="auto"/>
        <w:left w:val="none" w:sz="0" w:space="0" w:color="auto"/>
        <w:bottom w:val="none" w:sz="0" w:space="0" w:color="auto"/>
        <w:right w:val="none" w:sz="0" w:space="0" w:color="auto"/>
      </w:divBdr>
    </w:div>
    <w:div w:id="603195243">
      <w:bodyDiv w:val="1"/>
      <w:marLeft w:val="0"/>
      <w:marRight w:val="0"/>
      <w:marTop w:val="0"/>
      <w:marBottom w:val="0"/>
      <w:divBdr>
        <w:top w:val="none" w:sz="0" w:space="0" w:color="auto"/>
        <w:left w:val="none" w:sz="0" w:space="0" w:color="auto"/>
        <w:bottom w:val="none" w:sz="0" w:space="0" w:color="auto"/>
        <w:right w:val="none" w:sz="0" w:space="0" w:color="auto"/>
      </w:divBdr>
    </w:div>
    <w:div w:id="604072793">
      <w:bodyDiv w:val="1"/>
      <w:marLeft w:val="0"/>
      <w:marRight w:val="0"/>
      <w:marTop w:val="0"/>
      <w:marBottom w:val="0"/>
      <w:divBdr>
        <w:top w:val="none" w:sz="0" w:space="0" w:color="auto"/>
        <w:left w:val="none" w:sz="0" w:space="0" w:color="auto"/>
        <w:bottom w:val="none" w:sz="0" w:space="0" w:color="auto"/>
        <w:right w:val="none" w:sz="0" w:space="0" w:color="auto"/>
      </w:divBdr>
    </w:div>
    <w:div w:id="604115891">
      <w:bodyDiv w:val="1"/>
      <w:marLeft w:val="0"/>
      <w:marRight w:val="0"/>
      <w:marTop w:val="0"/>
      <w:marBottom w:val="0"/>
      <w:divBdr>
        <w:top w:val="none" w:sz="0" w:space="0" w:color="auto"/>
        <w:left w:val="none" w:sz="0" w:space="0" w:color="auto"/>
        <w:bottom w:val="none" w:sz="0" w:space="0" w:color="auto"/>
        <w:right w:val="none" w:sz="0" w:space="0" w:color="auto"/>
      </w:divBdr>
    </w:div>
    <w:div w:id="604578495">
      <w:bodyDiv w:val="1"/>
      <w:marLeft w:val="0"/>
      <w:marRight w:val="0"/>
      <w:marTop w:val="0"/>
      <w:marBottom w:val="0"/>
      <w:divBdr>
        <w:top w:val="none" w:sz="0" w:space="0" w:color="auto"/>
        <w:left w:val="none" w:sz="0" w:space="0" w:color="auto"/>
        <w:bottom w:val="none" w:sz="0" w:space="0" w:color="auto"/>
        <w:right w:val="none" w:sz="0" w:space="0" w:color="auto"/>
      </w:divBdr>
    </w:div>
    <w:div w:id="608053896">
      <w:bodyDiv w:val="1"/>
      <w:marLeft w:val="0"/>
      <w:marRight w:val="0"/>
      <w:marTop w:val="0"/>
      <w:marBottom w:val="0"/>
      <w:divBdr>
        <w:top w:val="none" w:sz="0" w:space="0" w:color="auto"/>
        <w:left w:val="none" w:sz="0" w:space="0" w:color="auto"/>
        <w:bottom w:val="none" w:sz="0" w:space="0" w:color="auto"/>
        <w:right w:val="none" w:sz="0" w:space="0" w:color="auto"/>
      </w:divBdr>
    </w:div>
    <w:div w:id="614949297">
      <w:bodyDiv w:val="1"/>
      <w:marLeft w:val="0"/>
      <w:marRight w:val="0"/>
      <w:marTop w:val="0"/>
      <w:marBottom w:val="0"/>
      <w:divBdr>
        <w:top w:val="none" w:sz="0" w:space="0" w:color="auto"/>
        <w:left w:val="none" w:sz="0" w:space="0" w:color="auto"/>
        <w:bottom w:val="none" w:sz="0" w:space="0" w:color="auto"/>
        <w:right w:val="none" w:sz="0" w:space="0" w:color="auto"/>
      </w:divBdr>
    </w:div>
    <w:div w:id="615479931">
      <w:bodyDiv w:val="1"/>
      <w:marLeft w:val="0"/>
      <w:marRight w:val="0"/>
      <w:marTop w:val="0"/>
      <w:marBottom w:val="0"/>
      <w:divBdr>
        <w:top w:val="none" w:sz="0" w:space="0" w:color="auto"/>
        <w:left w:val="none" w:sz="0" w:space="0" w:color="auto"/>
        <w:bottom w:val="none" w:sz="0" w:space="0" w:color="auto"/>
        <w:right w:val="none" w:sz="0" w:space="0" w:color="auto"/>
      </w:divBdr>
    </w:div>
    <w:div w:id="616571685">
      <w:bodyDiv w:val="1"/>
      <w:marLeft w:val="0"/>
      <w:marRight w:val="0"/>
      <w:marTop w:val="0"/>
      <w:marBottom w:val="0"/>
      <w:divBdr>
        <w:top w:val="none" w:sz="0" w:space="0" w:color="auto"/>
        <w:left w:val="none" w:sz="0" w:space="0" w:color="auto"/>
        <w:bottom w:val="none" w:sz="0" w:space="0" w:color="auto"/>
        <w:right w:val="none" w:sz="0" w:space="0" w:color="auto"/>
      </w:divBdr>
    </w:div>
    <w:div w:id="616763959">
      <w:bodyDiv w:val="1"/>
      <w:marLeft w:val="0"/>
      <w:marRight w:val="0"/>
      <w:marTop w:val="0"/>
      <w:marBottom w:val="0"/>
      <w:divBdr>
        <w:top w:val="none" w:sz="0" w:space="0" w:color="auto"/>
        <w:left w:val="none" w:sz="0" w:space="0" w:color="auto"/>
        <w:bottom w:val="none" w:sz="0" w:space="0" w:color="auto"/>
        <w:right w:val="none" w:sz="0" w:space="0" w:color="auto"/>
      </w:divBdr>
    </w:div>
    <w:div w:id="620455561">
      <w:bodyDiv w:val="1"/>
      <w:marLeft w:val="0"/>
      <w:marRight w:val="0"/>
      <w:marTop w:val="0"/>
      <w:marBottom w:val="0"/>
      <w:divBdr>
        <w:top w:val="none" w:sz="0" w:space="0" w:color="auto"/>
        <w:left w:val="none" w:sz="0" w:space="0" w:color="auto"/>
        <w:bottom w:val="none" w:sz="0" w:space="0" w:color="auto"/>
        <w:right w:val="none" w:sz="0" w:space="0" w:color="auto"/>
      </w:divBdr>
    </w:div>
    <w:div w:id="621695643">
      <w:bodyDiv w:val="1"/>
      <w:marLeft w:val="0"/>
      <w:marRight w:val="0"/>
      <w:marTop w:val="0"/>
      <w:marBottom w:val="0"/>
      <w:divBdr>
        <w:top w:val="none" w:sz="0" w:space="0" w:color="auto"/>
        <w:left w:val="none" w:sz="0" w:space="0" w:color="auto"/>
        <w:bottom w:val="none" w:sz="0" w:space="0" w:color="auto"/>
        <w:right w:val="none" w:sz="0" w:space="0" w:color="auto"/>
      </w:divBdr>
    </w:div>
    <w:div w:id="622535473">
      <w:bodyDiv w:val="1"/>
      <w:marLeft w:val="0"/>
      <w:marRight w:val="0"/>
      <w:marTop w:val="0"/>
      <w:marBottom w:val="0"/>
      <w:divBdr>
        <w:top w:val="none" w:sz="0" w:space="0" w:color="auto"/>
        <w:left w:val="none" w:sz="0" w:space="0" w:color="auto"/>
        <w:bottom w:val="none" w:sz="0" w:space="0" w:color="auto"/>
        <w:right w:val="none" w:sz="0" w:space="0" w:color="auto"/>
      </w:divBdr>
    </w:div>
    <w:div w:id="622541117">
      <w:bodyDiv w:val="1"/>
      <w:marLeft w:val="0"/>
      <w:marRight w:val="0"/>
      <w:marTop w:val="0"/>
      <w:marBottom w:val="0"/>
      <w:divBdr>
        <w:top w:val="none" w:sz="0" w:space="0" w:color="auto"/>
        <w:left w:val="none" w:sz="0" w:space="0" w:color="auto"/>
        <w:bottom w:val="none" w:sz="0" w:space="0" w:color="auto"/>
        <w:right w:val="none" w:sz="0" w:space="0" w:color="auto"/>
      </w:divBdr>
    </w:div>
    <w:div w:id="627079817">
      <w:bodyDiv w:val="1"/>
      <w:marLeft w:val="0"/>
      <w:marRight w:val="0"/>
      <w:marTop w:val="0"/>
      <w:marBottom w:val="0"/>
      <w:divBdr>
        <w:top w:val="none" w:sz="0" w:space="0" w:color="auto"/>
        <w:left w:val="none" w:sz="0" w:space="0" w:color="auto"/>
        <w:bottom w:val="none" w:sz="0" w:space="0" w:color="auto"/>
        <w:right w:val="none" w:sz="0" w:space="0" w:color="auto"/>
      </w:divBdr>
    </w:div>
    <w:div w:id="627129743">
      <w:bodyDiv w:val="1"/>
      <w:marLeft w:val="0"/>
      <w:marRight w:val="0"/>
      <w:marTop w:val="0"/>
      <w:marBottom w:val="0"/>
      <w:divBdr>
        <w:top w:val="none" w:sz="0" w:space="0" w:color="auto"/>
        <w:left w:val="none" w:sz="0" w:space="0" w:color="auto"/>
        <w:bottom w:val="none" w:sz="0" w:space="0" w:color="auto"/>
        <w:right w:val="none" w:sz="0" w:space="0" w:color="auto"/>
      </w:divBdr>
    </w:div>
    <w:div w:id="633487200">
      <w:bodyDiv w:val="1"/>
      <w:marLeft w:val="0"/>
      <w:marRight w:val="0"/>
      <w:marTop w:val="0"/>
      <w:marBottom w:val="0"/>
      <w:divBdr>
        <w:top w:val="none" w:sz="0" w:space="0" w:color="auto"/>
        <w:left w:val="none" w:sz="0" w:space="0" w:color="auto"/>
        <w:bottom w:val="none" w:sz="0" w:space="0" w:color="auto"/>
        <w:right w:val="none" w:sz="0" w:space="0" w:color="auto"/>
      </w:divBdr>
    </w:div>
    <w:div w:id="634483319">
      <w:bodyDiv w:val="1"/>
      <w:marLeft w:val="0"/>
      <w:marRight w:val="0"/>
      <w:marTop w:val="0"/>
      <w:marBottom w:val="0"/>
      <w:divBdr>
        <w:top w:val="none" w:sz="0" w:space="0" w:color="auto"/>
        <w:left w:val="none" w:sz="0" w:space="0" w:color="auto"/>
        <w:bottom w:val="none" w:sz="0" w:space="0" w:color="auto"/>
        <w:right w:val="none" w:sz="0" w:space="0" w:color="auto"/>
      </w:divBdr>
    </w:div>
    <w:div w:id="634485131">
      <w:bodyDiv w:val="1"/>
      <w:marLeft w:val="0"/>
      <w:marRight w:val="0"/>
      <w:marTop w:val="0"/>
      <w:marBottom w:val="0"/>
      <w:divBdr>
        <w:top w:val="none" w:sz="0" w:space="0" w:color="auto"/>
        <w:left w:val="none" w:sz="0" w:space="0" w:color="auto"/>
        <w:bottom w:val="none" w:sz="0" w:space="0" w:color="auto"/>
        <w:right w:val="none" w:sz="0" w:space="0" w:color="auto"/>
      </w:divBdr>
    </w:div>
    <w:div w:id="635912134">
      <w:bodyDiv w:val="1"/>
      <w:marLeft w:val="0"/>
      <w:marRight w:val="0"/>
      <w:marTop w:val="0"/>
      <w:marBottom w:val="0"/>
      <w:divBdr>
        <w:top w:val="none" w:sz="0" w:space="0" w:color="auto"/>
        <w:left w:val="none" w:sz="0" w:space="0" w:color="auto"/>
        <w:bottom w:val="none" w:sz="0" w:space="0" w:color="auto"/>
        <w:right w:val="none" w:sz="0" w:space="0" w:color="auto"/>
      </w:divBdr>
    </w:div>
    <w:div w:id="637538161">
      <w:bodyDiv w:val="1"/>
      <w:marLeft w:val="0"/>
      <w:marRight w:val="0"/>
      <w:marTop w:val="0"/>
      <w:marBottom w:val="0"/>
      <w:divBdr>
        <w:top w:val="none" w:sz="0" w:space="0" w:color="auto"/>
        <w:left w:val="none" w:sz="0" w:space="0" w:color="auto"/>
        <w:bottom w:val="none" w:sz="0" w:space="0" w:color="auto"/>
        <w:right w:val="none" w:sz="0" w:space="0" w:color="auto"/>
      </w:divBdr>
      <w:divsChild>
        <w:div w:id="548105822">
          <w:marLeft w:val="0"/>
          <w:marRight w:val="0"/>
          <w:marTop w:val="0"/>
          <w:marBottom w:val="0"/>
          <w:divBdr>
            <w:top w:val="none" w:sz="0" w:space="0" w:color="auto"/>
            <w:left w:val="none" w:sz="0" w:space="0" w:color="auto"/>
            <w:bottom w:val="none" w:sz="0" w:space="0" w:color="auto"/>
            <w:right w:val="none" w:sz="0" w:space="0" w:color="auto"/>
          </w:divBdr>
          <w:divsChild>
            <w:div w:id="203908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729763">
      <w:bodyDiv w:val="1"/>
      <w:marLeft w:val="0"/>
      <w:marRight w:val="0"/>
      <w:marTop w:val="0"/>
      <w:marBottom w:val="0"/>
      <w:divBdr>
        <w:top w:val="none" w:sz="0" w:space="0" w:color="auto"/>
        <w:left w:val="none" w:sz="0" w:space="0" w:color="auto"/>
        <w:bottom w:val="none" w:sz="0" w:space="0" w:color="auto"/>
        <w:right w:val="none" w:sz="0" w:space="0" w:color="auto"/>
      </w:divBdr>
    </w:div>
    <w:div w:id="642126968">
      <w:bodyDiv w:val="1"/>
      <w:marLeft w:val="0"/>
      <w:marRight w:val="0"/>
      <w:marTop w:val="0"/>
      <w:marBottom w:val="0"/>
      <w:divBdr>
        <w:top w:val="none" w:sz="0" w:space="0" w:color="auto"/>
        <w:left w:val="none" w:sz="0" w:space="0" w:color="auto"/>
        <w:bottom w:val="none" w:sz="0" w:space="0" w:color="auto"/>
        <w:right w:val="none" w:sz="0" w:space="0" w:color="auto"/>
      </w:divBdr>
    </w:div>
    <w:div w:id="642655699">
      <w:bodyDiv w:val="1"/>
      <w:marLeft w:val="0"/>
      <w:marRight w:val="0"/>
      <w:marTop w:val="0"/>
      <w:marBottom w:val="0"/>
      <w:divBdr>
        <w:top w:val="none" w:sz="0" w:space="0" w:color="auto"/>
        <w:left w:val="none" w:sz="0" w:space="0" w:color="auto"/>
        <w:bottom w:val="none" w:sz="0" w:space="0" w:color="auto"/>
        <w:right w:val="none" w:sz="0" w:space="0" w:color="auto"/>
      </w:divBdr>
    </w:div>
    <w:div w:id="643462558">
      <w:bodyDiv w:val="1"/>
      <w:marLeft w:val="0"/>
      <w:marRight w:val="0"/>
      <w:marTop w:val="0"/>
      <w:marBottom w:val="0"/>
      <w:divBdr>
        <w:top w:val="none" w:sz="0" w:space="0" w:color="auto"/>
        <w:left w:val="none" w:sz="0" w:space="0" w:color="auto"/>
        <w:bottom w:val="none" w:sz="0" w:space="0" w:color="auto"/>
        <w:right w:val="none" w:sz="0" w:space="0" w:color="auto"/>
      </w:divBdr>
    </w:div>
    <w:div w:id="644578990">
      <w:bodyDiv w:val="1"/>
      <w:marLeft w:val="0"/>
      <w:marRight w:val="0"/>
      <w:marTop w:val="0"/>
      <w:marBottom w:val="0"/>
      <w:divBdr>
        <w:top w:val="none" w:sz="0" w:space="0" w:color="auto"/>
        <w:left w:val="none" w:sz="0" w:space="0" w:color="auto"/>
        <w:bottom w:val="none" w:sz="0" w:space="0" w:color="auto"/>
        <w:right w:val="none" w:sz="0" w:space="0" w:color="auto"/>
      </w:divBdr>
    </w:div>
    <w:div w:id="645860781">
      <w:bodyDiv w:val="1"/>
      <w:marLeft w:val="0"/>
      <w:marRight w:val="0"/>
      <w:marTop w:val="0"/>
      <w:marBottom w:val="0"/>
      <w:divBdr>
        <w:top w:val="none" w:sz="0" w:space="0" w:color="auto"/>
        <w:left w:val="none" w:sz="0" w:space="0" w:color="auto"/>
        <w:bottom w:val="none" w:sz="0" w:space="0" w:color="auto"/>
        <w:right w:val="none" w:sz="0" w:space="0" w:color="auto"/>
      </w:divBdr>
    </w:div>
    <w:div w:id="650672264">
      <w:bodyDiv w:val="1"/>
      <w:marLeft w:val="0"/>
      <w:marRight w:val="0"/>
      <w:marTop w:val="0"/>
      <w:marBottom w:val="0"/>
      <w:divBdr>
        <w:top w:val="none" w:sz="0" w:space="0" w:color="auto"/>
        <w:left w:val="none" w:sz="0" w:space="0" w:color="auto"/>
        <w:bottom w:val="none" w:sz="0" w:space="0" w:color="auto"/>
        <w:right w:val="none" w:sz="0" w:space="0" w:color="auto"/>
      </w:divBdr>
      <w:divsChild>
        <w:div w:id="2137334010">
          <w:marLeft w:val="0"/>
          <w:marRight w:val="0"/>
          <w:marTop w:val="0"/>
          <w:marBottom w:val="0"/>
          <w:divBdr>
            <w:top w:val="none" w:sz="0" w:space="0" w:color="auto"/>
            <w:left w:val="none" w:sz="0" w:space="0" w:color="auto"/>
            <w:bottom w:val="none" w:sz="0" w:space="0" w:color="auto"/>
            <w:right w:val="none" w:sz="0" w:space="0" w:color="auto"/>
          </w:divBdr>
        </w:div>
      </w:divsChild>
    </w:div>
    <w:div w:id="655956508">
      <w:bodyDiv w:val="1"/>
      <w:marLeft w:val="0"/>
      <w:marRight w:val="0"/>
      <w:marTop w:val="0"/>
      <w:marBottom w:val="0"/>
      <w:divBdr>
        <w:top w:val="none" w:sz="0" w:space="0" w:color="auto"/>
        <w:left w:val="none" w:sz="0" w:space="0" w:color="auto"/>
        <w:bottom w:val="none" w:sz="0" w:space="0" w:color="auto"/>
        <w:right w:val="none" w:sz="0" w:space="0" w:color="auto"/>
      </w:divBdr>
    </w:div>
    <w:div w:id="656693742">
      <w:bodyDiv w:val="1"/>
      <w:marLeft w:val="0"/>
      <w:marRight w:val="0"/>
      <w:marTop w:val="0"/>
      <w:marBottom w:val="0"/>
      <w:divBdr>
        <w:top w:val="none" w:sz="0" w:space="0" w:color="auto"/>
        <w:left w:val="none" w:sz="0" w:space="0" w:color="auto"/>
        <w:bottom w:val="none" w:sz="0" w:space="0" w:color="auto"/>
        <w:right w:val="none" w:sz="0" w:space="0" w:color="auto"/>
      </w:divBdr>
    </w:div>
    <w:div w:id="659775778">
      <w:bodyDiv w:val="1"/>
      <w:marLeft w:val="0"/>
      <w:marRight w:val="0"/>
      <w:marTop w:val="0"/>
      <w:marBottom w:val="0"/>
      <w:divBdr>
        <w:top w:val="none" w:sz="0" w:space="0" w:color="auto"/>
        <w:left w:val="none" w:sz="0" w:space="0" w:color="auto"/>
        <w:bottom w:val="none" w:sz="0" w:space="0" w:color="auto"/>
        <w:right w:val="none" w:sz="0" w:space="0" w:color="auto"/>
      </w:divBdr>
    </w:div>
    <w:div w:id="661544532">
      <w:bodyDiv w:val="1"/>
      <w:marLeft w:val="0"/>
      <w:marRight w:val="0"/>
      <w:marTop w:val="0"/>
      <w:marBottom w:val="0"/>
      <w:divBdr>
        <w:top w:val="none" w:sz="0" w:space="0" w:color="auto"/>
        <w:left w:val="none" w:sz="0" w:space="0" w:color="auto"/>
        <w:bottom w:val="none" w:sz="0" w:space="0" w:color="auto"/>
        <w:right w:val="none" w:sz="0" w:space="0" w:color="auto"/>
      </w:divBdr>
    </w:div>
    <w:div w:id="663359431">
      <w:bodyDiv w:val="1"/>
      <w:marLeft w:val="0"/>
      <w:marRight w:val="0"/>
      <w:marTop w:val="0"/>
      <w:marBottom w:val="0"/>
      <w:divBdr>
        <w:top w:val="none" w:sz="0" w:space="0" w:color="auto"/>
        <w:left w:val="none" w:sz="0" w:space="0" w:color="auto"/>
        <w:bottom w:val="none" w:sz="0" w:space="0" w:color="auto"/>
        <w:right w:val="none" w:sz="0" w:space="0" w:color="auto"/>
      </w:divBdr>
    </w:div>
    <w:div w:id="665210659">
      <w:bodyDiv w:val="1"/>
      <w:marLeft w:val="0"/>
      <w:marRight w:val="0"/>
      <w:marTop w:val="0"/>
      <w:marBottom w:val="0"/>
      <w:divBdr>
        <w:top w:val="none" w:sz="0" w:space="0" w:color="auto"/>
        <w:left w:val="none" w:sz="0" w:space="0" w:color="auto"/>
        <w:bottom w:val="none" w:sz="0" w:space="0" w:color="auto"/>
        <w:right w:val="none" w:sz="0" w:space="0" w:color="auto"/>
      </w:divBdr>
    </w:div>
    <w:div w:id="673147044">
      <w:bodyDiv w:val="1"/>
      <w:marLeft w:val="0"/>
      <w:marRight w:val="0"/>
      <w:marTop w:val="0"/>
      <w:marBottom w:val="0"/>
      <w:divBdr>
        <w:top w:val="none" w:sz="0" w:space="0" w:color="auto"/>
        <w:left w:val="none" w:sz="0" w:space="0" w:color="auto"/>
        <w:bottom w:val="none" w:sz="0" w:space="0" w:color="auto"/>
        <w:right w:val="none" w:sz="0" w:space="0" w:color="auto"/>
      </w:divBdr>
    </w:div>
    <w:div w:id="675306987">
      <w:bodyDiv w:val="1"/>
      <w:marLeft w:val="0"/>
      <w:marRight w:val="0"/>
      <w:marTop w:val="0"/>
      <w:marBottom w:val="0"/>
      <w:divBdr>
        <w:top w:val="none" w:sz="0" w:space="0" w:color="auto"/>
        <w:left w:val="none" w:sz="0" w:space="0" w:color="auto"/>
        <w:bottom w:val="none" w:sz="0" w:space="0" w:color="auto"/>
        <w:right w:val="none" w:sz="0" w:space="0" w:color="auto"/>
      </w:divBdr>
    </w:div>
    <w:div w:id="675571963">
      <w:bodyDiv w:val="1"/>
      <w:marLeft w:val="0"/>
      <w:marRight w:val="0"/>
      <w:marTop w:val="0"/>
      <w:marBottom w:val="0"/>
      <w:divBdr>
        <w:top w:val="none" w:sz="0" w:space="0" w:color="auto"/>
        <w:left w:val="none" w:sz="0" w:space="0" w:color="auto"/>
        <w:bottom w:val="none" w:sz="0" w:space="0" w:color="auto"/>
        <w:right w:val="none" w:sz="0" w:space="0" w:color="auto"/>
      </w:divBdr>
    </w:div>
    <w:div w:id="677779865">
      <w:bodyDiv w:val="1"/>
      <w:marLeft w:val="0"/>
      <w:marRight w:val="0"/>
      <w:marTop w:val="0"/>
      <w:marBottom w:val="0"/>
      <w:divBdr>
        <w:top w:val="none" w:sz="0" w:space="0" w:color="auto"/>
        <w:left w:val="none" w:sz="0" w:space="0" w:color="auto"/>
        <w:bottom w:val="none" w:sz="0" w:space="0" w:color="auto"/>
        <w:right w:val="none" w:sz="0" w:space="0" w:color="auto"/>
      </w:divBdr>
    </w:div>
    <w:div w:id="678625727">
      <w:bodyDiv w:val="1"/>
      <w:marLeft w:val="0"/>
      <w:marRight w:val="0"/>
      <w:marTop w:val="0"/>
      <w:marBottom w:val="0"/>
      <w:divBdr>
        <w:top w:val="none" w:sz="0" w:space="0" w:color="auto"/>
        <w:left w:val="none" w:sz="0" w:space="0" w:color="auto"/>
        <w:bottom w:val="none" w:sz="0" w:space="0" w:color="auto"/>
        <w:right w:val="none" w:sz="0" w:space="0" w:color="auto"/>
      </w:divBdr>
    </w:div>
    <w:div w:id="691688483">
      <w:bodyDiv w:val="1"/>
      <w:marLeft w:val="0"/>
      <w:marRight w:val="0"/>
      <w:marTop w:val="0"/>
      <w:marBottom w:val="0"/>
      <w:divBdr>
        <w:top w:val="none" w:sz="0" w:space="0" w:color="auto"/>
        <w:left w:val="none" w:sz="0" w:space="0" w:color="auto"/>
        <w:bottom w:val="none" w:sz="0" w:space="0" w:color="auto"/>
        <w:right w:val="none" w:sz="0" w:space="0" w:color="auto"/>
      </w:divBdr>
    </w:div>
    <w:div w:id="691995741">
      <w:bodyDiv w:val="1"/>
      <w:marLeft w:val="0"/>
      <w:marRight w:val="0"/>
      <w:marTop w:val="0"/>
      <w:marBottom w:val="0"/>
      <w:divBdr>
        <w:top w:val="none" w:sz="0" w:space="0" w:color="auto"/>
        <w:left w:val="none" w:sz="0" w:space="0" w:color="auto"/>
        <w:bottom w:val="none" w:sz="0" w:space="0" w:color="auto"/>
        <w:right w:val="none" w:sz="0" w:space="0" w:color="auto"/>
      </w:divBdr>
    </w:div>
    <w:div w:id="695809466">
      <w:bodyDiv w:val="1"/>
      <w:marLeft w:val="0"/>
      <w:marRight w:val="0"/>
      <w:marTop w:val="0"/>
      <w:marBottom w:val="0"/>
      <w:divBdr>
        <w:top w:val="none" w:sz="0" w:space="0" w:color="auto"/>
        <w:left w:val="none" w:sz="0" w:space="0" w:color="auto"/>
        <w:bottom w:val="none" w:sz="0" w:space="0" w:color="auto"/>
        <w:right w:val="none" w:sz="0" w:space="0" w:color="auto"/>
      </w:divBdr>
    </w:div>
    <w:div w:id="696128438">
      <w:bodyDiv w:val="1"/>
      <w:marLeft w:val="0"/>
      <w:marRight w:val="0"/>
      <w:marTop w:val="0"/>
      <w:marBottom w:val="0"/>
      <w:divBdr>
        <w:top w:val="none" w:sz="0" w:space="0" w:color="auto"/>
        <w:left w:val="none" w:sz="0" w:space="0" w:color="auto"/>
        <w:bottom w:val="none" w:sz="0" w:space="0" w:color="auto"/>
        <w:right w:val="none" w:sz="0" w:space="0" w:color="auto"/>
      </w:divBdr>
    </w:div>
    <w:div w:id="699431518">
      <w:bodyDiv w:val="1"/>
      <w:marLeft w:val="0"/>
      <w:marRight w:val="0"/>
      <w:marTop w:val="0"/>
      <w:marBottom w:val="0"/>
      <w:divBdr>
        <w:top w:val="none" w:sz="0" w:space="0" w:color="auto"/>
        <w:left w:val="none" w:sz="0" w:space="0" w:color="auto"/>
        <w:bottom w:val="none" w:sz="0" w:space="0" w:color="auto"/>
        <w:right w:val="none" w:sz="0" w:space="0" w:color="auto"/>
      </w:divBdr>
    </w:div>
    <w:div w:id="707873632">
      <w:bodyDiv w:val="1"/>
      <w:marLeft w:val="0"/>
      <w:marRight w:val="0"/>
      <w:marTop w:val="0"/>
      <w:marBottom w:val="0"/>
      <w:divBdr>
        <w:top w:val="none" w:sz="0" w:space="0" w:color="auto"/>
        <w:left w:val="none" w:sz="0" w:space="0" w:color="auto"/>
        <w:bottom w:val="none" w:sz="0" w:space="0" w:color="auto"/>
        <w:right w:val="none" w:sz="0" w:space="0" w:color="auto"/>
      </w:divBdr>
    </w:div>
    <w:div w:id="712970528">
      <w:bodyDiv w:val="1"/>
      <w:marLeft w:val="0"/>
      <w:marRight w:val="0"/>
      <w:marTop w:val="0"/>
      <w:marBottom w:val="0"/>
      <w:divBdr>
        <w:top w:val="none" w:sz="0" w:space="0" w:color="auto"/>
        <w:left w:val="none" w:sz="0" w:space="0" w:color="auto"/>
        <w:bottom w:val="none" w:sz="0" w:space="0" w:color="auto"/>
        <w:right w:val="none" w:sz="0" w:space="0" w:color="auto"/>
      </w:divBdr>
    </w:div>
    <w:div w:id="713120919">
      <w:bodyDiv w:val="1"/>
      <w:marLeft w:val="0"/>
      <w:marRight w:val="0"/>
      <w:marTop w:val="0"/>
      <w:marBottom w:val="0"/>
      <w:divBdr>
        <w:top w:val="none" w:sz="0" w:space="0" w:color="auto"/>
        <w:left w:val="none" w:sz="0" w:space="0" w:color="auto"/>
        <w:bottom w:val="none" w:sz="0" w:space="0" w:color="auto"/>
        <w:right w:val="none" w:sz="0" w:space="0" w:color="auto"/>
      </w:divBdr>
    </w:div>
    <w:div w:id="716274548">
      <w:bodyDiv w:val="1"/>
      <w:marLeft w:val="0"/>
      <w:marRight w:val="0"/>
      <w:marTop w:val="0"/>
      <w:marBottom w:val="0"/>
      <w:divBdr>
        <w:top w:val="none" w:sz="0" w:space="0" w:color="auto"/>
        <w:left w:val="none" w:sz="0" w:space="0" w:color="auto"/>
        <w:bottom w:val="none" w:sz="0" w:space="0" w:color="auto"/>
        <w:right w:val="none" w:sz="0" w:space="0" w:color="auto"/>
      </w:divBdr>
    </w:div>
    <w:div w:id="716704177">
      <w:bodyDiv w:val="1"/>
      <w:marLeft w:val="0"/>
      <w:marRight w:val="0"/>
      <w:marTop w:val="0"/>
      <w:marBottom w:val="0"/>
      <w:divBdr>
        <w:top w:val="none" w:sz="0" w:space="0" w:color="auto"/>
        <w:left w:val="none" w:sz="0" w:space="0" w:color="auto"/>
        <w:bottom w:val="none" w:sz="0" w:space="0" w:color="auto"/>
        <w:right w:val="none" w:sz="0" w:space="0" w:color="auto"/>
      </w:divBdr>
    </w:div>
    <w:div w:id="716734452">
      <w:bodyDiv w:val="1"/>
      <w:marLeft w:val="0"/>
      <w:marRight w:val="0"/>
      <w:marTop w:val="0"/>
      <w:marBottom w:val="0"/>
      <w:divBdr>
        <w:top w:val="none" w:sz="0" w:space="0" w:color="auto"/>
        <w:left w:val="none" w:sz="0" w:space="0" w:color="auto"/>
        <w:bottom w:val="none" w:sz="0" w:space="0" w:color="auto"/>
        <w:right w:val="none" w:sz="0" w:space="0" w:color="auto"/>
      </w:divBdr>
    </w:div>
    <w:div w:id="719548040">
      <w:bodyDiv w:val="1"/>
      <w:marLeft w:val="0"/>
      <w:marRight w:val="0"/>
      <w:marTop w:val="0"/>
      <w:marBottom w:val="0"/>
      <w:divBdr>
        <w:top w:val="none" w:sz="0" w:space="0" w:color="auto"/>
        <w:left w:val="none" w:sz="0" w:space="0" w:color="auto"/>
        <w:bottom w:val="none" w:sz="0" w:space="0" w:color="auto"/>
        <w:right w:val="none" w:sz="0" w:space="0" w:color="auto"/>
      </w:divBdr>
    </w:div>
    <w:div w:id="721707262">
      <w:bodyDiv w:val="1"/>
      <w:marLeft w:val="0"/>
      <w:marRight w:val="0"/>
      <w:marTop w:val="0"/>
      <w:marBottom w:val="0"/>
      <w:divBdr>
        <w:top w:val="none" w:sz="0" w:space="0" w:color="auto"/>
        <w:left w:val="none" w:sz="0" w:space="0" w:color="auto"/>
        <w:bottom w:val="none" w:sz="0" w:space="0" w:color="auto"/>
        <w:right w:val="none" w:sz="0" w:space="0" w:color="auto"/>
      </w:divBdr>
    </w:div>
    <w:div w:id="721900916">
      <w:bodyDiv w:val="1"/>
      <w:marLeft w:val="0"/>
      <w:marRight w:val="0"/>
      <w:marTop w:val="0"/>
      <w:marBottom w:val="0"/>
      <w:divBdr>
        <w:top w:val="none" w:sz="0" w:space="0" w:color="auto"/>
        <w:left w:val="none" w:sz="0" w:space="0" w:color="auto"/>
        <w:bottom w:val="none" w:sz="0" w:space="0" w:color="auto"/>
        <w:right w:val="none" w:sz="0" w:space="0" w:color="auto"/>
      </w:divBdr>
    </w:div>
    <w:div w:id="726076458">
      <w:bodyDiv w:val="1"/>
      <w:marLeft w:val="0"/>
      <w:marRight w:val="0"/>
      <w:marTop w:val="0"/>
      <w:marBottom w:val="0"/>
      <w:divBdr>
        <w:top w:val="none" w:sz="0" w:space="0" w:color="auto"/>
        <w:left w:val="none" w:sz="0" w:space="0" w:color="auto"/>
        <w:bottom w:val="none" w:sz="0" w:space="0" w:color="auto"/>
        <w:right w:val="none" w:sz="0" w:space="0" w:color="auto"/>
      </w:divBdr>
    </w:div>
    <w:div w:id="727072672">
      <w:bodyDiv w:val="1"/>
      <w:marLeft w:val="0"/>
      <w:marRight w:val="0"/>
      <w:marTop w:val="0"/>
      <w:marBottom w:val="0"/>
      <w:divBdr>
        <w:top w:val="none" w:sz="0" w:space="0" w:color="auto"/>
        <w:left w:val="none" w:sz="0" w:space="0" w:color="auto"/>
        <w:bottom w:val="none" w:sz="0" w:space="0" w:color="auto"/>
        <w:right w:val="none" w:sz="0" w:space="0" w:color="auto"/>
      </w:divBdr>
    </w:div>
    <w:div w:id="729575942">
      <w:bodyDiv w:val="1"/>
      <w:marLeft w:val="0"/>
      <w:marRight w:val="0"/>
      <w:marTop w:val="0"/>
      <w:marBottom w:val="0"/>
      <w:divBdr>
        <w:top w:val="none" w:sz="0" w:space="0" w:color="auto"/>
        <w:left w:val="none" w:sz="0" w:space="0" w:color="auto"/>
        <w:bottom w:val="none" w:sz="0" w:space="0" w:color="auto"/>
        <w:right w:val="none" w:sz="0" w:space="0" w:color="auto"/>
      </w:divBdr>
    </w:div>
    <w:div w:id="731078818">
      <w:bodyDiv w:val="1"/>
      <w:marLeft w:val="0"/>
      <w:marRight w:val="0"/>
      <w:marTop w:val="0"/>
      <w:marBottom w:val="0"/>
      <w:divBdr>
        <w:top w:val="none" w:sz="0" w:space="0" w:color="auto"/>
        <w:left w:val="none" w:sz="0" w:space="0" w:color="auto"/>
        <w:bottom w:val="none" w:sz="0" w:space="0" w:color="auto"/>
        <w:right w:val="none" w:sz="0" w:space="0" w:color="auto"/>
      </w:divBdr>
    </w:div>
    <w:div w:id="733503334">
      <w:bodyDiv w:val="1"/>
      <w:marLeft w:val="0"/>
      <w:marRight w:val="0"/>
      <w:marTop w:val="0"/>
      <w:marBottom w:val="0"/>
      <w:divBdr>
        <w:top w:val="none" w:sz="0" w:space="0" w:color="auto"/>
        <w:left w:val="none" w:sz="0" w:space="0" w:color="auto"/>
        <w:bottom w:val="none" w:sz="0" w:space="0" w:color="auto"/>
        <w:right w:val="none" w:sz="0" w:space="0" w:color="auto"/>
      </w:divBdr>
    </w:div>
    <w:div w:id="734354193">
      <w:bodyDiv w:val="1"/>
      <w:marLeft w:val="0"/>
      <w:marRight w:val="0"/>
      <w:marTop w:val="0"/>
      <w:marBottom w:val="0"/>
      <w:divBdr>
        <w:top w:val="none" w:sz="0" w:space="0" w:color="auto"/>
        <w:left w:val="none" w:sz="0" w:space="0" w:color="auto"/>
        <w:bottom w:val="none" w:sz="0" w:space="0" w:color="auto"/>
        <w:right w:val="none" w:sz="0" w:space="0" w:color="auto"/>
      </w:divBdr>
    </w:div>
    <w:div w:id="735786252">
      <w:bodyDiv w:val="1"/>
      <w:marLeft w:val="0"/>
      <w:marRight w:val="0"/>
      <w:marTop w:val="0"/>
      <w:marBottom w:val="0"/>
      <w:divBdr>
        <w:top w:val="none" w:sz="0" w:space="0" w:color="auto"/>
        <w:left w:val="none" w:sz="0" w:space="0" w:color="auto"/>
        <w:bottom w:val="none" w:sz="0" w:space="0" w:color="auto"/>
        <w:right w:val="none" w:sz="0" w:space="0" w:color="auto"/>
      </w:divBdr>
    </w:div>
    <w:div w:id="736980092">
      <w:bodyDiv w:val="1"/>
      <w:marLeft w:val="0"/>
      <w:marRight w:val="0"/>
      <w:marTop w:val="0"/>
      <w:marBottom w:val="0"/>
      <w:divBdr>
        <w:top w:val="none" w:sz="0" w:space="0" w:color="auto"/>
        <w:left w:val="none" w:sz="0" w:space="0" w:color="auto"/>
        <w:bottom w:val="none" w:sz="0" w:space="0" w:color="auto"/>
        <w:right w:val="none" w:sz="0" w:space="0" w:color="auto"/>
      </w:divBdr>
    </w:div>
    <w:div w:id="740181538">
      <w:bodyDiv w:val="1"/>
      <w:marLeft w:val="0"/>
      <w:marRight w:val="0"/>
      <w:marTop w:val="0"/>
      <w:marBottom w:val="0"/>
      <w:divBdr>
        <w:top w:val="none" w:sz="0" w:space="0" w:color="auto"/>
        <w:left w:val="none" w:sz="0" w:space="0" w:color="auto"/>
        <w:bottom w:val="none" w:sz="0" w:space="0" w:color="auto"/>
        <w:right w:val="none" w:sz="0" w:space="0" w:color="auto"/>
      </w:divBdr>
    </w:div>
    <w:div w:id="740785836">
      <w:bodyDiv w:val="1"/>
      <w:marLeft w:val="0"/>
      <w:marRight w:val="0"/>
      <w:marTop w:val="0"/>
      <w:marBottom w:val="0"/>
      <w:divBdr>
        <w:top w:val="none" w:sz="0" w:space="0" w:color="auto"/>
        <w:left w:val="none" w:sz="0" w:space="0" w:color="auto"/>
        <w:bottom w:val="none" w:sz="0" w:space="0" w:color="auto"/>
        <w:right w:val="none" w:sz="0" w:space="0" w:color="auto"/>
      </w:divBdr>
      <w:divsChild>
        <w:div w:id="40204954">
          <w:marLeft w:val="0"/>
          <w:marRight w:val="0"/>
          <w:marTop w:val="0"/>
          <w:marBottom w:val="0"/>
          <w:divBdr>
            <w:top w:val="none" w:sz="0" w:space="0" w:color="auto"/>
            <w:left w:val="none" w:sz="0" w:space="0" w:color="auto"/>
            <w:bottom w:val="none" w:sz="0" w:space="0" w:color="auto"/>
            <w:right w:val="none" w:sz="0" w:space="0" w:color="auto"/>
          </w:divBdr>
        </w:div>
        <w:div w:id="113528965">
          <w:marLeft w:val="0"/>
          <w:marRight w:val="0"/>
          <w:marTop w:val="0"/>
          <w:marBottom w:val="0"/>
          <w:divBdr>
            <w:top w:val="none" w:sz="0" w:space="0" w:color="auto"/>
            <w:left w:val="none" w:sz="0" w:space="0" w:color="auto"/>
            <w:bottom w:val="none" w:sz="0" w:space="0" w:color="auto"/>
            <w:right w:val="none" w:sz="0" w:space="0" w:color="auto"/>
          </w:divBdr>
        </w:div>
        <w:div w:id="326520916">
          <w:marLeft w:val="0"/>
          <w:marRight w:val="0"/>
          <w:marTop w:val="0"/>
          <w:marBottom w:val="0"/>
          <w:divBdr>
            <w:top w:val="none" w:sz="0" w:space="0" w:color="auto"/>
            <w:left w:val="none" w:sz="0" w:space="0" w:color="auto"/>
            <w:bottom w:val="none" w:sz="0" w:space="0" w:color="auto"/>
            <w:right w:val="none" w:sz="0" w:space="0" w:color="auto"/>
          </w:divBdr>
        </w:div>
        <w:div w:id="1119031716">
          <w:marLeft w:val="0"/>
          <w:marRight w:val="0"/>
          <w:marTop w:val="0"/>
          <w:marBottom w:val="0"/>
          <w:divBdr>
            <w:top w:val="none" w:sz="0" w:space="0" w:color="auto"/>
            <w:left w:val="none" w:sz="0" w:space="0" w:color="auto"/>
            <w:bottom w:val="none" w:sz="0" w:space="0" w:color="auto"/>
            <w:right w:val="none" w:sz="0" w:space="0" w:color="auto"/>
          </w:divBdr>
        </w:div>
        <w:div w:id="1588265768">
          <w:marLeft w:val="0"/>
          <w:marRight w:val="0"/>
          <w:marTop w:val="0"/>
          <w:marBottom w:val="0"/>
          <w:divBdr>
            <w:top w:val="none" w:sz="0" w:space="0" w:color="auto"/>
            <w:left w:val="none" w:sz="0" w:space="0" w:color="auto"/>
            <w:bottom w:val="none" w:sz="0" w:space="0" w:color="auto"/>
            <w:right w:val="none" w:sz="0" w:space="0" w:color="auto"/>
          </w:divBdr>
        </w:div>
      </w:divsChild>
    </w:div>
    <w:div w:id="746079254">
      <w:bodyDiv w:val="1"/>
      <w:marLeft w:val="0"/>
      <w:marRight w:val="0"/>
      <w:marTop w:val="0"/>
      <w:marBottom w:val="0"/>
      <w:divBdr>
        <w:top w:val="none" w:sz="0" w:space="0" w:color="auto"/>
        <w:left w:val="none" w:sz="0" w:space="0" w:color="auto"/>
        <w:bottom w:val="none" w:sz="0" w:space="0" w:color="auto"/>
        <w:right w:val="none" w:sz="0" w:space="0" w:color="auto"/>
      </w:divBdr>
    </w:div>
    <w:div w:id="747459955">
      <w:bodyDiv w:val="1"/>
      <w:marLeft w:val="0"/>
      <w:marRight w:val="0"/>
      <w:marTop w:val="0"/>
      <w:marBottom w:val="0"/>
      <w:divBdr>
        <w:top w:val="none" w:sz="0" w:space="0" w:color="auto"/>
        <w:left w:val="none" w:sz="0" w:space="0" w:color="auto"/>
        <w:bottom w:val="none" w:sz="0" w:space="0" w:color="auto"/>
        <w:right w:val="none" w:sz="0" w:space="0" w:color="auto"/>
      </w:divBdr>
    </w:div>
    <w:div w:id="748771586">
      <w:bodyDiv w:val="1"/>
      <w:marLeft w:val="0"/>
      <w:marRight w:val="0"/>
      <w:marTop w:val="0"/>
      <w:marBottom w:val="0"/>
      <w:divBdr>
        <w:top w:val="none" w:sz="0" w:space="0" w:color="auto"/>
        <w:left w:val="none" w:sz="0" w:space="0" w:color="auto"/>
        <w:bottom w:val="none" w:sz="0" w:space="0" w:color="auto"/>
        <w:right w:val="none" w:sz="0" w:space="0" w:color="auto"/>
      </w:divBdr>
    </w:div>
    <w:div w:id="754519670">
      <w:bodyDiv w:val="1"/>
      <w:marLeft w:val="0"/>
      <w:marRight w:val="0"/>
      <w:marTop w:val="0"/>
      <w:marBottom w:val="0"/>
      <w:divBdr>
        <w:top w:val="none" w:sz="0" w:space="0" w:color="auto"/>
        <w:left w:val="none" w:sz="0" w:space="0" w:color="auto"/>
        <w:bottom w:val="none" w:sz="0" w:space="0" w:color="auto"/>
        <w:right w:val="none" w:sz="0" w:space="0" w:color="auto"/>
      </w:divBdr>
    </w:div>
    <w:div w:id="759259949">
      <w:bodyDiv w:val="1"/>
      <w:marLeft w:val="0"/>
      <w:marRight w:val="0"/>
      <w:marTop w:val="0"/>
      <w:marBottom w:val="0"/>
      <w:divBdr>
        <w:top w:val="none" w:sz="0" w:space="0" w:color="auto"/>
        <w:left w:val="none" w:sz="0" w:space="0" w:color="auto"/>
        <w:bottom w:val="none" w:sz="0" w:space="0" w:color="auto"/>
        <w:right w:val="none" w:sz="0" w:space="0" w:color="auto"/>
      </w:divBdr>
    </w:div>
    <w:div w:id="759302076">
      <w:bodyDiv w:val="1"/>
      <w:marLeft w:val="0"/>
      <w:marRight w:val="0"/>
      <w:marTop w:val="0"/>
      <w:marBottom w:val="0"/>
      <w:divBdr>
        <w:top w:val="none" w:sz="0" w:space="0" w:color="auto"/>
        <w:left w:val="none" w:sz="0" w:space="0" w:color="auto"/>
        <w:bottom w:val="none" w:sz="0" w:space="0" w:color="auto"/>
        <w:right w:val="none" w:sz="0" w:space="0" w:color="auto"/>
      </w:divBdr>
    </w:div>
    <w:div w:id="759984543">
      <w:bodyDiv w:val="1"/>
      <w:marLeft w:val="0"/>
      <w:marRight w:val="0"/>
      <w:marTop w:val="0"/>
      <w:marBottom w:val="0"/>
      <w:divBdr>
        <w:top w:val="none" w:sz="0" w:space="0" w:color="auto"/>
        <w:left w:val="none" w:sz="0" w:space="0" w:color="auto"/>
        <w:bottom w:val="none" w:sz="0" w:space="0" w:color="auto"/>
        <w:right w:val="none" w:sz="0" w:space="0" w:color="auto"/>
      </w:divBdr>
    </w:div>
    <w:div w:id="762215925">
      <w:bodyDiv w:val="1"/>
      <w:marLeft w:val="0"/>
      <w:marRight w:val="0"/>
      <w:marTop w:val="0"/>
      <w:marBottom w:val="0"/>
      <w:divBdr>
        <w:top w:val="none" w:sz="0" w:space="0" w:color="auto"/>
        <w:left w:val="none" w:sz="0" w:space="0" w:color="auto"/>
        <w:bottom w:val="none" w:sz="0" w:space="0" w:color="auto"/>
        <w:right w:val="none" w:sz="0" w:space="0" w:color="auto"/>
      </w:divBdr>
    </w:div>
    <w:div w:id="762453926">
      <w:bodyDiv w:val="1"/>
      <w:marLeft w:val="0"/>
      <w:marRight w:val="0"/>
      <w:marTop w:val="0"/>
      <w:marBottom w:val="0"/>
      <w:divBdr>
        <w:top w:val="none" w:sz="0" w:space="0" w:color="auto"/>
        <w:left w:val="none" w:sz="0" w:space="0" w:color="auto"/>
        <w:bottom w:val="none" w:sz="0" w:space="0" w:color="auto"/>
        <w:right w:val="none" w:sz="0" w:space="0" w:color="auto"/>
      </w:divBdr>
    </w:div>
    <w:div w:id="763455764">
      <w:bodyDiv w:val="1"/>
      <w:marLeft w:val="0"/>
      <w:marRight w:val="0"/>
      <w:marTop w:val="0"/>
      <w:marBottom w:val="0"/>
      <w:divBdr>
        <w:top w:val="none" w:sz="0" w:space="0" w:color="auto"/>
        <w:left w:val="none" w:sz="0" w:space="0" w:color="auto"/>
        <w:bottom w:val="none" w:sz="0" w:space="0" w:color="auto"/>
        <w:right w:val="none" w:sz="0" w:space="0" w:color="auto"/>
      </w:divBdr>
    </w:div>
    <w:div w:id="764228254">
      <w:bodyDiv w:val="1"/>
      <w:marLeft w:val="0"/>
      <w:marRight w:val="0"/>
      <w:marTop w:val="0"/>
      <w:marBottom w:val="0"/>
      <w:divBdr>
        <w:top w:val="none" w:sz="0" w:space="0" w:color="auto"/>
        <w:left w:val="none" w:sz="0" w:space="0" w:color="auto"/>
        <w:bottom w:val="none" w:sz="0" w:space="0" w:color="auto"/>
        <w:right w:val="none" w:sz="0" w:space="0" w:color="auto"/>
      </w:divBdr>
    </w:div>
    <w:div w:id="770779532">
      <w:bodyDiv w:val="1"/>
      <w:marLeft w:val="0"/>
      <w:marRight w:val="0"/>
      <w:marTop w:val="0"/>
      <w:marBottom w:val="0"/>
      <w:divBdr>
        <w:top w:val="none" w:sz="0" w:space="0" w:color="auto"/>
        <w:left w:val="none" w:sz="0" w:space="0" w:color="auto"/>
        <w:bottom w:val="none" w:sz="0" w:space="0" w:color="auto"/>
        <w:right w:val="none" w:sz="0" w:space="0" w:color="auto"/>
      </w:divBdr>
    </w:div>
    <w:div w:id="775060990">
      <w:bodyDiv w:val="1"/>
      <w:marLeft w:val="0"/>
      <w:marRight w:val="0"/>
      <w:marTop w:val="0"/>
      <w:marBottom w:val="0"/>
      <w:divBdr>
        <w:top w:val="none" w:sz="0" w:space="0" w:color="auto"/>
        <w:left w:val="none" w:sz="0" w:space="0" w:color="auto"/>
        <w:bottom w:val="none" w:sz="0" w:space="0" w:color="auto"/>
        <w:right w:val="none" w:sz="0" w:space="0" w:color="auto"/>
      </w:divBdr>
    </w:div>
    <w:div w:id="776099411">
      <w:bodyDiv w:val="1"/>
      <w:marLeft w:val="0"/>
      <w:marRight w:val="0"/>
      <w:marTop w:val="0"/>
      <w:marBottom w:val="0"/>
      <w:divBdr>
        <w:top w:val="none" w:sz="0" w:space="0" w:color="auto"/>
        <w:left w:val="none" w:sz="0" w:space="0" w:color="auto"/>
        <w:bottom w:val="none" w:sz="0" w:space="0" w:color="auto"/>
        <w:right w:val="none" w:sz="0" w:space="0" w:color="auto"/>
      </w:divBdr>
      <w:divsChild>
        <w:div w:id="1111247967">
          <w:marLeft w:val="0"/>
          <w:marRight w:val="0"/>
          <w:marTop w:val="0"/>
          <w:marBottom w:val="0"/>
          <w:divBdr>
            <w:top w:val="none" w:sz="0" w:space="0" w:color="auto"/>
            <w:left w:val="none" w:sz="0" w:space="0" w:color="auto"/>
            <w:bottom w:val="none" w:sz="0" w:space="0" w:color="auto"/>
            <w:right w:val="none" w:sz="0" w:space="0" w:color="auto"/>
          </w:divBdr>
        </w:div>
        <w:div w:id="1369910656">
          <w:marLeft w:val="0"/>
          <w:marRight w:val="0"/>
          <w:marTop w:val="0"/>
          <w:marBottom w:val="0"/>
          <w:divBdr>
            <w:top w:val="none" w:sz="0" w:space="0" w:color="auto"/>
            <w:left w:val="none" w:sz="0" w:space="0" w:color="auto"/>
            <w:bottom w:val="none" w:sz="0" w:space="0" w:color="auto"/>
            <w:right w:val="none" w:sz="0" w:space="0" w:color="auto"/>
          </w:divBdr>
        </w:div>
        <w:div w:id="1733964762">
          <w:marLeft w:val="0"/>
          <w:marRight w:val="0"/>
          <w:marTop w:val="0"/>
          <w:marBottom w:val="0"/>
          <w:divBdr>
            <w:top w:val="none" w:sz="0" w:space="0" w:color="auto"/>
            <w:left w:val="none" w:sz="0" w:space="0" w:color="auto"/>
            <w:bottom w:val="none" w:sz="0" w:space="0" w:color="auto"/>
            <w:right w:val="none" w:sz="0" w:space="0" w:color="auto"/>
          </w:divBdr>
        </w:div>
      </w:divsChild>
    </w:div>
    <w:div w:id="776296055">
      <w:bodyDiv w:val="1"/>
      <w:marLeft w:val="0"/>
      <w:marRight w:val="0"/>
      <w:marTop w:val="0"/>
      <w:marBottom w:val="0"/>
      <w:divBdr>
        <w:top w:val="none" w:sz="0" w:space="0" w:color="auto"/>
        <w:left w:val="none" w:sz="0" w:space="0" w:color="auto"/>
        <w:bottom w:val="none" w:sz="0" w:space="0" w:color="auto"/>
        <w:right w:val="none" w:sz="0" w:space="0" w:color="auto"/>
      </w:divBdr>
    </w:div>
    <w:div w:id="776489806">
      <w:bodyDiv w:val="1"/>
      <w:marLeft w:val="0"/>
      <w:marRight w:val="0"/>
      <w:marTop w:val="0"/>
      <w:marBottom w:val="0"/>
      <w:divBdr>
        <w:top w:val="none" w:sz="0" w:space="0" w:color="auto"/>
        <w:left w:val="none" w:sz="0" w:space="0" w:color="auto"/>
        <w:bottom w:val="none" w:sz="0" w:space="0" w:color="auto"/>
        <w:right w:val="none" w:sz="0" w:space="0" w:color="auto"/>
      </w:divBdr>
    </w:div>
    <w:div w:id="778524651">
      <w:bodyDiv w:val="1"/>
      <w:marLeft w:val="0"/>
      <w:marRight w:val="0"/>
      <w:marTop w:val="0"/>
      <w:marBottom w:val="0"/>
      <w:divBdr>
        <w:top w:val="none" w:sz="0" w:space="0" w:color="auto"/>
        <w:left w:val="none" w:sz="0" w:space="0" w:color="auto"/>
        <w:bottom w:val="none" w:sz="0" w:space="0" w:color="auto"/>
        <w:right w:val="none" w:sz="0" w:space="0" w:color="auto"/>
      </w:divBdr>
    </w:div>
    <w:div w:id="780222775">
      <w:bodyDiv w:val="1"/>
      <w:marLeft w:val="0"/>
      <w:marRight w:val="0"/>
      <w:marTop w:val="0"/>
      <w:marBottom w:val="0"/>
      <w:divBdr>
        <w:top w:val="none" w:sz="0" w:space="0" w:color="auto"/>
        <w:left w:val="none" w:sz="0" w:space="0" w:color="auto"/>
        <w:bottom w:val="none" w:sz="0" w:space="0" w:color="auto"/>
        <w:right w:val="none" w:sz="0" w:space="0" w:color="auto"/>
      </w:divBdr>
    </w:div>
    <w:div w:id="783770618">
      <w:bodyDiv w:val="1"/>
      <w:marLeft w:val="0"/>
      <w:marRight w:val="0"/>
      <w:marTop w:val="0"/>
      <w:marBottom w:val="0"/>
      <w:divBdr>
        <w:top w:val="none" w:sz="0" w:space="0" w:color="auto"/>
        <w:left w:val="none" w:sz="0" w:space="0" w:color="auto"/>
        <w:bottom w:val="none" w:sz="0" w:space="0" w:color="auto"/>
        <w:right w:val="none" w:sz="0" w:space="0" w:color="auto"/>
      </w:divBdr>
    </w:div>
    <w:div w:id="784235921">
      <w:bodyDiv w:val="1"/>
      <w:marLeft w:val="0"/>
      <w:marRight w:val="0"/>
      <w:marTop w:val="0"/>
      <w:marBottom w:val="0"/>
      <w:divBdr>
        <w:top w:val="none" w:sz="0" w:space="0" w:color="auto"/>
        <w:left w:val="none" w:sz="0" w:space="0" w:color="auto"/>
        <w:bottom w:val="none" w:sz="0" w:space="0" w:color="auto"/>
        <w:right w:val="none" w:sz="0" w:space="0" w:color="auto"/>
      </w:divBdr>
    </w:div>
    <w:div w:id="786386409">
      <w:bodyDiv w:val="1"/>
      <w:marLeft w:val="0"/>
      <w:marRight w:val="0"/>
      <w:marTop w:val="0"/>
      <w:marBottom w:val="0"/>
      <w:divBdr>
        <w:top w:val="none" w:sz="0" w:space="0" w:color="auto"/>
        <w:left w:val="none" w:sz="0" w:space="0" w:color="auto"/>
        <w:bottom w:val="none" w:sz="0" w:space="0" w:color="auto"/>
        <w:right w:val="none" w:sz="0" w:space="0" w:color="auto"/>
      </w:divBdr>
    </w:div>
    <w:div w:id="786393739">
      <w:bodyDiv w:val="1"/>
      <w:marLeft w:val="0"/>
      <w:marRight w:val="0"/>
      <w:marTop w:val="0"/>
      <w:marBottom w:val="0"/>
      <w:divBdr>
        <w:top w:val="none" w:sz="0" w:space="0" w:color="auto"/>
        <w:left w:val="none" w:sz="0" w:space="0" w:color="auto"/>
        <w:bottom w:val="none" w:sz="0" w:space="0" w:color="auto"/>
        <w:right w:val="none" w:sz="0" w:space="0" w:color="auto"/>
      </w:divBdr>
    </w:div>
    <w:div w:id="788359779">
      <w:bodyDiv w:val="1"/>
      <w:marLeft w:val="0"/>
      <w:marRight w:val="0"/>
      <w:marTop w:val="0"/>
      <w:marBottom w:val="0"/>
      <w:divBdr>
        <w:top w:val="none" w:sz="0" w:space="0" w:color="auto"/>
        <w:left w:val="none" w:sz="0" w:space="0" w:color="auto"/>
        <w:bottom w:val="none" w:sz="0" w:space="0" w:color="auto"/>
        <w:right w:val="none" w:sz="0" w:space="0" w:color="auto"/>
      </w:divBdr>
    </w:div>
    <w:div w:id="792015735">
      <w:bodyDiv w:val="1"/>
      <w:marLeft w:val="0"/>
      <w:marRight w:val="0"/>
      <w:marTop w:val="0"/>
      <w:marBottom w:val="0"/>
      <w:divBdr>
        <w:top w:val="none" w:sz="0" w:space="0" w:color="auto"/>
        <w:left w:val="none" w:sz="0" w:space="0" w:color="auto"/>
        <w:bottom w:val="none" w:sz="0" w:space="0" w:color="auto"/>
        <w:right w:val="none" w:sz="0" w:space="0" w:color="auto"/>
      </w:divBdr>
    </w:div>
    <w:div w:id="793256070">
      <w:bodyDiv w:val="1"/>
      <w:marLeft w:val="0"/>
      <w:marRight w:val="0"/>
      <w:marTop w:val="0"/>
      <w:marBottom w:val="0"/>
      <w:divBdr>
        <w:top w:val="none" w:sz="0" w:space="0" w:color="auto"/>
        <w:left w:val="none" w:sz="0" w:space="0" w:color="auto"/>
        <w:bottom w:val="none" w:sz="0" w:space="0" w:color="auto"/>
        <w:right w:val="none" w:sz="0" w:space="0" w:color="auto"/>
      </w:divBdr>
    </w:div>
    <w:div w:id="793258886">
      <w:bodyDiv w:val="1"/>
      <w:marLeft w:val="0"/>
      <w:marRight w:val="0"/>
      <w:marTop w:val="0"/>
      <w:marBottom w:val="0"/>
      <w:divBdr>
        <w:top w:val="none" w:sz="0" w:space="0" w:color="auto"/>
        <w:left w:val="none" w:sz="0" w:space="0" w:color="auto"/>
        <w:bottom w:val="none" w:sz="0" w:space="0" w:color="auto"/>
        <w:right w:val="none" w:sz="0" w:space="0" w:color="auto"/>
      </w:divBdr>
      <w:divsChild>
        <w:div w:id="1960648550">
          <w:marLeft w:val="0"/>
          <w:marRight w:val="0"/>
          <w:marTop w:val="0"/>
          <w:marBottom w:val="0"/>
          <w:divBdr>
            <w:top w:val="none" w:sz="0" w:space="0" w:color="auto"/>
            <w:left w:val="none" w:sz="0" w:space="0" w:color="auto"/>
            <w:bottom w:val="none" w:sz="0" w:space="0" w:color="auto"/>
            <w:right w:val="none" w:sz="0" w:space="0" w:color="auto"/>
          </w:divBdr>
          <w:divsChild>
            <w:div w:id="104884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77768">
      <w:bodyDiv w:val="1"/>
      <w:marLeft w:val="0"/>
      <w:marRight w:val="0"/>
      <w:marTop w:val="0"/>
      <w:marBottom w:val="0"/>
      <w:divBdr>
        <w:top w:val="none" w:sz="0" w:space="0" w:color="auto"/>
        <w:left w:val="none" w:sz="0" w:space="0" w:color="auto"/>
        <w:bottom w:val="none" w:sz="0" w:space="0" w:color="auto"/>
        <w:right w:val="none" w:sz="0" w:space="0" w:color="auto"/>
      </w:divBdr>
    </w:div>
    <w:div w:id="794328587">
      <w:bodyDiv w:val="1"/>
      <w:marLeft w:val="0"/>
      <w:marRight w:val="0"/>
      <w:marTop w:val="0"/>
      <w:marBottom w:val="0"/>
      <w:divBdr>
        <w:top w:val="none" w:sz="0" w:space="0" w:color="auto"/>
        <w:left w:val="none" w:sz="0" w:space="0" w:color="auto"/>
        <w:bottom w:val="none" w:sz="0" w:space="0" w:color="auto"/>
        <w:right w:val="none" w:sz="0" w:space="0" w:color="auto"/>
      </w:divBdr>
    </w:div>
    <w:div w:id="795172765">
      <w:bodyDiv w:val="1"/>
      <w:marLeft w:val="0"/>
      <w:marRight w:val="0"/>
      <w:marTop w:val="0"/>
      <w:marBottom w:val="0"/>
      <w:divBdr>
        <w:top w:val="none" w:sz="0" w:space="0" w:color="auto"/>
        <w:left w:val="none" w:sz="0" w:space="0" w:color="auto"/>
        <w:bottom w:val="none" w:sz="0" w:space="0" w:color="auto"/>
        <w:right w:val="none" w:sz="0" w:space="0" w:color="auto"/>
      </w:divBdr>
    </w:div>
    <w:div w:id="797258032">
      <w:bodyDiv w:val="1"/>
      <w:marLeft w:val="0"/>
      <w:marRight w:val="0"/>
      <w:marTop w:val="0"/>
      <w:marBottom w:val="0"/>
      <w:divBdr>
        <w:top w:val="none" w:sz="0" w:space="0" w:color="auto"/>
        <w:left w:val="none" w:sz="0" w:space="0" w:color="auto"/>
        <w:bottom w:val="none" w:sz="0" w:space="0" w:color="auto"/>
        <w:right w:val="none" w:sz="0" w:space="0" w:color="auto"/>
      </w:divBdr>
    </w:div>
    <w:div w:id="797911873">
      <w:bodyDiv w:val="1"/>
      <w:marLeft w:val="0"/>
      <w:marRight w:val="0"/>
      <w:marTop w:val="0"/>
      <w:marBottom w:val="0"/>
      <w:divBdr>
        <w:top w:val="none" w:sz="0" w:space="0" w:color="auto"/>
        <w:left w:val="none" w:sz="0" w:space="0" w:color="auto"/>
        <w:bottom w:val="none" w:sz="0" w:space="0" w:color="auto"/>
        <w:right w:val="none" w:sz="0" w:space="0" w:color="auto"/>
      </w:divBdr>
    </w:div>
    <w:div w:id="799688185">
      <w:bodyDiv w:val="1"/>
      <w:marLeft w:val="0"/>
      <w:marRight w:val="0"/>
      <w:marTop w:val="0"/>
      <w:marBottom w:val="0"/>
      <w:divBdr>
        <w:top w:val="none" w:sz="0" w:space="0" w:color="auto"/>
        <w:left w:val="none" w:sz="0" w:space="0" w:color="auto"/>
        <w:bottom w:val="none" w:sz="0" w:space="0" w:color="auto"/>
        <w:right w:val="none" w:sz="0" w:space="0" w:color="auto"/>
      </w:divBdr>
    </w:div>
    <w:div w:id="800734874">
      <w:bodyDiv w:val="1"/>
      <w:marLeft w:val="0"/>
      <w:marRight w:val="0"/>
      <w:marTop w:val="0"/>
      <w:marBottom w:val="0"/>
      <w:divBdr>
        <w:top w:val="none" w:sz="0" w:space="0" w:color="auto"/>
        <w:left w:val="none" w:sz="0" w:space="0" w:color="auto"/>
        <w:bottom w:val="none" w:sz="0" w:space="0" w:color="auto"/>
        <w:right w:val="none" w:sz="0" w:space="0" w:color="auto"/>
      </w:divBdr>
    </w:div>
    <w:div w:id="804202824">
      <w:bodyDiv w:val="1"/>
      <w:marLeft w:val="0"/>
      <w:marRight w:val="0"/>
      <w:marTop w:val="0"/>
      <w:marBottom w:val="0"/>
      <w:divBdr>
        <w:top w:val="none" w:sz="0" w:space="0" w:color="auto"/>
        <w:left w:val="none" w:sz="0" w:space="0" w:color="auto"/>
        <w:bottom w:val="none" w:sz="0" w:space="0" w:color="auto"/>
        <w:right w:val="none" w:sz="0" w:space="0" w:color="auto"/>
      </w:divBdr>
    </w:div>
    <w:div w:id="805779087">
      <w:bodyDiv w:val="1"/>
      <w:marLeft w:val="0"/>
      <w:marRight w:val="0"/>
      <w:marTop w:val="0"/>
      <w:marBottom w:val="0"/>
      <w:divBdr>
        <w:top w:val="none" w:sz="0" w:space="0" w:color="auto"/>
        <w:left w:val="none" w:sz="0" w:space="0" w:color="auto"/>
        <w:bottom w:val="none" w:sz="0" w:space="0" w:color="auto"/>
        <w:right w:val="none" w:sz="0" w:space="0" w:color="auto"/>
      </w:divBdr>
    </w:div>
    <w:div w:id="806050223">
      <w:bodyDiv w:val="1"/>
      <w:marLeft w:val="0"/>
      <w:marRight w:val="0"/>
      <w:marTop w:val="0"/>
      <w:marBottom w:val="0"/>
      <w:divBdr>
        <w:top w:val="none" w:sz="0" w:space="0" w:color="auto"/>
        <w:left w:val="none" w:sz="0" w:space="0" w:color="auto"/>
        <w:bottom w:val="none" w:sz="0" w:space="0" w:color="auto"/>
        <w:right w:val="none" w:sz="0" w:space="0" w:color="auto"/>
      </w:divBdr>
    </w:div>
    <w:div w:id="807747249">
      <w:bodyDiv w:val="1"/>
      <w:marLeft w:val="0"/>
      <w:marRight w:val="0"/>
      <w:marTop w:val="0"/>
      <w:marBottom w:val="0"/>
      <w:divBdr>
        <w:top w:val="none" w:sz="0" w:space="0" w:color="auto"/>
        <w:left w:val="none" w:sz="0" w:space="0" w:color="auto"/>
        <w:bottom w:val="none" w:sz="0" w:space="0" w:color="auto"/>
        <w:right w:val="none" w:sz="0" w:space="0" w:color="auto"/>
      </w:divBdr>
    </w:div>
    <w:div w:id="810484608">
      <w:bodyDiv w:val="1"/>
      <w:marLeft w:val="0"/>
      <w:marRight w:val="0"/>
      <w:marTop w:val="0"/>
      <w:marBottom w:val="0"/>
      <w:divBdr>
        <w:top w:val="none" w:sz="0" w:space="0" w:color="auto"/>
        <w:left w:val="none" w:sz="0" w:space="0" w:color="auto"/>
        <w:bottom w:val="none" w:sz="0" w:space="0" w:color="auto"/>
        <w:right w:val="none" w:sz="0" w:space="0" w:color="auto"/>
      </w:divBdr>
    </w:div>
    <w:div w:id="810947934">
      <w:bodyDiv w:val="1"/>
      <w:marLeft w:val="0"/>
      <w:marRight w:val="0"/>
      <w:marTop w:val="0"/>
      <w:marBottom w:val="0"/>
      <w:divBdr>
        <w:top w:val="none" w:sz="0" w:space="0" w:color="auto"/>
        <w:left w:val="none" w:sz="0" w:space="0" w:color="auto"/>
        <w:bottom w:val="none" w:sz="0" w:space="0" w:color="auto"/>
        <w:right w:val="none" w:sz="0" w:space="0" w:color="auto"/>
      </w:divBdr>
    </w:div>
    <w:div w:id="811170962">
      <w:bodyDiv w:val="1"/>
      <w:marLeft w:val="0"/>
      <w:marRight w:val="0"/>
      <w:marTop w:val="0"/>
      <w:marBottom w:val="0"/>
      <w:divBdr>
        <w:top w:val="none" w:sz="0" w:space="0" w:color="auto"/>
        <w:left w:val="none" w:sz="0" w:space="0" w:color="auto"/>
        <w:bottom w:val="none" w:sz="0" w:space="0" w:color="auto"/>
        <w:right w:val="none" w:sz="0" w:space="0" w:color="auto"/>
      </w:divBdr>
    </w:div>
    <w:div w:id="814680985">
      <w:bodyDiv w:val="1"/>
      <w:marLeft w:val="0"/>
      <w:marRight w:val="0"/>
      <w:marTop w:val="0"/>
      <w:marBottom w:val="0"/>
      <w:divBdr>
        <w:top w:val="none" w:sz="0" w:space="0" w:color="auto"/>
        <w:left w:val="none" w:sz="0" w:space="0" w:color="auto"/>
        <w:bottom w:val="none" w:sz="0" w:space="0" w:color="auto"/>
        <w:right w:val="none" w:sz="0" w:space="0" w:color="auto"/>
      </w:divBdr>
    </w:div>
    <w:div w:id="814831456">
      <w:bodyDiv w:val="1"/>
      <w:marLeft w:val="0"/>
      <w:marRight w:val="0"/>
      <w:marTop w:val="0"/>
      <w:marBottom w:val="0"/>
      <w:divBdr>
        <w:top w:val="none" w:sz="0" w:space="0" w:color="auto"/>
        <w:left w:val="none" w:sz="0" w:space="0" w:color="auto"/>
        <w:bottom w:val="none" w:sz="0" w:space="0" w:color="auto"/>
        <w:right w:val="none" w:sz="0" w:space="0" w:color="auto"/>
      </w:divBdr>
    </w:div>
    <w:div w:id="818308292">
      <w:bodyDiv w:val="1"/>
      <w:marLeft w:val="0"/>
      <w:marRight w:val="0"/>
      <w:marTop w:val="0"/>
      <w:marBottom w:val="0"/>
      <w:divBdr>
        <w:top w:val="none" w:sz="0" w:space="0" w:color="auto"/>
        <w:left w:val="none" w:sz="0" w:space="0" w:color="auto"/>
        <w:bottom w:val="none" w:sz="0" w:space="0" w:color="auto"/>
        <w:right w:val="none" w:sz="0" w:space="0" w:color="auto"/>
      </w:divBdr>
    </w:div>
    <w:div w:id="818424430">
      <w:bodyDiv w:val="1"/>
      <w:marLeft w:val="0"/>
      <w:marRight w:val="0"/>
      <w:marTop w:val="0"/>
      <w:marBottom w:val="0"/>
      <w:divBdr>
        <w:top w:val="none" w:sz="0" w:space="0" w:color="auto"/>
        <w:left w:val="none" w:sz="0" w:space="0" w:color="auto"/>
        <w:bottom w:val="none" w:sz="0" w:space="0" w:color="auto"/>
        <w:right w:val="none" w:sz="0" w:space="0" w:color="auto"/>
      </w:divBdr>
    </w:div>
    <w:div w:id="819539993">
      <w:bodyDiv w:val="1"/>
      <w:marLeft w:val="0"/>
      <w:marRight w:val="0"/>
      <w:marTop w:val="0"/>
      <w:marBottom w:val="0"/>
      <w:divBdr>
        <w:top w:val="none" w:sz="0" w:space="0" w:color="auto"/>
        <w:left w:val="none" w:sz="0" w:space="0" w:color="auto"/>
        <w:bottom w:val="none" w:sz="0" w:space="0" w:color="auto"/>
        <w:right w:val="none" w:sz="0" w:space="0" w:color="auto"/>
      </w:divBdr>
    </w:div>
    <w:div w:id="823277171">
      <w:bodyDiv w:val="1"/>
      <w:marLeft w:val="0"/>
      <w:marRight w:val="0"/>
      <w:marTop w:val="0"/>
      <w:marBottom w:val="0"/>
      <w:divBdr>
        <w:top w:val="none" w:sz="0" w:space="0" w:color="auto"/>
        <w:left w:val="none" w:sz="0" w:space="0" w:color="auto"/>
        <w:bottom w:val="none" w:sz="0" w:space="0" w:color="auto"/>
        <w:right w:val="none" w:sz="0" w:space="0" w:color="auto"/>
      </w:divBdr>
    </w:div>
    <w:div w:id="823352094">
      <w:bodyDiv w:val="1"/>
      <w:marLeft w:val="0"/>
      <w:marRight w:val="0"/>
      <w:marTop w:val="0"/>
      <w:marBottom w:val="0"/>
      <w:divBdr>
        <w:top w:val="none" w:sz="0" w:space="0" w:color="auto"/>
        <w:left w:val="none" w:sz="0" w:space="0" w:color="auto"/>
        <w:bottom w:val="none" w:sz="0" w:space="0" w:color="auto"/>
        <w:right w:val="none" w:sz="0" w:space="0" w:color="auto"/>
      </w:divBdr>
    </w:div>
    <w:div w:id="824665427">
      <w:bodyDiv w:val="1"/>
      <w:marLeft w:val="0"/>
      <w:marRight w:val="0"/>
      <w:marTop w:val="0"/>
      <w:marBottom w:val="0"/>
      <w:divBdr>
        <w:top w:val="none" w:sz="0" w:space="0" w:color="auto"/>
        <w:left w:val="none" w:sz="0" w:space="0" w:color="auto"/>
        <w:bottom w:val="none" w:sz="0" w:space="0" w:color="auto"/>
        <w:right w:val="none" w:sz="0" w:space="0" w:color="auto"/>
      </w:divBdr>
    </w:div>
    <w:div w:id="825514354">
      <w:bodyDiv w:val="1"/>
      <w:marLeft w:val="0"/>
      <w:marRight w:val="0"/>
      <w:marTop w:val="0"/>
      <w:marBottom w:val="0"/>
      <w:divBdr>
        <w:top w:val="none" w:sz="0" w:space="0" w:color="auto"/>
        <w:left w:val="none" w:sz="0" w:space="0" w:color="auto"/>
        <w:bottom w:val="none" w:sz="0" w:space="0" w:color="auto"/>
        <w:right w:val="none" w:sz="0" w:space="0" w:color="auto"/>
      </w:divBdr>
    </w:div>
    <w:div w:id="828716184">
      <w:bodyDiv w:val="1"/>
      <w:marLeft w:val="0"/>
      <w:marRight w:val="0"/>
      <w:marTop w:val="0"/>
      <w:marBottom w:val="0"/>
      <w:divBdr>
        <w:top w:val="none" w:sz="0" w:space="0" w:color="auto"/>
        <w:left w:val="none" w:sz="0" w:space="0" w:color="auto"/>
        <w:bottom w:val="none" w:sz="0" w:space="0" w:color="auto"/>
        <w:right w:val="none" w:sz="0" w:space="0" w:color="auto"/>
      </w:divBdr>
    </w:div>
    <w:div w:id="842012507">
      <w:bodyDiv w:val="1"/>
      <w:marLeft w:val="0"/>
      <w:marRight w:val="0"/>
      <w:marTop w:val="0"/>
      <w:marBottom w:val="0"/>
      <w:divBdr>
        <w:top w:val="none" w:sz="0" w:space="0" w:color="auto"/>
        <w:left w:val="none" w:sz="0" w:space="0" w:color="auto"/>
        <w:bottom w:val="none" w:sz="0" w:space="0" w:color="auto"/>
        <w:right w:val="none" w:sz="0" w:space="0" w:color="auto"/>
      </w:divBdr>
    </w:div>
    <w:div w:id="843714717">
      <w:bodyDiv w:val="1"/>
      <w:marLeft w:val="0"/>
      <w:marRight w:val="0"/>
      <w:marTop w:val="0"/>
      <w:marBottom w:val="0"/>
      <w:divBdr>
        <w:top w:val="none" w:sz="0" w:space="0" w:color="auto"/>
        <w:left w:val="none" w:sz="0" w:space="0" w:color="auto"/>
        <w:bottom w:val="none" w:sz="0" w:space="0" w:color="auto"/>
        <w:right w:val="none" w:sz="0" w:space="0" w:color="auto"/>
      </w:divBdr>
    </w:div>
    <w:div w:id="843859868">
      <w:bodyDiv w:val="1"/>
      <w:marLeft w:val="0"/>
      <w:marRight w:val="0"/>
      <w:marTop w:val="0"/>
      <w:marBottom w:val="0"/>
      <w:divBdr>
        <w:top w:val="none" w:sz="0" w:space="0" w:color="auto"/>
        <w:left w:val="none" w:sz="0" w:space="0" w:color="auto"/>
        <w:bottom w:val="none" w:sz="0" w:space="0" w:color="auto"/>
        <w:right w:val="none" w:sz="0" w:space="0" w:color="auto"/>
      </w:divBdr>
    </w:div>
    <w:div w:id="847524154">
      <w:bodyDiv w:val="1"/>
      <w:marLeft w:val="0"/>
      <w:marRight w:val="0"/>
      <w:marTop w:val="0"/>
      <w:marBottom w:val="0"/>
      <w:divBdr>
        <w:top w:val="none" w:sz="0" w:space="0" w:color="auto"/>
        <w:left w:val="none" w:sz="0" w:space="0" w:color="auto"/>
        <w:bottom w:val="none" w:sz="0" w:space="0" w:color="auto"/>
        <w:right w:val="none" w:sz="0" w:space="0" w:color="auto"/>
      </w:divBdr>
    </w:div>
    <w:div w:id="850149141">
      <w:bodyDiv w:val="1"/>
      <w:marLeft w:val="0"/>
      <w:marRight w:val="0"/>
      <w:marTop w:val="0"/>
      <w:marBottom w:val="0"/>
      <w:divBdr>
        <w:top w:val="none" w:sz="0" w:space="0" w:color="auto"/>
        <w:left w:val="none" w:sz="0" w:space="0" w:color="auto"/>
        <w:bottom w:val="none" w:sz="0" w:space="0" w:color="auto"/>
        <w:right w:val="none" w:sz="0" w:space="0" w:color="auto"/>
      </w:divBdr>
    </w:div>
    <w:div w:id="850221340">
      <w:bodyDiv w:val="1"/>
      <w:marLeft w:val="0"/>
      <w:marRight w:val="0"/>
      <w:marTop w:val="0"/>
      <w:marBottom w:val="0"/>
      <w:divBdr>
        <w:top w:val="none" w:sz="0" w:space="0" w:color="auto"/>
        <w:left w:val="none" w:sz="0" w:space="0" w:color="auto"/>
        <w:bottom w:val="none" w:sz="0" w:space="0" w:color="auto"/>
        <w:right w:val="none" w:sz="0" w:space="0" w:color="auto"/>
      </w:divBdr>
    </w:div>
    <w:div w:id="861943169">
      <w:bodyDiv w:val="1"/>
      <w:marLeft w:val="0"/>
      <w:marRight w:val="0"/>
      <w:marTop w:val="0"/>
      <w:marBottom w:val="0"/>
      <w:divBdr>
        <w:top w:val="none" w:sz="0" w:space="0" w:color="auto"/>
        <w:left w:val="none" w:sz="0" w:space="0" w:color="auto"/>
        <w:bottom w:val="none" w:sz="0" w:space="0" w:color="auto"/>
        <w:right w:val="none" w:sz="0" w:space="0" w:color="auto"/>
      </w:divBdr>
    </w:div>
    <w:div w:id="869999616">
      <w:bodyDiv w:val="1"/>
      <w:marLeft w:val="0"/>
      <w:marRight w:val="0"/>
      <w:marTop w:val="0"/>
      <w:marBottom w:val="0"/>
      <w:divBdr>
        <w:top w:val="none" w:sz="0" w:space="0" w:color="auto"/>
        <w:left w:val="none" w:sz="0" w:space="0" w:color="auto"/>
        <w:bottom w:val="none" w:sz="0" w:space="0" w:color="auto"/>
        <w:right w:val="none" w:sz="0" w:space="0" w:color="auto"/>
      </w:divBdr>
    </w:div>
    <w:div w:id="872499097">
      <w:bodyDiv w:val="1"/>
      <w:marLeft w:val="0"/>
      <w:marRight w:val="0"/>
      <w:marTop w:val="0"/>
      <w:marBottom w:val="0"/>
      <w:divBdr>
        <w:top w:val="none" w:sz="0" w:space="0" w:color="auto"/>
        <w:left w:val="none" w:sz="0" w:space="0" w:color="auto"/>
        <w:bottom w:val="none" w:sz="0" w:space="0" w:color="auto"/>
        <w:right w:val="none" w:sz="0" w:space="0" w:color="auto"/>
      </w:divBdr>
    </w:div>
    <w:div w:id="875657984">
      <w:bodyDiv w:val="1"/>
      <w:marLeft w:val="0"/>
      <w:marRight w:val="0"/>
      <w:marTop w:val="0"/>
      <w:marBottom w:val="0"/>
      <w:divBdr>
        <w:top w:val="none" w:sz="0" w:space="0" w:color="auto"/>
        <w:left w:val="none" w:sz="0" w:space="0" w:color="auto"/>
        <w:bottom w:val="none" w:sz="0" w:space="0" w:color="auto"/>
        <w:right w:val="none" w:sz="0" w:space="0" w:color="auto"/>
      </w:divBdr>
    </w:div>
    <w:div w:id="877010179">
      <w:bodyDiv w:val="1"/>
      <w:marLeft w:val="0"/>
      <w:marRight w:val="0"/>
      <w:marTop w:val="0"/>
      <w:marBottom w:val="0"/>
      <w:divBdr>
        <w:top w:val="none" w:sz="0" w:space="0" w:color="auto"/>
        <w:left w:val="none" w:sz="0" w:space="0" w:color="auto"/>
        <w:bottom w:val="none" w:sz="0" w:space="0" w:color="auto"/>
        <w:right w:val="none" w:sz="0" w:space="0" w:color="auto"/>
      </w:divBdr>
    </w:div>
    <w:div w:id="878476578">
      <w:bodyDiv w:val="1"/>
      <w:marLeft w:val="0"/>
      <w:marRight w:val="0"/>
      <w:marTop w:val="0"/>
      <w:marBottom w:val="0"/>
      <w:divBdr>
        <w:top w:val="none" w:sz="0" w:space="0" w:color="auto"/>
        <w:left w:val="none" w:sz="0" w:space="0" w:color="auto"/>
        <w:bottom w:val="none" w:sz="0" w:space="0" w:color="auto"/>
        <w:right w:val="none" w:sz="0" w:space="0" w:color="auto"/>
      </w:divBdr>
    </w:div>
    <w:div w:id="879319064">
      <w:bodyDiv w:val="1"/>
      <w:marLeft w:val="0"/>
      <w:marRight w:val="0"/>
      <w:marTop w:val="0"/>
      <w:marBottom w:val="0"/>
      <w:divBdr>
        <w:top w:val="none" w:sz="0" w:space="0" w:color="auto"/>
        <w:left w:val="none" w:sz="0" w:space="0" w:color="auto"/>
        <w:bottom w:val="none" w:sz="0" w:space="0" w:color="auto"/>
        <w:right w:val="none" w:sz="0" w:space="0" w:color="auto"/>
      </w:divBdr>
    </w:div>
    <w:div w:id="880433018">
      <w:bodyDiv w:val="1"/>
      <w:marLeft w:val="0"/>
      <w:marRight w:val="0"/>
      <w:marTop w:val="0"/>
      <w:marBottom w:val="0"/>
      <w:divBdr>
        <w:top w:val="none" w:sz="0" w:space="0" w:color="auto"/>
        <w:left w:val="none" w:sz="0" w:space="0" w:color="auto"/>
        <w:bottom w:val="none" w:sz="0" w:space="0" w:color="auto"/>
        <w:right w:val="none" w:sz="0" w:space="0" w:color="auto"/>
      </w:divBdr>
    </w:div>
    <w:div w:id="881096583">
      <w:bodyDiv w:val="1"/>
      <w:marLeft w:val="0"/>
      <w:marRight w:val="0"/>
      <w:marTop w:val="0"/>
      <w:marBottom w:val="0"/>
      <w:divBdr>
        <w:top w:val="none" w:sz="0" w:space="0" w:color="auto"/>
        <w:left w:val="none" w:sz="0" w:space="0" w:color="auto"/>
        <w:bottom w:val="none" w:sz="0" w:space="0" w:color="auto"/>
        <w:right w:val="none" w:sz="0" w:space="0" w:color="auto"/>
      </w:divBdr>
    </w:div>
    <w:div w:id="884216787">
      <w:bodyDiv w:val="1"/>
      <w:marLeft w:val="0"/>
      <w:marRight w:val="0"/>
      <w:marTop w:val="0"/>
      <w:marBottom w:val="0"/>
      <w:divBdr>
        <w:top w:val="none" w:sz="0" w:space="0" w:color="auto"/>
        <w:left w:val="none" w:sz="0" w:space="0" w:color="auto"/>
        <w:bottom w:val="none" w:sz="0" w:space="0" w:color="auto"/>
        <w:right w:val="none" w:sz="0" w:space="0" w:color="auto"/>
      </w:divBdr>
    </w:div>
    <w:div w:id="885990598">
      <w:bodyDiv w:val="1"/>
      <w:marLeft w:val="0"/>
      <w:marRight w:val="0"/>
      <w:marTop w:val="0"/>
      <w:marBottom w:val="0"/>
      <w:divBdr>
        <w:top w:val="none" w:sz="0" w:space="0" w:color="auto"/>
        <w:left w:val="none" w:sz="0" w:space="0" w:color="auto"/>
        <w:bottom w:val="none" w:sz="0" w:space="0" w:color="auto"/>
        <w:right w:val="none" w:sz="0" w:space="0" w:color="auto"/>
      </w:divBdr>
    </w:div>
    <w:div w:id="886338524">
      <w:bodyDiv w:val="1"/>
      <w:marLeft w:val="0"/>
      <w:marRight w:val="0"/>
      <w:marTop w:val="0"/>
      <w:marBottom w:val="0"/>
      <w:divBdr>
        <w:top w:val="none" w:sz="0" w:space="0" w:color="auto"/>
        <w:left w:val="none" w:sz="0" w:space="0" w:color="auto"/>
        <w:bottom w:val="none" w:sz="0" w:space="0" w:color="auto"/>
        <w:right w:val="none" w:sz="0" w:space="0" w:color="auto"/>
      </w:divBdr>
    </w:div>
    <w:div w:id="887497761">
      <w:bodyDiv w:val="1"/>
      <w:marLeft w:val="0"/>
      <w:marRight w:val="0"/>
      <w:marTop w:val="0"/>
      <w:marBottom w:val="0"/>
      <w:divBdr>
        <w:top w:val="none" w:sz="0" w:space="0" w:color="auto"/>
        <w:left w:val="none" w:sz="0" w:space="0" w:color="auto"/>
        <w:bottom w:val="none" w:sz="0" w:space="0" w:color="auto"/>
        <w:right w:val="none" w:sz="0" w:space="0" w:color="auto"/>
      </w:divBdr>
    </w:div>
    <w:div w:id="889926100">
      <w:bodyDiv w:val="1"/>
      <w:marLeft w:val="0"/>
      <w:marRight w:val="0"/>
      <w:marTop w:val="0"/>
      <w:marBottom w:val="0"/>
      <w:divBdr>
        <w:top w:val="none" w:sz="0" w:space="0" w:color="auto"/>
        <w:left w:val="none" w:sz="0" w:space="0" w:color="auto"/>
        <w:bottom w:val="none" w:sz="0" w:space="0" w:color="auto"/>
        <w:right w:val="none" w:sz="0" w:space="0" w:color="auto"/>
      </w:divBdr>
    </w:div>
    <w:div w:id="891771608">
      <w:bodyDiv w:val="1"/>
      <w:marLeft w:val="0"/>
      <w:marRight w:val="0"/>
      <w:marTop w:val="0"/>
      <w:marBottom w:val="0"/>
      <w:divBdr>
        <w:top w:val="none" w:sz="0" w:space="0" w:color="auto"/>
        <w:left w:val="none" w:sz="0" w:space="0" w:color="auto"/>
        <w:bottom w:val="none" w:sz="0" w:space="0" w:color="auto"/>
        <w:right w:val="none" w:sz="0" w:space="0" w:color="auto"/>
      </w:divBdr>
    </w:div>
    <w:div w:id="896210499">
      <w:bodyDiv w:val="1"/>
      <w:marLeft w:val="0"/>
      <w:marRight w:val="0"/>
      <w:marTop w:val="0"/>
      <w:marBottom w:val="0"/>
      <w:divBdr>
        <w:top w:val="none" w:sz="0" w:space="0" w:color="auto"/>
        <w:left w:val="none" w:sz="0" w:space="0" w:color="auto"/>
        <w:bottom w:val="none" w:sz="0" w:space="0" w:color="auto"/>
        <w:right w:val="none" w:sz="0" w:space="0" w:color="auto"/>
      </w:divBdr>
    </w:div>
    <w:div w:id="902570733">
      <w:bodyDiv w:val="1"/>
      <w:marLeft w:val="0"/>
      <w:marRight w:val="0"/>
      <w:marTop w:val="0"/>
      <w:marBottom w:val="0"/>
      <w:divBdr>
        <w:top w:val="none" w:sz="0" w:space="0" w:color="auto"/>
        <w:left w:val="none" w:sz="0" w:space="0" w:color="auto"/>
        <w:bottom w:val="none" w:sz="0" w:space="0" w:color="auto"/>
        <w:right w:val="none" w:sz="0" w:space="0" w:color="auto"/>
      </w:divBdr>
    </w:div>
    <w:div w:id="906384679">
      <w:bodyDiv w:val="1"/>
      <w:marLeft w:val="0"/>
      <w:marRight w:val="0"/>
      <w:marTop w:val="0"/>
      <w:marBottom w:val="0"/>
      <w:divBdr>
        <w:top w:val="none" w:sz="0" w:space="0" w:color="auto"/>
        <w:left w:val="none" w:sz="0" w:space="0" w:color="auto"/>
        <w:bottom w:val="none" w:sz="0" w:space="0" w:color="auto"/>
        <w:right w:val="none" w:sz="0" w:space="0" w:color="auto"/>
      </w:divBdr>
    </w:div>
    <w:div w:id="907420668">
      <w:bodyDiv w:val="1"/>
      <w:marLeft w:val="0"/>
      <w:marRight w:val="0"/>
      <w:marTop w:val="0"/>
      <w:marBottom w:val="0"/>
      <w:divBdr>
        <w:top w:val="none" w:sz="0" w:space="0" w:color="auto"/>
        <w:left w:val="none" w:sz="0" w:space="0" w:color="auto"/>
        <w:bottom w:val="none" w:sz="0" w:space="0" w:color="auto"/>
        <w:right w:val="none" w:sz="0" w:space="0" w:color="auto"/>
      </w:divBdr>
    </w:div>
    <w:div w:id="907693358">
      <w:bodyDiv w:val="1"/>
      <w:marLeft w:val="0"/>
      <w:marRight w:val="0"/>
      <w:marTop w:val="0"/>
      <w:marBottom w:val="0"/>
      <w:divBdr>
        <w:top w:val="none" w:sz="0" w:space="0" w:color="auto"/>
        <w:left w:val="none" w:sz="0" w:space="0" w:color="auto"/>
        <w:bottom w:val="none" w:sz="0" w:space="0" w:color="auto"/>
        <w:right w:val="none" w:sz="0" w:space="0" w:color="auto"/>
      </w:divBdr>
    </w:div>
    <w:div w:id="912392992">
      <w:bodyDiv w:val="1"/>
      <w:marLeft w:val="0"/>
      <w:marRight w:val="0"/>
      <w:marTop w:val="0"/>
      <w:marBottom w:val="0"/>
      <w:divBdr>
        <w:top w:val="none" w:sz="0" w:space="0" w:color="auto"/>
        <w:left w:val="none" w:sz="0" w:space="0" w:color="auto"/>
        <w:bottom w:val="none" w:sz="0" w:space="0" w:color="auto"/>
        <w:right w:val="none" w:sz="0" w:space="0" w:color="auto"/>
      </w:divBdr>
    </w:div>
    <w:div w:id="915893689">
      <w:bodyDiv w:val="1"/>
      <w:marLeft w:val="0"/>
      <w:marRight w:val="0"/>
      <w:marTop w:val="0"/>
      <w:marBottom w:val="0"/>
      <w:divBdr>
        <w:top w:val="none" w:sz="0" w:space="0" w:color="auto"/>
        <w:left w:val="none" w:sz="0" w:space="0" w:color="auto"/>
        <w:bottom w:val="none" w:sz="0" w:space="0" w:color="auto"/>
        <w:right w:val="none" w:sz="0" w:space="0" w:color="auto"/>
      </w:divBdr>
    </w:div>
    <w:div w:id="918174921">
      <w:bodyDiv w:val="1"/>
      <w:marLeft w:val="0"/>
      <w:marRight w:val="0"/>
      <w:marTop w:val="0"/>
      <w:marBottom w:val="0"/>
      <w:divBdr>
        <w:top w:val="none" w:sz="0" w:space="0" w:color="auto"/>
        <w:left w:val="none" w:sz="0" w:space="0" w:color="auto"/>
        <w:bottom w:val="none" w:sz="0" w:space="0" w:color="auto"/>
        <w:right w:val="none" w:sz="0" w:space="0" w:color="auto"/>
      </w:divBdr>
    </w:div>
    <w:div w:id="926184655">
      <w:bodyDiv w:val="1"/>
      <w:marLeft w:val="0"/>
      <w:marRight w:val="0"/>
      <w:marTop w:val="0"/>
      <w:marBottom w:val="0"/>
      <w:divBdr>
        <w:top w:val="none" w:sz="0" w:space="0" w:color="auto"/>
        <w:left w:val="none" w:sz="0" w:space="0" w:color="auto"/>
        <w:bottom w:val="none" w:sz="0" w:space="0" w:color="auto"/>
        <w:right w:val="none" w:sz="0" w:space="0" w:color="auto"/>
      </w:divBdr>
    </w:div>
    <w:div w:id="926233815">
      <w:bodyDiv w:val="1"/>
      <w:marLeft w:val="0"/>
      <w:marRight w:val="0"/>
      <w:marTop w:val="0"/>
      <w:marBottom w:val="0"/>
      <w:divBdr>
        <w:top w:val="none" w:sz="0" w:space="0" w:color="auto"/>
        <w:left w:val="none" w:sz="0" w:space="0" w:color="auto"/>
        <w:bottom w:val="none" w:sz="0" w:space="0" w:color="auto"/>
        <w:right w:val="none" w:sz="0" w:space="0" w:color="auto"/>
      </w:divBdr>
    </w:div>
    <w:div w:id="927076754">
      <w:bodyDiv w:val="1"/>
      <w:marLeft w:val="0"/>
      <w:marRight w:val="0"/>
      <w:marTop w:val="0"/>
      <w:marBottom w:val="0"/>
      <w:divBdr>
        <w:top w:val="none" w:sz="0" w:space="0" w:color="auto"/>
        <w:left w:val="none" w:sz="0" w:space="0" w:color="auto"/>
        <w:bottom w:val="none" w:sz="0" w:space="0" w:color="auto"/>
        <w:right w:val="none" w:sz="0" w:space="0" w:color="auto"/>
      </w:divBdr>
    </w:div>
    <w:div w:id="928079778">
      <w:bodyDiv w:val="1"/>
      <w:marLeft w:val="0"/>
      <w:marRight w:val="0"/>
      <w:marTop w:val="0"/>
      <w:marBottom w:val="0"/>
      <w:divBdr>
        <w:top w:val="none" w:sz="0" w:space="0" w:color="auto"/>
        <w:left w:val="none" w:sz="0" w:space="0" w:color="auto"/>
        <w:bottom w:val="none" w:sz="0" w:space="0" w:color="auto"/>
        <w:right w:val="none" w:sz="0" w:space="0" w:color="auto"/>
      </w:divBdr>
      <w:divsChild>
        <w:div w:id="606734868">
          <w:marLeft w:val="0"/>
          <w:marRight w:val="0"/>
          <w:marTop w:val="0"/>
          <w:marBottom w:val="0"/>
          <w:divBdr>
            <w:top w:val="none" w:sz="0" w:space="0" w:color="auto"/>
            <w:left w:val="none" w:sz="0" w:space="0" w:color="auto"/>
            <w:bottom w:val="none" w:sz="0" w:space="0" w:color="auto"/>
            <w:right w:val="none" w:sz="0" w:space="0" w:color="auto"/>
          </w:divBdr>
          <w:divsChild>
            <w:div w:id="10031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4068">
      <w:bodyDiv w:val="1"/>
      <w:marLeft w:val="0"/>
      <w:marRight w:val="0"/>
      <w:marTop w:val="0"/>
      <w:marBottom w:val="0"/>
      <w:divBdr>
        <w:top w:val="none" w:sz="0" w:space="0" w:color="auto"/>
        <w:left w:val="none" w:sz="0" w:space="0" w:color="auto"/>
        <w:bottom w:val="none" w:sz="0" w:space="0" w:color="auto"/>
        <w:right w:val="none" w:sz="0" w:space="0" w:color="auto"/>
      </w:divBdr>
    </w:div>
    <w:div w:id="935748492">
      <w:bodyDiv w:val="1"/>
      <w:marLeft w:val="0"/>
      <w:marRight w:val="0"/>
      <w:marTop w:val="0"/>
      <w:marBottom w:val="0"/>
      <w:divBdr>
        <w:top w:val="none" w:sz="0" w:space="0" w:color="auto"/>
        <w:left w:val="none" w:sz="0" w:space="0" w:color="auto"/>
        <w:bottom w:val="none" w:sz="0" w:space="0" w:color="auto"/>
        <w:right w:val="none" w:sz="0" w:space="0" w:color="auto"/>
      </w:divBdr>
    </w:div>
    <w:div w:id="936401127">
      <w:bodyDiv w:val="1"/>
      <w:marLeft w:val="0"/>
      <w:marRight w:val="0"/>
      <w:marTop w:val="0"/>
      <w:marBottom w:val="0"/>
      <w:divBdr>
        <w:top w:val="none" w:sz="0" w:space="0" w:color="auto"/>
        <w:left w:val="none" w:sz="0" w:space="0" w:color="auto"/>
        <w:bottom w:val="none" w:sz="0" w:space="0" w:color="auto"/>
        <w:right w:val="none" w:sz="0" w:space="0" w:color="auto"/>
      </w:divBdr>
    </w:div>
    <w:div w:id="937252727">
      <w:bodyDiv w:val="1"/>
      <w:marLeft w:val="0"/>
      <w:marRight w:val="0"/>
      <w:marTop w:val="0"/>
      <w:marBottom w:val="0"/>
      <w:divBdr>
        <w:top w:val="none" w:sz="0" w:space="0" w:color="auto"/>
        <w:left w:val="none" w:sz="0" w:space="0" w:color="auto"/>
        <w:bottom w:val="none" w:sz="0" w:space="0" w:color="auto"/>
        <w:right w:val="none" w:sz="0" w:space="0" w:color="auto"/>
      </w:divBdr>
    </w:div>
    <w:div w:id="938682057">
      <w:bodyDiv w:val="1"/>
      <w:marLeft w:val="0"/>
      <w:marRight w:val="0"/>
      <w:marTop w:val="0"/>
      <w:marBottom w:val="0"/>
      <w:divBdr>
        <w:top w:val="none" w:sz="0" w:space="0" w:color="auto"/>
        <w:left w:val="none" w:sz="0" w:space="0" w:color="auto"/>
        <w:bottom w:val="none" w:sz="0" w:space="0" w:color="auto"/>
        <w:right w:val="none" w:sz="0" w:space="0" w:color="auto"/>
      </w:divBdr>
    </w:div>
    <w:div w:id="939020927">
      <w:bodyDiv w:val="1"/>
      <w:marLeft w:val="0"/>
      <w:marRight w:val="0"/>
      <w:marTop w:val="0"/>
      <w:marBottom w:val="0"/>
      <w:divBdr>
        <w:top w:val="none" w:sz="0" w:space="0" w:color="auto"/>
        <w:left w:val="none" w:sz="0" w:space="0" w:color="auto"/>
        <w:bottom w:val="none" w:sz="0" w:space="0" w:color="auto"/>
        <w:right w:val="none" w:sz="0" w:space="0" w:color="auto"/>
      </w:divBdr>
    </w:div>
    <w:div w:id="939140118">
      <w:bodyDiv w:val="1"/>
      <w:marLeft w:val="0"/>
      <w:marRight w:val="0"/>
      <w:marTop w:val="0"/>
      <w:marBottom w:val="0"/>
      <w:divBdr>
        <w:top w:val="none" w:sz="0" w:space="0" w:color="auto"/>
        <w:left w:val="none" w:sz="0" w:space="0" w:color="auto"/>
        <w:bottom w:val="none" w:sz="0" w:space="0" w:color="auto"/>
        <w:right w:val="none" w:sz="0" w:space="0" w:color="auto"/>
      </w:divBdr>
    </w:div>
    <w:div w:id="942302537">
      <w:bodyDiv w:val="1"/>
      <w:marLeft w:val="0"/>
      <w:marRight w:val="0"/>
      <w:marTop w:val="0"/>
      <w:marBottom w:val="0"/>
      <w:divBdr>
        <w:top w:val="none" w:sz="0" w:space="0" w:color="auto"/>
        <w:left w:val="none" w:sz="0" w:space="0" w:color="auto"/>
        <w:bottom w:val="none" w:sz="0" w:space="0" w:color="auto"/>
        <w:right w:val="none" w:sz="0" w:space="0" w:color="auto"/>
      </w:divBdr>
    </w:div>
    <w:div w:id="944384345">
      <w:bodyDiv w:val="1"/>
      <w:marLeft w:val="0"/>
      <w:marRight w:val="0"/>
      <w:marTop w:val="0"/>
      <w:marBottom w:val="0"/>
      <w:divBdr>
        <w:top w:val="none" w:sz="0" w:space="0" w:color="auto"/>
        <w:left w:val="none" w:sz="0" w:space="0" w:color="auto"/>
        <w:bottom w:val="none" w:sz="0" w:space="0" w:color="auto"/>
        <w:right w:val="none" w:sz="0" w:space="0" w:color="auto"/>
      </w:divBdr>
    </w:div>
    <w:div w:id="945892949">
      <w:bodyDiv w:val="1"/>
      <w:marLeft w:val="0"/>
      <w:marRight w:val="0"/>
      <w:marTop w:val="0"/>
      <w:marBottom w:val="0"/>
      <w:divBdr>
        <w:top w:val="none" w:sz="0" w:space="0" w:color="auto"/>
        <w:left w:val="none" w:sz="0" w:space="0" w:color="auto"/>
        <w:bottom w:val="none" w:sz="0" w:space="0" w:color="auto"/>
        <w:right w:val="none" w:sz="0" w:space="0" w:color="auto"/>
      </w:divBdr>
    </w:div>
    <w:div w:id="946159323">
      <w:bodyDiv w:val="1"/>
      <w:marLeft w:val="0"/>
      <w:marRight w:val="0"/>
      <w:marTop w:val="0"/>
      <w:marBottom w:val="0"/>
      <w:divBdr>
        <w:top w:val="none" w:sz="0" w:space="0" w:color="auto"/>
        <w:left w:val="none" w:sz="0" w:space="0" w:color="auto"/>
        <w:bottom w:val="none" w:sz="0" w:space="0" w:color="auto"/>
        <w:right w:val="none" w:sz="0" w:space="0" w:color="auto"/>
      </w:divBdr>
    </w:div>
    <w:div w:id="949437373">
      <w:bodyDiv w:val="1"/>
      <w:marLeft w:val="0"/>
      <w:marRight w:val="0"/>
      <w:marTop w:val="0"/>
      <w:marBottom w:val="0"/>
      <w:divBdr>
        <w:top w:val="none" w:sz="0" w:space="0" w:color="auto"/>
        <w:left w:val="none" w:sz="0" w:space="0" w:color="auto"/>
        <w:bottom w:val="none" w:sz="0" w:space="0" w:color="auto"/>
        <w:right w:val="none" w:sz="0" w:space="0" w:color="auto"/>
      </w:divBdr>
    </w:div>
    <w:div w:id="951860813">
      <w:bodyDiv w:val="1"/>
      <w:marLeft w:val="0"/>
      <w:marRight w:val="0"/>
      <w:marTop w:val="0"/>
      <w:marBottom w:val="0"/>
      <w:divBdr>
        <w:top w:val="none" w:sz="0" w:space="0" w:color="auto"/>
        <w:left w:val="none" w:sz="0" w:space="0" w:color="auto"/>
        <w:bottom w:val="none" w:sz="0" w:space="0" w:color="auto"/>
        <w:right w:val="none" w:sz="0" w:space="0" w:color="auto"/>
      </w:divBdr>
    </w:div>
    <w:div w:id="953050055">
      <w:bodyDiv w:val="1"/>
      <w:marLeft w:val="0"/>
      <w:marRight w:val="0"/>
      <w:marTop w:val="0"/>
      <w:marBottom w:val="0"/>
      <w:divBdr>
        <w:top w:val="none" w:sz="0" w:space="0" w:color="auto"/>
        <w:left w:val="none" w:sz="0" w:space="0" w:color="auto"/>
        <w:bottom w:val="none" w:sz="0" w:space="0" w:color="auto"/>
        <w:right w:val="none" w:sz="0" w:space="0" w:color="auto"/>
      </w:divBdr>
    </w:div>
    <w:div w:id="955721782">
      <w:bodyDiv w:val="1"/>
      <w:marLeft w:val="0"/>
      <w:marRight w:val="0"/>
      <w:marTop w:val="0"/>
      <w:marBottom w:val="0"/>
      <w:divBdr>
        <w:top w:val="none" w:sz="0" w:space="0" w:color="auto"/>
        <w:left w:val="none" w:sz="0" w:space="0" w:color="auto"/>
        <w:bottom w:val="none" w:sz="0" w:space="0" w:color="auto"/>
        <w:right w:val="none" w:sz="0" w:space="0" w:color="auto"/>
      </w:divBdr>
    </w:div>
    <w:div w:id="956178026">
      <w:bodyDiv w:val="1"/>
      <w:marLeft w:val="0"/>
      <w:marRight w:val="0"/>
      <w:marTop w:val="0"/>
      <w:marBottom w:val="0"/>
      <w:divBdr>
        <w:top w:val="none" w:sz="0" w:space="0" w:color="auto"/>
        <w:left w:val="none" w:sz="0" w:space="0" w:color="auto"/>
        <w:bottom w:val="none" w:sz="0" w:space="0" w:color="auto"/>
        <w:right w:val="none" w:sz="0" w:space="0" w:color="auto"/>
      </w:divBdr>
    </w:div>
    <w:div w:id="957105841">
      <w:bodyDiv w:val="1"/>
      <w:marLeft w:val="0"/>
      <w:marRight w:val="0"/>
      <w:marTop w:val="0"/>
      <w:marBottom w:val="0"/>
      <w:divBdr>
        <w:top w:val="none" w:sz="0" w:space="0" w:color="auto"/>
        <w:left w:val="none" w:sz="0" w:space="0" w:color="auto"/>
        <w:bottom w:val="none" w:sz="0" w:space="0" w:color="auto"/>
        <w:right w:val="none" w:sz="0" w:space="0" w:color="auto"/>
      </w:divBdr>
    </w:div>
    <w:div w:id="958411777">
      <w:bodyDiv w:val="1"/>
      <w:marLeft w:val="0"/>
      <w:marRight w:val="0"/>
      <w:marTop w:val="0"/>
      <w:marBottom w:val="0"/>
      <w:divBdr>
        <w:top w:val="none" w:sz="0" w:space="0" w:color="auto"/>
        <w:left w:val="none" w:sz="0" w:space="0" w:color="auto"/>
        <w:bottom w:val="none" w:sz="0" w:space="0" w:color="auto"/>
        <w:right w:val="none" w:sz="0" w:space="0" w:color="auto"/>
      </w:divBdr>
    </w:div>
    <w:div w:id="959452931">
      <w:bodyDiv w:val="1"/>
      <w:marLeft w:val="0"/>
      <w:marRight w:val="0"/>
      <w:marTop w:val="0"/>
      <w:marBottom w:val="0"/>
      <w:divBdr>
        <w:top w:val="none" w:sz="0" w:space="0" w:color="auto"/>
        <w:left w:val="none" w:sz="0" w:space="0" w:color="auto"/>
        <w:bottom w:val="none" w:sz="0" w:space="0" w:color="auto"/>
        <w:right w:val="none" w:sz="0" w:space="0" w:color="auto"/>
      </w:divBdr>
    </w:div>
    <w:div w:id="961033834">
      <w:bodyDiv w:val="1"/>
      <w:marLeft w:val="0"/>
      <w:marRight w:val="0"/>
      <w:marTop w:val="0"/>
      <w:marBottom w:val="0"/>
      <w:divBdr>
        <w:top w:val="none" w:sz="0" w:space="0" w:color="auto"/>
        <w:left w:val="none" w:sz="0" w:space="0" w:color="auto"/>
        <w:bottom w:val="none" w:sz="0" w:space="0" w:color="auto"/>
        <w:right w:val="none" w:sz="0" w:space="0" w:color="auto"/>
      </w:divBdr>
    </w:div>
    <w:div w:id="961686944">
      <w:bodyDiv w:val="1"/>
      <w:marLeft w:val="0"/>
      <w:marRight w:val="0"/>
      <w:marTop w:val="0"/>
      <w:marBottom w:val="0"/>
      <w:divBdr>
        <w:top w:val="none" w:sz="0" w:space="0" w:color="auto"/>
        <w:left w:val="none" w:sz="0" w:space="0" w:color="auto"/>
        <w:bottom w:val="none" w:sz="0" w:space="0" w:color="auto"/>
        <w:right w:val="none" w:sz="0" w:space="0" w:color="auto"/>
      </w:divBdr>
    </w:div>
    <w:div w:id="962612722">
      <w:bodyDiv w:val="1"/>
      <w:marLeft w:val="0"/>
      <w:marRight w:val="0"/>
      <w:marTop w:val="0"/>
      <w:marBottom w:val="0"/>
      <w:divBdr>
        <w:top w:val="none" w:sz="0" w:space="0" w:color="auto"/>
        <w:left w:val="none" w:sz="0" w:space="0" w:color="auto"/>
        <w:bottom w:val="none" w:sz="0" w:space="0" w:color="auto"/>
        <w:right w:val="none" w:sz="0" w:space="0" w:color="auto"/>
      </w:divBdr>
    </w:div>
    <w:div w:id="963080717">
      <w:bodyDiv w:val="1"/>
      <w:marLeft w:val="0"/>
      <w:marRight w:val="0"/>
      <w:marTop w:val="0"/>
      <w:marBottom w:val="0"/>
      <w:divBdr>
        <w:top w:val="none" w:sz="0" w:space="0" w:color="auto"/>
        <w:left w:val="none" w:sz="0" w:space="0" w:color="auto"/>
        <w:bottom w:val="none" w:sz="0" w:space="0" w:color="auto"/>
        <w:right w:val="none" w:sz="0" w:space="0" w:color="auto"/>
      </w:divBdr>
    </w:div>
    <w:div w:id="964894678">
      <w:bodyDiv w:val="1"/>
      <w:marLeft w:val="0"/>
      <w:marRight w:val="0"/>
      <w:marTop w:val="0"/>
      <w:marBottom w:val="0"/>
      <w:divBdr>
        <w:top w:val="none" w:sz="0" w:space="0" w:color="auto"/>
        <w:left w:val="none" w:sz="0" w:space="0" w:color="auto"/>
        <w:bottom w:val="none" w:sz="0" w:space="0" w:color="auto"/>
        <w:right w:val="none" w:sz="0" w:space="0" w:color="auto"/>
      </w:divBdr>
    </w:div>
    <w:div w:id="967588361">
      <w:bodyDiv w:val="1"/>
      <w:marLeft w:val="0"/>
      <w:marRight w:val="0"/>
      <w:marTop w:val="0"/>
      <w:marBottom w:val="0"/>
      <w:divBdr>
        <w:top w:val="none" w:sz="0" w:space="0" w:color="auto"/>
        <w:left w:val="none" w:sz="0" w:space="0" w:color="auto"/>
        <w:bottom w:val="none" w:sz="0" w:space="0" w:color="auto"/>
        <w:right w:val="none" w:sz="0" w:space="0" w:color="auto"/>
      </w:divBdr>
    </w:div>
    <w:div w:id="969169216">
      <w:bodyDiv w:val="1"/>
      <w:marLeft w:val="0"/>
      <w:marRight w:val="0"/>
      <w:marTop w:val="0"/>
      <w:marBottom w:val="0"/>
      <w:divBdr>
        <w:top w:val="none" w:sz="0" w:space="0" w:color="auto"/>
        <w:left w:val="none" w:sz="0" w:space="0" w:color="auto"/>
        <w:bottom w:val="none" w:sz="0" w:space="0" w:color="auto"/>
        <w:right w:val="none" w:sz="0" w:space="0" w:color="auto"/>
      </w:divBdr>
    </w:div>
    <w:div w:id="974140196">
      <w:bodyDiv w:val="1"/>
      <w:marLeft w:val="0"/>
      <w:marRight w:val="0"/>
      <w:marTop w:val="0"/>
      <w:marBottom w:val="0"/>
      <w:divBdr>
        <w:top w:val="none" w:sz="0" w:space="0" w:color="auto"/>
        <w:left w:val="none" w:sz="0" w:space="0" w:color="auto"/>
        <w:bottom w:val="none" w:sz="0" w:space="0" w:color="auto"/>
        <w:right w:val="none" w:sz="0" w:space="0" w:color="auto"/>
      </w:divBdr>
    </w:div>
    <w:div w:id="974456501">
      <w:bodyDiv w:val="1"/>
      <w:marLeft w:val="0"/>
      <w:marRight w:val="0"/>
      <w:marTop w:val="0"/>
      <w:marBottom w:val="0"/>
      <w:divBdr>
        <w:top w:val="none" w:sz="0" w:space="0" w:color="auto"/>
        <w:left w:val="none" w:sz="0" w:space="0" w:color="auto"/>
        <w:bottom w:val="none" w:sz="0" w:space="0" w:color="auto"/>
        <w:right w:val="none" w:sz="0" w:space="0" w:color="auto"/>
      </w:divBdr>
    </w:div>
    <w:div w:id="976764604">
      <w:bodyDiv w:val="1"/>
      <w:marLeft w:val="0"/>
      <w:marRight w:val="0"/>
      <w:marTop w:val="0"/>
      <w:marBottom w:val="0"/>
      <w:divBdr>
        <w:top w:val="none" w:sz="0" w:space="0" w:color="auto"/>
        <w:left w:val="none" w:sz="0" w:space="0" w:color="auto"/>
        <w:bottom w:val="none" w:sz="0" w:space="0" w:color="auto"/>
        <w:right w:val="none" w:sz="0" w:space="0" w:color="auto"/>
      </w:divBdr>
    </w:div>
    <w:div w:id="980036619">
      <w:bodyDiv w:val="1"/>
      <w:marLeft w:val="0"/>
      <w:marRight w:val="0"/>
      <w:marTop w:val="0"/>
      <w:marBottom w:val="0"/>
      <w:divBdr>
        <w:top w:val="none" w:sz="0" w:space="0" w:color="auto"/>
        <w:left w:val="none" w:sz="0" w:space="0" w:color="auto"/>
        <w:bottom w:val="none" w:sz="0" w:space="0" w:color="auto"/>
        <w:right w:val="none" w:sz="0" w:space="0" w:color="auto"/>
      </w:divBdr>
    </w:div>
    <w:div w:id="988097977">
      <w:bodyDiv w:val="1"/>
      <w:marLeft w:val="0"/>
      <w:marRight w:val="0"/>
      <w:marTop w:val="0"/>
      <w:marBottom w:val="0"/>
      <w:divBdr>
        <w:top w:val="none" w:sz="0" w:space="0" w:color="auto"/>
        <w:left w:val="none" w:sz="0" w:space="0" w:color="auto"/>
        <w:bottom w:val="none" w:sz="0" w:space="0" w:color="auto"/>
        <w:right w:val="none" w:sz="0" w:space="0" w:color="auto"/>
      </w:divBdr>
    </w:div>
    <w:div w:id="989482385">
      <w:bodyDiv w:val="1"/>
      <w:marLeft w:val="0"/>
      <w:marRight w:val="0"/>
      <w:marTop w:val="0"/>
      <w:marBottom w:val="0"/>
      <w:divBdr>
        <w:top w:val="none" w:sz="0" w:space="0" w:color="auto"/>
        <w:left w:val="none" w:sz="0" w:space="0" w:color="auto"/>
        <w:bottom w:val="none" w:sz="0" w:space="0" w:color="auto"/>
        <w:right w:val="none" w:sz="0" w:space="0" w:color="auto"/>
      </w:divBdr>
    </w:div>
    <w:div w:id="994265535">
      <w:bodyDiv w:val="1"/>
      <w:marLeft w:val="0"/>
      <w:marRight w:val="0"/>
      <w:marTop w:val="0"/>
      <w:marBottom w:val="0"/>
      <w:divBdr>
        <w:top w:val="none" w:sz="0" w:space="0" w:color="auto"/>
        <w:left w:val="none" w:sz="0" w:space="0" w:color="auto"/>
        <w:bottom w:val="none" w:sz="0" w:space="0" w:color="auto"/>
        <w:right w:val="none" w:sz="0" w:space="0" w:color="auto"/>
      </w:divBdr>
    </w:div>
    <w:div w:id="995917703">
      <w:bodyDiv w:val="1"/>
      <w:marLeft w:val="0"/>
      <w:marRight w:val="0"/>
      <w:marTop w:val="0"/>
      <w:marBottom w:val="0"/>
      <w:divBdr>
        <w:top w:val="none" w:sz="0" w:space="0" w:color="auto"/>
        <w:left w:val="none" w:sz="0" w:space="0" w:color="auto"/>
        <w:bottom w:val="none" w:sz="0" w:space="0" w:color="auto"/>
        <w:right w:val="none" w:sz="0" w:space="0" w:color="auto"/>
      </w:divBdr>
    </w:div>
    <w:div w:id="998850896">
      <w:bodyDiv w:val="1"/>
      <w:marLeft w:val="0"/>
      <w:marRight w:val="0"/>
      <w:marTop w:val="0"/>
      <w:marBottom w:val="0"/>
      <w:divBdr>
        <w:top w:val="none" w:sz="0" w:space="0" w:color="auto"/>
        <w:left w:val="none" w:sz="0" w:space="0" w:color="auto"/>
        <w:bottom w:val="none" w:sz="0" w:space="0" w:color="auto"/>
        <w:right w:val="none" w:sz="0" w:space="0" w:color="auto"/>
      </w:divBdr>
    </w:div>
    <w:div w:id="1000232098">
      <w:bodyDiv w:val="1"/>
      <w:marLeft w:val="0"/>
      <w:marRight w:val="0"/>
      <w:marTop w:val="0"/>
      <w:marBottom w:val="0"/>
      <w:divBdr>
        <w:top w:val="none" w:sz="0" w:space="0" w:color="auto"/>
        <w:left w:val="none" w:sz="0" w:space="0" w:color="auto"/>
        <w:bottom w:val="none" w:sz="0" w:space="0" w:color="auto"/>
        <w:right w:val="none" w:sz="0" w:space="0" w:color="auto"/>
      </w:divBdr>
    </w:div>
    <w:div w:id="1002702624">
      <w:bodyDiv w:val="1"/>
      <w:marLeft w:val="0"/>
      <w:marRight w:val="0"/>
      <w:marTop w:val="0"/>
      <w:marBottom w:val="0"/>
      <w:divBdr>
        <w:top w:val="none" w:sz="0" w:space="0" w:color="auto"/>
        <w:left w:val="none" w:sz="0" w:space="0" w:color="auto"/>
        <w:bottom w:val="none" w:sz="0" w:space="0" w:color="auto"/>
        <w:right w:val="none" w:sz="0" w:space="0" w:color="auto"/>
      </w:divBdr>
    </w:div>
    <w:div w:id="1005666126">
      <w:bodyDiv w:val="1"/>
      <w:marLeft w:val="0"/>
      <w:marRight w:val="0"/>
      <w:marTop w:val="0"/>
      <w:marBottom w:val="0"/>
      <w:divBdr>
        <w:top w:val="none" w:sz="0" w:space="0" w:color="auto"/>
        <w:left w:val="none" w:sz="0" w:space="0" w:color="auto"/>
        <w:bottom w:val="none" w:sz="0" w:space="0" w:color="auto"/>
        <w:right w:val="none" w:sz="0" w:space="0" w:color="auto"/>
      </w:divBdr>
    </w:div>
    <w:div w:id="1010372057">
      <w:bodyDiv w:val="1"/>
      <w:marLeft w:val="0"/>
      <w:marRight w:val="0"/>
      <w:marTop w:val="0"/>
      <w:marBottom w:val="0"/>
      <w:divBdr>
        <w:top w:val="none" w:sz="0" w:space="0" w:color="auto"/>
        <w:left w:val="none" w:sz="0" w:space="0" w:color="auto"/>
        <w:bottom w:val="none" w:sz="0" w:space="0" w:color="auto"/>
        <w:right w:val="none" w:sz="0" w:space="0" w:color="auto"/>
      </w:divBdr>
    </w:div>
    <w:div w:id="1010525218">
      <w:bodyDiv w:val="1"/>
      <w:marLeft w:val="0"/>
      <w:marRight w:val="0"/>
      <w:marTop w:val="0"/>
      <w:marBottom w:val="0"/>
      <w:divBdr>
        <w:top w:val="none" w:sz="0" w:space="0" w:color="auto"/>
        <w:left w:val="none" w:sz="0" w:space="0" w:color="auto"/>
        <w:bottom w:val="none" w:sz="0" w:space="0" w:color="auto"/>
        <w:right w:val="none" w:sz="0" w:space="0" w:color="auto"/>
      </w:divBdr>
    </w:div>
    <w:div w:id="1012956406">
      <w:bodyDiv w:val="1"/>
      <w:marLeft w:val="0"/>
      <w:marRight w:val="0"/>
      <w:marTop w:val="0"/>
      <w:marBottom w:val="0"/>
      <w:divBdr>
        <w:top w:val="none" w:sz="0" w:space="0" w:color="auto"/>
        <w:left w:val="none" w:sz="0" w:space="0" w:color="auto"/>
        <w:bottom w:val="none" w:sz="0" w:space="0" w:color="auto"/>
        <w:right w:val="none" w:sz="0" w:space="0" w:color="auto"/>
      </w:divBdr>
    </w:div>
    <w:div w:id="1015227489">
      <w:bodyDiv w:val="1"/>
      <w:marLeft w:val="0"/>
      <w:marRight w:val="0"/>
      <w:marTop w:val="0"/>
      <w:marBottom w:val="0"/>
      <w:divBdr>
        <w:top w:val="none" w:sz="0" w:space="0" w:color="auto"/>
        <w:left w:val="none" w:sz="0" w:space="0" w:color="auto"/>
        <w:bottom w:val="none" w:sz="0" w:space="0" w:color="auto"/>
        <w:right w:val="none" w:sz="0" w:space="0" w:color="auto"/>
      </w:divBdr>
    </w:div>
    <w:div w:id="1016227296">
      <w:bodyDiv w:val="1"/>
      <w:marLeft w:val="0"/>
      <w:marRight w:val="0"/>
      <w:marTop w:val="0"/>
      <w:marBottom w:val="0"/>
      <w:divBdr>
        <w:top w:val="none" w:sz="0" w:space="0" w:color="auto"/>
        <w:left w:val="none" w:sz="0" w:space="0" w:color="auto"/>
        <w:bottom w:val="none" w:sz="0" w:space="0" w:color="auto"/>
        <w:right w:val="none" w:sz="0" w:space="0" w:color="auto"/>
      </w:divBdr>
    </w:div>
    <w:div w:id="1016343394">
      <w:bodyDiv w:val="1"/>
      <w:marLeft w:val="0"/>
      <w:marRight w:val="0"/>
      <w:marTop w:val="0"/>
      <w:marBottom w:val="0"/>
      <w:divBdr>
        <w:top w:val="none" w:sz="0" w:space="0" w:color="auto"/>
        <w:left w:val="none" w:sz="0" w:space="0" w:color="auto"/>
        <w:bottom w:val="none" w:sz="0" w:space="0" w:color="auto"/>
        <w:right w:val="none" w:sz="0" w:space="0" w:color="auto"/>
      </w:divBdr>
    </w:div>
    <w:div w:id="1016809755">
      <w:bodyDiv w:val="1"/>
      <w:marLeft w:val="0"/>
      <w:marRight w:val="0"/>
      <w:marTop w:val="0"/>
      <w:marBottom w:val="0"/>
      <w:divBdr>
        <w:top w:val="none" w:sz="0" w:space="0" w:color="auto"/>
        <w:left w:val="none" w:sz="0" w:space="0" w:color="auto"/>
        <w:bottom w:val="none" w:sz="0" w:space="0" w:color="auto"/>
        <w:right w:val="none" w:sz="0" w:space="0" w:color="auto"/>
      </w:divBdr>
    </w:div>
    <w:div w:id="1017389591">
      <w:bodyDiv w:val="1"/>
      <w:marLeft w:val="0"/>
      <w:marRight w:val="0"/>
      <w:marTop w:val="0"/>
      <w:marBottom w:val="0"/>
      <w:divBdr>
        <w:top w:val="none" w:sz="0" w:space="0" w:color="auto"/>
        <w:left w:val="none" w:sz="0" w:space="0" w:color="auto"/>
        <w:bottom w:val="none" w:sz="0" w:space="0" w:color="auto"/>
        <w:right w:val="none" w:sz="0" w:space="0" w:color="auto"/>
      </w:divBdr>
    </w:div>
    <w:div w:id="1019889628">
      <w:bodyDiv w:val="1"/>
      <w:marLeft w:val="0"/>
      <w:marRight w:val="0"/>
      <w:marTop w:val="0"/>
      <w:marBottom w:val="0"/>
      <w:divBdr>
        <w:top w:val="none" w:sz="0" w:space="0" w:color="auto"/>
        <w:left w:val="none" w:sz="0" w:space="0" w:color="auto"/>
        <w:bottom w:val="none" w:sz="0" w:space="0" w:color="auto"/>
        <w:right w:val="none" w:sz="0" w:space="0" w:color="auto"/>
      </w:divBdr>
    </w:div>
    <w:div w:id="1025445972">
      <w:bodyDiv w:val="1"/>
      <w:marLeft w:val="0"/>
      <w:marRight w:val="0"/>
      <w:marTop w:val="0"/>
      <w:marBottom w:val="0"/>
      <w:divBdr>
        <w:top w:val="none" w:sz="0" w:space="0" w:color="auto"/>
        <w:left w:val="none" w:sz="0" w:space="0" w:color="auto"/>
        <w:bottom w:val="none" w:sz="0" w:space="0" w:color="auto"/>
        <w:right w:val="none" w:sz="0" w:space="0" w:color="auto"/>
      </w:divBdr>
    </w:div>
    <w:div w:id="1026054705">
      <w:bodyDiv w:val="1"/>
      <w:marLeft w:val="0"/>
      <w:marRight w:val="0"/>
      <w:marTop w:val="0"/>
      <w:marBottom w:val="0"/>
      <w:divBdr>
        <w:top w:val="none" w:sz="0" w:space="0" w:color="auto"/>
        <w:left w:val="none" w:sz="0" w:space="0" w:color="auto"/>
        <w:bottom w:val="none" w:sz="0" w:space="0" w:color="auto"/>
        <w:right w:val="none" w:sz="0" w:space="0" w:color="auto"/>
      </w:divBdr>
    </w:div>
    <w:div w:id="1027636048">
      <w:bodyDiv w:val="1"/>
      <w:marLeft w:val="0"/>
      <w:marRight w:val="0"/>
      <w:marTop w:val="0"/>
      <w:marBottom w:val="0"/>
      <w:divBdr>
        <w:top w:val="none" w:sz="0" w:space="0" w:color="auto"/>
        <w:left w:val="none" w:sz="0" w:space="0" w:color="auto"/>
        <w:bottom w:val="none" w:sz="0" w:space="0" w:color="auto"/>
        <w:right w:val="none" w:sz="0" w:space="0" w:color="auto"/>
      </w:divBdr>
    </w:div>
    <w:div w:id="1030884245">
      <w:bodyDiv w:val="1"/>
      <w:marLeft w:val="0"/>
      <w:marRight w:val="0"/>
      <w:marTop w:val="0"/>
      <w:marBottom w:val="0"/>
      <w:divBdr>
        <w:top w:val="none" w:sz="0" w:space="0" w:color="auto"/>
        <w:left w:val="none" w:sz="0" w:space="0" w:color="auto"/>
        <w:bottom w:val="none" w:sz="0" w:space="0" w:color="auto"/>
        <w:right w:val="none" w:sz="0" w:space="0" w:color="auto"/>
      </w:divBdr>
    </w:div>
    <w:div w:id="1031997313">
      <w:bodyDiv w:val="1"/>
      <w:marLeft w:val="0"/>
      <w:marRight w:val="0"/>
      <w:marTop w:val="0"/>
      <w:marBottom w:val="0"/>
      <w:divBdr>
        <w:top w:val="none" w:sz="0" w:space="0" w:color="auto"/>
        <w:left w:val="none" w:sz="0" w:space="0" w:color="auto"/>
        <w:bottom w:val="none" w:sz="0" w:space="0" w:color="auto"/>
        <w:right w:val="none" w:sz="0" w:space="0" w:color="auto"/>
      </w:divBdr>
    </w:div>
    <w:div w:id="1032997487">
      <w:bodyDiv w:val="1"/>
      <w:marLeft w:val="0"/>
      <w:marRight w:val="0"/>
      <w:marTop w:val="0"/>
      <w:marBottom w:val="0"/>
      <w:divBdr>
        <w:top w:val="none" w:sz="0" w:space="0" w:color="auto"/>
        <w:left w:val="none" w:sz="0" w:space="0" w:color="auto"/>
        <w:bottom w:val="none" w:sz="0" w:space="0" w:color="auto"/>
        <w:right w:val="none" w:sz="0" w:space="0" w:color="auto"/>
      </w:divBdr>
    </w:div>
    <w:div w:id="1035349753">
      <w:bodyDiv w:val="1"/>
      <w:marLeft w:val="0"/>
      <w:marRight w:val="0"/>
      <w:marTop w:val="0"/>
      <w:marBottom w:val="0"/>
      <w:divBdr>
        <w:top w:val="none" w:sz="0" w:space="0" w:color="auto"/>
        <w:left w:val="none" w:sz="0" w:space="0" w:color="auto"/>
        <w:bottom w:val="none" w:sz="0" w:space="0" w:color="auto"/>
        <w:right w:val="none" w:sz="0" w:space="0" w:color="auto"/>
      </w:divBdr>
    </w:div>
    <w:div w:id="1040740876">
      <w:bodyDiv w:val="1"/>
      <w:marLeft w:val="0"/>
      <w:marRight w:val="0"/>
      <w:marTop w:val="0"/>
      <w:marBottom w:val="0"/>
      <w:divBdr>
        <w:top w:val="none" w:sz="0" w:space="0" w:color="auto"/>
        <w:left w:val="none" w:sz="0" w:space="0" w:color="auto"/>
        <w:bottom w:val="none" w:sz="0" w:space="0" w:color="auto"/>
        <w:right w:val="none" w:sz="0" w:space="0" w:color="auto"/>
      </w:divBdr>
    </w:div>
    <w:div w:id="1040743831">
      <w:bodyDiv w:val="1"/>
      <w:marLeft w:val="0"/>
      <w:marRight w:val="0"/>
      <w:marTop w:val="0"/>
      <w:marBottom w:val="0"/>
      <w:divBdr>
        <w:top w:val="none" w:sz="0" w:space="0" w:color="auto"/>
        <w:left w:val="none" w:sz="0" w:space="0" w:color="auto"/>
        <w:bottom w:val="none" w:sz="0" w:space="0" w:color="auto"/>
        <w:right w:val="none" w:sz="0" w:space="0" w:color="auto"/>
      </w:divBdr>
    </w:div>
    <w:div w:id="1048722380">
      <w:bodyDiv w:val="1"/>
      <w:marLeft w:val="0"/>
      <w:marRight w:val="0"/>
      <w:marTop w:val="0"/>
      <w:marBottom w:val="0"/>
      <w:divBdr>
        <w:top w:val="none" w:sz="0" w:space="0" w:color="auto"/>
        <w:left w:val="none" w:sz="0" w:space="0" w:color="auto"/>
        <w:bottom w:val="none" w:sz="0" w:space="0" w:color="auto"/>
        <w:right w:val="none" w:sz="0" w:space="0" w:color="auto"/>
      </w:divBdr>
    </w:div>
    <w:div w:id="1049036145">
      <w:bodyDiv w:val="1"/>
      <w:marLeft w:val="0"/>
      <w:marRight w:val="0"/>
      <w:marTop w:val="0"/>
      <w:marBottom w:val="0"/>
      <w:divBdr>
        <w:top w:val="none" w:sz="0" w:space="0" w:color="auto"/>
        <w:left w:val="none" w:sz="0" w:space="0" w:color="auto"/>
        <w:bottom w:val="none" w:sz="0" w:space="0" w:color="auto"/>
        <w:right w:val="none" w:sz="0" w:space="0" w:color="auto"/>
      </w:divBdr>
    </w:div>
    <w:div w:id="1052846095">
      <w:bodyDiv w:val="1"/>
      <w:marLeft w:val="0"/>
      <w:marRight w:val="0"/>
      <w:marTop w:val="0"/>
      <w:marBottom w:val="0"/>
      <w:divBdr>
        <w:top w:val="none" w:sz="0" w:space="0" w:color="auto"/>
        <w:left w:val="none" w:sz="0" w:space="0" w:color="auto"/>
        <w:bottom w:val="none" w:sz="0" w:space="0" w:color="auto"/>
        <w:right w:val="none" w:sz="0" w:space="0" w:color="auto"/>
      </w:divBdr>
    </w:div>
    <w:div w:id="1053770284">
      <w:bodyDiv w:val="1"/>
      <w:marLeft w:val="0"/>
      <w:marRight w:val="0"/>
      <w:marTop w:val="0"/>
      <w:marBottom w:val="0"/>
      <w:divBdr>
        <w:top w:val="none" w:sz="0" w:space="0" w:color="auto"/>
        <w:left w:val="none" w:sz="0" w:space="0" w:color="auto"/>
        <w:bottom w:val="none" w:sz="0" w:space="0" w:color="auto"/>
        <w:right w:val="none" w:sz="0" w:space="0" w:color="auto"/>
      </w:divBdr>
    </w:div>
    <w:div w:id="1055012482">
      <w:bodyDiv w:val="1"/>
      <w:marLeft w:val="0"/>
      <w:marRight w:val="0"/>
      <w:marTop w:val="0"/>
      <w:marBottom w:val="0"/>
      <w:divBdr>
        <w:top w:val="none" w:sz="0" w:space="0" w:color="auto"/>
        <w:left w:val="none" w:sz="0" w:space="0" w:color="auto"/>
        <w:bottom w:val="none" w:sz="0" w:space="0" w:color="auto"/>
        <w:right w:val="none" w:sz="0" w:space="0" w:color="auto"/>
      </w:divBdr>
    </w:div>
    <w:div w:id="1056391011">
      <w:bodyDiv w:val="1"/>
      <w:marLeft w:val="0"/>
      <w:marRight w:val="0"/>
      <w:marTop w:val="0"/>
      <w:marBottom w:val="0"/>
      <w:divBdr>
        <w:top w:val="none" w:sz="0" w:space="0" w:color="auto"/>
        <w:left w:val="none" w:sz="0" w:space="0" w:color="auto"/>
        <w:bottom w:val="none" w:sz="0" w:space="0" w:color="auto"/>
        <w:right w:val="none" w:sz="0" w:space="0" w:color="auto"/>
      </w:divBdr>
    </w:div>
    <w:div w:id="1057119905">
      <w:bodyDiv w:val="1"/>
      <w:marLeft w:val="0"/>
      <w:marRight w:val="0"/>
      <w:marTop w:val="0"/>
      <w:marBottom w:val="0"/>
      <w:divBdr>
        <w:top w:val="none" w:sz="0" w:space="0" w:color="auto"/>
        <w:left w:val="none" w:sz="0" w:space="0" w:color="auto"/>
        <w:bottom w:val="none" w:sz="0" w:space="0" w:color="auto"/>
        <w:right w:val="none" w:sz="0" w:space="0" w:color="auto"/>
      </w:divBdr>
    </w:div>
    <w:div w:id="1058819792">
      <w:bodyDiv w:val="1"/>
      <w:marLeft w:val="0"/>
      <w:marRight w:val="0"/>
      <w:marTop w:val="0"/>
      <w:marBottom w:val="0"/>
      <w:divBdr>
        <w:top w:val="none" w:sz="0" w:space="0" w:color="auto"/>
        <w:left w:val="none" w:sz="0" w:space="0" w:color="auto"/>
        <w:bottom w:val="none" w:sz="0" w:space="0" w:color="auto"/>
        <w:right w:val="none" w:sz="0" w:space="0" w:color="auto"/>
      </w:divBdr>
    </w:div>
    <w:div w:id="1059013478">
      <w:bodyDiv w:val="1"/>
      <w:marLeft w:val="0"/>
      <w:marRight w:val="0"/>
      <w:marTop w:val="0"/>
      <w:marBottom w:val="0"/>
      <w:divBdr>
        <w:top w:val="none" w:sz="0" w:space="0" w:color="auto"/>
        <w:left w:val="none" w:sz="0" w:space="0" w:color="auto"/>
        <w:bottom w:val="none" w:sz="0" w:space="0" w:color="auto"/>
        <w:right w:val="none" w:sz="0" w:space="0" w:color="auto"/>
      </w:divBdr>
    </w:div>
    <w:div w:id="1061293263">
      <w:bodyDiv w:val="1"/>
      <w:marLeft w:val="0"/>
      <w:marRight w:val="0"/>
      <w:marTop w:val="0"/>
      <w:marBottom w:val="0"/>
      <w:divBdr>
        <w:top w:val="none" w:sz="0" w:space="0" w:color="auto"/>
        <w:left w:val="none" w:sz="0" w:space="0" w:color="auto"/>
        <w:bottom w:val="none" w:sz="0" w:space="0" w:color="auto"/>
        <w:right w:val="none" w:sz="0" w:space="0" w:color="auto"/>
      </w:divBdr>
    </w:div>
    <w:div w:id="1062294250">
      <w:bodyDiv w:val="1"/>
      <w:marLeft w:val="0"/>
      <w:marRight w:val="0"/>
      <w:marTop w:val="0"/>
      <w:marBottom w:val="0"/>
      <w:divBdr>
        <w:top w:val="none" w:sz="0" w:space="0" w:color="auto"/>
        <w:left w:val="none" w:sz="0" w:space="0" w:color="auto"/>
        <w:bottom w:val="none" w:sz="0" w:space="0" w:color="auto"/>
        <w:right w:val="none" w:sz="0" w:space="0" w:color="auto"/>
      </w:divBdr>
    </w:div>
    <w:div w:id="1064375162">
      <w:bodyDiv w:val="1"/>
      <w:marLeft w:val="0"/>
      <w:marRight w:val="0"/>
      <w:marTop w:val="0"/>
      <w:marBottom w:val="0"/>
      <w:divBdr>
        <w:top w:val="none" w:sz="0" w:space="0" w:color="auto"/>
        <w:left w:val="none" w:sz="0" w:space="0" w:color="auto"/>
        <w:bottom w:val="none" w:sz="0" w:space="0" w:color="auto"/>
        <w:right w:val="none" w:sz="0" w:space="0" w:color="auto"/>
      </w:divBdr>
    </w:div>
    <w:div w:id="1065372963">
      <w:bodyDiv w:val="1"/>
      <w:marLeft w:val="0"/>
      <w:marRight w:val="0"/>
      <w:marTop w:val="0"/>
      <w:marBottom w:val="0"/>
      <w:divBdr>
        <w:top w:val="none" w:sz="0" w:space="0" w:color="auto"/>
        <w:left w:val="none" w:sz="0" w:space="0" w:color="auto"/>
        <w:bottom w:val="none" w:sz="0" w:space="0" w:color="auto"/>
        <w:right w:val="none" w:sz="0" w:space="0" w:color="auto"/>
      </w:divBdr>
    </w:div>
    <w:div w:id="1070269902">
      <w:bodyDiv w:val="1"/>
      <w:marLeft w:val="0"/>
      <w:marRight w:val="0"/>
      <w:marTop w:val="0"/>
      <w:marBottom w:val="0"/>
      <w:divBdr>
        <w:top w:val="none" w:sz="0" w:space="0" w:color="auto"/>
        <w:left w:val="none" w:sz="0" w:space="0" w:color="auto"/>
        <w:bottom w:val="none" w:sz="0" w:space="0" w:color="auto"/>
        <w:right w:val="none" w:sz="0" w:space="0" w:color="auto"/>
      </w:divBdr>
    </w:div>
    <w:div w:id="1071275125">
      <w:bodyDiv w:val="1"/>
      <w:marLeft w:val="0"/>
      <w:marRight w:val="0"/>
      <w:marTop w:val="0"/>
      <w:marBottom w:val="0"/>
      <w:divBdr>
        <w:top w:val="none" w:sz="0" w:space="0" w:color="auto"/>
        <w:left w:val="none" w:sz="0" w:space="0" w:color="auto"/>
        <w:bottom w:val="none" w:sz="0" w:space="0" w:color="auto"/>
        <w:right w:val="none" w:sz="0" w:space="0" w:color="auto"/>
      </w:divBdr>
    </w:div>
    <w:div w:id="1073430328">
      <w:bodyDiv w:val="1"/>
      <w:marLeft w:val="0"/>
      <w:marRight w:val="0"/>
      <w:marTop w:val="0"/>
      <w:marBottom w:val="0"/>
      <w:divBdr>
        <w:top w:val="none" w:sz="0" w:space="0" w:color="auto"/>
        <w:left w:val="none" w:sz="0" w:space="0" w:color="auto"/>
        <w:bottom w:val="none" w:sz="0" w:space="0" w:color="auto"/>
        <w:right w:val="none" w:sz="0" w:space="0" w:color="auto"/>
      </w:divBdr>
    </w:div>
    <w:div w:id="1076124109">
      <w:bodyDiv w:val="1"/>
      <w:marLeft w:val="0"/>
      <w:marRight w:val="0"/>
      <w:marTop w:val="0"/>
      <w:marBottom w:val="0"/>
      <w:divBdr>
        <w:top w:val="none" w:sz="0" w:space="0" w:color="auto"/>
        <w:left w:val="none" w:sz="0" w:space="0" w:color="auto"/>
        <w:bottom w:val="none" w:sz="0" w:space="0" w:color="auto"/>
        <w:right w:val="none" w:sz="0" w:space="0" w:color="auto"/>
      </w:divBdr>
    </w:div>
    <w:div w:id="1078790887">
      <w:bodyDiv w:val="1"/>
      <w:marLeft w:val="0"/>
      <w:marRight w:val="0"/>
      <w:marTop w:val="0"/>
      <w:marBottom w:val="0"/>
      <w:divBdr>
        <w:top w:val="none" w:sz="0" w:space="0" w:color="auto"/>
        <w:left w:val="none" w:sz="0" w:space="0" w:color="auto"/>
        <w:bottom w:val="none" w:sz="0" w:space="0" w:color="auto"/>
        <w:right w:val="none" w:sz="0" w:space="0" w:color="auto"/>
      </w:divBdr>
    </w:div>
    <w:div w:id="1080299044">
      <w:bodyDiv w:val="1"/>
      <w:marLeft w:val="0"/>
      <w:marRight w:val="0"/>
      <w:marTop w:val="0"/>
      <w:marBottom w:val="0"/>
      <w:divBdr>
        <w:top w:val="none" w:sz="0" w:space="0" w:color="auto"/>
        <w:left w:val="none" w:sz="0" w:space="0" w:color="auto"/>
        <w:bottom w:val="none" w:sz="0" w:space="0" w:color="auto"/>
        <w:right w:val="none" w:sz="0" w:space="0" w:color="auto"/>
      </w:divBdr>
    </w:div>
    <w:div w:id="1080374237">
      <w:bodyDiv w:val="1"/>
      <w:marLeft w:val="0"/>
      <w:marRight w:val="0"/>
      <w:marTop w:val="0"/>
      <w:marBottom w:val="0"/>
      <w:divBdr>
        <w:top w:val="none" w:sz="0" w:space="0" w:color="auto"/>
        <w:left w:val="none" w:sz="0" w:space="0" w:color="auto"/>
        <w:bottom w:val="none" w:sz="0" w:space="0" w:color="auto"/>
        <w:right w:val="none" w:sz="0" w:space="0" w:color="auto"/>
      </w:divBdr>
    </w:div>
    <w:div w:id="1080521905">
      <w:bodyDiv w:val="1"/>
      <w:marLeft w:val="0"/>
      <w:marRight w:val="0"/>
      <w:marTop w:val="0"/>
      <w:marBottom w:val="0"/>
      <w:divBdr>
        <w:top w:val="none" w:sz="0" w:space="0" w:color="auto"/>
        <w:left w:val="none" w:sz="0" w:space="0" w:color="auto"/>
        <w:bottom w:val="none" w:sz="0" w:space="0" w:color="auto"/>
        <w:right w:val="none" w:sz="0" w:space="0" w:color="auto"/>
      </w:divBdr>
      <w:divsChild>
        <w:div w:id="549000552">
          <w:marLeft w:val="0"/>
          <w:marRight w:val="0"/>
          <w:marTop w:val="0"/>
          <w:marBottom w:val="0"/>
          <w:divBdr>
            <w:top w:val="none" w:sz="0" w:space="0" w:color="auto"/>
            <w:left w:val="none" w:sz="0" w:space="0" w:color="auto"/>
            <w:bottom w:val="none" w:sz="0" w:space="0" w:color="auto"/>
            <w:right w:val="none" w:sz="0" w:space="0" w:color="auto"/>
          </w:divBdr>
          <w:divsChild>
            <w:div w:id="93640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22086">
      <w:bodyDiv w:val="1"/>
      <w:marLeft w:val="0"/>
      <w:marRight w:val="0"/>
      <w:marTop w:val="0"/>
      <w:marBottom w:val="0"/>
      <w:divBdr>
        <w:top w:val="none" w:sz="0" w:space="0" w:color="auto"/>
        <w:left w:val="none" w:sz="0" w:space="0" w:color="auto"/>
        <w:bottom w:val="none" w:sz="0" w:space="0" w:color="auto"/>
        <w:right w:val="none" w:sz="0" w:space="0" w:color="auto"/>
      </w:divBdr>
    </w:div>
    <w:div w:id="1087650748">
      <w:bodyDiv w:val="1"/>
      <w:marLeft w:val="0"/>
      <w:marRight w:val="0"/>
      <w:marTop w:val="0"/>
      <w:marBottom w:val="0"/>
      <w:divBdr>
        <w:top w:val="none" w:sz="0" w:space="0" w:color="auto"/>
        <w:left w:val="none" w:sz="0" w:space="0" w:color="auto"/>
        <w:bottom w:val="none" w:sz="0" w:space="0" w:color="auto"/>
        <w:right w:val="none" w:sz="0" w:space="0" w:color="auto"/>
      </w:divBdr>
    </w:div>
    <w:div w:id="1092700769">
      <w:bodyDiv w:val="1"/>
      <w:marLeft w:val="0"/>
      <w:marRight w:val="0"/>
      <w:marTop w:val="0"/>
      <w:marBottom w:val="0"/>
      <w:divBdr>
        <w:top w:val="none" w:sz="0" w:space="0" w:color="auto"/>
        <w:left w:val="none" w:sz="0" w:space="0" w:color="auto"/>
        <w:bottom w:val="none" w:sz="0" w:space="0" w:color="auto"/>
        <w:right w:val="none" w:sz="0" w:space="0" w:color="auto"/>
      </w:divBdr>
    </w:div>
    <w:div w:id="1095982913">
      <w:bodyDiv w:val="1"/>
      <w:marLeft w:val="0"/>
      <w:marRight w:val="0"/>
      <w:marTop w:val="0"/>
      <w:marBottom w:val="0"/>
      <w:divBdr>
        <w:top w:val="none" w:sz="0" w:space="0" w:color="auto"/>
        <w:left w:val="none" w:sz="0" w:space="0" w:color="auto"/>
        <w:bottom w:val="none" w:sz="0" w:space="0" w:color="auto"/>
        <w:right w:val="none" w:sz="0" w:space="0" w:color="auto"/>
      </w:divBdr>
    </w:div>
    <w:div w:id="1096244960">
      <w:bodyDiv w:val="1"/>
      <w:marLeft w:val="0"/>
      <w:marRight w:val="0"/>
      <w:marTop w:val="0"/>
      <w:marBottom w:val="0"/>
      <w:divBdr>
        <w:top w:val="none" w:sz="0" w:space="0" w:color="auto"/>
        <w:left w:val="none" w:sz="0" w:space="0" w:color="auto"/>
        <w:bottom w:val="none" w:sz="0" w:space="0" w:color="auto"/>
        <w:right w:val="none" w:sz="0" w:space="0" w:color="auto"/>
      </w:divBdr>
    </w:div>
    <w:div w:id="1103762864">
      <w:bodyDiv w:val="1"/>
      <w:marLeft w:val="0"/>
      <w:marRight w:val="0"/>
      <w:marTop w:val="0"/>
      <w:marBottom w:val="0"/>
      <w:divBdr>
        <w:top w:val="none" w:sz="0" w:space="0" w:color="auto"/>
        <w:left w:val="none" w:sz="0" w:space="0" w:color="auto"/>
        <w:bottom w:val="none" w:sz="0" w:space="0" w:color="auto"/>
        <w:right w:val="none" w:sz="0" w:space="0" w:color="auto"/>
      </w:divBdr>
    </w:div>
    <w:div w:id="1107316460">
      <w:bodyDiv w:val="1"/>
      <w:marLeft w:val="0"/>
      <w:marRight w:val="0"/>
      <w:marTop w:val="0"/>
      <w:marBottom w:val="0"/>
      <w:divBdr>
        <w:top w:val="none" w:sz="0" w:space="0" w:color="auto"/>
        <w:left w:val="none" w:sz="0" w:space="0" w:color="auto"/>
        <w:bottom w:val="none" w:sz="0" w:space="0" w:color="auto"/>
        <w:right w:val="none" w:sz="0" w:space="0" w:color="auto"/>
      </w:divBdr>
    </w:div>
    <w:div w:id="1107695005">
      <w:bodyDiv w:val="1"/>
      <w:marLeft w:val="0"/>
      <w:marRight w:val="0"/>
      <w:marTop w:val="0"/>
      <w:marBottom w:val="0"/>
      <w:divBdr>
        <w:top w:val="none" w:sz="0" w:space="0" w:color="auto"/>
        <w:left w:val="none" w:sz="0" w:space="0" w:color="auto"/>
        <w:bottom w:val="none" w:sz="0" w:space="0" w:color="auto"/>
        <w:right w:val="none" w:sz="0" w:space="0" w:color="auto"/>
      </w:divBdr>
    </w:div>
    <w:div w:id="1109160472">
      <w:bodyDiv w:val="1"/>
      <w:marLeft w:val="0"/>
      <w:marRight w:val="0"/>
      <w:marTop w:val="0"/>
      <w:marBottom w:val="0"/>
      <w:divBdr>
        <w:top w:val="none" w:sz="0" w:space="0" w:color="auto"/>
        <w:left w:val="none" w:sz="0" w:space="0" w:color="auto"/>
        <w:bottom w:val="none" w:sz="0" w:space="0" w:color="auto"/>
        <w:right w:val="none" w:sz="0" w:space="0" w:color="auto"/>
      </w:divBdr>
    </w:div>
    <w:div w:id="1113088142">
      <w:bodyDiv w:val="1"/>
      <w:marLeft w:val="0"/>
      <w:marRight w:val="0"/>
      <w:marTop w:val="0"/>
      <w:marBottom w:val="0"/>
      <w:divBdr>
        <w:top w:val="none" w:sz="0" w:space="0" w:color="auto"/>
        <w:left w:val="none" w:sz="0" w:space="0" w:color="auto"/>
        <w:bottom w:val="none" w:sz="0" w:space="0" w:color="auto"/>
        <w:right w:val="none" w:sz="0" w:space="0" w:color="auto"/>
      </w:divBdr>
    </w:div>
    <w:div w:id="1115443852">
      <w:bodyDiv w:val="1"/>
      <w:marLeft w:val="0"/>
      <w:marRight w:val="0"/>
      <w:marTop w:val="0"/>
      <w:marBottom w:val="0"/>
      <w:divBdr>
        <w:top w:val="none" w:sz="0" w:space="0" w:color="auto"/>
        <w:left w:val="none" w:sz="0" w:space="0" w:color="auto"/>
        <w:bottom w:val="none" w:sz="0" w:space="0" w:color="auto"/>
        <w:right w:val="none" w:sz="0" w:space="0" w:color="auto"/>
      </w:divBdr>
    </w:div>
    <w:div w:id="1116414545">
      <w:bodyDiv w:val="1"/>
      <w:marLeft w:val="0"/>
      <w:marRight w:val="0"/>
      <w:marTop w:val="0"/>
      <w:marBottom w:val="0"/>
      <w:divBdr>
        <w:top w:val="none" w:sz="0" w:space="0" w:color="auto"/>
        <w:left w:val="none" w:sz="0" w:space="0" w:color="auto"/>
        <w:bottom w:val="none" w:sz="0" w:space="0" w:color="auto"/>
        <w:right w:val="none" w:sz="0" w:space="0" w:color="auto"/>
      </w:divBdr>
    </w:div>
    <w:div w:id="1122462676">
      <w:bodyDiv w:val="1"/>
      <w:marLeft w:val="0"/>
      <w:marRight w:val="0"/>
      <w:marTop w:val="0"/>
      <w:marBottom w:val="0"/>
      <w:divBdr>
        <w:top w:val="none" w:sz="0" w:space="0" w:color="auto"/>
        <w:left w:val="none" w:sz="0" w:space="0" w:color="auto"/>
        <w:bottom w:val="none" w:sz="0" w:space="0" w:color="auto"/>
        <w:right w:val="none" w:sz="0" w:space="0" w:color="auto"/>
      </w:divBdr>
    </w:div>
    <w:div w:id="1122576303">
      <w:bodyDiv w:val="1"/>
      <w:marLeft w:val="0"/>
      <w:marRight w:val="0"/>
      <w:marTop w:val="0"/>
      <w:marBottom w:val="0"/>
      <w:divBdr>
        <w:top w:val="none" w:sz="0" w:space="0" w:color="auto"/>
        <w:left w:val="none" w:sz="0" w:space="0" w:color="auto"/>
        <w:bottom w:val="none" w:sz="0" w:space="0" w:color="auto"/>
        <w:right w:val="none" w:sz="0" w:space="0" w:color="auto"/>
      </w:divBdr>
    </w:div>
    <w:div w:id="1123842725">
      <w:bodyDiv w:val="1"/>
      <w:marLeft w:val="0"/>
      <w:marRight w:val="0"/>
      <w:marTop w:val="0"/>
      <w:marBottom w:val="0"/>
      <w:divBdr>
        <w:top w:val="none" w:sz="0" w:space="0" w:color="auto"/>
        <w:left w:val="none" w:sz="0" w:space="0" w:color="auto"/>
        <w:bottom w:val="none" w:sz="0" w:space="0" w:color="auto"/>
        <w:right w:val="none" w:sz="0" w:space="0" w:color="auto"/>
      </w:divBdr>
    </w:div>
    <w:div w:id="1128549545">
      <w:bodyDiv w:val="1"/>
      <w:marLeft w:val="0"/>
      <w:marRight w:val="0"/>
      <w:marTop w:val="0"/>
      <w:marBottom w:val="0"/>
      <w:divBdr>
        <w:top w:val="none" w:sz="0" w:space="0" w:color="auto"/>
        <w:left w:val="none" w:sz="0" w:space="0" w:color="auto"/>
        <w:bottom w:val="none" w:sz="0" w:space="0" w:color="auto"/>
        <w:right w:val="none" w:sz="0" w:space="0" w:color="auto"/>
      </w:divBdr>
    </w:div>
    <w:div w:id="1130778626">
      <w:bodyDiv w:val="1"/>
      <w:marLeft w:val="0"/>
      <w:marRight w:val="0"/>
      <w:marTop w:val="0"/>
      <w:marBottom w:val="0"/>
      <w:divBdr>
        <w:top w:val="none" w:sz="0" w:space="0" w:color="auto"/>
        <w:left w:val="none" w:sz="0" w:space="0" w:color="auto"/>
        <w:bottom w:val="none" w:sz="0" w:space="0" w:color="auto"/>
        <w:right w:val="none" w:sz="0" w:space="0" w:color="auto"/>
      </w:divBdr>
    </w:div>
    <w:div w:id="1131165476">
      <w:bodyDiv w:val="1"/>
      <w:marLeft w:val="0"/>
      <w:marRight w:val="0"/>
      <w:marTop w:val="0"/>
      <w:marBottom w:val="0"/>
      <w:divBdr>
        <w:top w:val="none" w:sz="0" w:space="0" w:color="auto"/>
        <w:left w:val="none" w:sz="0" w:space="0" w:color="auto"/>
        <w:bottom w:val="none" w:sz="0" w:space="0" w:color="auto"/>
        <w:right w:val="none" w:sz="0" w:space="0" w:color="auto"/>
      </w:divBdr>
    </w:div>
    <w:div w:id="1132288656">
      <w:bodyDiv w:val="1"/>
      <w:marLeft w:val="0"/>
      <w:marRight w:val="0"/>
      <w:marTop w:val="0"/>
      <w:marBottom w:val="0"/>
      <w:divBdr>
        <w:top w:val="none" w:sz="0" w:space="0" w:color="auto"/>
        <w:left w:val="none" w:sz="0" w:space="0" w:color="auto"/>
        <w:bottom w:val="none" w:sz="0" w:space="0" w:color="auto"/>
        <w:right w:val="none" w:sz="0" w:space="0" w:color="auto"/>
      </w:divBdr>
    </w:div>
    <w:div w:id="1133715417">
      <w:bodyDiv w:val="1"/>
      <w:marLeft w:val="0"/>
      <w:marRight w:val="0"/>
      <w:marTop w:val="0"/>
      <w:marBottom w:val="0"/>
      <w:divBdr>
        <w:top w:val="none" w:sz="0" w:space="0" w:color="auto"/>
        <w:left w:val="none" w:sz="0" w:space="0" w:color="auto"/>
        <w:bottom w:val="none" w:sz="0" w:space="0" w:color="auto"/>
        <w:right w:val="none" w:sz="0" w:space="0" w:color="auto"/>
      </w:divBdr>
    </w:div>
    <w:div w:id="1133787772">
      <w:bodyDiv w:val="1"/>
      <w:marLeft w:val="0"/>
      <w:marRight w:val="0"/>
      <w:marTop w:val="0"/>
      <w:marBottom w:val="0"/>
      <w:divBdr>
        <w:top w:val="none" w:sz="0" w:space="0" w:color="auto"/>
        <w:left w:val="none" w:sz="0" w:space="0" w:color="auto"/>
        <w:bottom w:val="none" w:sz="0" w:space="0" w:color="auto"/>
        <w:right w:val="none" w:sz="0" w:space="0" w:color="auto"/>
      </w:divBdr>
    </w:div>
    <w:div w:id="1135367178">
      <w:bodyDiv w:val="1"/>
      <w:marLeft w:val="0"/>
      <w:marRight w:val="0"/>
      <w:marTop w:val="0"/>
      <w:marBottom w:val="0"/>
      <w:divBdr>
        <w:top w:val="none" w:sz="0" w:space="0" w:color="auto"/>
        <w:left w:val="none" w:sz="0" w:space="0" w:color="auto"/>
        <w:bottom w:val="none" w:sz="0" w:space="0" w:color="auto"/>
        <w:right w:val="none" w:sz="0" w:space="0" w:color="auto"/>
      </w:divBdr>
    </w:div>
    <w:div w:id="1137527105">
      <w:bodyDiv w:val="1"/>
      <w:marLeft w:val="0"/>
      <w:marRight w:val="0"/>
      <w:marTop w:val="0"/>
      <w:marBottom w:val="0"/>
      <w:divBdr>
        <w:top w:val="none" w:sz="0" w:space="0" w:color="auto"/>
        <w:left w:val="none" w:sz="0" w:space="0" w:color="auto"/>
        <w:bottom w:val="none" w:sz="0" w:space="0" w:color="auto"/>
        <w:right w:val="none" w:sz="0" w:space="0" w:color="auto"/>
      </w:divBdr>
      <w:divsChild>
        <w:div w:id="1839997646">
          <w:marLeft w:val="0"/>
          <w:marRight w:val="0"/>
          <w:marTop w:val="0"/>
          <w:marBottom w:val="0"/>
          <w:divBdr>
            <w:top w:val="none" w:sz="0" w:space="0" w:color="auto"/>
            <w:left w:val="none" w:sz="0" w:space="0" w:color="auto"/>
            <w:bottom w:val="none" w:sz="0" w:space="0" w:color="auto"/>
            <w:right w:val="none" w:sz="0" w:space="0" w:color="auto"/>
          </w:divBdr>
          <w:divsChild>
            <w:div w:id="170309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612838">
      <w:bodyDiv w:val="1"/>
      <w:marLeft w:val="0"/>
      <w:marRight w:val="0"/>
      <w:marTop w:val="0"/>
      <w:marBottom w:val="0"/>
      <w:divBdr>
        <w:top w:val="none" w:sz="0" w:space="0" w:color="auto"/>
        <w:left w:val="none" w:sz="0" w:space="0" w:color="auto"/>
        <w:bottom w:val="none" w:sz="0" w:space="0" w:color="auto"/>
        <w:right w:val="none" w:sz="0" w:space="0" w:color="auto"/>
      </w:divBdr>
    </w:div>
    <w:div w:id="1142044430">
      <w:bodyDiv w:val="1"/>
      <w:marLeft w:val="0"/>
      <w:marRight w:val="0"/>
      <w:marTop w:val="0"/>
      <w:marBottom w:val="0"/>
      <w:divBdr>
        <w:top w:val="none" w:sz="0" w:space="0" w:color="auto"/>
        <w:left w:val="none" w:sz="0" w:space="0" w:color="auto"/>
        <w:bottom w:val="none" w:sz="0" w:space="0" w:color="auto"/>
        <w:right w:val="none" w:sz="0" w:space="0" w:color="auto"/>
      </w:divBdr>
    </w:div>
    <w:div w:id="1142694250">
      <w:bodyDiv w:val="1"/>
      <w:marLeft w:val="0"/>
      <w:marRight w:val="0"/>
      <w:marTop w:val="0"/>
      <w:marBottom w:val="0"/>
      <w:divBdr>
        <w:top w:val="none" w:sz="0" w:space="0" w:color="auto"/>
        <w:left w:val="none" w:sz="0" w:space="0" w:color="auto"/>
        <w:bottom w:val="none" w:sz="0" w:space="0" w:color="auto"/>
        <w:right w:val="none" w:sz="0" w:space="0" w:color="auto"/>
      </w:divBdr>
    </w:div>
    <w:div w:id="1143305950">
      <w:bodyDiv w:val="1"/>
      <w:marLeft w:val="0"/>
      <w:marRight w:val="0"/>
      <w:marTop w:val="0"/>
      <w:marBottom w:val="0"/>
      <w:divBdr>
        <w:top w:val="none" w:sz="0" w:space="0" w:color="auto"/>
        <w:left w:val="none" w:sz="0" w:space="0" w:color="auto"/>
        <w:bottom w:val="none" w:sz="0" w:space="0" w:color="auto"/>
        <w:right w:val="none" w:sz="0" w:space="0" w:color="auto"/>
      </w:divBdr>
    </w:div>
    <w:div w:id="1147405135">
      <w:bodyDiv w:val="1"/>
      <w:marLeft w:val="0"/>
      <w:marRight w:val="0"/>
      <w:marTop w:val="0"/>
      <w:marBottom w:val="0"/>
      <w:divBdr>
        <w:top w:val="none" w:sz="0" w:space="0" w:color="auto"/>
        <w:left w:val="none" w:sz="0" w:space="0" w:color="auto"/>
        <w:bottom w:val="none" w:sz="0" w:space="0" w:color="auto"/>
        <w:right w:val="none" w:sz="0" w:space="0" w:color="auto"/>
      </w:divBdr>
    </w:div>
    <w:div w:id="1147865889">
      <w:bodyDiv w:val="1"/>
      <w:marLeft w:val="0"/>
      <w:marRight w:val="0"/>
      <w:marTop w:val="0"/>
      <w:marBottom w:val="0"/>
      <w:divBdr>
        <w:top w:val="none" w:sz="0" w:space="0" w:color="auto"/>
        <w:left w:val="none" w:sz="0" w:space="0" w:color="auto"/>
        <w:bottom w:val="none" w:sz="0" w:space="0" w:color="auto"/>
        <w:right w:val="none" w:sz="0" w:space="0" w:color="auto"/>
      </w:divBdr>
    </w:div>
    <w:div w:id="1147933394">
      <w:bodyDiv w:val="1"/>
      <w:marLeft w:val="0"/>
      <w:marRight w:val="0"/>
      <w:marTop w:val="0"/>
      <w:marBottom w:val="0"/>
      <w:divBdr>
        <w:top w:val="none" w:sz="0" w:space="0" w:color="auto"/>
        <w:left w:val="none" w:sz="0" w:space="0" w:color="auto"/>
        <w:bottom w:val="none" w:sz="0" w:space="0" w:color="auto"/>
        <w:right w:val="none" w:sz="0" w:space="0" w:color="auto"/>
      </w:divBdr>
    </w:div>
    <w:div w:id="1150363558">
      <w:bodyDiv w:val="1"/>
      <w:marLeft w:val="0"/>
      <w:marRight w:val="0"/>
      <w:marTop w:val="0"/>
      <w:marBottom w:val="0"/>
      <w:divBdr>
        <w:top w:val="none" w:sz="0" w:space="0" w:color="auto"/>
        <w:left w:val="none" w:sz="0" w:space="0" w:color="auto"/>
        <w:bottom w:val="none" w:sz="0" w:space="0" w:color="auto"/>
        <w:right w:val="none" w:sz="0" w:space="0" w:color="auto"/>
      </w:divBdr>
    </w:div>
    <w:div w:id="1151016808">
      <w:bodyDiv w:val="1"/>
      <w:marLeft w:val="0"/>
      <w:marRight w:val="0"/>
      <w:marTop w:val="0"/>
      <w:marBottom w:val="0"/>
      <w:divBdr>
        <w:top w:val="none" w:sz="0" w:space="0" w:color="auto"/>
        <w:left w:val="none" w:sz="0" w:space="0" w:color="auto"/>
        <w:bottom w:val="none" w:sz="0" w:space="0" w:color="auto"/>
        <w:right w:val="none" w:sz="0" w:space="0" w:color="auto"/>
      </w:divBdr>
    </w:div>
    <w:div w:id="1155298478">
      <w:bodyDiv w:val="1"/>
      <w:marLeft w:val="0"/>
      <w:marRight w:val="0"/>
      <w:marTop w:val="0"/>
      <w:marBottom w:val="0"/>
      <w:divBdr>
        <w:top w:val="none" w:sz="0" w:space="0" w:color="auto"/>
        <w:left w:val="none" w:sz="0" w:space="0" w:color="auto"/>
        <w:bottom w:val="none" w:sz="0" w:space="0" w:color="auto"/>
        <w:right w:val="none" w:sz="0" w:space="0" w:color="auto"/>
      </w:divBdr>
    </w:div>
    <w:div w:id="1155610923">
      <w:bodyDiv w:val="1"/>
      <w:marLeft w:val="0"/>
      <w:marRight w:val="0"/>
      <w:marTop w:val="0"/>
      <w:marBottom w:val="0"/>
      <w:divBdr>
        <w:top w:val="none" w:sz="0" w:space="0" w:color="auto"/>
        <w:left w:val="none" w:sz="0" w:space="0" w:color="auto"/>
        <w:bottom w:val="none" w:sz="0" w:space="0" w:color="auto"/>
        <w:right w:val="none" w:sz="0" w:space="0" w:color="auto"/>
      </w:divBdr>
    </w:div>
    <w:div w:id="1162507106">
      <w:bodyDiv w:val="1"/>
      <w:marLeft w:val="0"/>
      <w:marRight w:val="0"/>
      <w:marTop w:val="0"/>
      <w:marBottom w:val="0"/>
      <w:divBdr>
        <w:top w:val="none" w:sz="0" w:space="0" w:color="auto"/>
        <w:left w:val="none" w:sz="0" w:space="0" w:color="auto"/>
        <w:bottom w:val="none" w:sz="0" w:space="0" w:color="auto"/>
        <w:right w:val="none" w:sz="0" w:space="0" w:color="auto"/>
      </w:divBdr>
    </w:div>
    <w:div w:id="1164131235">
      <w:bodyDiv w:val="1"/>
      <w:marLeft w:val="0"/>
      <w:marRight w:val="0"/>
      <w:marTop w:val="0"/>
      <w:marBottom w:val="0"/>
      <w:divBdr>
        <w:top w:val="none" w:sz="0" w:space="0" w:color="auto"/>
        <w:left w:val="none" w:sz="0" w:space="0" w:color="auto"/>
        <w:bottom w:val="none" w:sz="0" w:space="0" w:color="auto"/>
        <w:right w:val="none" w:sz="0" w:space="0" w:color="auto"/>
      </w:divBdr>
    </w:div>
    <w:div w:id="1167162939">
      <w:bodyDiv w:val="1"/>
      <w:marLeft w:val="0"/>
      <w:marRight w:val="0"/>
      <w:marTop w:val="0"/>
      <w:marBottom w:val="0"/>
      <w:divBdr>
        <w:top w:val="none" w:sz="0" w:space="0" w:color="auto"/>
        <w:left w:val="none" w:sz="0" w:space="0" w:color="auto"/>
        <w:bottom w:val="none" w:sz="0" w:space="0" w:color="auto"/>
        <w:right w:val="none" w:sz="0" w:space="0" w:color="auto"/>
      </w:divBdr>
    </w:div>
    <w:div w:id="1167941748">
      <w:bodyDiv w:val="1"/>
      <w:marLeft w:val="0"/>
      <w:marRight w:val="0"/>
      <w:marTop w:val="0"/>
      <w:marBottom w:val="0"/>
      <w:divBdr>
        <w:top w:val="none" w:sz="0" w:space="0" w:color="auto"/>
        <w:left w:val="none" w:sz="0" w:space="0" w:color="auto"/>
        <w:bottom w:val="none" w:sz="0" w:space="0" w:color="auto"/>
        <w:right w:val="none" w:sz="0" w:space="0" w:color="auto"/>
      </w:divBdr>
    </w:div>
    <w:div w:id="1170605269">
      <w:bodyDiv w:val="1"/>
      <w:marLeft w:val="0"/>
      <w:marRight w:val="0"/>
      <w:marTop w:val="0"/>
      <w:marBottom w:val="0"/>
      <w:divBdr>
        <w:top w:val="none" w:sz="0" w:space="0" w:color="auto"/>
        <w:left w:val="none" w:sz="0" w:space="0" w:color="auto"/>
        <w:bottom w:val="none" w:sz="0" w:space="0" w:color="auto"/>
        <w:right w:val="none" w:sz="0" w:space="0" w:color="auto"/>
      </w:divBdr>
    </w:div>
    <w:div w:id="1170680303">
      <w:bodyDiv w:val="1"/>
      <w:marLeft w:val="0"/>
      <w:marRight w:val="0"/>
      <w:marTop w:val="0"/>
      <w:marBottom w:val="0"/>
      <w:divBdr>
        <w:top w:val="none" w:sz="0" w:space="0" w:color="auto"/>
        <w:left w:val="none" w:sz="0" w:space="0" w:color="auto"/>
        <w:bottom w:val="none" w:sz="0" w:space="0" w:color="auto"/>
        <w:right w:val="none" w:sz="0" w:space="0" w:color="auto"/>
      </w:divBdr>
    </w:div>
    <w:div w:id="1171261146">
      <w:bodyDiv w:val="1"/>
      <w:marLeft w:val="0"/>
      <w:marRight w:val="0"/>
      <w:marTop w:val="0"/>
      <w:marBottom w:val="0"/>
      <w:divBdr>
        <w:top w:val="none" w:sz="0" w:space="0" w:color="auto"/>
        <w:left w:val="none" w:sz="0" w:space="0" w:color="auto"/>
        <w:bottom w:val="none" w:sz="0" w:space="0" w:color="auto"/>
        <w:right w:val="none" w:sz="0" w:space="0" w:color="auto"/>
      </w:divBdr>
    </w:div>
    <w:div w:id="1174035878">
      <w:bodyDiv w:val="1"/>
      <w:marLeft w:val="0"/>
      <w:marRight w:val="0"/>
      <w:marTop w:val="0"/>
      <w:marBottom w:val="0"/>
      <w:divBdr>
        <w:top w:val="none" w:sz="0" w:space="0" w:color="auto"/>
        <w:left w:val="none" w:sz="0" w:space="0" w:color="auto"/>
        <w:bottom w:val="none" w:sz="0" w:space="0" w:color="auto"/>
        <w:right w:val="none" w:sz="0" w:space="0" w:color="auto"/>
      </w:divBdr>
    </w:div>
    <w:div w:id="1174149248">
      <w:bodyDiv w:val="1"/>
      <w:marLeft w:val="0"/>
      <w:marRight w:val="0"/>
      <w:marTop w:val="0"/>
      <w:marBottom w:val="0"/>
      <w:divBdr>
        <w:top w:val="none" w:sz="0" w:space="0" w:color="auto"/>
        <w:left w:val="none" w:sz="0" w:space="0" w:color="auto"/>
        <w:bottom w:val="none" w:sz="0" w:space="0" w:color="auto"/>
        <w:right w:val="none" w:sz="0" w:space="0" w:color="auto"/>
      </w:divBdr>
    </w:div>
    <w:div w:id="1175071809">
      <w:bodyDiv w:val="1"/>
      <w:marLeft w:val="0"/>
      <w:marRight w:val="0"/>
      <w:marTop w:val="0"/>
      <w:marBottom w:val="0"/>
      <w:divBdr>
        <w:top w:val="none" w:sz="0" w:space="0" w:color="auto"/>
        <w:left w:val="none" w:sz="0" w:space="0" w:color="auto"/>
        <w:bottom w:val="none" w:sz="0" w:space="0" w:color="auto"/>
        <w:right w:val="none" w:sz="0" w:space="0" w:color="auto"/>
      </w:divBdr>
    </w:div>
    <w:div w:id="1175530346">
      <w:bodyDiv w:val="1"/>
      <w:marLeft w:val="0"/>
      <w:marRight w:val="0"/>
      <w:marTop w:val="0"/>
      <w:marBottom w:val="0"/>
      <w:divBdr>
        <w:top w:val="none" w:sz="0" w:space="0" w:color="auto"/>
        <w:left w:val="none" w:sz="0" w:space="0" w:color="auto"/>
        <w:bottom w:val="none" w:sz="0" w:space="0" w:color="auto"/>
        <w:right w:val="none" w:sz="0" w:space="0" w:color="auto"/>
      </w:divBdr>
    </w:div>
    <w:div w:id="1178160763">
      <w:bodyDiv w:val="1"/>
      <w:marLeft w:val="0"/>
      <w:marRight w:val="0"/>
      <w:marTop w:val="0"/>
      <w:marBottom w:val="0"/>
      <w:divBdr>
        <w:top w:val="none" w:sz="0" w:space="0" w:color="auto"/>
        <w:left w:val="none" w:sz="0" w:space="0" w:color="auto"/>
        <w:bottom w:val="none" w:sz="0" w:space="0" w:color="auto"/>
        <w:right w:val="none" w:sz="0" w:space="0" w:color="auto"/>
      </w:divBdr>
    </w:div>
    <w:div w:id="1180852502">
      <w:bodyDiv w:val="1"/>
      <w:marLeft w:val="0"/>
      <w:marRight w:val="0"/>
      <w:marTop w:val="0"/>
      <w:marBottom w:val="0"/>
      <w:divBdr>
        <w:top w:val="none" w:sz="0" w:space="0" w:color="auto"/>
        <w:left w:val="none" w:sz="0" w:space="0" w:color="auto"/>
        <w:bottom w:val="none" w:sz="0" w:space="0" w:color="auto"/>
        <w:right w:val="none" w:sz="0" w:space="0" w:color="auto"/>
      </w:divBdr>
    </w:div>
    <w:div w:id="1181816039">
      <w:bodyDiv w:val="1"/>
      <w:marLeft w:val="0"/>
      <w:marRight w:val="0"/>
      <w:marTop w:val="0"/>
      <w:marBottom w:val="0"/>
      <w:divBdr>
        <w:top w:val="none" w:sz="0" w:space="0" w:color="auto"/>
        <w:left w:val="none" w:sz="0" w:space="0" w:color="auto"/>
        <w:bottom w:val="none" w:sz="0" w:space="0" w:color="auto"/>
        <w:right w:val="none" w:sz="0" w:space="0" w:color="auto"/>
      </w:divBdr>
    </w:div>
    <w:div w:id="1181964917">
      <w:bodyDiv w:val="1"/>
      <w:marLeft w:val="0"/>
      <w:marRight w:val="0"/>
      <w:marTop w:val="0"/>
      <w:marBottom w:val="0"/>
      <w:divBdr>
        <w:top w:val="none" w:sz="0" w:space="0" w:color="auto"/>
        <w:left w:val="none" w:sz="0" w:space="0" w:color="auto"/>
        <w:bottom w:val="none" w:sz="0" w:space="0" w:color="auto"/>
        <w:right w:val="none" w:sz="0" w:space="0" w:color="auto"/>
      </w:divBdr>
      <w:divsChild>
        <w:div w:id="684131707">
          <w:marLeft w:val="0"/>
          <w:marRight w:val="0"/>
          <w:marTop w:val="0"/>
          <w:marBottom w:val="0"/>
          <w:divBdr>
            <w:top w:val="none" w:sz="0" w:space="0" w:color="auto"/>
            <w:left w:val="none" w:sz="0" w:space="0" w:color="auto"/>
            <w:bottom w:val="none" w:sz="0" w:space="0" w:color="auto"/>
            <w:right w:val="none" w:sz="0" w:space="0" w:color="auto"/>
          </w:divBdr>
          <w:divsChild>
            <w:div w:id="19696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087790">
      <w:bodyDiv w:val="1"/>
      <w:marLeft w:val="0"/>
      <w:marRight w:val="0"/>
      <w:marTop w:val="0"/>
      <w:marBottom w:val="0"/>
      <w:divBdr>
        <w:top w:val="none" w:sz="0" w:space="0" w:color="auto"/>
        <w:left w:val="none" w:sz="0" w:space="0" w:color="auto"/>
        <w:bottom w:val="none" w:sz="0" w:space="0" w:color="auto"/>
        <w:right w:val="none" w:sz="0" w:space="0" w:color="auto"/>
      </w:divBdr>
    </w:div>
    <w:div w:id="1182474720">
      <w:bodyDiv w:val="1"/>
      <w:marLeft w:val="0"/>
      <w:marRight w:val="0"/>
      <w:marTop w:val="0"/>
      <w:marBottom w:val="0"/>
      <w:divBdr>
        <w:top w:val="none" w:sz="0" w:space="0" w:color="auto"/>
        <w:left w:val="none" w:sz="0" w:space="0" w:color="auto"/>
        <w:bottom w:val="none" w:sz="0" w:space="0" w:color="auto"/>
        <w:right w:val="none" w:sz="0" w:space="0" w:color="auto"/>
      </w:divBdr>
    </w:div>
    <w:div w:id="1184057435">
      <w:bodyDiv w:val="1"/>
      <w:marLeft w:val="0"/>
      <w:marRight w:val="0"/>
      <w:marTop w:val="0"/>
      <w:marBottom w:val="0"/>
      <w:divBdr>
        <w:top w:val="none" w:sz="0" w:space="0" w:color="auto"/>
        <w:left w:val="none" w:sz="0" w:space="0" w:color="auto"/>
        <w:bottom w:val="none" w:sz="0" w:space="0" w:color="auto"/>
        <w:right w:val="none" w:sz="0" w:space="0" w:color="auto"/>
      </w:divBdr>
    </w:div>
    <w:div w:id="1184394185">
      <w:bodyDiv w:val="1"/>
      <w:marLeft w:val="0"/>
      <w:marRight w:val="0"/>
      <w:marTop w:val="0"/>
      <w:marBottom w:val="0"/>
      <w:divBdr>
        <w:top w:val="none" w:sz="0" w:space="0" w:color="auto"/>
        <w:left w:val="none" w:sz="0" w:space="0" w:color="auto"/>
        <w:bottom w:val="none" w:sz="0" w:space="0" w:color="auto"/>
        <w:right w:val="none" w:sz="0" w:space="0" w:color="auto"/>
      </w:divBdr>
    </w:div>
    <w:div w:id="1184898191">
      <w:bodyDiv w:val="1"/>
      <w:marLeft w:val="0"/>
      <w:marRight w:val="0"/>
      <w:marTop w:val="0"/>
      <w:marBottom w:val="0"/>
      <w:divBdr>
        <w:top w:val="none" w:sz="0" w:space="0" w:color="auto"/>
        <w:left w:val="none" w:sz="0" w:space="0" w:color="auto"/>
        <w:bottom w:val="none" w:sz="0" w:space="0" w:color="auto"/>
        <w:right w:val="none" w:sz="0" w:space="0" w:color="auto"/>
      </w:divBdr>
      <w:divsChild>
        <w:div w:id="1256403296">
          <w:marLeft w:val="0"/>
          <w:marRight w:val="0"/>
          <w:marTop w:val="240"/>
          <w:marBottom w:val="0"/>
          <w:divBdr>
            <w:top w:val="none" w:sz="0" w:space="0" w:color="auto"/>
            <w:left w:val="none" w:sz="0" w:space="0" w:color="auto"/>
            <w:bottom w:val="none" w:sz="0" w:space="0" w:color="auto"/>
            <w:right w:val="none" w:sz="0" w:space="0" w:color="auto"/>
          </w:divBdr>
        </w:div>
        <w:div w:id="1758406404">
          <w:marLeft w:val="0"/>
          <w:marRight w:val="0"/>
          <w:marTop w:val="240"/>
          <w:marBottom w:val="0"/>
          <w:divBdr>
            <w:top w:val="none" w:sz="0" w:space="0" w:color="auto"/>
            <w:left w:val="none" w:sz="0" w:space="0" w:color="auto"/>
            <w:bottom w:val="none" w:sz="0" w:space="0" w:color="auto"/>
            <w:right w:val="none" w:sz="0" w:space="0" w:color="auto"/>
          </w:divBdr>
        </w:div>
      </w:divsChild>
    </w:div>
    <w:div w:id="1187864463">
      <w:bodyDiv w:val="1"/>
      <w:marLeft w:val="0"/>
      <w:marRight w:val="0"/>
      <w:marTop w:val="0"/>
      <w:marBottom w:val="0"/>
      <w:divBdr>
        <w:top w:val="none" w:sz="0" w:space="0" w:color="auto"/>
        <w:left w:val="none" w:sz="0" w:space="0" w:color="auto"/>
        <w:bottom w:val="none" w:sz="0" w:space="0" w:color="auto"/>
        <w:right w:val="none" w:sz="0" w:space="0" w:color="auto"/>
      </w:divBdr>
    </w:div>
    <w:div w:id="1188527027">
      <w:bodyDiv w:val="1"/>
      <w:marLeft w:val="0"/>
      <w:marRight w:val="0"/>
      <w:marTop w:val="0"/>
      <w:marBottom w:val="0"/>
      <w:divBdr>
        <w:top w:val="none" w:sz="0" w:space="0" w:color="auto"/>
        <w:left w:val="none" w:sz="0" w:space="0" w:color="auto"/>
        <w:bottom w:val="none" w:sz="0" w:space="0" w:color="auto"/>
        <w:right w:val="none" w:sz="0" w:space="0" w:color="auto"/>
      </w:divBdr>
    </w:div>
    <w:div w:id="1189223853">
      <w:bodyDiv w:val="1"/>
      <w:marLeft w:val="0"/>
      <w:marRight w:val="0"/>
      <w:marTop w:val="0"/>
      <w:marBottom w:val="0"/>
      <w:divBdr>
        <w:top w:val="none" w:sz="0" w:space="0" w:color="auto"/>
        <w:left w:val="none" w:sz="0" w:space="0" w:color="auto"/>
        <w:bottom w:val="none" w:sz="0" w:space="0" w:color="auto"/>
        <w:right w:val="none" w:sz="0" w:space="0" w:color="auto"/>
      </w:divBdr>
    </w:div>
    <w:div w:id="1191264011">
      <w:bodyDiv w:val="1"/>
      <w:marLeft w:val="0"/>
      <w:marRight w:val="0"/>
      <w:marTop w:val="0"/>
      <w:marBottom w:val="0"/>
      <w:divBdr>
        <w:top w:val="none" w:sz="0" w:space="0" w:color="auto"/>
        <w:left w:val="none" w:sz="0" w:space="0" w:color="auto"/>
        <w:bottom w:val="none" w:sz="0" w:space="0" w:color="auto"/>
        <w:right w:val="none" w:sz="0" w:space="0" w:color="auto"/>
      </w:divBdr>
    </w:div>
    <w:div w:id="1191913802">
      <w:bodyDiv w:val="1"/>
      <w:marLeft w:val="0"/>
      <w:marRight w:val="0"/>
      <w:marTop w:val="0"/>
      <w:marBottom w:val="0"/>
      <w:divBdr>
        <w:top w:val="none" w:sz="0" w:space="0" w:color="auto"/>
        <w:left w:val="none" w:sz="0" w:space="0" w:color="auto"/>
        <w:bottom w:val="none" w:sz="0" w:space="0" w:color="auto"/>
        <w:right w:val="none" w:sz="0" w:space="0" w:color="auto"/>
      </w:divBdr>
    </w:div>
    <w:div w:id="1192258876">
      <w:bodyDiv w:val="1"/>
      <w:marLeft w:val="0"/>
      <w:marRight w:val="0"/>
      <w:marTop w:val="0"/>
      <w:marBottom w:val="0"/>
      <w:divBdr>
        <w:top w:val="none" w:sz="0" w:space="0" w:color="auto"/>
        <w:left w:val="none" w:sz="0" w:space="0" w:color="auto"/>
        <w:bottom w:val="none" w:sz="0" w:space="0" w:color="auto"/>
        <w:right w:val="none" w:sz="0" w:space="0" w:color="auto"/>
      </w:divBdr>
    </w:div>
    <w:div w:id="1199777778">
      <w:bodyDiv w:val="1"/>
      <w:marLeft w:val="0"/>
      <w:marRight w:val="0"/>
      <w:marTop w:val="0"/>
      <w:marBottom w:val="0"/>
      <w:divBdr>
        <w:top w:val="none" w:sz="0" w:space="0" w:color="auto"/>
        <w:left w:val="none" w:sz="0" w:space="0" w:color="auto"/>
        <w:bottom w:val="none" w:sz="0" w:space="0" w:color="auto"/>
        <w:right w:val="none" w:sz="0" w:space="0" w:color="auto"/>
      </w:divBdr>
    </w:div>
    <w:div w:id="1202862618">
      <w:bodyDiv w:val="1"/>
      <w:marLeft w:val="0"/>
      <w:marRight w:val="0"/>
      <w:marTop w:val="0"/>
      <w:marBottom w:val="0"/>
      <w:divBdr>
        <w:top w:val="none" w:sz="0" w:space="0" w:color="auto"/>
        <w:left w:val="none" w:sz="0" w:space="0" w:color="auto"/>
        <w:bottom w:val="none" w:sz="0" w:space="0" w:color="auto"/>
        <w:right w:val="none" w:sz="0" w:space="0" w:color="auto"/>
      </w:divBdr>
    </w:div>
    <w:div w:id="1204631398">
      <w:bodyDiv w:val="1"/>
      <w:marLeft w:val="0"/>
      <w:marRight w:val="0"/>
      <w:marTop w:val="0"/>
      <w:marBottom w:val="0"/>
      <w:divBdr>
        <w:top w:val="none" w:sz="0" w:space="0" w:color="auto"/>
        <w:left w:val="none" w:sz="0" w:space="0" w:color="auto"/>
        <w:bottom w:val="none" w:sz="0" w:space="0" w:color="auto"/>
        <w:right w:val="none" w:sz="0" w:space="0" w:color="auto"/>
      </w:divBdr>
    </w:div>
    <w:div w:id="1207331597">
      <w:bodyDiv w:val="1"/>
      <w:marLeft w:val="0"/>
      <w:marRight w:val="0"/>
      <w:marTop w:val="0"/>
      <w:marBottom w:val="0"/>
      <w:divBdr>
        <w:top w:val="none" w:sz="0" w:space="0" w:color="auto"/>
        <w:left w:val="none" w:sz="0" w:space="0" w:color="auto"/>
        <w:bottom w:val="none" w:sz="0" w:space="0" w:color="auto"/>
        <w:right w:val="none" w:sz="0" w:space="0" w:color="auto"/>
      </w:divBdr>
    </w:div>
    <w:div w:id="1210989956">
      <w:bodyDiv w:val="1"/>
      <w:marLeft w:val="0"/>
      <w:marRight w:val="0"/>
      <w:marTop w:val="0"/>
      <w:marBottom w:val="0"/>
      <w:divBdr>
        <w:top w:val="none" w:sz="0" w:space="0" w:color="auto"/>
        <w:left w:val="none" w:sz="0" w:space="0" w:color="auto"/>
        <w:bottom w:val="none" w:sz="0" w:space="0" w:color="auto"/>
        <w:right w:val="none" w:sz="0" w:space="0" w:color="auto"/>
      </w:divBdr>
    </w:div>
    <w:div w:id="1212576118">
      <w:bodyDiv w:val="1"/>
      <w:marLeft w:val="0"/>
      <w:marRight w:val="0"/>
      <w:marTop w:val="0"/>
      <w:marBottom w:val="0"/>
      <w:divBdr>
        <w:top w:val="none" w:sz="0" w:space="0" w:color="auto"/>
        <w:left w:val="none" w:sz="0" w:space="0" w:color="auto"/>
        <w:bottom w:val="none" w:sz="0" w:space="0" w:color="auto"/>
        <w:right w:val="none" w:sz="0" w:space="0" w:color="auto"/>
      </w:divBdr>
    </w:div>
    <w:div w:id="1213809995">
      <w:bodyDiv w:val="1"/>
      <w:marLeft w:val="0"/>
      <w:marRight w:val="0"/>
      <w:marTop w:val="0"/>
      <w:marBottom w:val="0"/>
      <w:divBdr>
        <w:top w:val="none" w:sz="0" w:space="0" w:color="auto"/>
        <w:left w:val="none" w:sz="0" w:space="0" w:color="auto"/>
        <w:bottom w:val="none" w:sz="0" w:space="0" w:color="auto"/>
        <w:right w:val="none" w:sz="0" w:space="0" w:color="auto"/>
      </w:divBdr>
    </w:div>
    <w:div w:id="1214998166">
      <w:bodyDiv w:val="1"/>
      <w:marLeft w:val="0"/>
      <w:marRight w:val="0"/>
      <w:marTop w:val="0"/>
      <w:marBottom w:val="0"/>
      <w:divBdr>
        <w:top w:val="none" w:sz="0" w:space="0" w:color="auto"/>
        <w:left w:val="none" w:sz="0" w:space="0" w:color="auto"/>
        <w:bottom w:val="none" w:sz="0" w:space="0" w:color="auto"/>
        <w:right w:val="none" w:sz="0" w:space="0" w:color="auto"/>
      </w:divBdr>
    </w:div>
    <w:div w:id="1221946002">
      <w:bodyDiv w:val="1"/>
      <w:marLeft w:val="0"/>
      <w:marRight w:val="0"/>
      <w:marTop w:val="0"/>
      <w:marBottom w:val="0"/>
      <w:divBdr>
        <w:top w:val="none" w:sz="0" w:space="0" w:color="auto"/>
        <w:left w:val="none" w:sz="0" w:space="0" w:color="auto"/>
        <w:bottom w:val="none" w:sz="0" w:space="0" w:color="auto"/>
        <w:right w:val="none" w:sz="0" w:space="0" w:color="auto"/>
      </w:divBdr>
    </w:div>
    <w:div w:id="1225289266">
      <w:bodyDiv w:val="1"/>
      <w:marLeft w:val="0"/>
      <w:marRight w:val="0"/>
      <w:marTop w:val="0"/>
      <w:marBottom w:val="0"/>
      <w:divBdr>
        <w:top w:val="none" w:sz="0" w:space="0" w:color="auto"/>
        <w:left w:val="none" w:sz="0" w:space="0" w:color="auto"/>
        <w:bottom w:val="none" w:sz="0" w:space="0" w:color="auto"/>
        <w:right w:val="none" w:sz="0" w:space="0" w:color="auto"/>
      </w:divBdr>
    </w:div>
    <w:div w:id="1227491468">
      <w:bodyDiv w:val="1"/>
      <w:marLeft w:val="0"/>
      <w:marRight w:val="0"/>
      <w:marTop w:val="0"/>
      <w:marBottom w:val="0"/>
      <w:divBdr>
        <w:top w:val="none" w:sz="0" w:space="0" w:color="auto"/>
        <w:left w:val="none" w:sz="0" w:space="0" w:color="auto"/>
        <w:bottom w:val="none" w:sz="0" w:space="0" w:color="auto"/>
        <w:right w:val="none" w:sz="0" w:space="0" w:color="auto"/>
      </w:divBdr>
    </w:div>
    <w:div w:id="1229729247">
      <w:bodyDiv w:val="1"/>
      <w:marLeft w:val="0"/>
      <w:marRight w:val="0"/>
      <w:marTop w:val="0"/>
      <w:marBottom w:val="0"/>
      <w:divBdr>
        <w:top w:val="none" w:sz="0" w:space="0" w:color="auto"/>
        <w:left w:val="none" w:sz="0" w:space="0" w:color="auto"/>
        <w:bottom w:val="none" w:sz="0" w:space="0" w:color="auto"/>
        <w:right w:val="none" w:sz="0" w:space="0" w:color="auto"/>
      </w:divBdr>
    </w:div>
    <w:div w:id="1233195834">
      <w:bodyDiv w:val="1"/>
      <w:marLeft w:val="0"/>
      <w:marRight w:val="0"/>
      <w:marTop w:val="0"/>
      <w:marBottom w:val="0"/>
      <w:divBdr>
        <w:top w:val="none" w:sz="0" w:space="0" w:color="auto"/>
        <w:left w:val="none" w:sz="0" w:space="0" w:color="auto"/>
        <w:bottom w:val="none" w:sz="0" w:space="0" w:color="auto"/>
        <w:right w:val="none" w:sz="0" w:space="0" w:color="auto"/>
      </w:divBdr>
    </w:div>
    <w:div w:id="1234007492">
      <w:bodyDiv w:val="1"/>
      <w:marLeft w:val="0"/>
      <w:marRight w:val="0"/>
      <w:marTop w:val="0"/>
      <w:marBottom w:val="0"/>
      <w:divBdr>
        <w:top w:val="none" w:sz="0" w:space="0" w:color="auto"/>
        <w:left w:val="none" w:sz="0" w:space="0" w:color="auto"/>
        <w:bottom w:val="none" w:sz="0" w:space="0" w:color="auto"/>
        <w:right w:val="none" w:sz="0" w:space="0" w:color="auto"/>
      </w:divBdr>
    </w:div>
    <w:div w:id="1234196415">
      <w:bodyDiv w:val="1"/>
      <w:marLeft w:val="0"/>
      <w:marRight w:val="0"/>
      <w:marTop w:val="0"/>
      <w:marBottom w:val="0"/>
      <w:divBdr>
        <w:top w:val="none" w:sz="0" w:space="0" w:color="auto"/>
        <w:left w:val="none" w:sz="0" w:space="0" w:color="auto"/>
        <w:bottom w:val="none" w:sz="0" w:space="0" w:color="auto"/>
        <w:right w:val="none" w:sz="0" w:space="0" w:color="auto"/>
      </w:divBdr>
    </w:div>
    <w:div w:id="1236433976">
      <w:bodyDiv w:val="1"/>
      <w:marLeft w:val="0"/>
      <w:marRight w:val="0"/>
      <w:marTop w:val="0"/>
      <w:marBottom w:val="0"/>
      <w:divBdr>
        <w:top w:val="none" w:sz="0" w:space="0" w:color="auto"/>
        <w:left w:val="none" w:sz="0" w:space="0" w:color="auto"/>
        <w:bottom w:val="none" w:sz="0" w:space="0" w:color="auto"/>
        <w:right w:val="none" w:sz="0" w:space="0" w:color="auto"/>
      </w:divBdr>
    </w:div>
    <w:div w:id="1237931742">
      <w:bodyDiv w:val="1"/>
      <w:marLeft w:val="0"/>
      <w:marRight w:val="0"/>
      <w:marTop w:val="0"/>
      <w:marBottom w:val="0"/>
      <w:divBdr>
        <w:top w:val="none" w:sz="0" w:space="0" w:color="auto"/>
        <w:left w:val="none" w:sz="0" w:space="0" w:color="auto"/>
        <w:bottom w:val="none" w:sz="0" w:space="0" w:color="auto"/>
        <w:right w:val="none" w:sz="0" w:space="0" w:color="auto"/>
      </w:divBdr>
    </w:div>
    <w:div w:id="1238322666">
      <w:bodyDiv w:val="1"/>
      <w:marLeft w:val="0"/>
      <w:marRight w:val="0"/>
      <w:marTop w:val="0"/>
      <w:marBottom w:val="0"/>
      <w:divBdr>
        <w:top w:val="none" w:sz="0" w:space="0" w:color="auto"/>
        <w:left w:val="none" w:sz="0" w:space="0" w:color="auto"/>
        <w:bottom w:val="none" w:sz="0" w:space="0" w:color="auto"/>
        <w:right w:val="none" w:sz="0" w:space="0" w:color="auto"/>
      </w:divBdr>
    </w:div>
    <w:div w:id="1246574639">
      <w:bodyDiv w:val="1"/>
      <w:marLeft w:val="0"/>
      <w:marRight w:val="0"/>
      <w:marTop w:val="0"/>
      <w:marBottom w:val="0"/>
      <w:divBdr>
        <w:top w:val="none" w:sz="0" w:space="0" w:color="auto"/>
        <w:left w:val="none" w:sz="0" w:space="0" w:color="auto"/>
        <w:bottom w:val="none" w:sz="0" w:space="0" w:color="auto"/>
        <w:right w:val="none" w:sz="0" w:space="0" w:color="auto"/>
      </w:divBdr>
    </w:div>
    <w:div w:id="1248005724">
      <w:bodyDiv w:val="1"/>
      <w:marLeft w:val="0"/>
      <w:marRight w:val="0"/>
      <w:marTop w:val="0"/>
      <w:marBottom w:val="0"/>
      <w:divBdr>
        <w:top w:val="none" w:sz="0" w:space="0" w:color="auto"/>
        <w:left w:val="none" w:sz="0" w:space="0" w:color="auto"/>
        <w:bottom w:val="none" w:sz="0" w:space="0" w:color="auto"/>
        <w:right w:val="none" w:sz="0" w:space="0" w:color="auto"/>
      </w:divBdr>
    </w:div>
    <w:div w:id="1249386415">
      <w:bodyDiv w:val="1"/>
      <w:marLeft w:val="0"/>
      <w:marRight w:val="0"/>
      <w:marTop w:val="0"/>
      <w:marBottom w:val="0"/>
      <w:divBdr>
        <w:top w:val="none" w:sz="0" w:space="0" w:color="auto"/>
        <w:left w:val="none" w:sz="0" w:space="0" w:color="auto"/>
        <w:bottom w:val="none" w:sz="0" w:space="0" w:color="auto"/>
        <w:right w:val="none" w:sz="0" w:space="0" w:color="auto"/>
      </w:divBdr>
    </w:div>
    <w:div w:id="1249386703">
      <w:bodyDiv w:val="1"/>
      <w:marLeft w:val="0"/>
      <w:marRight w:val="0"/>
      <w:marTop w:val="0"/>
      <w:marBottom w:val="0"/>
      <w:divBdr>
        <w:top w:val="none" w:sz="0" w:space="0" w:color="auto"/>
        <w:left w:val="none" w:sz="0" w:space="0" w:color="auto"/>
        <w:bottom w:val="none" w:sz="0" w:space="0" w:color="auto"/>
        <w:right w:val="none" w:sz="0" w:space="0" w:color="auto"/>
      </w:divBdr>
    </w:div>
    <w:div w:id="1249655150">
      <w:bodyDiv w:val="1"/>
      <w:marLeft w:val="0"/>
      <w:marRight w:val="0"/>
      <w:marTop w:val="0"/>
      <w:marBottom w:val="0"/>
      <w:divBdr>
        <w:top w:val="none" w:sz="0" w:space="0" w:color="auto"/>
        <w:left w:val="none" w:sz="0" w:space="0" w:color="auto"/>
        <w:bottom w:val="none" w:sz="0" w:space="0" w:color="auto"/>
        <w:right w:val="none" w:sz="0" w:space="0" w:color="auto"/>
      </w:divBdr>
    </w:div>
    <w:div w:id="1250773059">
      <w:bodyDiv w:val="1"/>
      <w:marLeft w:val="0"/>
      <w:marRight w:val="0"/>
      <w:marTop w:val="0"/>
      <w:marBottom w:val="0"/>
      <w:divBdr>
        <w:top w:val="none" w:sz="0" w:space="0" w:color="auto"/>
        <w:left w:val="none" w:sz="0" w:space="0" w:color="auto"/>
        <w:bottom w:val="none" w:sz="0" w:space="0" w:color="auto"/>
        <w:right w:val="none" w:sz="0" w:space="0" w:color="auto"/>
      </w:divBdr>
    </w:div>
    <w:div w:id="1255936073">
      <w:bodyDiv w:val="1"/>
      <w:marLeft w:val="0"/>
      <w:marRight w:val="0"/>
      <w:marTop w:val="0"/>
      <w:marBottom w:val="0"/>
      <w:divBdr>
        <w:top w:val="none" w:sz="0" w:space="0" w:color="auto"/>
        <w:left w:val="none" w:sz="0" w:space="0" w:color="auto"/>
        <w:bottom w:val="none" w:sz="0" w:space="0" w:color="auto"/>
        <w:right w:val="none" w:sz="0" w:space="0" w:color="auto"/>
      </w:divBdr>
    </w:div>
    <w:div w:id="1257833887">
      <w:bodyDiv w:val="1"/>
      <w:marLeft w:val="0"/>
      <w:marRight w:val="0"/>
      <w:marTop w:val="0"/>
      <w:marBottom w:val="0"/>
      <w:divBdr>
        <w:top w:val="none" w:sz="0" w:space="0" w:color="auto"/>
        <w:left w:val="none" w:sz="0" w:space="0" w:color="auto"/>
        <w:bottom w:val="none" w:sz="0" w:space="0" w:color="auto"/>
        <w:right w:val="none" w:sz="0" w:space="0" w:color="auto"/>
      </w:divBdr>
    </w:div>
    <w:div w:id="1260063702">
      <w:bodyDiv w:val="1"/>
      <w:marLeft w:val="0"/>
      <w:marRight w:val="0"/>
      <w:marTop w:val="0"/>
      <w:marBottom w:val="0"/>
      <w:divBdr>
        <w:top w:val="none" w:sz="0" w:space="0" w:color="auto"/>
        <w:left w:val="none" w:sz="0" w:space="0" w:color="auto"/>
        <w:bottom w:val="none" w:sz="0" w:space="0" w:color="auto"/>
        <w:right w:val="none" w:sz="0" w:space="0" w:color="auto"/>
      </w:divBdr>
    </w:div>
    <w:div w:id="1261141985">
      <w:bodyDiv w:val="1"/>
      <w:marLeft w:val="0"/>
      <w:marRight w:val="0"/>
      <w:marTop w:val="0"/>
      <w:marBottom w:val="0"/>
      <w:divBdr>
        <w:top w:val="none" w:sz="0" w:space="0" w:color="auto"/>
        <w:left w:val="none" w:sz="0" w:space="0" w:color="auto"/>
        <w:bottom w:val="none" w:sz="0" w:space="0" w:color="auto"/>
        <w:right w:val="none" w:sz="0" w:space="0" w:color="auto"/>
      </w:divBdr>
    </w:div>
    <w:div w:id="1261985844">
      <w:bodyDiv w:val="1"/>
      <w:marLeft w:val="0"/>
      <w:marRight w:val="0"/>
      <w:marTop w:val="0"/>
      <w:marBottom w:val="0"/>
      <w:divBdr>
        <w:top w:val="none" w:sz="0" w:space="0" w:color="auto"/>
        <w:left w:val="none" w:sz="0" w:space="0" w:color="auto"/>
        <w:bottom w:val="none" w:sz="0" w:space="0" w:color="auto"/>
        <w:right w:val="none" w:sz="0" w:space="0" w:color="auto"/>
      </w:divBdr>
    </w:div>
    <w:div w:id="1262566704">
      <w:bodyDiv w:val="1"/>
      <w:marLeft w:val="0"/>
      <w:marRight w:val="0"/>
      <w:marTop w:val="0"/>
      <w:marBottom w:val="0"/>
      <w:divBdr>
        <w:top w:val="none" w:sz="0" w:space="0" w:color="auto"/>
        <w:left w:val="none" w:sz="0" w:space="0" w:color="auto"/>
        <w:bottom w:val="none" w:sz="0" w:space="0" w:color="auto"/>
        <w:right w:val="none" w:sz="0" w:space="0" w:color="auto"/>
      </w:divBdr>
    </w:div>
    <w:div w:id="1269509351">
      <w:bodyDiv w:val="1"/>
      <w:marLeft w:val="0"/>
      <w:marRight w:val="0"/>
      <w:marTop w:val="0"/>
      <w:marBottom w:val="0"/>
      <w:divBdr>
        <w:top w:val="none" w:sz="0" w:space="0" w:color="auto"/>
        <w:left w:val="none" w:sz="0" w:space="0" w:color="auto"/>
        <w:bottom w:val="none" w:sz="0" w:space="0" w:color="auto"/>
        <w:right w:val="none" w:sz="0" w:space="0" w:color="auto"/>
      </w:divBdr>
    </w:div>
    <w:div w:id="1270627455">
      <w:bodyDiv w:val="1"/>
      <w:marLeft w:val="0"/>
      <w:marRight w:val="0"/>
      <w:marTop w:val="0"/>
      <w:marBottom w:val="0"/>
      <w:divBdr>
        <w:top w:val="none" w:sz="0" w:space="0" w:color="auto"/>
        <w:left w:val="none" w:sz="0" w:space="0" w:color="auto"/>
        <w:bottom w:val="none" w:sz="0" w:space="0" w:color="auto"/>
        <w:right w:val="none" w:sz="0" w:space="0" w:color="auto"/>
      </w:divBdr>
    </w:div>
    <w:div w:id="1271400007">
      <w:bodyDiv w:val="1"/>
      <w:marLeft w:val="0"/>
      <w:marRight w:val="0"/>
      <w:marTop w:val="0"/>
      <w:marBottom w:val="0"/>
      <w:divBdr>
        <w:top w:val="none" w:sz="0" w:space="0" w:color="auto"/>
        <w:left w:val="none" w:sz="0" w:space="0" w:color="auto"/>
        <w:bottom w:val="none" w:sz="0" w:space="0" w:color="auto"/>
        <w:right w:val="none" w:sz="0" w:space="0" w:color="auto"/>
      </w:divBdr>
    </w:div>
    <w:div w:id="1274822493">
      <w:bodyDiv w:val="1"/>
      <w:marLeft w:val="0"/>
      <w:marRight w:val="0"/>
      <w:marTop w:val="0"/>
      <w:marBottom w:val="0"/>
      <w:divBdr>
        <w:top w:val="none" w:sz="0" w:space="0" w:color="auto"/>
        <w:left w:val="none" w:sz="0" w:space="0" w:color="auto"/>
        <w:bottom w:val="none" w:sz="0" w:space="0" w:color="auto"/>
        <w:right w:val="none" w:sz="0" w:space="0" w:color="auto"/>
      </w:divBdr>
    </w:div>
    <w:div w:id="1280990938">
      <w:bodyDiv w:val="1"/>
      <w:marLeft w:val="0"/>
      <w:marRight w:val="0"/>
      <w:marTop w:val="0"/>
      <w:marBottom w:val="0"/>
      <w:divBdr>
        <w:top w:val="none" w:sz="0" w:space="0" w:color="auto"/>
        <w:left w:val="none" w:sz="0" w:space="0" w:color="auto"/>
        <w:bottom w:val="none" w:sz="0" w:space="0" w:color="auto"/>
        <w:right w:val="none" w:sz="0" w:space="0" w:color="auto"/>
      </w:divBdr>
    </w:div>
    <w:div w:id="1281495128">
      <w:bodyDiv w:val="1"/>
      <w:marLeft w:val="0"/>
      <w:marRight w:val="0"/>
      <w:marTop w:val="0"/>
      <w:marBottom w:val="0"/>
      <w:divBdr>
        <w:top w:val="none" w:sz="0" w:space="0" w:color="auto"/>
        <w:left w:val="none" w:sz="0" w:space="0" w:color="auto"/>
        <w:bottom w:val="none" w:sz="0" w:space="0" w:color="auto"/>
        <w:right w:val="none" w:sz="0" w:space="0" w:color="auto"/>
      </w:divBdr>
    </w:div>
    <w:div w:id="1283265923">
      <w:bodyDiv w:val="1"/>
      <w:marLeft w:val="0"/>
      <w:marRight w:val="0"/>
      <w:marTop w:val="0"/>
      <w:marBottom w:val="0"/>
      <w:divBdr>
        <w:top w:val="none" w:sz="0" w:space="0" w:color="auto"/>
        <w:left w:val="none" w:sz="0" w:space="0" w:color="auto"/>
        <w:bottom w:val="none" w:sz="0" w:space="0" w:color="auto"/>
        <w:right w:val="none" w:sz="0" w:space="0" w:color="auto"/>
      </w:divBdr>
    </w:div>
    <w:div w:id="1284119968">
      <w:bodyDiv w:val="1"/>
      <w:marLeft w:val="0"/>
      <w:marRight w:val="0"/>
      <w:marTop w:val="0"/>
      <w:marBottom w:val="0"/>
      <w:divBdr>
        <w:top w:val="none" w:sz="0" w:space="0" w:color="auto"/>
        <w:left w:val="none" w:sz="0" w:space="0" w:color="auto"/>
        <w:bottom w:val="none" w:sz="0" w:space="0" w:color="auto"/>
        <w:right w:val="none" w:sz="0" w:space="0" w:color="auto"/>
      </w:divBdr>
    </w:div>
    <w:div w:id="1285771234">
      <w:bodyDiv w:val="1"/>
      <w:marLeft w:val="0"/>
      <w:marRight w:val="0"/>
      <w:marTop w:val="0"/>
      <w:marBottom w:val="0"/>
      <w:divBdr>
        <w:top w:val="none" w:sz="0" w:space="0" w:color="auto"/>
        <w:left w:val="none" w:sz="0" w:space="0" w:color="auto"/>
        <w:bottom w:val="none" w:sz="0" w:space="0" w:color="auto"/>
        <w:right w:val="none" w:sz="0" w:space="0" w:color="auto"/>
      </w:divBdr>
    </w:div>
    <w:div w:id="1285959397">
      <w:bodyDiv w:val="1"/>
      <w:marLeft w:val="0"/>
      <w:marRight w:val="0"/>
      <w:marTop w:val="0"/>
      <w:marBottom w:val="0"/>
      <w:divBdr>
        <w:top w:val="none" w:sz="0" w:space="0" w:color="auto"/>
        <w:left w:val="none" w:sz="0" w:space="0" w:color="auto"/>
        <w:bottom w:val="none" w:sz="0" w:space="0" w:color="auto"/>
        <w:right w:val="none" w:sz="0" w:space="0" w:color="auto"/>
      </w:divBdr>
    </w:div>
    <w:div w:id="1286734771">
      <w:bodyDiv w:val="1"/>
      <w:marLeft w:val="0"/>
      <w:marRight w:val="0"/>
      <w:marTop w:val="0"/>
      <w:marBottom w:val="0"/>
      <w:divBdr>
        <w:top w:val="none" w:sz="0" w:space="0" w:color="auto"/>
        <w:left w:val="none" w:sz="0" w:space="0" w:color="auto"/>
        <w:bottom w:val="none" w:sz="0" w:space="0" w:color="auto"/>
        <w:right w:val="none" w:sz="0" w:space="0" w:color="auto"/>
      </w:divBdr>
    </w:div>
    <w:div w:id="1288853986">
      <w:bodyDiv w:val="1"/>
      <w:marLeft w:val="0"/>
      <w:marRight w:val="0"/>
      <w:marTop w:val="0"/>
      <w:marBottom w:val="0"/>
      <w:divBdr>
        <w:top w:val="none" w:sz="0" w:space="0" w:color="auto"/>
        <w:left w:val="none" w:sz="0" w:space="0" w:color="auto"/>
        <w:bottom w:val="none" w:sz="0" w:space="0" w:color="auto"/>
        <w:right w:val="none" w:sz="0" w:space="0" w:color="auto"/>
      </w:divBdr>
    </w:div>
    <w:div w:id="1299871229">
      <w:bodyDiv w:val="1"/>
      <w:marLeft w:val="0"/>
      <w:marRight w:val="0"/>
      <w:marTop w:val="0"/>
      <w:marBottom w:val="0"/>
      <w:divBdr>
        <w:top w:val="none" w:sz="0" w:space="0" w:color="auto"/>
        <w:left w:val="none" w:sz="0" w:space="0" w:color="auto"/>
        <w:bottom w:val="none" w:sz="0" w:space="0" w:color="auto"/>
        <w:right w:val="none" w:sz="0" w:space="0" w:color="auto"/>
      </w:divBdr>
    </w:div>
    <w:div w:id="1300377224">
      <w:bodyDiv w:val="1"/>
      <w:marLeft w:val="0"/>
      <w:marRight w:val="0"/>
      <w:marTop w:val="0"/>
      <w:marBottom w:val="0"/>
      <w:divBdr>
        <w:top w:val="none" w:sz="0" w:space="0" w:color="auto"/>
        <w:left w:val="none" w:sz="0" w:space="0" w:color="auto"/>
        <w:bottom w:val="none" w:sz="0" w:space="0" w:color="auto"/>
        <w:right w:val="none" w:sz="0" w:space="0" w:color="auto"/>
      </w:divBdr>
    </w:div>
    <w:div w:id="1307929698">
      <w:bodyDiv w:val="1"/>
      <w:marLeft w:val="0"/>
      <w:marRight w:val="0"/>
      <w:marTop w:val="0"/>
      <w:marBottom w:val="0"/>
      <w:divBdr>
        <w:top w:val="none" w:sz="0" w:space="0" w:color="auto"/>
        <w:left w:val="none" w:sz="0" w:space="0" w:color="auto"/>
        <w:bottom w:val="none" w:sz="0" w:space="0" w:color="auto"/>
        <w:right w:val="none" w:sz="0" w:space="0" w:color="auto"/>
      </w:divBdr>
    </w:div>
    <w:div w:id="1309239619">
      <w:bodyDiv w:val="1"/>
      <w:marLeft w:val="0"/>
      <w:marRight w:val="0"/>
      <w:marTop w:val="0"/>
      <w:marBottom w:val="0"/>
      <w:divBdr>
        <w:top w:val="none" w:sz="0" w:space="0" w:color="auto"/>
        <w:left w:val="none" w:sz="0" w:space="0" w:color="auto"/>
        <w:bottom w:val="none" w:sz="0" w:space="0" w:color="auto"/>
        <w:right w:val="none" w:sz="0" w:space="0" w:color="auto"/>
      </w:divBdr>
    </w:div>
    <w:div w:id="1309358747">
      <w:bodyDiv w:val="1"/>
      <w:marLeft w:val="0"/>
      <w:marRight w:val="0"/>
      <w:marTop w:val="0"/>
      <w:marBottom w:val="0"/>
      <w:divBdr>
        <w:top w:val="none" w:sz="0" w:space="0" w:color="auto"/>
        <w:left w:val="none" w:sz="0" w:space="0" w:color="auto"/>
        <w:bottom w:val="none" w:sz="0" w:space="0" w:color="auto"/>
        <w:right w:val="none" w:sz="0" w:space="0" w:color="auto"/>
      </w:divBdr>
    </w:div>
    <w:div w:id="1310818182">
      <w:bodyDiv w:val="1"/>
      <w:marLeft w:val="0"/>
      <w:marRight w:val="0"/>
      <w:marTop w:val="0"/>
      <w:marBottom w:val="0"/>
      <w:divBdr>
        <w:top w:val="none" w:sz="0" w:space="0" w:color="auto"/>
        <w:left w:val="none" w:sz="0" w:space="0" w:color="auto"/>
        <w:bottom w:val="none" w:sz="0" w:space="0" w:color="auto"/>
        <w:right w:val="none" w:sz="0" w:space="0" w:color="auto"/>
      </w:divBdr>
    </w:div>
    <w:div w:id="1312752403">
      <w:bodyDiv w:val="1"/>
      <w:marLeft w:val="0"/>
      <w:marRight w:val="0"/>
      <w:marTop w:val="0"/>
      <w:marBottom w:val="0"/>
      <w:divBdr>
        <w:top w:val="none" w:sz="0" w:space="0" w:color="auto"/>
        <w:left w:val="none" w:sz="0" w:space="0" w:color="auto"/>
        <w:bottom w:val="none" w:sz="0" w:space="0" w:color="auto"/>
        <w:right w:val="none" w:sz="0" w:space="0" w:color="auto"/>
      </w:divBdr>
    </w:div>
    <w:div w:id="1313367641">
      <w:bodyDiv w:val="1"/>
      <w:marLeft w:val="0"/>
      <w:marRight w:val="0"/>
      <w:marTop w:val="0"/>
      <w:marBottom w:val="0"/>
      <w:divBdr>
        <w:top w:val="none" w:sz="0" w:space="0" w:color="auto"/>
        <w:left w:val="none" w:sz="0" w:space="0" w:color="auto"/>
        <w:bottom w:val="none" w:sz="0" w:space="0" w:color="auto"/>
        <w:right w:val="none" w:sz="0" w:space="0" w:color="auto"/>
      </w:divBdr>
    </w:div>
    <w:div w:id="1314409881">
      <w:bodyDiv w:val="1"/>
      <w:marLeft w:val="0"/>
      <w:marRight w:val="0"/>
      <w:marTop w:val="0"/>
      <w:marBottom w:val="0"/>
      <w:divBdr>
        <w:top w:val="none" w:sz="0" w:space="0" w:color="auto"/>
        <w:left w:val="none" w:sz="0" w:space="0" w:color="auto"/>
        <w:bottom w:val="none" w:sz="0" w:space="0" w:color="auto"/>
        <w:right w:val="none" w:sz="0" w:space="0" w:color="auto"/>
      </w:divBdr>
    </w:div>
    <w:div w:id="1314598172">
      <w:bodyDiv w:val="1"/>
      <w:marLeft w:val="0"/>
      <w:marRight w:val="0"/>
      <w:marTop w:val="0"/>
      <w:marBottom w:val="0"/>
      <w:divBdr>
        <w:top w:val="none" w:sz="0" w:space="0" w:color="auto"/>
        <w:left w:val="none" w:sz="0" w:space="0" w:color="auto"/>
        <w:bottom w:val="none" w:sz="0" w:space="0" w:color="auto"/>
        <w:right w:val="none" w:sz="0" w:space="0" w:color="auto"/>
      </w:divBdr>
    </w:div>
    <w:div w:id="1316454105">
      <w:bodyDiv w:val="1"/>
      <w:marLeft w:val="0"/>
      <w:marRight w:val="0"/>
      <w:marTop w:val="0"/>
      <w:marBottom w:val="0"/>
      <w:divBdr>
        <w:top w:val="none" w:sz="0" w:space="0" w:color="auto"/>
        <w:left w:val="none" w:sz="0" w:space="0" w:color="auto"/>
        <w:bottom w:val="none" w:sz="0" w:space="0" w:color="auto"/>
        <w:right w:val="none" w:sz="0" w:space="0" w:color="auto"/>
      </w:divBdr>
    </w:div>
    <w:div w:id="1318804469">
      <w:bodyDiv w:val="1"/>
      <w:marLeft w:val="0"/>
      <w:marRight w:val="0"/>
      <w:marTop w:val="0"/>
      <w:marBottom w:val="0"/>
      <w:divBdr>
        <w:top w:val="none" w:sz="0" w:space="0" w:color="auto"/>
        <w:left w:val="none" w:sz="0" w:space="0" w:color="auto"/>
        <w:bottom w:val="none" w:sz="0" w:space="0" w:color="auto"/>
        <w:right w:val="none" w:sz="0" w:space="0" w:color="auto"/>
      </w:divBdr>
    </w:div>
    <w:div w:id="1320815796">
      <w:bodyDiv w:val="1"/>
      <w:marLeft w:val="0"/>
      <w:marRight w:val="0"/>
      <w:marTop w:val="0"/>
      <w:marBottom w:val="0"/>
      <w:divBdr>
        <w:top w:val="none" w:sz="0" w:space="0" w:color="auto"/>
        <w:left w:val="none" w:sz="0" w:space="0" w:color="auto"/>
        <w:bottom w:val="none" w:sz="0" w:space="0" w:color="auto"/>
        <w:right w:val="none" w:sz="0" w:space="0" w:color="auto"/>
      </w:divBdr>
    </w:div>
    <w:div w:id="1322805332">
      <w:bodyDiv w:val="1"/>
      <w:marLeft w:val="0"/>
      <w:marRight w:val="0"/>
      <w:marTop w:val="0"/>
      <w:marBottom w:val="0"/>
      <w:divBdr>
        <w:top w:val="none" w:sz="0" w:space="0" w:color="auto"/>
        <w:left w:val="none" w:sz="0" w:space="0" w:color="auto"/>
        <w:bottom w:val="none" w:sz="0" w:space="0" w:color="auto"/>
        <w:right w:val="none" w:sz="0" w:space="0" w:color="auto"/>
      </w:divBdr>
    </w:div>
    <w:div w:id="1324891010">
      <w:bodyDiv w:val="1"/>
      <w:marLeft w:val="0"/>
      <w:marRight w:val="0"/>
      <w:marTop w:val="0"/>
      <w:marBottom w:val="0"/>
      <w:divBdr>
        <w:top w:val="none" w:sz="0" w:space="0" w:color="auto"/>
        <w:left w:val="none" w:sz="0" w:space="0" w:color="auto"/>
        <w:bottom w:val="none" w:sz="0" w:space="0" w:color="auto"/>
        <w:right w:val="none" w:sz="0" w:space="0" w:color="auto"/>
      </w:divBdr>
    </w:div>
    <w:div w:id="1333796462">
      <w:bodyDiv w:val="1"/>
      <w:marLeft w:val="0"/>
      <w:marRight w:val="0"/>
      <w:marTop w:val="0"/>
      <w:marBottom w:val="0"/>
      <w:divBdr>
        <w:top w:val="none" w:sz="0" w:space="0" w:color="auto"/>
        <w:left w:val="none" w:sz="0" w:space="0" w:color="auto"/>
        <w:bottom w:val="none" w:sz="0" w:space="0" w:color="auto"/>
        <w:right w:val="none" w:sz="0" w:space="0" w:color="auto"/>
      </w:divBdr>
    </w:div>
    <w:div w:id="1336227751">
      <w:bodyDiv w:val="1"/>
      <w:marLeft w:val="0"/>
      <w:marRight w:val="0"/>
      <w:marTop w:val="0"/>
      <w:marBottom w:val="0"/>
      <w:divBdr>
        <w:top w:val="none" w:sz="0" w:space="0" w:color="auto"/>
        <w:left w:val="none" w:sz="0" w:space="0" w:color="auto"/>
        <w:bottom w:val="none" w:sz="0" w:space="0" w:color="auto"/>
        <w:right w:val="none" w:sz="0" w:space="0" w:color="auto"/>
      </w:divBdr>
    </w:div>
    <w:div w:id="1337341660">
      <w:bodyDiv w:val="1"/>
      <w:marLeft w:val="0"/>
      <w:marRight w:val="0"/>
      <w:marTop w:val="0"/>
      <w:marBottom w:val="0"/>
      <w:divBdr>
        <w:top w:val="none" w:sz="0" w:space="0" w:color="auto"/>
        <w:left w:val="none" w:sz="0" w:space="0" w:color="auto"/>
        <w:bottom w:val="none" w:sz="0" w:space="0" w:color="auto"/>
        <w:right w:val="none" w:sz="0" w:space="0" w:color="auto"/>
      </w:divBdr>
    </w:div>
    <w:div w:id="1339116404">
      <w:bodyDiv w:val="1"/>
      <w:marLeft w:val="0"/>
      <w:marRight w:val="0"/>
      <w:marTop w:val="0"/>
      <w:marBottom w:val="0"/>
      <w:divBdr>
        <w:top w:val="none" w:sz="0" w:space="0" w:color="auto"/>
        <w:left w:val="none" w:sz="0" w:space="0" w:color="auto"/>
        <w:bottom w:val="none" w:sz="0" w:space="0" w:color="auto"/>
        <w:right w:val="none" w:sz="0" w:space="0" w:color="auto"/>
      </w:divBdr>
    </w:div>
    <w:div w:id="1341002970">
      <w:bodyDiv w:val="1"/>
      <w:marLeft w:val="0"/>
      <w:marRight w:val="0"/>
      <w:marTop w:val="0"/>
      <w:marBottom w:val="0"/>
      <w:divBdr>
        <w:top w:val="none" w:sz="0" w:space="0" w:color="auto"/>
        <w:left w:val="none" w:sz="0" w:space="0" w:color="auto"/>
        <w:bottom w:val="none" w:sz="0" w:space="0" w:color="auto"/>
        <w:right w:val="none" w:sz="0" w:space="0" w:color="auto"/>
      </w:divBdr>
    </w:div>
    <w:div w:id="1345665105">
      <w:bodyDiv w:val="1"/>
      <w:marLeft w:val="0"/>
      <w:marRight w:val="0"/>
      <w:marTop w:val="0"/>
      <w:marBottom w:val="0"/>
      <w:divBdr>
        <w:top w:val="none" w:sz="0" w:space="0" w:color="auto"/>
        <w:left w:val="none" w:sz="0" w:space="0" w:color="auto"/>
        <w:bottom w:val="none" w:sz="0" w:space="0" w:color="auto"/>
        <w:right w:val="none" w:sz="0" w:space="0" w:color="auto"/>
      </w:divBdr>
    </w:div>
    <w:div w:id="1345744193">
      <w:bodyDiv w:val="1"/>
      <w:marLeft w:val="0"/>
      <w:marRight w:val="0"/>
      <w:marTop w:val="0"/>
      <w:marBottom w:val="0"/>
      <w:divBdr>
        <w:top w:val="none" w:sz="0" w:space="0" w:color="auto"/>
        <w:left w:val="none" w:sz="0" w:space="0" w:color="auto"/>
        <w:bottom w:val="none" w:sz="0" w:space="0" w:color="auto"/>
        <w:right w:val="none" w:sz="0" w:space="0" w:color="auto"/>
      </w:divBdr>
      <w:divsChild>
        <w:div w:id="306935202">
          <w:marLeft w:val="0"/>
          <w:marRight w:val="0"/>
          <w:marTop w:val="0"/>
          <w:marBottom w:val="0"/>
          <w:divBdr>
            <w:top w:val="none" w:sz="0" w:space="0" w:color="auto"/>
            <w:left w:val="none" w:sz="0" w:space="0" w:color="auto"/>
            <w:bottom w:val="none" w:sz="0" w:space="0" w:color="auto"/>
            <w:right w:val="none" w:sz="0" w:space="0" w:color="auto"/>
          </w:divBdr>
        </w:div>
        <w:div w:id="650254450">
          <w:marLeft w:val="0"/>
          <w:marRight w:val="0"/>
          <w:marTop w:val="0"/>
          <w:marBottom w:val="0"/>
          <w:divBdr>
            <w:top w:val="none" w:sz="0" w:space="0" w:color="auto"/>
            <w:left w:val="none" w:sz="0" w:space="0" w:color="auto"/>
            <w:bottom w:val="none" w:sz="0" w:space="0" w:color="auto"/>
            <w:right w:val="none" w:sz="0" w:space="0" w:color="auto"/>
          </w:divBdr>
        </w:div>
        <w:div w:id="950472824">
          <w:marLeft w:val="0"/>
          <w:marRight w:val="0"/>
          <w:marTop w:val="0"/>
          <w:marBottom w:val="0"/>
          <w:divBdr>
            <w:top w:val="none" w:sz="0" w:space="0" w:color="auto"/>
            <w:left w:val="none" w:sz="0" w:space="0" w:color="auto"/>
            <w:bottom w:val="none" w:sz="0" w:space="0" w:color="auto"/>
            <w:right w:val="none" w:sz="0" w:space="0" w:color="auto"/>
          </w:divBdr>
        </w:div>
        <w:div w:id="1381631964">
          <w:marLeft w:val="0"/>
          <w:marRight w:val="0"/>
          <w:marTop w:val="0"/>
          <w:marBottom w:val="0"/>
          <w:divBdr>
            <w:top w:val="none" w:sz="0" w:space="0" w:color="auto"/>
            <w:left w:val="none" w:sz="0" w:space="0" w:color="auto"/>
            <w:bottom w:val="none" w:sz="0" w:space="0" w:color="auto"/>
            <w:right w:val="none" w:sz="0" w:space="0" w:color="auto"/>
          </w:divBdr>
        </w:div>
        <w:div w:id="1450272164">
          <w:marLeft w:val="0"/>
          <w:marRight w:val="0"/>
          <w:marTop w:val="0"/>
          <w:marBottom w:val="0"/>
          <w:divBdr>
            <w:top w:val="none" w:sz="0" w:space="0" w:color="auto"/>
            <w:left w:val="none" w:sz="0" w:space="0" w:color="auto"/>
            <w:bottom w:val="none" w:sz="0" w:space="0" w:color="auto"/>
            <w:right w:val="none" w:sz="0" w:space="0" w:color="auto"/>
          </w:divBdr>
        </w:div>
        <w:div w:id="1670137773">
          <w:marLeft w:val="0"/>
          <w:marRight w:val="0"/>
          <w:marTop w:val="0"/>
          <w:marBottom w:val="0"/>
          <w:divBdr>
            <w:top w:val="none" w:sz="0" w:space="0" w:color="auto"/>
            <w:left w:val="none" w:sz="0" w:space="0" w:color="auto"/>
            <w:bottom w:val="none" w:sz="0" w:space="0" w:color="auto"/>
            <w:right w:val="none" w:sz="0" w:space="0" w:color="auto"/>
          </w:divBdr>
        </w:div>
        <w:div w:id="1869633670">
          <w:marLeft w:val="0"/>
          <w:marRight w:val="0"/>
          <w:marTop w:val="0"/>
          <w:marBottom w:val="0"/>
          <w:divBdr>
            <w:top w:val="none" w:sz="0" w:space="0" w:color="auto"/>
            <w:left w:val="none" w:sz="0" w:space="0" w:color="auto"/>
            <w:bottom w:val="none" w:sz="0" w:space="0" w:color="auto"/>
            <w:right w:val="none" w:sz="0" w:space="0" w:color="auto"/>
          </w:divBdr>
        </w:div>
        <w:div w:id="1901938273">
          <w:marLeft w:val="0"/>
          <w:marRight w:val="0"/>
          <w:marTop w:val="0"/>
          <w:marBottom w:val="0"/>
          <w:divBdr>
            <w:top w:val="none" w:sz="0" w:space="0" w:color="auto"/>
            <w:left w:val="none" w:sz="0" w:space="0" w:color="auto"/>
            <w:bottom w:val="none" w:sz="0" w:space="0" w:color="auto"/>
            <w:right w:val="none" w:sz="0" w:space="0" w:color="auto"/>
          </w:divBdr>
        </w:div>
        <w:div w:id="2106000285">
          <w:marLeft w:val="0"/>
          <w:marRight w:val="0"/>
          <w:marTop w:val="0"/>
          <w:marBottom w:val="0"/>
          <w:divBdr>
            <w:top w:val="none" w:sz="0" w:space="0" w:color="auto"/>
            <w:left w:val="none" w:sz="0" w:space="0" w:color="auto"/>
            <w:bottom w:val="none" w:sz="0" w:space="0" w:color="auto"/>
            <w:right w:val="none" w:sz="0" w:space="0" w:color="auto"/>
          </w:divBdr>
        </w:div>
      </w:divsChild>
    </w:div>
    <w:div w:id="1348945439">
      <w:bodyDiv w:val="1"/>
      <w:marLeft w:val="0"/>
      <w:marRight w:val="0"/>
      <w:marTop w:val="0"/>
      <w:marBottom w:val="0"/>
      <w:divBdr>
        <w:top w:val="none" w:sz="0" w:space="0" w:color="auto"/>
        <w:left w:val="none" w:sz="0" w:space="0" w:color="auto"/>
        <w:bottom w:val="none" w:sz="0" w:space="0" w:color="auto"/>
        <w:right w:val="none" w:sz="0" w:space="0" w:color="auto"/>
      </w:divBdr>
    </w:div>
    <w:div w:id="1352075618">
      <w:bodyDiv w:val="1"/>
      <w:marLeft w:val="0"/>
      <w:marRight w:val="0"/>
      <w:marTop w:val="0"/>
      <w:marBottom w:val="0"/>
      <w:divBdr>
        <w:top w:val="none" w:sz="0" w:space="0" w:color="auto"/>
        <w:left w:val="none" w:sz="0" w:space="0" w:color="auto"/>
        <w:bottom w:val="none" w:sz="0" w:space="0" w:color="auto"/>
        <w:right w:val="none" w:sz="0" w:space="0" w:color="auto"/>
      </w:divBdr>
    </w:div>
    <w:div w:id="1354302737">
      <w:bodyDiv w:val="1"/>
      <w:marLeft w:val="0"/>
      <w:marRight w:val="0"/>
      <w:marTop w:val="0"/>
      <w:marBottom w:val="0"/>
      <w:divBdr>
        <w:top w:val="none" w:sz="0" w:space="0" w:color="auto"/>
        <w:left w:val="none" w:sz="0" w:space="0" w:color="auto"/>
        <w:bottom w:val="none" w:sz="0" w:space="0" w:color="auto"/>
        <w:right w:val="none" w:sz="0" w:space="0" w:color="auto"/>
      </w:divBdr>
    </w:div>
    <w:div w:id="1355688676">
      <w:bodyDiv w:val="1"/>
      <w:marLeft w:val="0"/>
      <w:marRight w:val="0"/>
      <w:marTop w:val="0"/>
      <w:marBottom w:val="0"/>
      <w:divBdr>
        <w:top w:val="none" w:sz="0" w:space="0" w:color="auto"/>
        <w:left w:val="none" w:sz="0" w:space="0" w:color="auto"/>
        <w:bottom w:val="none" w:sz="0" w:space="0" w:color="auto"/>
        <w:right w:val="none" w:sz="0" w:space="0" w:color="auto"/>
      </w:divBdr>
    </w:div>
    <w:div w:id="1357776431">
      <w:bodyDiv w:val="1"/>
      <w:marLeft w:val="0"/>
      <w:marRight w:val="0"/>
      <w:marTop w:val="0"/>
      <w:marBottom w:val="0"/>
      <w:divBdr>
        <w:top w:val="none" w:sz="0" w:space="0" w:color="auto"/>
        <w:left w:val="none" w:sz="0" w:space="0" w:color="auto"/>
        <w:bottom w:val="none" w:sz="0" w:space="0" w:color="auto"/>
        <w:right w:val="none" w:sz="0" w:space="0" w:color="auto"/>
      </w:divBdr>
    </w:div>
    <w:div w:id="1365058060">
      <w:bodyDiv w:val="1"/>
      <w:marLeft w:val="0"/>
      <w:marRight w:val="0"/>
      <w:marTop w:val="0"/>
      <w:marBottom w:val="0"/>
      <w:divBdr>
        <w:top w:val="none" w:sz="0" w:space="0" w:color="auto"/>
        <w:left w:val="none" w:sz="0" w:space="0" w:color="auto"/>
        <w:bottom w:val="none" w:sz="0" w:space="0" w:color="auto"/>
        <w:right w:val="none" w:sz="0" w:space="0" w:color="auto"/>
      </w:divBdr>
    </w:div>
    <w:div w:id="1365710030">
      <w:bodyDiv w:val="1"/>
      <w:marLeft w:val="0"/>
      <w:marRight w:val="0"/>
      <w:marTop w:val="0"/>
      <w:marBottom w:val="0"/>
      <w:divBdr>
        <w:top w:val="none" w:sz="0" w:space="0" w:color="auto"/>
        <w:left w:val="none" w:sz="0" w:space="0" w:color="auto"/>
        <w:bottom w:val="none" w:sz="0" w:space="0" w:color="auto"/>
        <w:right w:val="none" w:sz="0" w:space="0" w:color="auto"/>
      </w:divBdr>
    </w:div>
    <w:div w:id="1366296169">
      <w:bodyDiv w:val="1"/>
      <w:marLeft w:val="0"/>
      <w:marRight w:val="0"/>
      <w:marTop w:val="0"/>
      <w:marBottom w:val="0"/>
      <w:divBdr>
        <w:top w:val="none" w:sz="0" w:space="0" w:color="auto"/>
        <w:left w:val="none" w:sz="0" w:space="0" w:color="auto"/>
        <w:bottom w:val="none" w:sz="0" w:space="0" w:color="auto"/>
        <w:right w:val="none" w:sz="0" w:space="0" w:color="auto"/>
      </w:divBdr>
    </w:div>
    <w:div w:id="1367867995">
      <w:bodyDiv w:val="1"/>
      <w:marLeft w:val="0"/>
      <w:marRight w:val="0"/>
      <w:marTop w:val="0"/>
      <w:marBottom w:val="0"/>
      <w:divBdr>
        <w:top w:val="none" w:sz="0" w:space="0" w:color="auto"/>
        <w:left w:val="none" w:sz="0" w:space="0" w:color="auto"/>
        <w:bottom w:val="none" w:sz="0" w:space="0" w:color="auto"/>
        <w:right w:val="none" w:sz="0" w:space="0" w:color="auto"/>
      </w:divBdr>
    </w:div>
    <w:div w:id="1370455277">
      <w:bodyDiv w:val="1"/>
      <w:marLeft w:val="0"/>
      <w:marRight w:val="0"/>
      <w:marTop w:val="0"/>
      <w:marBottom w:val="0"/>
      <w:divBdr>
        <w:top w:val="none" w:sz="0" w:space="0" w:color="auto"/>
        <w:left w:val="none" w:sz="0" w:space="0" w:color="auto"/>
        <w:bottom w:val="none" w:sz="0" w:space="0" w:color="auto"/>
        <w:right w:val="none" w:sz="0" w:space="0" w:color="auto"/>
      </w:divBdr>
    </w:div>
    <w:div w:id="1372464155">
      <w:bodyDiv w:val="1"/>
      <w:marLeft w:val="0"/>
      <w:marRight w:val="0"/>
      <w:marTop w:val="0"/>
      <w:marBottom w:val="0"/>
      <w:divBdr>
        <w:top w:val="none" w:sz="0" w:space="0" w:color="auto"/>
        <w:left w:val="none" w:sz="0" w:space="0" w:color="auto"/>
        <w:bottom w:val="none" w:sz="0" w:space="0" w:color="auto"/>
        <w:right w:val="none" w:sz="0" w:space="0" w:color="auto"/>
      </w:divBdr>
    </w:div>
    <w:div w:id="1381855086">
      <w:bodyDiv w:val="1"/>
      <w:marLeft w:val="0"/>
      <w:marRight w:val="0"/>
      <w:marTop w:val="0"/>
      <w:marBottom w:val="0"/>
      <w:divBdr>
        <w:top w:val="none" w:sz="0" w:space="0" w:color="auto"/>
        <w:left w:val="none" w:sz="0" w:space="0" w:color="auto"/>
        <w:bottom w:val="none" w:sz="0" w:space="0" w:color="auto"/>
        <w:right w:val="none" w:sz="0" w:space="0" w:color="auto"/>
      </w:divBdr>
    </w:div>
    <w:div w:id="1385064254">
      <w:bodyDiv w:val="1"/>
      <w:marLeft w:val="0"/>
      <w:marRight w:val="0"/>
      <w:marTop w:val="0"/>
      <w:marBottom w:val="0"/>
      <w:divBdr>
        <w:top w:val="none" w:sz="0" w:space="0" w:color="auto"/>
        <w:left w:val="none" w:sz="0" w:space="0" w:color="auto"/>
        <w:bottom w:val="none" w:sz="0" w:space="0" w:color="auto"/>
        <w:right w:val="none" w:sz="0" w:space="0" w:color="auto"/>
      </w:divBdr>
    </w:div>
    <w:div w:id="1385789816">
      <w:bodyDiv w:val="1"/>
      <w:marLeft w:val="0"/>
      <w:marRight w:val="0"/>
      <w:marTop w:val="0"/>
      <w:marBottom w:val="0"/>
      <w:divBdr>
        <w:top w:val="none" w:sz="0" w:space="0" w:color="auto"/>
        <w:left w:val="none" w:sz="0" w:space="0" w:color="auto"/>
        <w:bottom w:val="none" w:sz="0" w:space="0" w:color="auto"/>
        <w:right w:val="none" w:sz="0" w:space="0" w:color="auto"/>
      </w:divBdr>
    </w:div>
    <w:div w:id="1387141093">
      <w:bodyDiv w:val="1"/>
      <w:marLeft w:val="0"/>
      <w:marRight w:val="0"/>
      <w:marTop w:val="0"/>
      <w:marBottom w:val="0"/>
      <w:divBdr>
        <w:top w:val="none" w:sz="0" w:space="0" w:color="auto"/>
        <w:left w:val="none" w:sz="0" w:space="0" w:color="auto"/>
        <w:bottom w:val="none" w:sz="0" w:space="0" w:color="auto"/>
        <w:right w:val="none" w:sz="0" w:space="0" w:color="auto"/>
      </w:divBdr>
    </w:div>
    <w:div w:id="1393701321">
      <w:bodyDiv w:val="1"/>
      <w:marLeft w:val="0"/>
      <w:marRight w:val="0"/>
      <w:marTop w:val="0"/>
      <w:marBottom w:val="0"/>
      <w:divBdr>
        <w:top w:val="none" w:sz="0" w:space="0" w:color="auto"/>
        <w:left w:val="none" w:sz="0" w:space="0" w:color="auto"/>
        <w:bottom w:val="none" w:sz="0" w:space="0" w:color="auto"/>
        <w:right w:val="none" w:sz="0" w:space="0" w:color="auto"/>
      </w:divBdr>
    </w:div>
    <w:div w:id="1398823440">
      <w:bodyDiv w:val="1"/>
      <w:marLeft w:val="0"/>
      <w:marRight w:val="0"/>
      <w:marTop w:val="0"/>
      <w:marBottom w:val="0"/>
      <w:divBdr>
        <w:top w:val="none" w:sz="0" w:space="0" w:color="auto"/>
        <w:left w:val="none" w:sz="0" w:space="0" w:color="auto"/>
        <w:bottom w:val="none" w:sz="0" w:space="0" w:color="auto"/>
        <w:right w:val="none" w:sz="0" w:space="0" w:color="auto"/>
      </w:divBdr>
    </w:div>
    <w:div w:id="1407453975">
      <w:bodyDiv w:val="1"/>
      <w:marLeft w:val="0"/>
      <w:marRight w:val="0"/>
      <w:marTop w:val="0"/>
      <w:marBottom w:val="0"/>
      <w:divBdr>
        <w:top w:val="none" w:sz="0" w:space="0" w:color="auto"/>
        <w:left w:val="none" w:sz="0" w:space="0" w:color="auto"/>
        <w:bottom w:val="none" w:sz="0" w:space="0" w:color="auto"/>
        <w:right w:val="none" w:sz="0" w:space="0" w:color="auto"/>
      </w:divBdr>
    </w:div>
    <w:div w:id="1407731026">
      <w:bodyDiv w:val="1"/>
      <w:marLeft w:val="0"/>
      <w:marRight w:val="0"/>
      <w:marTop w:val="0"/>
      <w:marBottom w:val="0"/>
      <w:divBdr>
        <w:top w:val="none" w:sz="0" w:space="0" w:color="auto"/>
        <w:left w:val="none" w:sz="0" w:space="0" w:color="auto"/>
        <w:bottom w:val="none" w:sz="0" w:space="0" w:color="auto"/>
        <w:right w:val="none" w:sz="0" w:space="0" w:color="auto"/>
      </w:divBdr>
    </w:div>
    <w:div w:id="1409419615">
      <w:bodyDiv w:val="1"/>
      <w:marLeft w:val="0"/>
      <w:marRight w:val="0"/>
      <w:marTop w:val="0"/>
      <w:marBottom w:val="0"/>
      <w:divBdr>
        <w:top w:val="none" w:sz="0" w:space="0" w:color="auto"/>
        <w:left w:val="none" w:sz="0" w:space="0" w:color="auto"/>
        <w:bottom w:val="none" w:sz="0" w:space="0" w:color="auto"/>
        <w:right w:val="none" w:sz="0" w:space="0" w:color="auto"/>
      </w:divBdr>
    </w:div>
    <w:div w:id="1412004205">
      <w:bodyDiv w:val="1"/>
      <w:marLeft w:val="0"/>
      <w:marRight w:val="0"/>
      <w:marTop w:val="0"/>
      <w:marBottom w:val="0"/>
      <w:divBdr>
        <w:top w:val="none" w:sz="0" w:space="0" w:color="auto"/>
        <w:left w:val="none" w:sz="0" w:space="0" w:color="auto"/>
        <w:bottom w:val="none" w:sz="0" w:space="0" w:color="auto"/>
        <w:right w:val="none" w:sz="0" w:space="0" w:color="auto"/>
      </w:divBdr>
    </w:div>
    <w:div w:id="1416897845">
      <w:bodyDiv w:val="1"/>
      <w:marLeft w:val="0"/>
      <w:marRight w:val="0"/>
      <w:marTop w:val="0"/>
      <w:marBottom w:val="0"/>
      <w:divBdr>
        <w:top w:val="none" w:sz="0" w:space="0" w:color="auto"/>
        <w:left w:val="none" w:sz="0" w:space="0" w:color="auto"/>
        <w:bottom w:val="none" w:sz="0" w:space="0" w:color="auto"/>
        <w:right w:val="none" w:sz="0" w:space="0" w:color="auto"/>
      </w:divBdr>
    </w:div>
    <w:div w:id="1417285227">
      <w:bodyDiv w:val="1"/>
      <w:marLeft w:val="0"/>
      <w:marRight w:val="0"/>
      <w:marTop w:val="0"/>
      <w:marBottom w:val="0"/>
      <w:divBdr>
        <w:top w:val="none" w:sz="0" w:space="0" w:color="auto"/>
        <w:left w:val="none" w:sz="0" w:space="0" w:color="auto"/>
        <w:bottom w:val="none" w:sz="0" w:space="0" w:color="auto"/>
        <w:right w:val="none" w:sz="0" w:space="0" w:color="auto"/>
      </w:divBdr>
    </w:div>
    <w:div w:id="1421295355">
      <w:bodyDiv w:val="1"/>
      <w:marLeft w:val="0"/>
      <w:marRight w:val="0"/>
      <w:marTop w:val="0"/>
      <w:marBottom w:val="0"/>
      <w:divBdr>
        <w:top w:val="none" w:sz="0" w:space="0" w:color="auto"/>
        <w:left w:val="none" w:sz="0" w:space="0" w:color="auto"/>
        <w:bottom w:val="none" w:sz="0" w:space="0" w:color="auto"/>
        <w:right w:val="none" w:sz="0" w:space="0" w:color="auto"/>
      </w:divBdr>
    </w:div>
    <w:div w:id="1421483989">
      <w:bodyDiv w:val="1"/>
      <w:marLeft w:val="0"/>
      <w:marRight w:val="0"/>
      <w:marTop w:val="0"/>
      <w:marBottom w:val="0"/>
      <w:divBdr>
        <w:top w:val="none" w:sz="0" w:space="0" w:color="auto"/>
        <w:left w:val="none" w:sz="0" w:space="0" w:color="auto"/>
        <w:bottom w:val="none" w:sz="0" w:space="0" w:color="auto"/>
        <w:right w:val="none" w:sz="0" w:space="0" w:color="auto"/>
      </w:divBdr>
    </w:div>
    <w:div w:id="1422293836">
      <w:bodyDiv w:val="1"/>
      <w:marLeft w:val="0"/>
      <w:marRight w:val="0"/>
      <w:marTop w:val="0"/>
      <w:marBottom w:val="0"/>
      <w:divBdr>
        <w:top w:val="none" w:sz="0" w:space="0" w:color="auto"/>
        <w:left w:val="none" w:sz="0" w:space="0" w:color="auto"/>
        <w:bottom w:val="none" w:sz="0" w:space="0" w:color="auto"/>
        <w:right w:val="none" w:sz="0" w:space="0" w:color="auto"/>
      </w:divBdr>
    </w:div>
    <w:div w:id="1430270441">
      <w:bodyDiv w:val="1"/>
      <w:marLeft w:val="0"/>
      <w:marRight w:val="0"/>
      <w:marTop w:val="0"/>
      <w:marBottom w:val="0"/>
      <w:divBdr>
        <w:top w:val="none" w:sz="0" w:space="0" w:color="auto"/>
        <w:left w:val="none" w:sz="0" w:space="0" w:color="auto"/>
        <w:bottom w:val="none" w:sz="0" w:space="0" w:color="auto"/>
        <w:right w:val="none" w:sz="0" w:space="0" w:color="auto"/>
      </w:divBdr>
    </w:div>
    <w:div w:id="1432243429">
      <w:bodyDiv w:val="1"/>
      <w:marLeft w:val="0"/>
      <w:marRight w:val="0"/>
      <w:marTop w:val="0"/>
      <w:marBottom w:val="0"/>
      <w:divBdr>
        <w:top w:val="none" w:sz="0" w:space="0" w:color="auto"/>
        <w:left w:val="none" w:sz="0" w:space="0" w:color="auto"/>
        <w:bottom w:val="none" w:sz="0" w:space="0" w:color="auto"/>
        <w:right w:val="none" w:sz="0" w:space="0" w:color="auto"/>
      </w:divBdr>
    </w:div>
    <w:div w:id="1432386954">
      <w:bodyDiv w:val="1"/>
      <w:marLeft w:val="0"/>
      <w:marRight w:val="0"/>
      <w:marTop w:val="0"/>
      <w:marBottom w:val="0"/>
      <w:divBdr>
        <w:top w:val="none" w:sz="0" w:space="0" w:color="auto"/>
        <w:left w:val="none" w:sz="0" w:space="0" w:color="auto"/>
        <w:bottom w:val="none" w:sz="0" w:space="0" w:color="auto"/>
        <w:right w:val="none" w:sz="0" w:space="0" w:color="auto"/>
      </w:divBdr>
    </w:div>
    <w:div w:id="1434548225">
      <w:bodyDiv w:val="1"/>
      <w:marLeft w:val="0"/>
      <w:marRight w:val="0"/>
      <w:marTop w:val="0"/>
      <w:marBottom w:val="0"/>
      <w:divBdr>
        <w:top w:val="none" w:sz="0" w:space="0" w:color="auto"/>
        <w:left w:val="none" w:sz="0" w:space="0" w:color="auto"/>
        <w:bottom w:val="none" w:sz="0" w:space="0" w:color="auto"/>
        <w:right w:val="none" w:sz="0" w:space="0" w:color="auto"/>
      </w:divBdr>
    </w:div>
    <w:div w:id="1438141817">
      <w:bodyDiv w:val="1"/>
      <w:marLeft w:val="0"/>
      <w:marRight w:val="0"/>
      <w:marTop w:val="0"/>
      <w:marBottom w:val="0"/>
      <w:divBdr>
        <w:top w:val="none" w:sz="0" w:space="0" w:color="auto"/>
        <w:left w:val="none" w:sz="0" w:space="0" w:color="auto"/>
        <w:bottom w:val="none" w:sz="0" w:space="0" w:color="auto"/>
        <w:right w:val="none" w:sz="0" w:space="0" w:color="auto"/>
      </w:divBdr>
    </w:div>
    <w:div w:id="1438718118">
      <w:bodyDiv w:val="1"/>
      <w:marLeft w:val="0"/>
      <w:marRight w:val="0"/>
      <w:marTop w:val="0"/>
      <w:marBottom w:val="0"/>
      <w:divBdr>
        <w:top w:val="none" w:sz="0" w:space="0" w:color="auto"/>
        <w:left w:val="none" w:sz="0" w:space="0" w:color="auto"/>
        <w:bottom w:val="none" w:sz="0" w:space="0" w:color="auto"/>
        <w:right w:val="none" w:sz="0" w:space="0" w:color="auto"/>
      </w:divBdr>
    </w:div>
    <w:div w:id="1441074488">
      <w:bodyDiv w:val="1"/>
      <w:marLeft w:val="0"/>
      <w:marRight w:val="0"/>
      <w:marTop w:val="0"/>
      <w:marBottom w:val="0"/>
      <w:divBdr>
        <w:top w:val="none" w:sz="0" w:space="0" w:color="auto"/>
        <w:left w:val="none" w:sz="0" w:space="0" w:color="auto"/>
        <w:bottom w:val="none" w:sz="0" w:space="0" w:color="auto"/>
        <w:right w:val="none" w:sz="0" w:space="0" w:color="auto"/>
      </w:divBdr>
    </w:div>
    <w:div w:id="1441754923">
      <w:bodyDiv w:val="1"/>
      <w:marLeft w:val="0"/>
      <w:marRight w:val="0"/>
      <w:marTop w:val="0"/>
      <w:marBottom w:val="0"/>
      <w:divBdr>
        <w:top w:val="none" w:sz="0" w:space="0" w:color="auto"/>
        <w:left w:val="none" w:sz="0" w:space="0" w:color="auto"/>
        <w:bottom w:val="none" w:sz="0" w:space="0" w:color="auto"/>
        <w:right w:val="none" w:sz="0" w:space="0" w:color="auto"/>
      </w:divBdr>
    </w:div>
    <w:div w:id="1441993085">
      <w:bodyDiv w:val="1"/>
      <w:marLeft w:val="0"/>
      <w:marRight w:val="0"/>
      <w:marTop w:val="0"/>
      <w:marBottom w:val="0"/>
      <w:divBdr>
        <w:top w:val="none" w:sz="0" w:space="0" w:color="auto"/>
        <w:left w:val="none" w:sz="0" w:space="0" w:color="auto"/>
        <w:bottom w:val="none" w:sz="0" w:space="0" w:color="auto"/>
        <w:right w:val="none" w:sz="0" w:space="0" w:color="auto"/>
      </w:divBdr>
    </w:div>
    <w:div w:id="1445274548">
      <w:bodyDiv w:val="1"/>
      <w:marLeft w:val="0"/>
      <w:marRight w:val="0"/>
      <w:marTop w:val="0"/>
      <w:marBottom w:val="0"/>
      <w:divBdr>
        <w:top w:val="none" w:sz="0" w:space="0" w:color="auto"/>
        <w:left w:val="none" w:sz="0" w:space="0" w:color="auto"/>
        <w:bottom w:val="none" w:sz="0" w:space="0" w:color="auto"/>
        <w:right w:val="none" w:sz="0" w:space="0" w:color="auto"/>
      </w:divBdr>
    </w:div>
    <w:div w:id="1445925227">
      <w:bodyDiv w:val="1"/>
      <w:marLeft w:val="0"/>
      <w:marRight w:val="0"/>
      <w:marTop w:val="0"/>
      <w:marBottom w:val="0"/>
      <w:divBdr>
        <w:top w:val="none" w:sz="0" w:space="0" w:color="auto"/>
        <w:left w:val="none" w:sz="0" w:space="0" w:color="auto"/>
        <w:bottom w:val="none" w:sz="0" w:space="0" w:color="auto"/>
        <w:right w:val="none" w:sz="0" w:space="0" w:color="auto"/>
      </w:divBdr>
    </w:div>
    <w:div w:id="1449425513">
      <w:bodyDiv w:val="1"/>
      <w:marLeft w:val="0"/>
      <w:marRight w:val="0"/>
      <w:marTop w:val="0"/>
      <w:marBottom w:val="0"/>
      <w:divBdr>
        <w:top w:val="none" w:sz="0" w:space="0" w:color="auto"/>
        <w:left w:val="none" w:sz="0" w:space="0" w:color="auto"/>
        <w:bottom w:val="none" w:sz="0" w:space="0" w:color="auto"/>
        <w:right w:val="none" w:sz="0" w:space="0" w:color="auto"/>
      </w:divBdr>
    </w:div>
    <w:div w:id="1455782145">
      <w:bodyDiv w:val="1"/>
      <w:marLeft w:val="0"/>
      <w:marRight w:val="0"/>
      <w:marTop w:val="0"/>
      <w:marBottom w:val="0"/>
      <w:divBdr>
        <w:top w:val="none" w:sz="0" w:space="0" w:color="auto"/>
        <w:left w:val="none" w:sz="0" w:space="0" w:color="auto"/>
        <w:bottom w:val="none" w:sz="0" w:space="0" w:color="auto"/>
        <w:right w:val="none" w:sz="0" w:space="0" w:color="auto"/>
      </w:divBdr>
    </w:div>
    <w:div w:id="1457334011">
      <w:bodyDiv w:val="1"/>
      <w:marLeft w:val="0"/>
      <w:marRight w:val="0"/>
      <w:marTop w:val="0"/>
      <w:marBottom w:val="0"/>
      <w:divBdr>
        <w:top w:val="none" w:sz="0" w:space="0" w:color="auto"/>
        <w:left w:val="none" w:sz="0" w:space="0" w:color="auto"/>
        <w:bottom w:val="none" w:sz="0" w:space="0" w:color="auto"/>
        <w:right w:val="none" w:sz="0" w:space="0" w:color="auto"/>
      </w:divBdr>
    </w:div>
    <w:div w:id="1460300416">
      <w:bodyDiv w:val="1"/>
      <w:marLeft w:val="0"/>
      <w:marRight w:val="0"/>
      <w:marTop w:val="0"/>
      <w:marBottom w:val="0"/>
      <w:divBdr>
        <w:top w:val="none" w:sz="0" w:space="0" w:color="auto"/>
        <w:left w:val="none" w:sz="0" w:space="0" w:color="auto"/>
        <w:bottom w:val="none" w:sz="0" w:space="0" w:color="auto"/>
        <w:right w:val="none" w:sz="0" w:space="0" w:color="auto"/>
      </w:divBdr>
    </w:div>
    <w:div w:id="1460757542">
      <w:bodyDiv w:val="1"/>
      <w:marLeft w:val="0"/>
      <w:marRight w:val="0"/>
      <w:marTop w:val="0"/>
      <w:marBottom w:val="0"/>
      <w:divBdr>
        <w:top w:val="none" w:sz="0" w:space="0" w:color="auto"/>
        <w:left w:val="none" w:sz="0" w:space="0" w:color="auto"/>
        <w:bottom w:val="none" w:sz="0" w:space="0" w:color="auto"/>
        <w:right w:val="none" w:sz="0" w:space="0" w:color="auto"/>
      </w:divBdr>
    </w:div>
    <w:div w:id="1461461458">
      <w:bodyDiv w:val="1"/>
      <w:marLeft w:val="0"/>
      <w:marRight w:val="0"/>
      <w:marTop w:val="0"/>
      <w:marBottom w:val="0"/>
      <w:divBdr>
        <w:top w:val="none" w:sz="0" w:space="0" w:color="auto"/>
        <w:left w:val="none" w:sz="0" w:space="0" w:color="auto"/>
        <w:bottom w:val="none" w:sz="0" w:space="0" w:color="auto"/>
        <w:right w:val="none" w:sz="0" w:space="0" w:color="auto"/>
      </w:divBdr>
    </w:div>
    <w:div w:id="1462110821">
      <w:bodyDiv w:val="1"/>
      <w:marLeft w:val="0"/>
      <w:marRight w:val="0"/>
      <w:marTop w:val="0"/>
      <w:marBottom w:val="0"/>
      <w:divBdr>
        <w:top w:val="none" w:sz="0" w:space="0" w:color="auto"/>
        <w:left w:val="none" w:sz="0" w:space="0" w:color="auto"/>
        <w:bottom w:val="none" w:sz="0" w:space="0" w:color="auto"/>
        <w:right w:val="none" w:sz="0" w:space="0" w:color="auto"/>
      </w:divBdr>
    </w:div>
    <w:div w:id="1473643948">
      <w:bodyDiv w:val="1"/>
      <w:marLeft w:val="0"/>
      <w:marRight w:val="0"/>
      <w:marTop w:val="0"/>
      <w:marBottom w:val="0"/>
      <w:divBdr>
        <w:top w:val="none" w:sz="0" w:space="0" w:color="auto"/>
        <w:left w:val="none" w:sz="0" w:space="0" w:color="auto"/>
        <w:bottom w:val="none" w:sz="0" w:space="0" w:color="auto"/>
        <w:right w:val="none" w:sz="0" w:space="0" w:color="auto"/>
      </w:divBdr>
    </w:div>
    <w:div w:id="1474953497">
      <w:bodyDiv w:val="1"/>
      <w:marLeft w:val="0"/>
      <w:marRight w:val="0"/>
      <w:marTop w:val="0"/>
      <w:marBottom w:val="0"/>
      <w:divBdr>
        <w:top w:val="none" w:sz="0" w:space="0" w:color="auto"/>
        <w:left w:val="none" w:sz="0" w:space="0" w:color="auto"/>
        <w:bottom w:val="none" w:sz="0" w:space="0" w:color="auto"/>
        <w:right w:val="none" w:sz="0" w:space="0" w:color="auto"/>
      </w:divBdr>
    </w:div>
    <w:div w:id="1476296477">
      <w:bodyDiv w:val="1"/>
      <w:marLeft w:val="0"/>
      <w:marRight w:val="0"/>
      <w:marTop w:val="0"/>
      <w:marBottom w:val="0"/>
      <w:divBdr>
        <w:top w:val="none" w:sz="0" w:space="0" w:color="auto"/>
        <w:left w:val="none" w:sz="0" w:space="0" w:color="auto"/>
        <w:bottom w:val="none" w:sz="0" w:space="0" w:color="auto"/>
        <w:right w:val="none" w:sz="0" w:space="0" w:color="auto"/>
      </w:divBdr>
    </w:div>
    <w:div w:id="1476794394">
      <w:bodyDiv w:val="1"/>
      <w:marLeft w:val="0"/>
      <w:marRight w:val="0"/>
      <w:marTop w:val="0"/>
      <w:marBottom w:val="0"/>
      <w:divBdr>
        <w:top w:val="none" w:sz="0" w:space="0" w:color="auto"/>
        <w:left w:val="none" w:sz="0" w:space="0" w:color="auto"/>
        <w:bottom w:val="none" w:sz="0" w:space="0" w:color="auto"/>
        <w:right w:val="none" w:sz="0" w:space="0" w:color="auto"/>
      </w:divBdr>
      <w:divsChild>
        <w:div w:id="315959258">
          <w:marLeft w:val="0"/>
          <w:marRight w:val="0"/>
          <w:marTop w:val="0"/>
          <w:marBottom w:val="0"/>
          <w:divBdr>
            <w:top w:val="none" w:sz="0" w:space="0" w:color="auto"/>
            <w:left w:val="none" w:sz="0" w:space="0" w:color="auto"/>
            <w:bottom w:val="none" w:sz="0" w:space="0" w:color="auto"/>
            <w:right w:val="none" w:sz="0" w:space="0" w:color="auto"/>
          </w:divBdr>
          <w:divsChild>
            <w:div w:id="128503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2425">
      <w:bodyDiv w:val="1"/>
      <w:marLeft w:val="0"/>
      <w:marRight w:val="0"/>
      <w:marTop w:val="0"/>
      <w:marBottom w:val="0"/>
      <w:divBdr>
        <w:top w:val="none" w:sz="0" w:space="0" w:color="auto"/>
        <w:left w:val="none" w:sz="0" w:space="0" w:color="auto"/>
        <w:bottom w:val="none" w:sz="0" w:space="0" w:color="auto"/>
        <w:right w:val="none" w:sz="0" w:space="0" w:color="auto"/>
      </w:divBdr>
    </w:div>
    <w:div w:id="1480995963">
      <w:bodyDiv w:val="1"/>
      <w:marLeft w:val="0"/>
      <w:marRight w:val="0"/>
      <w:marTop w:val="0"/>
      <w:marBottom w:val="0"/>
      <w:divBdr>
        <w:top w:val="none" w:sz="0" w:space="0" w:color="auto"/>
        <w:left w:val="none" w:sz="0" w:space="0" w:color="auto"/>
        <w:bottom w:val="none" w:sz="0" w:space="0" w:color="auto"/>
        <w:right w:val="none" w:sz="0" w:space="0" w:color="auto"/>
      </w:divBdr>
    </w:div>
    <w:div w:id="1481926022">
      <w:bodyDiv w:val="1"/>
      <w:marLeft w:val="0"/>
      <w:marRight w:val="0"/>
      <w:marTop w:val="0"/>
      <w:marBottom w:val="0"/>
      <w:divBdr>
        <w:top w:val="none" w:sz="0" w:space="0" w:color="auto"/>
        <w:left w:val="none" w:sz="0" w:space="0" w:color="auto"/>
        <w:bottom w:val="none" w:sz="0" w:space="0" w:color="auto"/>
        <w:right w:val="none" w:sz="0" w:space="0" w:color="auto"/>
      </w:divBdr>
    </w:div>
    <w:div w:id="1482581848">
      <w:bodyDiv w:val="1"/>
      <w:marLeft w:val="0"/>
      <w:marRight w:val="0"/>
      <w:marTop w:val="0"/>
      <w:marBottom w:val="0"/>
      <w:divBdr>
        <w:top w:val="none" w:sz="0" w:space="0" w:color="auto"/>
        <w:left w:val="none" w:sz="0" w:space="0" w:color="auto"/>
        <w:bottom w:val="none" w:sz="0" w:space="0" w:color="auto"/>
        <w:right w:val="none" w:sz="0" w:space="0" w:color="auto"/>
      </w:divBdr>
    </w:div>
    <w:div w:id="1485586592">
      <w:bodyDiv w:val="1"/>
      <w:marLeft w:val="0"/>
      <w:marRight w:val="0"/>
      <w:marTop w:val="0"/>
      <w:marBottom w:val="0"/>
      <w:divBdr>
        <w:top w:val="none" w:sz="0" w:space="0" w:color="auto"/>
        <w:left w:val="none" w:sz="0" w:space="0" w:color="auto"/>
        <w:bottom w:val="none" w:sz="0" w:space="0" w:color="auto"/>
        <w:right w:val="none" w:sz="0" w:space="0" w:color="auto"/>
      </w:divBdr>
    </w:div>
    <w:div w:id="1491940975">
      <w:bodyDiv w:val="1"/>
      <w:marLeft w:val="0"/>
      <w:marRight w:val="0"/>
      <w:marTop w:val="0"/>
      <w:marBottom w:val="0"/>
      <w:divBdr>
        <w:top w:val="none" w:sz="0" w:space="0" w:color="auto"/>
        <w:left w:val="none" w:sz="0" w:space="0" w:color="auto"/>
        <w:bottom w:val="none" w:sz="0" w:space="0" w:color="auto"/>
        <w:right w:val="none" w:sz="0" w:space="0" w:color="auto"/>
      </w:divBdr>
    </w:div>
    <w:div w:id="1492134152">
      <w:bodyDiv w:val="1"/>
      <w:marLeft w:val="0"/>
      <w:marRight w:val="0"/>
      <w:marTop w:val="0"/>
      <w:marBottom w:val="0"/>
      <w:divBdr>
        <w:top w:val="none" w:sz="0" w:space="0" w:color="auto"/>
        <w:left w:val="none" w:sz="0" w:space="0" w:color="auto"/>
        <w:bottom w:val="none" w:sz="0" w:space="0" w:color="auto"/>
        <w:right w:val="none" w:sz="0" w:space="0" w:color="auto"/>
      </w:divBdr>
    </w:div>
    <w:div w:id="1492482383">
      <w:bodyDiv w:val="1"/>
      <w:marLeft w:val="0"/>
      <w:marRight w:val="0"/>
      <w:marTop w:val="0"/>
      <w:marBottom w:val="0"/>
      <w:divBdr>
        <w:top w:val="none" w:sz="0" w:space="0" w:color="auto"/>
        <w:left w:val="none" w:sz="0" w:space="0" w:color="auto"/>
        <w:bottom w:val="none" w:sz="0" w:space="0" w:color="auto"/>
        <w:right w:val="none" w:sz="0" w:space="0" w:color="auto"/>
      </w:divBdr>
    </w:div>
    <w:div w:id="1493641091">
      <w:bodyDiv w:val="1"/>
      <w:marLeft w:val="0"/>
      <w:marRight w:val="0"/>
      <w:marTop w:val="0"/>
      <w:marBottom w:val="0"/>
      <w:divBdr>
        <w:top w:val="none" w:sz="0" w:space="0" w:color="auto"/>
        <w:left w:val="none" w:sz="0" w:space="0" w:color="auto"/>
        <w:bottom w:val="none" w:sz="0" w:space="0" w:color="auto"/>
        <w:right w:val="none" w:sz="0" w:space="0" w:color="auto"/>
      </w:divBdr>
    </w:div>
    <w:div w:id="1493838770">
      <w:bodyDiv w:val="1"/>
      <w:marLeft w:val="0"/>
      <w:marRight w:val="0"/>
      <w:marTop w:val="0"/>
      <w:marBottom w:val="0"/>
      <w:divBdr>
        <w:top w:val="none" w:sz="0" w:space="0" w:color="auto"/>
        <w:left w:val="none" w:sz="0" w:space="0" w:color="auto"/>
        <w:bottom w:val="none" w:sz="0" w:space="0" w:color="auto"/>
        <w:right w:val="none" w:sz="0" w:space="0" w:color="auto"/>
      </w:divBdr>
    </w:div>
    <w:div w:id="1496338784">
      <w:bodyDiv w:val="1"/>
      <w:marLeft w:val="0"/>
      <w:marRight w:val="0"/>
      <w:marTop w:val="0"/>
      <w:marBottom w:val="0"/>
      <w:divBdr>
        <w:top w:val="none" w:sz="0" w:space="0" w:color="auto"/>
        <w:left w:val="none" w:sz="0" w:space="0" w:color="auto"/>
        <w:bottom w:val="none" w:sz="0" w:space="0" w:color="auto"/>
        <w:right w:val="none" w:sz="0" w:space="0" w:color="auto"/>
      </w:divBdr>
    </w:div>
    <w:div w:id="1497302452">
      <w:bodyDiv w:val="1"/>
      <w:marLeft w:val="0"/>
      <w:marRight w:val="0"/>
      <w:marTop w:val="0"/>
      <w:marBottom w:val="0"/>
      <w:divBdr>
        <w:top w:val="none" w:sz="0" w:space="0" w:color="auto"/>
        <w:left w:val="none" w:sz="0" w:space="0" w:color="auto"/>
        <w:bottom w:val="none" w:sz="0" w:space="0" w:color="auto"/>
        <w:right w:val="none" w:sz="0" w:space="0" w:color="auto"/>
      </w:divBdr>
    </w:div>
    <w:div w:id="1502547317">
      <w:bodyDiv w:val="1"/>
      <w:marLeft w:val="0"/>
      <w:marRight w:val="0"/>
      <w:marTop w:val="0"/>
      <w:marBottom w:val="0"/>
      <w:divBdr>
        <w:top w:val="none" w:sz="0" w:space="0" w:color="auto"/>
        <w:left w:val="none" w:sz="0" w:space="0" w:color="auto"/>
        <w:bottom w:val="none" w:sz="0" w:space="0" w:color="auto"/>
        <w:right w:val="none" w:sz="0" w:space="0" w:color="auto"/>
      </w:divBdr>
    </w:div>
    <w:div w:id="1506359050">
      <w:bodyDiv w:val="1"/>
      <w:marLeft w:val="0"/>
      <w:marRight w:val="0"/>
      <w:marTop w:val="0"/>
      <w:marBottom w:val="0"/>
      <w:divBdr>
        <w:top w:val="none" w:sz="0" w:space="0" w:color="auto"/>
        <w:left w:val="none" w:sz="0" w:space="0" w:color="auto"/>
        <w:bottom w:val="none" w:sz="0" w:space="0" w:color="auto"/>
        <w:right w:val="none" w:sz="0" w:space="0" w:color="auto"/>
      </w:divBdr>
    </w:div>
    <w:div w:id="1506479941">
      <w:bodyDiv w:val="1"/>
      <w:marLeft w:val="0"/>
      <w:marRight w:val="0"/>
      <w:marTop w:val="0"/>
      <w:marBottom w:val="0"/>
      <w:divBdr>
        <w:top w:val="none" w:sz="0" w:space="0" w:color="auto"/>
        <w:left w:val="none" w:sz="0" w:space="0" w:color="auto"/>
        <w:bottom w:val="none" w:sz="0" w:space="0" w:color="auto"/>
        <w:right w:val="none" w:sz="0" w:space="0" w:color="auto"/>
      </w:divBdr>
    </w:div>
    <w:div w:id="1506743063">
      <w:bodyDiv w:val="1"/>
      <w:marLeft w:val="0"/>
      <w:marRight w:val="0"/>
      <w:marTop w:val="0"/>
      <w:marBottom w:val="0"/>
      <w:divBdr>
        <w:top w:val="none" w:sz="0" w:space="0" w:color="auto"/>
        <w:left w:val="none" w:sz="0" w:space="0" w:color="auto"/>
        <w:bottom w:val="none" w:sz="0" w:space="0" w:color="auto"/>
        <w:right w:val="none" w:sz="0" w:space="0" w:color="auto"/>
      </w:divBdr>
    </w:div>
    <w:div w:id="1507406010">
      <w:bodyDiv w:val="1"/>
      <w:marLeft w:val="0"/>
      <w:marRight w:val="0"/>
      <w:marTop w:val="0"/>
      <w:marBottom w:val="0"/>
      <w:divBdr>
        <w:top w:val="none" w:sz="0" w:space="0" w:color="auto"/>
        <w:left w:val="none" w:sz="0" w:space="0" w:color="auto"/>
        <w:bottom w:val="none" w:sz="0" w:space="0" w:color="auto"/>
        <w:right w:val="none" w:sz="0" w:space="0" w:color="auto"/>
      </w:divBdr>
    </w:div>
    <w:div w:id="1507473339">
      <w:bodyDiv w:val="1"/>
      <w:marLeft w:val="0"/>
      <w:marRight w:val="0"/>
      <w:marTop w:val="0"/>
      <w:marBottom w:val="0"/>
      <w:divBdr>
        <w:top w:val="none" w:sz="0" w:space="0" w:color="auto"/>
        <w:left w:val="none" w:sz="0" w:space="0" w:color="auto"/>
        <w:bottom w:val="none" w:sz="0" w:space="0" w:color="auto"/>
        <w:right w:val="none" w:sz="0" w:space="0" w:color="auto"/>
      </w:divBdr>
    </w:div>
    <w:div w:id="1509442790">
      <w:bodyDiv w:val="1"/>
      <w:marLeft w:val="0"/>
      <w:marRight w:val="0"/>
      <w:marTop w:val="0"/>
      <w:marBottom w:val="0"/>
      <w:divBdr>
        <w:top w:val="none" w:sz="0" w:space="0" w:color="auto"/>
        <w:left w:val="none" w:sz="0" w:space="0" w:color="auto"/>
        <w:bottom w:val="none" w:sz="0" w:space="0" w:color="auto"/>
        <w:right w:val="none" w:sz="0" w:space="0" w:color="auto"/>
      </w:divBdr>
    </w:div>
    <w:div w:id="1509514829">
      <w:bodyDiv w:val="1"/>
      <w:marLeft w:val="0"/>
      <w:marRight w:val="0"/>
      <w:marTop w:val="0"/>
      <w:marBottom w:val="0"/>
      <w:divBdr>
        <w:top w:val="none" w:sz="0" w:space="0" w:color="auto"/>
        <w:left w:val="none" w:sz="0" w:space="0" w:color="auto"/>
        <w:bottom w:val="none" w:sz="0" w:space="0" w:color="auto"/>
        <w:right w:val="none" w:sz="0" w:space="0" w:color="auto"/>
      </w:divBdr>
      <w:divsChild>
        <w:div w:id="1586770102">
          <w:marLeft w:val="0"/>
          <w:marRight w:val="0"/>
          <w:marTop w:val="0"/>
          <w:marBottom w:val="0"/>
          <w:divBdr>
            <w:top w:val="none" w:sz="0" w:space="0" w:color="auto"/>
            <w:left w:val="none" w:sz="0" w:space="0" w:color="auto"/>
            <w:bottom w:val="none" w:sz="0" w:space="0" w:color="auto"/>
            <w:right w:val="none" w:sz="0" w:space="0" w:color="auto"/>
          </w:divBdr>
          <w:divsChild>
            <w:div w:id="168231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80256">
      <w:bodyDiv w:val="1"/>
      <w:marLeft w:val="0"/>
      <w:marRight w:val="0"/>
      <w:marTop w:val="0"/>
      <w:marBottom w:val="0"/>
      <w:divBdr>
        <w:top w:val="none" w:sz="0" w:space="0" w:color="auto"/>
        <w:left w:val="none" w:sz="0" w:space="0" w:color="auto"/>
        <w:bottom w:val="none" w:sz="0" w:space="0" w:color="auto"/>
        <w:right w:val="none" w:sz="0" w:space="0" w:color="auto"/>
      </w:divBdr>
    </w:div>
    <w:div w:id="1512989572">
      <w:bodyDiv w:val="1"/>
      <w:marLeft w:val="0"/>
      <w:marRight w:val="0"/>
      <w:marTop w:val="0"/>
      <w:marBottom w:val="0"/>
      <w:divBdr>
        <w:top w:val="none" w:sz="0" w:space="0" w:color="auto"/>
        <w:left w:val="none" w:sz="0" w:space="0" w:color="auto"/>
        <w:bottom w:val="none" w:sz="0" w:space="0" w:color="auto"/>
        <w:right w:val="none" w:sz="0" w:space="0" w:color="auto"/>
      </w:divBdr>
    </w:div>
    <w:div w:id="1514109550">
      <w:bodyDiv w:val="1"/>
      <w:marLeft w:val="0"/>
      <w:marRight w:val="0"/>
      <w:marTop w:val="0"/>
      <w:marBottom w:val="0"/>
      <w:divBdr>
        <w:top w:val="none" w:sz="0" w:space="0" w:color="auto"/>
        <w:left w:val="none" w:sz="0" w:space="0" w:color="auto"/>
        <w:bottom w:val="none" w:sz="0" w:space="0" w:color="auto"/>
        <w:right w:val="none" w:sz="0" w:space="0" w:color="auto"/>
      </w:divBdr>
    </w:div>
    <w:div w:id="1515072830">
      <w:bodyDiv w:val="1"/>
      <w:marLeft w:val="0"/>
      <w:marRight w:val="0"/>
      <w:marTop w:val="0"/>
      <w:marBottom w:val="0"/>
      <w:divBdr>
        <w:top w:val="none" w:sz="0" w:space="0" w:color="auto"/>
        <w:left w:val="none" w:sz="0" w:space="0" w:color="auto"/>
        <w:bottom w:val="none" w:sz="0" w:space="0" w:color="auto"/>
        <w:right w:val="none" w:sz="0" w:space="0" w:color="auto"/>
      </w:divBdr>
    </w:div>
    <w:div w:id="1515413978">
      <w:bodyDiv w:val="1"/>
      <w:marLeft w:val="0"/>
      <w:marRight w:val="0"/>
      <w:marTop w:val="0"/>
      <w:marBottom w:val="0"/>
      <w:divBdr>
        <w:top w:val="none" w:sz="0" w:space="0" w:color="auto"/>
        <w:left w:val="none" w:sz="0" w:space="0" w:color="auto"/>
        <w:bottom w:val="none" w:sz="0" w:space="0" w:color="auto"/>
        <w:right w:val="none" w:sz="0" w:space="0" w:color="auto"/>
      </w:divBdr>
    </w:div>
    <w:div w:id="1517766547">
      <w:bodyDiv w:val="1"/>
      <w:marLeft w:val="0"/>
      <w:marRight w:val="0"/>
      <w:marTop w:val="0"/>
      <w:marBottom w:val="0"/>
      <w:divBdr>
        <w:top w:val="none" w:sz="0" w:space="0" w:color="auto"/>
        <w:left w:val="none" w:sz="0" w:space="0" w:color="auto"/>
        <w:bottom w:val="none" w:sz="0" w:space="0" w:color="auto"/>
        <w:right w:val="none" w:sz="0" w:space="0" w:color="auto"/>
      </w:divBdr>
      <w:divsChild>
        <w:div w:id="136530308">
          <w:marLeft w:val="0"/>
          <w:marRight w:val="0"/>
          <w:marTop w:val="0"/>
          <w:marBottom w:val="0"/>
          <w:divBdr>
            <w:top w:val="none" w:sz="0" w:space="0" w:color="auto"/>
            <w:left w:val="none" w:sz="0" w:space="0" w:color="auto"/>
            <w:bottom w:val="none" w:sz="0" w:space="0" w:color="auto"/>
            <w:right w:val="none" w:sz="0" w:space="0" w:color="auto"/>
          </w:divBdr>
        </w:div>
        <w:div w:id="743841465">
          <w:marLeft w:val="0"/>
          <w:marRight w:val="0"/>
          <w:marTop w:val="0"/>
          <w:marBottom w:val="0"/>
          <w:divBdr>
            <w:top w:val="none" w:sz="0" w:space="0" w:color="auto"/>
            <w:left w:val="none" w:sz="0" w:space="0" w:color="auto"/>
            <w:bottom w:val="none" w:sz="0" w:space="0" w:color="auto"/>
            <w:right w:val="none" w:sz="0" w:space="0" w:color="auto"/>
          </w:divBdr>
        </w:div>
        <w:div w:id="789399690">
          <w:marLeft w:val="0"/>
          <w:marRight w:val="0"/>
          <w:marTop w:val="0"/>
          <w:marBottom w:val="0"/>
          <w:divBdr>
            <w:top w:val="none" w:sz="0" w:space="0" w:color="auto"/>
            <w:left w:val="none" w:sz="0" w:space="0" w:color="auto"/>
            <w:bottom w:val="none" w:sz="0" w:space="0" w:color="auto"/>
            <w:right w:val="none" w:sz="0" w:space="0" w:color="auto"/>
          </w:divBdr>
        </w:div>
        <w:div w:id="1077745077">
          <w:marLeft w:val="0"/>
          <w:marRight w:val="0"/>
          <w:marTop w:val="0"/>
          <w:marBottom w:val="0"/>
          <w:divBdr>
            <w:top w:val="none" w:sz="0" w:space="0" w:color="auto"/>
            <w:left w:val="none" w:sz="0" w:space="0" w:color="auto"/>
            <w:bottom w:val="none" w:sz="0" w:space="0" w:color="auto"/>
            <w:right w:val="none" w:sz="0" w:space="0" w:color="auto"/>
          </w:divBdr>
        </w:div>
        <w:div w:id="1605766308">
          <w:marLeft w:val="0"/>
          <w:marRight w:val="0"/>
          <w:marTop w:val="0"/>
          <w:marBottom w:val="0"/>
          <w:divBdr>
            <w:top w:val="none" w:sz="0" w:space="0" w:color="auto"/>
            <w:left w:val="none" w:sz="0" w:space="0" w:color="auto"/>
            <w:bottom w:val="none" w:sz="0" w:space="0" w:color="auto"/>
            <w:right w:val="none" w:sz="0" w:space="0" w:color="auto"/>
          </w:divBdr>
        </w:div>
        <w:div w:id="1946885899">
          <w:marLeft w:val="0"/>
          <w:marRight w:val="0"/>
          <w:marTop w:val="0"/>
          <w:marBottom w:val="0"/>
          <w:divBdr>
            <w:top w:val="none" w:sz="0" w:space="0" w:color="auto"/>
            <w:left w:val="none" w:sz="0" w:space="0" w:color="auto"/>
            <w:bottom w:val="none" w:sz="0" w:space="0" w:color="auto"/>
            <w:right w:val="none" w:sz="0" w:space="0" w:color="auto"/>
          </w:divBdr>
        </w:div>
        <w:div w:id="2033995858">
          <w:marLeft w:val="0"/>
          <w:marRight w:val="0"/>
          <w:marTop w:val="0"/>
          <w:marBottom w:val="0"/>
          <w:divBdr>
            <w:top w:val="none" w:sz="0" w:space="0" w:color="auto"/>
            <w:left w:val="none" w:sz="0" w:space="0" w:color="auto"/>
            <w:bottom w:val="none" w:sz="0" w:space="0" w:color="auto"/>
            <w:right w:val="none" w:sz="0" w:space="0" w:color="auto"/>
          </w:divBdr>
        </w:div>
        <w:div w:id="2038044168">
          <w:marLeft w:val="0"/>
          <w:marRight w:val="0"/>
          <w:marTop w:val="0"/>
          <w:marBottom w:val="0"/>
          <w:divBdr>
            <w:top w:val="none" w:sz="0" w:space="0" w:color="auto"/>
            <w:left w:val="none" w:sz="0" w:space="0" w:color="auto"/>
            <w:bottom w:val="none" w:sz="0" w:space="0" w:color="auto"/>
            <w:right w:val="none" w:sz="0" w:space="0" w:color="auto"/>
          </w:divBdr>
        </w:div>
        <w:div w:id="2047832256">
          <w:marLeft w:val="0"/>
          <w:marRight w:val="0"/>
          <w:marTop w:val="0"/>
          <w:marBottom w:val="0"/>
          <w:divBdr>
            <w:top w:val="none" w:sz="0" w:space="0" w:color="auto"/>
            <w:left w:val="none" w:sz="0" w:space="0" w:color="auto"/>
            <w:bottom w:val="none" w:sz="0" w:space="0" w:color="auto"/>
            <w:right w:val="none" w:sz="0" w:space="0" w:color="auto"/>
          </w:divBdr>
        </w:div>
      </w:divsChild>
    </w:div>
    <w:div w:id="1518230088">
      <w:bodyDiv w:val="1"/>
      <w:marLeft w:val="0"/>
      <w:marRight w:val="0"/>
      <w:marTop w:val="0"/>
      <w:marBottom w:val="0"/>
      <w:divBdr>
        <w:top w:val="none" w:sz="0" w:space="0" w:color="auto"/>
        <w:left w:val="none" w:sz="0" w:space="0" w:color="auto"/>
        <w:bottom w:val="none" w:sz="0" w:space="0" w:color="auto"/>
        <w:right w:val="none" w:sz="0" w:space="0" w:color="auto"/>
      </w:divBdr>
    </w:div>
    <w:div w:id="1520658369">
      <w:bodyDiv w:val="1"/>
      <w:marLeft w:val="0"/>
      <w:marRight w:val="0"/>
      <w:marTop w:val="0"/>
      <w:marBottom w:val="0"/>
      <w:divBdr>
        <w:top w:val="none" w:sz="0" w:space="0" w:color="auto"/>
        <w:left w:val="none" w:sz="0" w:space="0" w:color="auto"/>
        <w:bottom w:val="none" w:sz="0" w:space="0" w:color="auto"/>
        <w:right w:val="none" w:sz="0" w:space="0" w:color="auto"/>
      </w:divBdr>
    </w:div>
    <w:div w:id="1522158151">
      <w:bodyDiv w:val="1"/>
      <w:marLeft w:val="0"/>
      <w:marRight w:val="0"/>
      <w:marTop w:val="0"/>
      <w:marBottom w:val="0"/>
      <w:divBdr>
        <w:top w:val="none" w:sz="0" w:space="0" w:color="auto"/>
        <w:left w:val="none" w:sz="0" w:space="0" w:color="auto"/>
        <w:bottom w:val="none" w:sz="0" w:space="0" w:color="auto"/>
        <w:right w:val="none" w:sz="0" w:space="0" w:color="auto"/>
      </w:divBdr>
    </w:div>
    <w:div w:id="1523282309">
      <w:bodyDiv w:val="1"/>
      <w:marLeft w:val="0"/>
      <w:marRight w:val="0"/>
      <w:marTop w:val="0"/>
      <w:marBottom w:val="0"/>
      <w:divBdr>
        <w:top w:val="none" w:sz="0" w:space="0" w:color="auto"/>
        <w:left w:val="none" w:sz="0" w:space="0" w:color="auto"/>
        <w:bottom w:val="none" w:sz="0" w:space="0" w:color="auto"/>
        <w:right w:val="none" w:sz="0" w:space="0" w:color="auto"/>
      </w:divBdr>
    </w:div>
    <w:div w:id="1529365927">
      <w:bodyDiv w:val="1"/>
      <w:marLeft w:val="0"/>
      <w:marRight w:val="0"/>
      <w:marTop w:val="0"/>
      <w:marBottom w:val="0"/>
      <w:divBdr>
        <w:top w:val="none" w:sz="0" w:space="0" w:color="auto"/>
        <w:left w:val="none" w:sz="0" w:space="0" w:color="auto"/>
        <w:bottom w:val="none" w:sz="0" w:space="0" w:color="auto"/>
        <w:right w:val="none" w:sz="0" w:space="0" w:color="auto"/>
      </w:divBdr>
    </w:div>
    <w:div w:id="1530603519">
      <w:bodyDiv w:val="1"/>
      <w:marLeft w:val="0"/>
      <w:marRight w:val="0"/>
      <w:marTop w:val="0"/>
      <w:marBottom w:val="0"/>
      <w:divBdr>
        <w:top w:val="none" w:sz="0" w:space="0" w:color="auto"/>
        <w:left w:val="none" w:sz="0" w:space="0" w:color="auto"/>
        <w:bottom w:val="none" w:sz="0" w:space="0" w:color="auto"/>
        <w:right w:val="none" w:sz="0" w:space="0" w:color="auto"/>
      </w:divBdr>
    </w:div>
    <w:div w:id="1532692052">
      <w:bodyDiv w:val="1"/>
      <w:marLeft w:val="0"/>
      <w:marRight w:val="0"/>
      <w:marTop w:val="0"/>
      <w:marBottom w:val="0"/>
      <w:divBdr>
        <w:top w:val="none" w:sz="0" w:space="0" w:color="auto"/>
        <w:left w:val="none" w:sz="0" w:space="0" w:color="auto"/>
        <w:bottom w:val="none" w:sz="0" w:space="0" w:color="auto"/>
        <w:right w:val="none" w:sz="0" w:space="0" w:color="auto"/>
      </w:divBdr>
    </w:div>
    <w:div w:id="1534075218">
      <w:bodyDiv w:val="1"/>
      <w:marLeft w:val="0"/>
      <w:marRight w:val="0"/>
      <w:marTop w:val="0"/>
      <w:marBottom w:val="0"/>
      <w:divBdr>
        <w:top w:val="none" w:sz="0" w:space="0" w:color="auto"/>
        <w:left w:val="none" w:sz="0" w:space="0" w:color="auto"/>
        <w:bottom w:val="none" w:sz="0" w:space="0" w:color="auto"/>
        <w:right w:val="none" w:sz="0" w:space="0" w:color="auto"/>
      </w:divBdr>
    </w:div>
    <w:div w:id="1535772817">
      <w:bodyDiv w:val="1"/>
      <w:marLeft w:val="0"/>
      <w:marRight w:val="0"/>
      <w:marTop w:val="0"/>
      <w:marBottom w:val="0"/>
      <w:divBdr>
        <w:top w:val="none" w:sz="0" w:space="0" w:color="auto"/>
        <w:left w:val="none" w:sz="0" w:space="0" w:color="auto"/>
        <w:bottom w:val="none" w:sz="0" w:space="0" w:color="auto"/>
        <w:right w:val="none" w:sz="0" w:space="0" w:color="auto"/>
      </w:divBdr>
    </w:div>
    <w:div w:id="1538932921">
      <w:bodyDiv w:val="1"/>
      <w:marLeft w:val="0"/>
      <w:marRight w:val="0"/>
      <w:marTop w:val="0"/>
      <w:marBottom w:val="0"/>
      <w:divBdr>
        <w:top w:val="none" w:sz="0" w:space="0" w:color="auto"/>
        <w:left w:val="none" w:sz="0" w:space="0" w:color="auto"/>
        <w:bottom w:val="none" w:sz="0" w:space="0" w:color="auto"/>
        <w:right w:val="none" w:sz="0" w:space="0" w:color="auto"/>
      </w:divBdr>
    </w:div>
    <w:div w:id="1541282454">
      <w:bodyDiv w:val="1"/>
      <w:marLeft w:val="0"/>
      <w:marRight w:val="0"/>
      <w:marTop w:val="0"/>
      <w:marBottom w:val="0"/>
      <w:divBdr>
        <w:top w:val="none" w:sz="0" w:space="0" w:color="auto"/>
        <w:left w:val="none" w:sz="0" w:space="0" w:color="auto"/>
        <w:bottom w:val="none" w:sz="0" w:space="0" w:color="auto"/>
        <w:right w:val="none" w:sz="0" w:space="0" w:color="auto"/>
      </w:divBdr>
    </w:div>
    <w:div w:id="1541825227">
      <w:bodyDiv w:val="1"/>
      <w:marLeft w:val="0"/>
      <w:marRight w:val="0"/>
      <w:marTop w:val="0"/>
      <w:marBottom w:val="0"/>
      <w:divBdr>
        <w:top w:val="none" w:sz="0" w:space="0" w:color="auto"/>
        <w:left w:val="none" w:sz="0" w:space="0" w:color="auto"/>
        <w:bottom w:val="none" w:sz="0" w:space="0" w:color="auto"/>
        <w:right w:val="none" w:sz="0" w:space="0" w:color="auto"/>
      </w:divBdr>
    </w:div>
    <w:div w:id="1545484611">
      <w:bodyDiv w:val="1"/>
      <w:marLeft w:val="0"/>
      <w:marRight w:val="0"/>
      <w:marTop w:val="0"/>
      <w:marBottom w:val="0"/>
      <w:divBdr>
        <w:top w:val="none" w:sz="0" w:space="0" w:color="auto"/>
        <w:left w:val="none" w:sz="0" w:space="0" w:color="auto"/>
        <w:bottom w:val="none" w:sz="0" w:space="0" w:color="auto"/>
        <w:right w:val="none" w:sz="0" w:space="0" w:color="auto"/>
      </w:divBdr>
    </w:div>
    <w:div w:id="1546866858">
      <w:bodyDiv w:val="1"/>
      <w:marLeft w:val="0"/>
      <w:marRight w:val="0"/>
      <w:marTop w:val="0"/>
      <w:marBottom w:val="0"/>
      <w:divBdr>
        <w:top w:val="none" w:sz="0" w:space="0" w:color="auto"/>
        <w:left w:val="none" w:sz="0" w:space="0" w:color="auto"/>
        <w:bottom w:val="none" w:sz="0" w:space="0" w:color="auto"/>
        <w:right w:val="none" w:sz="0" w:space="0" w:color="auto"/>
      </w:divBdr>
    </w:div>
    <w:div w:id="1549954051">
      <w:bodyDiv w:val="1"/>
      <w:marLeft w:val="0"/>
      <w:marRight w:val="0"/>
      <w:marTop w:val="0"/>
      <w:marBottom w:val="0"/>
      <w:divBdr>
        <w:top w:val="none" w:sz="0" w:space="0" w:color="auto"/>
        <w:left w:val="none" w:sz="0" w:space="0" w:color="auto"/>
        <w:bottom w:val="none" w:sz="0" w:space="0" w:color="auto"/>
        <w:right w:val="none" w:sz="0" w:space="0" w:color="auto"/>
      </w:divBdr>
    </w:div>
    <w:div w:id="1550530235">
      <w:bodyDiv w:val="1"/>
      <w:marLeft w:val="0"/>
      <w:marRight w:val="0"/>
      <w:marTop w:val="0"/>
      <w:marBottom w:val="0"/>
      <w:divBdr>
        <w:top w:val="none" w:sz="0" w:space="0" w:color="auto"/>
        <w:left w:val="none" w:sz="0" w:space="0" w:color="auto"/>
        <w:bottom w:val="none" w:sz="0" w:space="0" w:color="auto"/>
        <w:right w:val="none" w:sz="0" w:space="0" w:color="auto"/>
      </w:divBdr>
    </w:div>
    <w:div w:id="1551764501">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5192414">
      <w:bodyDiv w:val="1"/>
      <w:marLeft w:val="0"/>
      <w:marRight w:val="0"/>
      <w:marTop w:val="0"/>
      <w:marBottom w:val="0"/>
      <w:divBdr>
        <w:top w:val="none" w:sz="0" w:space="0" w:color="auto"/>
        <w:left w:val="none" w:sz="0" w:space="0" w:color="auto"/>
        <w:bottom w:val="none" w:sz="0" w:space="0" w:color="auto"/>
        <w:right w:val="none" w:sz="0" w:space="0" w:color="auto"/>
      </w:divBdr>
    </w:div>
    <w:div w:id="1558586017">
      <w:bodyDiv w:val="1"/>
      <w:marLeft w:val="0"/>
      <w:marRight w:val="0"/>
      <w:marTop w:val="0"/>
      <w:marBottom w:val="0"/>
      <w:divBdr>
        <w:top w:val="none" w:sz="0" w:space="0" w:color="auto"/>
        <w:left w:val="none" w:sz="0" w:space="0" w:color="auto"/>
        <w:bottom w:val="none" w:sz="0" w:space="0" w:color="auto"/>
        <w:right w:val="none" w:sz="0" w:space="0" w:color="auto"/>
      </w:divBdr>
    </w:div>
    <w:div w:id="1561213850">
      <w:bodyDiv w:val="1"/>
      <w:marLeft w:val="0"/>
      <w:marRight w:val="0"/>
      <w:marTop w:val="0"/>
      <w:marBottom w:val="0"/>
      <w:divBdr>
        <w:top w:val="none" w:sz="0" w:space="0" w:color="auto"/>
        <w:left w:val="none" w:sz="0" w:space="0" w:color="auto"/>
        <w:bottom w:val="none" w:sz="0" w:space="0" w:color="auto"/>
        <w:right w:val="none" w:sz="0" w:space="0" w:color="auto"/>
      </w:divBdr>
    </w:div>
    <w:div w:id="1563296776">
      <w:bodyDiv w:val="1"/>
      <w:marLeft w:val="0"/>
      <w:marRight w:val="0"/>
      <w:marTop w:val="0"/>
      <w:marBottom w:val="0"/>
      <w:divBdr>
        <w:top w:val="none" w:sz="0" w:space="0" w:color="auto"/>
        <w:left w:val="none" w:sz="0" w:space="0" w:color="auto"/>
        <w:bottom w:val="none" w:sz="0" w:space="0" w:color="auto"/>
        <w:right w:val="none" w:sz="0" w:space="0" w:color="auto"/>
      </w:divBdr>
    </w:div>
    <w:div w:id="1565876148">
      <w:bodyDiv w:val="1"/>
      <w:marLeft w:val="0"/>
      <w:marRight w:val="0"/>
      <w:marTop w:val="0"/>
      <w:marBottom w:val="0"/>
      <w:divBdr>
        <w:top w:val="none" w:sz="0" w:space="0" w:color="auto"/>
        <w:left w:val="none" w:sz="0" w:space="0" w:color="auto"/>
        <w:bottom w:val="none" w:sz="0" w:space="0" w:color="auto"/>
        <w:right w:val="none" w:sz="0" w:space="0" w:color="auto"/>
      </w:divBdr>
    </w:div>
    <w:div w:id="1574200334">
      <w:bodyDiv w:val="1"/>
      <w:marLeft w:val="0"/>
      <w:marRight w:val="0"/>
      <w:marTop w:val="0"/>
      <w:marBottom w:val="0"/>
      <w:divBdr>
        <w:top w:val="none" w:sz="0" w:space="0" w:color="auto"/>
        <w:left w:val="none" w:sz="0" w:space="0" w:color="auto"/>
        <w:bottom w:val="none" w:sz="0" w:space="0" w:color="auto"/>
        <w:right w:val="none" w:sz="0" w:space="0" w:color="auto"/>
      </w:divBdr>
    </w:div>
    <w:div w:id="1579631600">
      <w:bodyDiv w:val="1"/>
      <w:marLeft w:val="0"/>
      <w:marRight w:val="0"/>
      <w:marTop w:val="0"/>
      <w:marBottom w:val="0"/>
      <w:divBdr>
        <w:top w:val="none" w:sz="0" w:space="0" w:color="auto"/>
        <w:left w:val="none" w:sz="0" w:space="0" w:color="auto"/>
        <w:bottom w:val="none" w:sz="0" w:space="0" w:color="auto"/>
        <w:right w:val="none" w:sz="0" w:space="0" w:color="auto"/>
      </w:divBdr>
    </w:div>
    <w:div w:id="1581476304">
      <w:bodyDiv w:val="1"/>
      <w:marLeft w:val="0"/>
      <w:marRight w:val="0"/>
      <w:marTop w:val="0"/>
      <w:marBottom w:val="0"/>
      <w:divBdr>
        <w:top w:val="none" w:sz="0" w:space="0" w:color="auto"/>
        <w:left w:val="none" w:sz="0" w:space="0" w:color="auto"/>
        <w:bottom w:val="none" w:sz="0" w:space="0" w:color="auto"/>
        <w:right w:val="none" w:sz="0" w:space="0" w:color="auto"/>
      </w:divBdr>
    </w:div>
    <w:div w:id="1583295358">
      <w:bodyDiv w:val="1"/>
      <w:marLeft w:val="0"/>
      <w:marRight w:val="0"/>
      <w:marTop w:val="0"/>
      <w:marBottom w:val="0"/>
      <w:divBdr>
        <w:top w:val="none" w:sz="0" w:space="0" w:color="auto"/>
        <w:left w:val="none" w:sz="0" w:space="0" w:color="auto"/>
        <w:bottom w:val="none" w:sz="0" w:space="0" w:color="auto"/>
        <w:right w:val="none" w:sz="0" w:space="0" w:color="auto"/>
      </w:divBdr>
    </w:div>
    <w:div w:id="1587806496">
      <w:bodyDiv w:val="1"/>
      <w:marLeft w:val="0"/>
      <w:marRight w:val="0"/>
      <w:marTop w:val="0"/>
      <w:marBottom w:val="0"/>
      <w:divBdr>
        <w:top w:val="none" w:sz="0" w:space="0" w:color="auto"/>
        <w:left w:val="none" w:sz="0" w:space="0" w:color="auto"/>
        <w:bottom w:val="none" w:sz="0" w:space="0" w:color="auto"/>
        <w:right w:val="none" w:sz="0" w:space="0" w:color="auto"/>
      </w:divBdr>
    </w:div>
    <w:div w:id="1590112416">
      <w:bodyDiv w:val="1"/>
      <w:marLeft w:val="0"/>
      <w:marRight w:val="0"/>
      <w:marTop w:val="0"/>
      <w:marBottom w:val="0"/>
      <w:divBdr>
        <w:top w:val="none" w:sz="0" w:space="0" w:color="auto"/>
        <w:left w:val="none" w:sz="0" w:space="0" w:color="auto"/>
        <w:bottom w:val="none" w:sz="0" w:space="0" w:color="auto"/>
        <w:right w:val="none" w:sz="0" w:space="0" w:color="auto"/>
      </w:divBdr>
    </w:div>
    <w:div w:id="1592275301">
      <w:bodyDiv w:val="1"/>
      <w:marLeft w:val="0"/>
      <w:marRight w:val="0"/>
      <w:marTop w:val="0"/>
      <w:marBottom w:val="0"/>
      <w:divBdr>
        <w:top w:val="none" w:sz="0" w:space="0" w:color="auto"/>
        <w:left w:val="none" w:sz="0" w:space="0" w:color="auto"/>
        <w:bottom w:val="none" w:sz="0" w:space="0" w:color="auto"/>
        <w:right w:val="none" w:sz="0" w:space="0" w:color="auto"/>
      </w:divBdr>
    </w:div>
    <w:div w:id="1595355563">
      <w:bodyDiv w:val="1"/>
      <w:marLeft w:val="0"/>
      <w:marRight w:val="0"/>
      <w:marTop w:val="0"/>
      <w:marBottom w:val="0"/>
      <w:divBdr>
        <w:top w:val="none" w:sz="0" w:space="0" w:color="auto"/>
        <w:left w:val="none" w:sz="0" w:space="0" w:color="auto"/>
        <w:bottom w:val="none" w:sz="0" w:space="0" w:color="auto"/>
        <w:right w:val="none" w:sz="0" w:space="0" w:color="auto"/>
      </w:divBdr>
    </w:div>
    <w:div w:id="1595746579">
      <w:bodyDiv w:val="1"/>
      <w:marLeft w:val="0"/>
      <w:marRight w:val="0"/>
      <w:marTop w:val="0"/>
      <w:marBottom w:val="0"/>
      <w:divBdr>
        <w:top w:val="none" w:sz="0" w:space="0" w:color="auto"/>
        <w:left w:val="none" w:sz="0" w:space="0" w:color="auto"/>
        <w:bottom w:val="none" w:sz="0" w:space="0" w:color="auto"/>
        <w:right w:val="none" w:sz="0" w:space="0" w:color="auto"/>
      </w:divBdr>
    </w:div>
    <w:div w:id="1601526038">
      <w:bodyDiv w:val="1"/>
      <w:marLeft w:val="0"/>
      <w:marRight w:val="0"/>
      <w:marTop w:val="0"/>
      <w:marBottom w:val="0"/>
      <w:divBdr>
        <w:top w:val="none" w:sz="0" w:space="0" w:color="auto"/>
        <w:left w:val="none" w:sz="0" w:space="0" w:color="auto"/>
        <w:bottom w:val="none" w:sz="0" w:space="0" w:color="auto"/>
        <w:right w:val="none" w:sz="0" w:space="0" w:color="auto"/>
      </w:divBdr>
    </w:div>
    <w:div w:id="1613515866">
      <w:bodyDiv w:val="1"/>
      <w:marLeft w:val="0"/>
      <w:marRight w:val="0"/>
      <w:marTop w:val="0"/>
      <w:marBottom w:val="0"/>
      <w:divBdr>
        <w:top w:val="none" w:sz="0" w:space="0" w:color="auto"/>
        <w:left w:val="none" w:sz="0" w:space="0" w:color="auto"/>
        <w:bottom w:val="none" w:sz="0" w:space="0" w:color="auto"/>
        <w:right w:val="none" w:sz="0" w:space="0" w:color="auto"/>
      </w:divBdr>
    </w:div>
    <w:div w:id="1615091472">
      <w:bodyDiv w:val="1"/>
      <w:marLeft w:val="0"/>
      <w:marRight w:val="0"/>
      <w:marTop w:val="0"/>
      <w:marBottom w:val="0"/>
      <w:divBdr>
        <w:top w:val="none" w:sz="0" w:space="0" w:color="auto"/>
        <w:left w:val="none" w:sz="0" w:space="0" w:color="auto"/>
        <w:bottom w:val="none" w:sz="0" w:space="0" w:color="auto"/>
        <w:right w:val="none" w:sz="0" w:space="0" w:color="auto"/>
      </w:divBdr>
    </w:div>
    <w:div w:id="1616331347">
      <w:bodyDiv w:val="1"/>
      <w:marLeft w:val="0"/>
      <w:marRight w:val="0"/>
      <w:marTop w:val="0"/>
      <w:marBottom w:val="0"/>
      <w:divBdr>
        <w:top w:val="none" w:sz="0" w:space="0" w:color="auto"/>
        <w:left w:val="none" w:sz="0" w:space="0" w:color="auto"/>
        <w:bottom w:val="none" w:sz="0" w:space="0" w:color="auto"/>
        <w:right w:val="none" w:sz="0" w:space="0" w:color="auto"/>
      </w:divBdr>
    </w:div>
    <w:div w:id="1618025282">
      <w:bodyDiv w:val="1"/>
      <w:marLeft w:val="0"/>
      <w:marRight w:val="0"/>
      <w:marTop w:val="0"/>
      <w:marBottom w:val="0"/>
      <w:divBdr>
        <w:top w:val="none" w:sz="0" w:space="0" w:color="auto"/>
        <w:left w:val="none" w:sz="0" w:space="0" w:color="auto"/>
        <w:bottom w:val="none" w:sz="0" w:space="0" w:color="auto"/>
        <w:right w:val="none" w:sz="0" w:space="0" w:color="auto"/>
      </w:divBdr>
    </w:div>
    <w:div w:id="1618028385">
      <w:bodyDiv w:val="1"/>
      <w:marLeft w:val="0"/>
      <w:marRight w:val="0"/>
      <w:marTop w:val="0"/>
      <w:marBottom w:val="0"/>
      <w:divBdr>
        <w:top w:val="none" w:sz="0" w:space="0" w:color="auto"/>
        <w:left w:val="none" w:sz="0" w:space="0" w:color="auto"/>
        <w:bottom w:val="none" w:sz="0" w:space="0" w:color="auto"/>
        <w:right w:val="none" w:sz="0" w:space="0" w:color="auto"/>
      </w:divBdr>
    </w:div>
    <w:div w:id="1618412867">
      <w:bodyDiv w:val="1"/>
      <w:marLeft w:val="0"/>
      <w:marRight w:val="0"/>
      <w:marTop w:val="0"/>
      <w:marBottom w:val="0"/>
      <w:divBdr>
        <w:top w:val="none" w:sz="0" w:space="0" w:color="auto"/>
        <w:left w:val="none" w:sz="0" w:space="0" w:color="auto"/>
        <w:bottom w:val="none" w:sz="0" w:space="0" w:color="auto"/>
        <w:right w:val="none" w:sz="0" w:space="0" w:color="auto"/>
      </w:divBdr>
    </w:div>
    <w:div w:id="1618486973">
      <w:bodyDiv w:val="1"/>
      <w:marLeft w:val="0"/>
      <w:marRight w:val="0"/>
      <w:marTop w:val="0"/>
      <w:marBottom w:val="0"/>
      <w:divBdr>
        <w:top w:val="none" w:sz="0" w:space="0" w:color="auto"/>
        <w:left w:val="none" w:sz="0" w:space="0" w:color="auto"/>
        <w:bottom w:val="none" w:sz="0" w:space="0" w:color="auto"/>
        <w:right w:val="none" w:sz="0" w:space="0" w:color="auto"/>
      </w:divBdr>
    </w:div>
    <w:div w:id="1620064205">
      <w:bodyDiv w:val="1"/>
      <w:marLeft w:val="0"/>
      <w:marRight w:val="0"/>
      <w:marTop w:val="0"/>
      <w:marBottom w:val="0"/>
      <w:divBdr>
        <w:top w:val="none" w:sz="0" w:space="0" w:color="auto"/>
        <w:left w:val="none" w:sz="0" w:space="0" w:color="auto"/>
        <w:bottom w:val="none" w:sz="0" w:space="0" w:color="auto"/>
        <w:right w:val="none" w:sz="0" w:space="0" w:color="auto"/>
      </w:divBdr>
    </w:div>
    <w:div w:id="1623220412">
      <w:bodyDiv w:val="1"/>
      <w:marLeft w:val="0"/>
      <w:marRight w:val="0"/>
      <w:marTop w:val="0"/>
      <w:marBottom w:val="0"/>
      <w:divBdr>
        <w:top w:val="none" w:sz="0" w:space="0" w:color="auto"/>
        <w:left w:val="none" w:sz="0" w:space="0" w:color="auto"/>
        <w:bottom w:val="none" w:sz="0" w:space="0" w:color="auto"/>
        <w:right w:val="none" w:sz="0" w:space="0" w:color="auto"/>
      </w:divBdr>
    </w:div>
    <w:div w:id="1624383194">
      <w:bodyDiv w:val="1"/>
      <w:marLeft w:val="0"/>
      <w:marRight w:val="0"/>
      <w:marTop w:val="0"/>
      <w:marBottom w:val="0"/>
      <w:divBdr>
        <w:top w:val="none" w:sz="0" w:space="0" w:color="auto"/>
        <w:left w:val="none" w:sz="0" w:space="0" w:color="auto"/>
        <w:bottom w:val="none" w:sz="0" w:space="0" w:color="auto"/>
        <w:right w:val="none" w:sz="0" w:space="0" w:color="auto"/>
      </w:divBdr>
    </w:div>
    <w:div w:id="1634670902">
      <w:bodyDiv w:val="1"/>
      <w:marLeft w:val="0"/>
      <w:marRight w:val="0"/>
      <w:marTop w:val="0"/>
      <w:marBottom w:val="0"/>
      <w:divBdr>
        <w:top w:val="none" w:sz="0" w:space="0" w:color="auto"/>
        <w:left w:val="none" w:sz="0" w:space="0" w:color="auto"/>
        <w:bottom w:val="none" w:sz="0" w:space="0" w:color="auto"/>
        <w:right w:val="none" w:sz="0" w:space="0" w:color="auto"/>
      </w:divBdr>
    </w:div>
    <w:div w:id="1640647496">
      <w:bodyDiv w:val="1"/>
      <w:marLeft w:val="0"/>
      <w:marRight w:val="0"/>
      <w:marTop w:val="0"/>
      <w:marBottom w:val="0"/>
      <w:divBdr>
        <w:top w:val="none" w:sz="0" w:space="0" w:color="auto"/>
        <w:left w:val="none" w:sz="0" w:space="0" w:color="auto"/>
        <w:bottom w:val="none" w:sz="0" w:space="0" w:color="auto"/>
        <w:right w:val="none" w:sz="0" w:space="0" w:color="auto"/>
      </w:divBdr>
    </w:div>
    <w:div w:id="1642691377">
      <w:bodyDiv w:val="1"/>
      <w:marLeft w:val="0"/>
      <w:marRight w:val="0"/>
      <w:marTop w:val="0"/>
      <w:marBottom w:val="0"/>
      <w:divBdr>
        <w:top w:val="none" w:sz="0" w:space="0" w:color="auto"/>
        <w:left w:val="none" w:sz="0" w:space="0" w:color="auto"/>
        <w:bottom w:val="none" w:sz="0" w:space="0" w:color="auto"/>
        <w:right w:val="none" w:sz="0" w:space="0" w:color="auto"/>
      </w:divBdr>
    </w:div>
    <w:div w:id="1643385847">
      <w:bodyDiv w:val="1"/>
      <w:marLeft w:val="0"/>
      <w:marRight w:val="0"/>
      <w:marTop w:val="0"/>
      <w:marBottom w:val="0"/>
      <w:divBdr>
        <w:top w:val="none" w:sz="0" w:space="0" w:color="auto"/>
        <w:left w:val="none" w:sz="0" w:space="0" w:color="auto"/>
        <w:bottom w:val="none" w:sz="0" w:space="0" w:color="auto"/>
        <w:right w:val="none" w:sz="0" w:space="0" w:color="auto"/>
      </w:divBdr>
    </w:div>
    <w:div w:id="1643658213">
      <w:bodyDiv w:val="1"/>
      <w:marLeft w:val="0"/>
      <w:marRight w:val="0"/>
      <w:marTop w:val="0"/>
      <w:marBottom w:val="0"/>
      <w:divBdr>
        <w:top w:val="none" w:sz="0" w:space="0" w:color="auto"/>
        <w:left w:val="none" w:sz="0" w:space="0" w:color="auto"/>
        <w:bottom w:val="none" w:sz="0" w:space="0" w:color="auto"/>
        <w:right w:val="none" w:sz="0" w:space="0" w:color="auto"/>
      </w:divBdr>
    </w:div>
    <w:div w:id="1645893331">
      <w:bodyDiv w:val="1"/>
      <w:marLeft w:val="0"/>
      <w:marRight w:val="0"/>
      <w:marTop w:val="0"/>
      <w:marBottom w:val="0"/>
      <w:divBdr>
        <w:top w:val="none" w:sz="0" w:space="0" w:color="auto"/>
        <w:left w:val="none" w:sz="0" w:space="0" w:color="auto"/>
        <w:bottom w:val="none" w:sz="0" w:space="0" w:color="auto"/>
        <w:right w:val="none" w:sz="0" w:space="0" w:color="auto"/>
      </w:divBdr>
    </w:div>
    <w:div w:id="1648583740">
      <w:bodyDiv w:val="1"/>
      <w:marLeft w:val="0"/>
      <w:marRight w:val="0"/>
      <w:marTop w:val="0"/>
      <w:marBottom w:val="0"/>
      <w:divBdr>
        <w:top w:val="none" w:sz="0" w:space="0" w:color="auto"/>
        <w:left w:val="none" w:sz="0" w:space="0" w:color="auto"/>
        <w:bottom w:val="none" w:sz="0" w:space="0" w:color="auto"/>
        <w:right w:val="none" w:sz="0" w:space="0" w:color="auto"/>
      </w:divBdr>
    </w:div>
    <w:div w:id="1649936837">
      <w:bodyDiv w:val="1"/>
      <w:marLeft w:val="0"/>
      <w:marRight w:val="0"/>
      <w:marTop w:val="0"/>
      <w:marBottom w:val="0"/>
      <w:divBdr>
        <w:top w:val="none" w:sz="0" w:space="0" w:color="auto"/>
        <w:left w:val="none" w:sz="0" w:space="0" w:color="auto"/>
        <w:bottom w:val="none" w:sz="0" w:space="0" w:color="auto"/>
        <w:right w:val="none" w:sz="0" w:space="0" w:color="auto"/>
      </w:divBdr>
    </w:div>
    <w:div w:id="1651522124">
      <w:bodyDiv w:val="1"/>
      <w:marLeft w:val="0"/>
      <w:marRight w:val="0"/>
      <w:marTop w:val="0"/>
      <w:marBottom w:val="0"/>
      <w:divBdr>
        <w:top w:val="none" w:sz="0" w:space="0" w:color="auto"/>
        <w:left w:val="none" w:sz="0" w:space="0" w:color="auto"/>
        <w:bottom w:val="none" w:sz="0" w:space="0" w:color="auto"/>
        <w:right w:val="none" w:sz="0" w:space="0" w:color="auto"/>
      </w:divBdr>
    </w:div>
    <w:div w:id="1652758171">
      <w:bodyDiv w:val="1"/>
      <w:marLeft w:val="0"/>
      <w:marRight w:val="0"/>
      <w:marTop w:val="0"/>
      <w:marBottom w:val="0"/>
      <w:divBdr>
        <w:top w:val="none" w:sz="0" w:space="0" w:color="auto"/>
        <w:left w:val="none" w:sz="0" w:space="0" w:color="auto"/>
        <w:bottom w:val="none" w:sz="0" w:space="0" w:color="auto"/>
        <w:right w:val="none" w:sz="0" w:space="0" w:color="auto"/>
      </w:divBdr>
    </w:div>
    <w:div w:id="1656684997">
      <w:bodyDiv w:val="1"/>
      <w:marLeft w:val="0"/>
      <w:marRight w:val="0"/>
      <w:marTop w:val="0"/>
      <w:marBottom w:val="0"/>
      <w:divBdr>
        <w:top w:val="none" w:sz="0" w:space="0" w:color="auto"/>
        <w:left w:val="none" w:sz="0" w:space="0" w:color="auto"/>
        <w:bottom w:val="none" w:sz="0" w:space="0" w:color="auto"/>
        <w:right w:val="none" w:sz="0" w:space="0" w:color="auto"/>
      </w:divBdr>
    </w:div>
    <w:div w:id="1659116600">
      <w:bodyDiv w:val="1"/>
      <w:marLeft w:val="0"/>
      <w:marRight w:val="0"/>
      <w:marTop w:val="0"/>
      <w:marBottom w:val="0"/>
      <w:divBdr>
        <w:top w:val="none" w:sz="0" w:space="0" w:color="auto"/>
        <w:left w:val="none" w:sz="0" w:space="0" w:color="auto"/>
        <w:bottom w:val="none" w:sz="0" w:space="0" w:color="auto"/>
        <w:right w:val="none" w:sz="0" w:space="0" w:color="auto"/>
      </w:divBdr>
    </w:div>
    <w:div w:id="1664042414">
      <w:bodyDiv w:val="1"/>
      <w:marLeft w:val="0"/>
      <w:marRight w:val="0"/>
      <w:marTop w:val="0"/>
      <w:marBottom w:val="0"/>
      <w:divBdr>
        <w:top w:val="none" w:sz="0" w:space="0" w:color="auto"/>
        <w:left w:val="none" w:sz="0" w:space="0" w:color="auto"/>
        <w:bottom w:val="none" w:sz="0" w:space="0" w:color="auto"/>
        <w:right w:val="none" w:sz="0" w:space="0" w:color="auto"/>
      </w:divBdr>
      <w:divsChild>
        <w:div w:id="1215435720">
          <w:marLeft w:val="0"/>
          <w:marRight w:val="0"/>
          <w:marTop w:val="0"/>
          <w:marBottom w:val="0"/>
          <w:divBdr>
            <w:top w:val="none" w:sz="0" w:space="0" w:color="auto"/>
            <w:left w:val="none" w:sz="0" w:space="0" w:color="auto"/>
            <w:bottom w:val="none" w:sz="0" w:space="0" w:color="auto"/>
            <w:right w:val="none" w:sz="0" w:space="0" w:color="auto"/>
          </w:divBdr>
          <w:divsChild>
            <w:div w:id="3316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2069">
      <w:bodyDiv w:val="1"/>
      <w:marLeft w:val="0"/>
      <w:marRight w:val="0"/>
      <w:marTop w:val="0"/>
      <w:marBottom w:val="0"/>
      <w:divBdr>
        <w:top w:val="none" w:sz="0" w:space="0" w:color="auto"/>
        <w:left w:val="none" w:sz="0" w:space="0" w:color="auto"/>
        <w:bottom w:val="none" w:sz="0" w:space="0" w:color="auto"/>
        <w:right w:val="none" w:sz="0" w:space="0" w:color="auto"/>
      </w:divBdr>
    </w:div>
    <w:div w:id="1672368469">
      <w:bodyDiv w:val="1"/>
      <w:marLeft w:val="0"/>
      <w:marRight w:val="0"/>
      <w:marTop w:val="0"/>
      <w:marBottom w:val="0"/>
      <w:divBdr>
        <w:top w:val="none" w:sz="0" w:space="0" w:color="auto"/>
        <w:left w:val="none" w:sz="0" w:space="0" w:color="auto"/>
        <w:bottom w:val="none" w:sz="0" w:space="0" w:color="auto"/>
        <w:right w:val="none" w:sz="0" w:space="0" w:color="auto"/>
      </w:divBdr>
    </w:div>
    <w:div w:id="1675499241">
      <w:bodyDiv w:val="1"/>
      <w:marLeft w:val="0"/>
      <w:marRight w:val="0"/>
      <w:marTop w:val="0"/>
      <w:marBottom w:val="0"/>
      <w:divBdr>
        <w:top w:val="none" w:sz="0" w:space="0" w:color="auto"/>
        <w:left w:val="none" w:sz="0" w:space="0" w:color="auto"/>
        <w:bottom w:val="none" w:sz="0" w:space="0" w:color="auto"/>
        <w:right w:val="none" w:sz="0" w:space="0" w:color="auto"/>
      </w:divBdr>
    </w:div>
    <w:div w:id="1675642254">
      <w:bodyDiv w:val="1"/>
      <w:marLeft w:val="0"/>
      <w:marRight w:val="0"/>
      <w:marTop w:val="0"/>
      <w:marBottom w:val="0"/>
      <w:divBdr>
        <w:top w:val="none" w:sz="0" w:space="0" w:color="auto"/>
        <w:left w:val="none" w:sz="0" w:space="0" w:color="auto"/>
        <w:bottom w:val="none" w:sz="0" w:space="0" w:color="auto"/>
        <w:right w:val="none" w:sz="0" w:space="0" w:color="auto"/>
      </w:divBdr>
    </w:div>
    <w:div w:id="1677271017">
      <w:bodyDiv w:val="1"/>
      <w:marLeft w:val="0"/>
      <w:marRight w:val="0"/>
      <w:marTop w:val="0"/>
      <w:marBottom w:val="0"/>
      <w:divBdr>
        <w:top w:val="none" w:sz="0" w:space="0" w:color="auto"/>
        <w:left w:val="none" w:sz="0" w:space="0" w:color="auto"/>
        <w:bottom w:val="none" w:sz="0" w:space="0" w:color="auto"/>
        <w:right w:val="none" w:sz="0" w:space="0" w:color="auto"/>
      </w:divBdr>
    </w:div>
    <w:div w:id="1678076528">
      <w:bodyDiv w:val="1"/>
      <w:marLeft w:val="0"/>
      <w:marRight w:val="0"/>
      <w:marTop w:val="0"/>
      <w:marBottom w:val="0"/>
      <w:divBdr>
        <w:top w:val="none" w:sz="0" w:space="0" w:color="auto"/>
        <w:left w:val="none" w:sz="0" w:space="0" w:color="auto"/>
        <w:bottom w:val="none" w:sz="0" w:space="0" w:color="auto"/>
        <w:right w:val="none" w:sz="0" w:space="0" w:color="auto"/>
      </w:divBdr>
    </w:div>
    <w:div w:id="1682276212">
      <w:bodyDiv w:val="1"/>
      <w:marLeft w:val="0"/>
      <w:marRight w:val="0"/>
      <w:marTop w:val="0"/>
      <w:marBottom w:val="0"/>
      <w:divBdr>
        <w:top w:val="none" w:sz="0" w:space="0" w:color="auto"/>
        <w:left w:val="none" w:sz="0" w:space="0" w:color="auto"/>
        <w:bottom w:val="none" w:sz="0" w:space="0" w:color="auto"/>
        <w:right w:val="none" w:sz="0" w:space="0" w:color="auto"/>
      </w:divBdr>
    </w:div>
    <w:div w:id="1684673782">
      <w:bodyDiv w:val="1"/>
      <w:marLeft w:val="0"/>
      <w:marRight w:val="0"/>
      <w:marTop w:val="0"/>
      <w:marBottom w:val="0"/>
      <w:divBdr>
        <w:top w:val="none" w:sz="0" w:space="0" w:color="auto"/>
        <w:left w:val="none" w:sz="0" w:space="0" w:color="auto"/>
        <w:bottom w:val="none" w:sz="0" w:space="0" w:color="auto"/>
        <w:right w:val="none" w:sz="0" w:space="0" w:color="auto"/>
      </w:divBdr>
    </w:div>
    <w:div w:id="1685397677">
      <w:bodyDiv w:val="1"/>
      <w:marLeft w:val="0"/>
      <w:marRight w:val="0"/>
      <w:marTop w:val="0"/>
      <w:marBottom w:val="0"/>
      <w:divBdr>
        <w:top w:val="none" w:sz="0" w:space="0" w:color="auto"/>
        <w:left w:val="none" w:sz="0" w:space="0" w:color="auto"/>
        <w:bottom w:val="none" w:sz="0" w:space="0" w:color="auto"/>
        <w:right w:val="none" w:sz="0" w:space="0" w:color="auto"/>
      </w:divBdr>
    </w:div>
    <w:div w:id="1685982042">
      <w:bodyDiv w:val="1"/>
      <w:marLeft w:val="0"/>
      <w:marRight w:val="0"/>
      <w:marTop w:val="0"/>
      <w:marBottom w:val="0"/>
      <w:divBdr>
        <w:top w:val="none" w:sz="0" w:space="0" w:color="auto"/>
        <w:left w:val="none" w:sz="0" w:space="0" w:color="auto"/>
        <w:bottom w:val="none" w:sz="0" w:space="0" w:color="auto"/>
        <w:right w:val="none" w:sz="0" w:space="0" w:color="auto"/>
      </w:divBdr>
    </w:div>
    <w:div w:id="1688557765">
      <w:bodyDiv w:val="1"/>
      <w:marLeft w:val="0"/>
      <w:marRight w:val="0"/>
      <w:marTop w:val="0"/>
      <w:marBottom w:val="0"/>
      <w:divBdr>
        <w:top w:val="none" w:sz="0" w:space="0" w:color="auto"/>
        <w:left w:val="none" w:sz="0" w:space="0" w:color="auto"/>
        <w:bottom w:val="none" w:sz="0" w:space="0" w:color="auto"/>
        <w:right w:val="none" w:sz="0" w:space="0" w:color="auto"/>
      </w:divBdr>
    </w:div>
    <w:div w:id="1689795753">
      <w:bodyDiv w:val="1"/>
      <w:marLeft w:val="0"/>
      <w:marRight w:val="0"/>
      <w:marTop w:val="0"/>
      <w:marBottom w:val="0"/>
      <w:divBdr>
        <w:top w:val="none" w:sz="0" w:space="0" w:color="auto"/>
        <w:left w:val="none" w:sz="0" w:space="0" w:color="auto"/>
        <w:bottom w:val="none" w:sz="0" w:space="0" w:color="auto"/>
        <w:right w:val="none" w:sz="0" w:space="0" w:color="auto"/>
      </w:divBdr>
    </w:div>
    <w:div w:id="1690133493">
      <w:bodyDiv w:val="1"/>
      <w:marLeft w:val="0"/>
      <w:marRight w:val="0"/>
      <w:marTop w:val="0"/>
      <w:marBottom w:val="0"/>
      <w:divBdr>
        <w:top w:val="none" w:sz="0" w:space="0" w:color="auto"/>
        <w:left w:val="none" w:sz="0" w:space="0" w:color="auto"/>
        <w:bottom w:val="none" w:sz="0" w:space="0" w:color="auto"/>
        <w:right w:val="none" w:sz="0" w:space="0" w:color="auto"/>
      </w:divBdr>
    </w:div>
    <w:div w:id="1694919848">
      <w:bodyDiv w:val="1"/>
      <w:marLeft w:val="0"/>
      <w:marRight w:val="0"/>
      <w:marTop w:val="0"/>
      <w:marBottom w:val="0"/>
      <w:divBdr>
        <w:top w:val="none" w:sz="0" w:space="0" w:color="auto"/>
        <w:left w:val="none" w:sz="0" w:space="0" w:color="auto"/>
        <w:bottom w:val="none" w:sz="0" w:space="0" w:color="auto"/>
        <w:right w:val="none" w:sz="0" w:space="0" w:color="auto"/>
      </w:divBdr>
    </w:div>
    <w:div w:id="1697079774">
      <w:bodyDiv w:val="1"/>
      <w:marLeft w:val="0"/>
      <w:marRight w:val="0"/>
      <w:marTop w:val="0"/>
      <w:marBottom w:val="0"/>
      <w:divBdr>
        <w:top w:val="none" w:sz="0" w:space="0" w:color="auto"/>
        <w:left w:val="none" w:sz="0" w:space="0" w:color="auto"/>
        <w:bottom w:val="none" w:sz="0" w:space="0" w:color="auto"/>
        <w:right w:val="none" w:sz="0" w:space="0" w:color="auto"/>
      </w:divBdr>
    </w:div>
    <w:div w:id="1699623045">
      <w:bodyDiv w:val="1"/>
      <w:marLeft w:val="0"/>
      <w:marRight w:val="0"/>
      <w:marTop w:val="0"/>
      <w:marBottom w:val="0"/>
      <w:divBdr>
        <w:top w:val="none" w:sz="0" w:space="0" w:color="auto"/>
        <w:left w:val="none" w:sz="0" w:space="0" w:color="auto"/>
        <w:bottom w:val="none" w:sz="0" w:space="0" w:color="auto"/>
        <w:right w:val="none" w:sz="0" w:space="0" w:color="auto"/>
      </w:divBdr>
      <w:divsChild>
        <w:div w:id="262349262">
          <w:marLeft w:val="0"/>
          <w:marRight w:val="0"/>
          <w:marTop w:val="0"/>
          <w:marBottom w:val="0"/>
          <w:divBdr>
            <w:top w:val="none" w:sz="0" w:space="0" w:color="auto"/>
            <w:left w:val="none" w:sz="0" w:space="0" w:color="auto"/>
            <w:bottom w:val="none" w:sz="0" w:space="0" w:color="auto"/>
            <w:right w:val="none" w:sz="0" w:space="0" w:color="auto"/>
          </w:divBdr>
          <w:divsChild>
            <w:div w:id="210726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30977">
      <w:bodyDiv w:val="1"/>
      <w:marLeft w:val="0"/>
      <w:marRight w:val="0"/>
      <w:marTop w:val="0"/>
      <w:marBottom w:val="0"/>
      <w:divBdr>
        <w:top w:val="none" w:sz="0" w:space="0" w:color="auto"/>
        <w:left w:val="none" w:sz="0" w:space="0" w:color="auto"/>
        <w:bottom w:val="none" w:sz="0" w:space="0" w:color="auto"/>
        <w:right w:val="none" w:sz="0" w:space="0" w:color="auto"/>
      </w:divBdr>
    </w:div>
    <w:div w:id="1703552336">
      <w:bodyDiv w:val="1"/>
      <w:marLeft w:val="0"/>
      <w:marRight w:val="0"/>
      <w:marTop w:val="0"/>
      <w:marBottom w:val="0"/>
      <w:divBdr>
        <w:top w:val="none" w:sz="0" w:space="0" w:color="auto"/>
        <w:left w:val="none" w:sz="0" w:space="0" w:color="auto"/>
        <w:bottom w:val="none" w:sz="0" w:space="0" w:color="auto"/>
        <w:right w:val="none" w:sz="0" w:space="0" w:color="auto"/>
      </w:divBdr>
    </w:div>
    <w:div w:id="1704284309">
      <w:bodyDiv w:val="1"/>
      <w:marLeft w:val="0"/>
      <w:marRight w:val="0"/>
      <w:marTop w:val="0"/>
      <w:marBottom w:val="0"/>
      <w:divBdr>
        <w:top w:val="none" w:sz="0" w:space="0" w:color="auto"/>
        <w:left w:val="none" w:sz="0" w:space="0" w:color="auto"/>
        <w:bottom w:val="none" w:sz="0" w:space="0" w:color="auto"/>
        <w:right w:val="none" w:sz="0" w:space="0" w:color="auto"/>
      </w:divBdr>
    </w:div>
    <w:div w:id="1705057264">
      <w:bodyDiv w:val="1"/>
      <w:marLeft w:val="0"/>
      <w:marRight w:val="0"/>
      <w:marTop w:val="0"/>
      <w:marBottom w:val="0"/>
      <w:divBdr>
        <w:top w:val="none" w:sz="0" w:space="0" w:color="auto"/>
        <w:left w:val="none" w:sz="0" w:space="0" w:color="auto"/>
        <w:bottom w:val="none" w:sz="0" w:space="0" w:color="auto"/>
        <w:right w:val="none" w:sz="0" w:space="0" w:color="auto"/>
      </w:divBdr>
    </w:div>
    <w:div w:id="1705401540">
      <w:bodyDiv w:val="1"/>
      <w:marLeft w:val="0"/>
      <w:marRight w:val="0"/>
      <w:marTop w:val="0"/>
      <w:marBottom w:val="0"/>
      <w:divBdr>
        <w:top w:val="none" w:sz="0" w:space="0" w:color="auto"/>
        <w:left w:val="none" w:sz="0" w:space="0" w:color="auto"/>
        <w:bottom w:val="none" w:sz="0" w:space="0" w:color="auto"/>
        <w:right w:val="none" w:sz="0" w:space="0" w:color="auto"/>
      </w:divBdr>
    </w:div>
    <w:div w:id="1707872528">
      <w:bodyDiv w:val="1"/>
      <w:marLeft w:val="0"/>
      <w:marRight w:val="0"/>
      <w:marTop w:val="0"/>
      <w:marBottom w:val="0"/>
      <w:divBdr>
        <w:top w:val="none" w:sz="0" w:space="0" w:color="auto"/>
        <w:left w:val="none" w:sz="0" w:space="0" w:color="auto"/>
        <w:bottom w:val="none" w:sz="0" w:space="0" w:color="auto"/>
        <w:right w:val="none" w:sz="0" w:space="0" w:color="auto"/>
      </w:divBdr>
    </w:div>
    <w:div w:id="1711609686">
      <w:bodyDiv w:val="1"/>
      <w:marLeft w:val="0"/>
      <w:marRight w:val="0"/>
      <w:marTop w:val="0"/>
      <w:marBottom w:val="0"/>
      <w:divBdr>
        <w:top w:val="none" w:sz="0" w:space="0" w:color="auto"/>
        <w:left w:val="none" w:sz="0" w:space="0" w:color="auto"/>
        <w:bottom w:val="none" w:sz="0" w:space="0" w:color="auto"/>
        <w:right w:val="none" w:sz="0" w:space="0" w:color="auto"/>
      </w:divBdr>
    </w:div>
    <w:div w:id="1716539541">
      <w:bodyDiv w:val="1"/>
      <w:marLeft w:val="0"/>
      <w:marRight w:val="0"/>
      <w:marTop w:val="0"/>
      <w:marBottom w:val="0"/>
      <w:divBdr>
        <w:top w:val="none" w:sz="0" w:space="0" w:color="auto"/>
        <w:left w:val="none" w:sz="0" w:space="0" w:color="auto"/>
        <w:bottom w:val="none" w:sz="0" w:space="0" w:color="auto"/>
        <w:right w:val="none" w:sz="0" w:space="0" w:color="auto"/>
      </w:divBdr>
    </w:div>
    <w:div w:id="1717660159">
      <w:bodyDiv w:val="1"/>
      <w:marLeft w:val="0"/>
      <w:marRight w:val="0"/>
      <w:marTop w:val="0"/>
      <w:marBottom w:val="0"/>
      <w:divBdr>
        <w:top w:val="none" w:sz="0" w:space="0" w:color="auto"/>
        <w:left w:val="none" w:sz="0" w:space="0" w:color="auto"/>
        <w:bottom w:val="none" w:sz="0" w:space="0" w:color="auto"/>
        <w:right w:val="none" w:sz="0" w:space="0" w:color="auto"/>
      </w:divBdr>
    </w:div>
    <w:div w:id="1722900806">
      <w:bodyDiv w:val="1"/>
      <w:marLeft w:val="0"/>
      <w:marRight w:val="0"/>
      <w:marTop w:val="0"/>
      <w:marBottom w:val="0"/>
      <w:divBdr>
        <w:top w:val="none" w:sz="0" w:space="0" w:color="auto"/>
        <w:left w:val="none" w:sz="0" w:space="0" w:color="auto"/>
        <w:bottom w:val="none" w:sz="0" w:space="0" w:color="auto"/>
        <w:right w:val="none" w:sz="0" w:space="0" w:color="auto"/>
      </w:divBdr>
    </w:div>
    <w:div w:id="1724212718">
      <w:bodyDiv w:val="1"/>
      <w:marLeft w:val="0"/>
      <w:marRight w:val="0"/>
      <w:marTop w:val="0"/>
      <w:marBottom w:val="0"/>
      <w:divBdr>
        <w:top w:val="none" w:sz="0" w:space="0" w:color="auto"/>
        <w:left w:val="none" w:sz="0" w:space="0" w:color="auto"/>
        <w:bottom w:val="none" w:sz="0" w:space="0" w:color="auto"/>
        <w:right w:val="none" w:sz="0" w:space="0" w:color="auto"/>
      </w:divBdr>
    </w:div>
    <w:div w:id="1726641673">
      <w:bodyDiv w:val="1"/>
      <w:marLeft w:val="0"/>
      <w:marRight w:val="0"/>
      <w:marTop w:val="0"/>
      <w:marBottom w:val="0"/>
      <w:divBdr>
        <w:top w:val="none" w:sz="0" w:space="0" w:color="auto"/>
        <w:left w:val="none" w:sz="0" w:space="0" w:color="auto"/>
        <w:bottom w:val="none" w:sz="0" w:space="0" w:color="auto"/>
        <w:right w:val="none" w:sz="0" w:space="0" w:color="auto"/>
      </w:divBdr>
    </w:div>
    <w:div w:id="1727218753">
      <w:bodyDiv w:val="1"/>
      <w:marLeft w:val="0"/>
      <w:marRight w:val="0"/>
      <w:marTop w:val="0"/>
      <w:marBottom w:val="0"/>
      <w:divBdr>
        <w:top w:val="none" w:sz="0" w:space="0" w:color="auto"/>
        <w:left w:val="none" w:sz="0" w:space="0" w:color="auto"/>
        <w:bottom w:val="none" w:sz="0" w:space="0" w:color="auto"/>
        <w:right w:val="none" w:sz="0" w:space="0" w:color="auto"/>
      </w:divBdr>
    </w:div>
    <w:div w:id="1727727170">
      <w:bodyDiv w:val="1"/>
      <w:marLeft w:val="0"/>
      <w:marRight w:val="0"/>
      <w:marTop w:val="0"/>
      <w:marBottom w:val="0"/>
      <w:divBdr>
        <w:top w:val="none" w:sz="0" w:space="0" w:color="auto"/>
        <w:left w:val="none" w:sz="0" w:space="0" w:color="auto"/>
        <w:bottom w:val="none" w:sz="0" w:space="0" w:color="auto"/>
        <w:right w:val="none" w:sz="0" w:space="0" w:color="auto"/>
      </w:divBdr>
    </w:div>
    <w:div w:id="1728918126">
      <w:bodyDiv w:val="1"/>
      <w:marLeft w:val="0"/>
      <w:marRight w:val="0"/>
      <w:marTop w:val="0"/>
      <w:marBottom w:val="0"/>
      <w:divBdr>
        <w:top w:val="none" w:sz="0" w:space="0" w:color="auto"/>
        <w:left w:val="none" w:sz="0" w:space="0" w:color="auto"/>
        <w:bottom w:val="none" w:sz="0" w:space="0" w:color="auto"/>
        <w:right w:val="none" w:sz="0" w:space="0" w:color="auto"/>
      </w:divBdr>
      <w:divsChild>
        <w:div w:id="374351510">
          <w:marLeft w:val="0"/>
          <w:marRight w:val="0"/>
          <w:marTop w:val="0"/>
          <w:marBottom w:val="0"/>
          <w:divBdr>
            <w:top w:val="none" w:sz="0" w:space="0" w:color="auto"/>
            <w:left w:val="none" w:sz="0" w:space="0" w:color="auto"/>
            <w:bottom w:val="none" w:sz="0" w:space="0" w:color="auto"/>
            <w:right w:val="none" w:sz="0" w:space="0" w:color="auto"/>
          </w:divBdr>
          <w:divsChild>
            <w:div w:id="336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67999">
      <w:bodyDiv w:val="1"/>
      <w:marLeft w:val="0"/>
      <w:marRight w:val="0"/>
      <w:marTop w:val="0"/>
      <w:marBottom w:val="0"/>
      <w:divBdr>
        <w:top w:val="none" w:sz="0" w:space="0" w:color="auto"/>
        <w:left w:val="none" w:sz="0" w:space="0" w:color="auto"/>
        <w:bottom w:val="none" w:sz="0" w:space="0" w:color="auto"/>
        <w:right w:val="none" w:sz="0" w:space="0" w:color="auto"/>
      </w:divBdr>
    </w:div>
    <w:div w:id="1740445582">
      <w:bodyDiv w:val="1"/>
      <w:marLeft w:val="0"/>
      <w:marRight w:val="0"/>
      <w:marTop w:val="0"/>
      <w:marBottom w:val="0"/>
      <w:divBdr>
        <w:top w:val="none" w:sz="0" w:space="0" w:color="auto"/>
        <w:left w:val="none" w:sz="0" w:space="0" w:color="auto"/>
        <w:bottom w:val="none" w:sz="0" w:space="0" w:color="auto"/>
        <w:right w:val="none" w:sz="0" w:space="0" w:color="auto"/>
      </w:divBdr>
    </w:div>
    <w:div w:id="1740712613">
      <w:bodyDiv w:val="1"/>
      <w:marLeft w:val="0"/>
      <w:marRight w:val="0"/>
      <w:marTop w:val="0"/>
      <w:marBottom w:val="0"/>
      <w:divBdr>
        <w:top w:val="none" w:sz="0" w:space="0" w:color="auto"/>
        <w:left w:val="none" w:sz="0" w:space="0" w:color="auto"/>
        <w:bottom w:val="none" w:sz="0" w:space="0" w:color="auto"/>
        <w:right w:val="none" w:sz="0" w:space="0" w:color="auto"/>
      </w:divBdr>
    </w:div>
    <w:div w:id="1742825741">
      <w:bodyDiv w:val="1"/>
      <w:marLeft w:val="0"/>
      <w:marRight w:val="0"/>
      <w:marTop w:val="0"/>
      <w:marBottom w:val="0"/>
      <w:divBdr>
        <w:top w:val="none" w:sz="0" w:space="0" w:color="auto"/>
        <w:left w:val="none" w:sz="0" w:space="0" w:color="auto"/>
        <w:bottom w:val="none" w:sz="0" w:space="0" w:color="auto"/>
        <w:right w:val="none" w:sz="0" w:space="0" w:color="auto"/>
      </w:divBdr>
    </w:div>
    <w:div w:id="1744524127">
      <w:bodyDiv w:val="1"/>
      <w:marLeft w:val="0"/>
      <w:marRight w:val="0"/>
      <w:marTop w:val="0"/>
      <w:marBottom w:val="0"/>
      <w:divBdr>
        <w:top w:val="none" w:sz="0" w:space="0" w:color="auto"/>
        <w:left w:val="none" w:sz="0" w:space="0" w:color="auto"/>
        <w:bottom w:val="none" w:sz="0" w:space="0" w:color="auto"/>
        <w:right w:val="none" w:sz="0" w:space="0" w:color="auto"/>
      </w:divBdr>
    </w:div>
    <w:div w:id="1745104164">
      <w:bodyDiv w:val="1"/>
      <w:marLeft w:val="0"/>
      <w:marRight w:val="0"/>
      <w:marTop w:val="0"/>
      <w:marBottom w:val="0"/>
      <w:divBdr>
        <w:top w:val="none" w:sz="0" w:space="0" w:color="auto"/>
        <w:left w:val="none" w:sz="0" w:space="0" w:color="auto"/>
        <w:bottom w:val="none" w:sz="0" w:space="0" w:color="auto"/>
        <w:right w:val="none" w:sz="0" w:space="0" w:color="auto"/>
      </w:divBdr>
    </w:div>
    <w:div w:id="1747724874">
      <w:bodyDiv w:val="1"/>
      <w:marLeft w:val="0"/>
      <w:marRight w:val="0"/>
      <w:marTop w:val="0"/>
      <w:marBottom w:val="0"/>
      <w:divBdr>
        <w:top w:val="none" w:sz="0" w:space="0" w:color="auto"/>
        <w:left w:val="none" w:sz="0" w:space="0" w:color="auto"/>
        <w:bottom w:val="none" w:sz="0" w:space="0" w:color="auto"/>
        <w:right w:val="none" w:sz="0" w:space="0" w:color="auto"/>
      </w:divBdr>
    </w:div>
    <w:div w:id="1748066120">
      <w:bodyDiv w:val="1"/>
      <w:marLeft w:val="0"/>
      <w:marRight w:val="0"/>
      <w:marTop w:val="0"/>
      <w:marBottom w:val="0"/>
      <w:divBdr>
        <w:top w:val="none" w:sz="0" w:space="0" w:color="auto"/>
        <w:left w:val="none" w:sz="0" w:space="0" w:color="auto"/>
        <w:bottom w:val="none" w:sz="0" w:space="0" w:color="auto"/>
        <w:right w:val="none" w:sz="0" w:space="0" w:color="auto"/>
      </w:divBdr>
    </w:div>
    <w:div w:id="1749646986">
      <w:bodyDiv w:val="1"/>
      <w:marLeft w:val="0"/>
      <w:marRight w:val="0"/>
      <w:marTop w:val="0"/>
      <w:marBottom w:val="0"/>
      <w:divBdr>
        <w:top w:val="none" w:sz="0" w:space="0" w:color="auto"/>
        <w:left w:val="none" w:sz="0" w:space="0" w:color="auto"/>
        <w:bottom w:val="none" w:sz="0" w:space="0" w:color="auto"/>
        <w:right w:val="none" w:sz="0" w:space="0" w:color="auto"/>
      </w:divBdr>
    </w:div>
    <w:div w:id="1753041471">
      <w:bodyDiv w:val="1"/>
      <w:marLeft w:val="0"/>
      <w:marRight w:val="0"/>
      <w:marTop w:val="0"/>
      <w:marBottom w:val="0"/>
      <w:divBdr>
        <w:top w:val="none" w:sz="0" w:space="0" w:color="auto"/>
        <w:left w:val="none" w:sz="0" w:space="0" w:color="auto"/>
        <w:bottom w:val="none" w:sz="0" w:space="0" w:color="auto"/>
        <w:right w:val="none" w:sz="0" w:space="0" w:color="auto"/>
      </w:divBdr>
    </w:div>
    <w:div w:id="1755541470">
      <w:bodyDiv w:val="1"/>
      <w:marLeft w:val="0"/>
      <w:marRight w:val="0"/>
      <w:marTop w:val="0"/>
      <w:marBottom w:val="0"/>
      <w:divBdr>
        <w:top w:val="none" w:sz="0" w:space="0" w:color="auto"/>
        <w:left w:val="none" w:sz="0" w:space="0" w:color="auto"/>
        <w:bottom w:val="none" w:sz="0" w:space="0" w:color="auto"/>
        <w:right w:val="none" w:sz="0" w:space="0" w:color="auto"/>
      </w:divBdr>
    </w:div>
    <w:div w:id="1757358777">
      <w:bodyDiv w:val="1"/>
      <w:marLeft w:val="0"/>
      <w:marRight w:val="0"/>
      <w:marTop w:val="0"/>
      <w:marBottom w:val="0"/>
      <w:divBdr>
        <w:top w:val="none" w:sz="0" w:space="0" w:color="auto"/>
        <w:left w:val="none" w:sz="0" w:space="0" w:color="auto"/>
        <w:bottom w:val="none" w:sz="0" w:space="0" w:color="auto"/>
        <w:right w:val="none" w:sz="0" w:space="0" w:color="auto"/>
      </w:divBdr>
    </w:div>
    <w:div w:id="1760633839">
      <w:bodyDiv w:val="1"/>
      <w:marLeft w:val="0"/>
      <w:marRight w:val="0"/>
      <w:marTop w:val="0"/>
      <w:marBottom w:val="0"/>
      <w:divBdr>
        <w:top w:val="none" w:sz="0" w:space="0" w:color="auto"/>
        <w:left w:val="none" w:sz="0" w:space="0" w:color="auto"/>
        <w:bottom w:val="none" w:sz="0" w:space="0" w:color="auto"/>
        <w:right w:val="none" w:sz="0" w:space="0" w:color="auto"/>
      </w:divBdr>
    </w:div>
    <w:div w:id="1760832424">
      <w:bodyDiv w:val="1"/>
      <w:marLeft w:val="0"/>
      <w:marRight w:val="0"/>
      <w:marTop w:val="0"/>
      <w:marBottom w:val="0"/>
      <w:divBdr>
        <w:top w:val="none" w:sz="0" w:space="0" w:color="auto"/>
        <w:left w:val="none" w:sz="0" w:space="0" w:color="auto"/>
        <w:bottom w:val="none" w:sz="0" w:space="0" w:color="auto"/>
        <w:right w:val="none" w:sz="0" w:space="0" w:color="auto"/>
      </w:divBdr>
    </w:div>
    <w:div w:id="1764838216">
      <w:bodyDiv w:val="1"/>
      <w:marLeft w:val="0"/>
      <w:marRight w:val="0"/>
      <w:marTop w:val="0"/>
      <w:marBottom w:val="0"/>
      <w:divBdr>
        <w:top w:val="none" w:sz="0" w:space="0" w:color="auto"/>
        <w:left w:val="none" w:sz="0" w:space="0" w:color="auto"/>
        <w:bottom w:val="none" w:sz="0" w:space="0" w:color="auto"/>
        <w:right w:val="none" w:sz="0" w:space="0" w:color="auto"/>
      </w:divBdr>
    </w:div>
    <w:div w:id="1765955512">
      <w:bodyDiv w:val="1"/>
      <w:marLeft w:val="0"/>
      <w:marRight w:val="0"/>
      <w:marTop w:val="0"/>
      <w:marBottom w:val="0"/>
      <w:divBdr>
        <w:top w:val="none" w:sz="0" w:space="0" w:color="auto"/>
        <w:left w:val="none" w:sz="0" w:space="0" w:color="auto"/>
        <w:bottom w:val="none" w:sz="0" w:space="0" w:color="auto"/>
        <w:right w:val="none" w:sz="0" w:space="0" w:color="auto"/>
      </w:divBdr>
    </w:div>
    <w:div w:id="1770194263">
      <w:bodyDiv w:val="1"/>
      <w:marLeft w:val="0"/>
      <w:marRight w:val="0"/>
      <w:marTop w:val="0"/>
      <w:marBottom w:val="0"/>
      <w:divBdr>
        <w:top w:val="none" w:sz="0" w:space="0" w:color="auto"/>
        <w:left w:val="none" w:sz="0" w:space="0" w:color="auto"/>
        <w:bottom w:val="none" w:sz="0" w:space="0" w:color="auto"/>
        <w:right w:val="none" w:sz="0" w:space="0" w:color="auto"/>
      </w:divBdr>
    </w:div>
    <w:div w:id="1770201592">
      <w:bodyDiv w:val="1"/>
      <w:marLeft w:val="0"/>
      <w:marRight w:val="0"/>
      <w:marTop w:val="0"/>
      <w:marBottom w:val="0"/>
      <w:divBdr>
        <w:top w:val="none" w:sz="0" w:space="0" w:color="auto"/>
        <w:left w:val="none" w:sz="0" w:space="0" w:color="auto"/>
        <w:bottom w:val="none" w:sz="0" w:space="0" w:color="auto"/>
        <w:right w:val="none" w:sz="0" w:space="0" w:color="auto"/>
      </w:divBdr>
    </w:div>
    <w:div w:id="1773431020">
      <w:bodyDiv w:val="1"/>
      <w:marLeft w:val="0"/>
      <w:marRight w:val="0"/>
      <w:marTop w:val="0"/>
      <w:marBottom w:val="0"/>
      <w:divBdr>
        <w:top w:val="none" w:sz="0" w:space="0" w:color="auto"/>
        <w:left w:val="none" w:sz="0" w:space="0" w:color="auto"/>
        <w:bottom w:val="none" w:sz="0" w:space="0" w:color="auto"/>
        <w:right w:val="none" w:sz="0" w:space="0" w:color="auto"/>
      </w:divBdr>
    </w:div>
    <w:div w:id="1781101732">
      <w:bodyDiv w:val="1"/>
      <w:marLeft w:val="0"/>
      <w:marRight w:val="0"/>
      <w:marTop w:val="0"/>
      <w:marBottom w:val="0"/>
      <w:divBdr>
        <w:top w:val="none" w:sz="0" w:space="0" w:color="auto"/>
        <w:left w:val="none" w:sz="0" w:space="0" w:color="auto"/>
        <w:bottom w:val="none" w:sz="0" w:space="0" w:color="auto"/>
        <w:right w:val="none" w:sz="0" w:space="0" w:color="auto"/>
      </w:divBdr>
    </w:div>
    <w:div w:id="1783574714">
      <w:bodyDiv w:val="1"/>
      <w:marLeft w:val="0"/>
      <w:marRight w:val="0"/>
      <w:marTop w:val="0"/>
      <w:marBottom w:val="0"/>
      <w:divBdr>
        <w:top w:val="none" w:sz="0" w:space="0" w:color="auto"/>
        <w:left w:val="none" w:sz="0" w:space="0" w:color="auto"/>
        <w:bottom w:val="none" w:sz="0" w:space="0" w:color="auto"/>
        <w:right w:val="none" w:sz="0" w:space="0" w:color="auto"/>
      </w:divBdr>
    </w:div>
    <w:div w:id="1784491530">
      <w:bodyDiv w:val="1"/>
      <w:marLeft w:val="0"/>
      <w:marRight w:val="0"/>
      <w:marTop w:val="0"/>
      <w:marBottom w:val="0"/>
      <w:divBdr>
        <w:top w:val="none" w:sz="0" w:space="0" w:color="auto"/>
        <w:left w:val="none" w:sz="0" w:space="0" w:color="auto"/>
        <w:bottom w:val="none" w:sz="0" w:space="0" w:color="auto"/>
        <w:right w:val="none" w:sz="0" w:space="0" w:color="auto"/>
      </w:divBdr>
    </w:div>
    <w:div w:id="1785270892">
      <w:bodyDiv w:val="1"/>
      <w:marLeft w:val="0"/>
      <w:marRight w:val="0"/>
      <w:marTop w:val="0"/>
      <w:marBottom w:val="0"/>
      <w:divBdr>
        <w:top w:val="none" w:sz="0" w:space="0" w:color="auto"/>
        <w:left w:val="none" w:sz="0" w:space="0" w:color="auto"/>
        <w:bottom w:val="none" w:sz="0" w:space="0" w:color="auto"/>
        <w:right w:val="none" w:sz="0" w:space="0" w:color="auto"/>
      </w:divBdr>
    </w:div>
    <w:div w:id="1786003412">
      <w:bodyDiv w:val="1"/>
      <w:marLeft w:val="0"/>
      <w:marRight w:val="0"/>
      <w:marTop w:val="0"/>
      <w:marBottom w:val="0"/>
      <w:divBdr>
        <w:top w:val="none" w:sz="0" w:space="0" w:color="auto"/>
        <w:left w:val="none" w:sz="0" w:space="0" w:color="auto"/>
        <w:bottom w:val="none" w:sz="0" w:space="0" w:color="auto"/>
        <w:right w:val="none" w:sz="0" w:space="0" w:color="auto"/>
      </w:divBdr>
    </w:div>
    <w:div w:id="1786146475">
      <w:bodyDiv w:val="1"/>
      <w:marLeft w:val="0"/>
      <w:marRight w:val="0"/>
      <w:marTop w:val="0"/>
      <w:marBottom w:val="0"/>
      <w:divBdr>
        <w:top w:val="none" w:sz="0" w:space="0" w:color="auto"/>
        <w:left w:val="none" w:sz="0" w:space="0" w:color="auto"/>
        <w:bottom w:val="none" w:sz="0" w:space="0" w:color="auto"/>
        <w:right w:val="none" w:sz="0" w:space="0" w:color="auto"/>
      </w:divBdr>
    </w:div>
    <w:div w:id="1786538026">
      <w:bodyDiv w:val="1"/>
      <w:marLeft w:val="0"/>
      <w:marRight w:val="0"/>
      <w:marTop w:val="0"/>
      <w:marBottom w:val="0"/>
      <w:divBdr>
        <w:top w:val="none" w:sz="0" w:space="0" w:color="auto"/>
        <w:left w:val="none" w:sz="0" w:space="0" w:color="auto"/>
        <w:bottom w:val="none" w:sz="0" w:space="0" w:color="auto"/>
        <w:right w:val="none" w:sz="0" w:space="0" w:color="auto"/>
      </w:divBdr>
      <w:divsChild>
        <w:div w:id="344283322">
          <w:marLeft w:val="0"/>
          <w:marRight w:val="0"/>
          <w:marTop w:val="0"/>
          <w:marBottom w:val="0"/>
          <w:divBdr>
            <w:top w:val="none" w:sz="0" w:space="0" w:color="auto"/>
            <w:left w:val="none" w:sz="0" w:space="0" w:color="auto"/>
            <w:bottom w:val="none" w:sz="0" w:space="0" w:color="auto"/>
            <w:right w:val="none" w:sz="0" w:space="0" w:color="auto"/>
          </w:divBdr>
          <w:divsChild>
            <w:div w:id="143636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02295">
      <w:bodyDiv w:val="1"/>
      <w:marLeft w:val="0"/>
      <w:marRight w:val="0"/>
      <w:marTop w:val="0"/>
      <w:marBottom w:val="0"/>
      <w:divBdr>
        <w:top w:val="none" w:sz="0" w:space="0" w:color="auto"/>
        <w:left w:val="none" w:sz="0" w:space="0" w:color="auto"/>
        <w:bottom w:val="none" w:sz="0" w:space="0" w:color="auto"/>
        <w:right w:val="none" w:sz="0" w:space="0" w:color="auto"/>
      </w:divBdr>
    </w:div>
    <w:div w:id="1787306943">
      <w:bodyDiv w:val="1"/>
      <w:marLeft w:val="0"/>
      <w:marRight w:val="0"/>
      <w:marTop w:val="0"/>
      <w:marBottom w:val="0"/>
      <w:divBdr>
        <w:top w:val="none" w:sz="0" w:space="0" w:color="auto"/>
        <w:left w:val="none" w:sz="0" w:space="0" w:color="auto"/>
        <w:bottom w:val="none" w:sz="0" w:space="0" w:color="auto"/>
        <w:right w:val="none" w:sz="0" w:space="0" w:color="auto"/>
      </w:divBdr>
    </w:div>
    <w:div w:id="1787583930">
      <w:bodyDiv w:val="1"/>
      <w:marLeft w:val="0"/>
      <w:marRight w:val="0"/>
      <w:marTop w:val="0"/>
      <w:marBottom w:val="0"/>
      <w:divBdr>
        <w:top w:val="none" w:sz="0" w:space="0" w:color="auto"/>
        <w:left w:val="none" w:sz="0" w:space="0" w:color="auto"/>
        <w:bottom w:val="none" w:sz="0" w:space="0" w:color="auto"/>
        <w:right w:val="none" w:sz="0" w:space="0" w:color="auto"/>
      </w:divBdr>
    </w:div>
    <w:div w:id="1787962107">
      <w:bodyDiv w:val="1"/>
      <w:marLeft w:val="0"/>
      <w:marRight w:val="0"/>
      <w:marTop w:val="0"/>
      <w:marBottom w:val="0"/>
      <w:divBdr>
        <w:top w:val="none" w:sz="0" w:space="0" w:color="auto"/>
        <w:left w:val="none" w:sz="0" w:space="0" w:color="auto"/>
        <w:bottom w:val="none" w:sz="0" w:space="0" w:color="auto"/>
        <w:right w:val="none" w:sz="0" w:space="0" w:color="auto"/>
      </w:divBdr>
    </w:div>
    <w:div w:id="1790006739">
      <w:bodyDiv w:val="1"/>
      <w:marLeft w:val="0"/>
      <w:marRight w:val="0"/>
      <w:marTop w:val="0"/>
      <w:marBottom w:val="0"/>
      <w:divBdr>
        <w:top w:val="none" w:sz="0" w:space="0" w:color="auto"/>
        <w:left w:val="none" w:sz="0" w:space="0" w:color="auto"/>
        <w:bottom w:val="none" w:sz="0" w:space="0" w:color="auto"/>
        <w:right w:val="none" w:sz="0" w:space="0" w:color="auto"/>
      </w:divBdr>
    </w:div>
    <w:div w:id="1790464736">
      <w:bodyDiv w:val="1"/>
      <w:marLeft w:val="0"/>
      <w:marRight w:val="0"/>
      <w:marTop w:val="0"/>
      <w:marBottom w:val="0"/>
      <w:divBdr>
        <w:top w:val="none" w:sz="0" w:space="0" w:color="auto"/>
        <w:left w:val="none" w:sz="0" w:space="0" w:color="auto"/>
        <w:bottom w:val="none" w:sz="0" w:space="0" w:color="auto"/>
        <w:right w:val="none" w:sz="0" w:space="0" w:color="auto"/>
      </w:divBdr>
    </w:div>
    <w:div w:id="1790902950">
      <w:bodyDiv w:val="1"/>
      <w:marLeft w:val="0"/>
      <w:marRight w:val="0"/>
      <w:marTop w:val="0"/>
      <w:marBottom w:val="0"/>
      <w:divBdr>
        <w:top w:val="none" w:sz="0" w:space="0" w:color="auto"/>
        <w:left w:val="none" w:sz="0" w:space="0" w:color="auto"/>
        <w:bottom w:val="none" w:sz="0" w:space="0" w:color="auto"/>
        <w:right w:val="none" w:sz="0" w:space="0" w:color="auto"/>
      </w:divBdr>
    </w:div>
    <w:div w:id="1793479776">
      <w:bodyDiv w:val="1"/>
      <w:marLeft w:val="0"/>
      <w:marRight w:val="0"/>
      <w:marTop w:val="0"/>
      <w:marBottom w:val="0"/>
      <w:divBdr>
        <w:top w:val="none" w:sz="0" w:space="0" w:color="auto"/>
        <w:left w:val="none" w:sz="0" w:space="0" w:color="auto"/>
        <w:bottom w:val="none" w:sz="0" w:space="0" w:color="auto"/>
        <w:right w:val="none" w:sz="0" w:space="0" w:color="auto"/>
      </w:divBdr>
    </w:div>
    <w:div w:id="1794978291">
      <w:bodyDiv w:val="1"/>
      <w:marLeft w:val="0"/>
      <w:marRight w:val="0"/>
      <w:marTop w:val="0"/>
      <w:marBottom w:val="0"/>
      <w:divBdr>
        <w:top w:val="none" w:sz="0" w:space="0" w:color="auto"/>
        <w:left w:val="none" w:sz="0" w:space="0" w:color="auto"/>
        <w:bottom w:val="none" w:sz="0" w:space="0" w:color="auto"/>
        <w:right w:val="none" w:sz="0" w:space="0" w:color="auto"/>
      </w:divBdr>
    </w:div>
    <w:div w:id="1796412173">
      <w:bodyDiv w:val="1"/>
      <w:marLeft w:val="0"/>
      <w:marRight w:val="0"/>
      <w:marTop w:val="0"/>
      <w:marBottom w:val="0"/>
      <w:divBdr>
        <w:top w:val="none" w:sz="0" w:space="0" w:color="auto"/>
        <w:left w:val="none" w:sz="0" w:space="0" w:color="auto"/>
        <w:bottom w:val="none" w:sz="0" w:space="0" w:color="auto"/>
        <w:right w:val="none" w:sz="0" w:space="0" w:color="auto"/>
      </w:divBdr>
    </w:div>
    <w:div w:id="1797290592">
      <w:bodyDiv w:val="1"/>
      <w:marLeft w:val="0"/>
      <w:marRight w:val="0"/>
      <w:marTop w:val="0"/>
      <w:marBottom w:val="0"/>
      <w:divBdr>
        <w:top w:val="none" w:sz="0" w:space="0" w:color="auto"/>
        <w:left w:val="none" w:sz="0" w:space="0" w:color="auto"/>
        <w:bottom w:val="none" w:sz="0" w:space="0" w:color="auto"/>
        <w:right w:val="none" w:sz="0" w:space="0" w:color="auto"/>
      </w:divBdr>
    </w:div>
    <w:div w:id="1801722090">
      <w:bodyDiv w:val="1"/>
      <w:marLeft w:val="0"/>
      <w:marRight w:val="0"/>
      <w:marTop w:val="0"/>
      <w:marBottom w:val="0"/>
      <w:divBdr>
        <w:top w:val="none" w:sz="0" w:space="0" w:color="auto"/>
        <w:left w:val="none" w:sz="0" w:space="0" w:color="auto"/>
        <w:bottom w:val="none" w:sz="0" w:space="0" w:color="auto"/>
        <w:right w:val="none" w:sz="0" w:space="0" w:color="auto"/>
      </w:divBdr>
    </w:div>
    <w:div w:id="1801799140">
      <w:bodyDiv w:val="1"/>
      <w:marLeft w:val="0"/>
      <w:marRight w:val="0"/>
      <w:marTop w:val="0"/>
      <w:marBottom w:val="0"/>
      <w:divBdr>
        <w:top w:val="none" w:sz="0" w:space="0" w:color="auto"/>
        <w:left w:val="none" w:sz="0" w:space="0" w:color="auto"/>
        <w:bottom w:val="none" w:sz="0" w:space="0" w:color="auto"/>
        <w:right w:val="none" w:sz="0" w:space="0" w:color="auto"/>
      </w:divBdr>
    </w:div>
    <w:div w:id="1803232955">
      <w:bodyDiv w:val="1"/>
      <w:marLeft w:val="0"/>
      <w:marRight w:val="0"/>
      <w:marTop w:val="0"/>
      <w:marBottom w:val="0"/>
      <w:divBdr>
        <w:top w:val="none" w:sz="0" w:space="0" w:color="auto"/>
        <w:left w:val="none" w:sz="0" w:space="0" w:color="auto"/>
        <w:bottom w:val="none" w:sz="0" w:space="0" w:color="auto"/>
        <w:right w:val="none" w:sz="0" w:space="0" w:color="auto"/>
      </w:divBdr>
    </w:div>
    <w:div w:id="1803958032">
      <w:bodyDiv w:val="1"/>
      <w:marLeft w:val="0"/>
      <w:marRight w:val="0"/>
      <w:marTop w:val="0"/>
      <w:marBottom w:val="0"/>
      <w:divBdr>
        <w:top w:val="none" w:sz="0" w:space="0" w:color="auto"/>
        <w:left w:val="none" w:sz="0" w:space="0" w:color="auto"/>
        <w:bottom w:val="none" w:sz="0" w:space="0" w:color="auto"/>
        <w:right w:val="none" w:sz="0" w:space="0" w:color="auto"/>
      </w:divBdr>
    </w:div>
    <w:div w:id="1804999456">
      <w:bodyDiv w:val="1"/>
      <w:marLeft w:val="0"/>
      <w:marRight w:val="0"/>
      <w:marTop w:val="0"/>
      <w:marBottom w:val="0"/>
      <w:divBdr>
        <w:top w:val="none" w:sz="0" w:space="0" w:color="auto"/>
        <w:left w:val="none" w:sz="0" w:space="0" w:color="auto"/>
        <w:bottom w:val="none" w:sz="0" w:space="0" w:color="auto"/>
        <w:right w:val="none" w:sz="0" w:space="0" w:color="auto"/>
      </w:divBdr>
    </w:div>
    <w:div w:id="1805387726">
      <w:bodyDiv w:val="1"/>
      <w:marLeft w:val="0"/>
      <w:marRight w:val="0"/>
      <w:marTop w:val="0"/>
      <w:marBottom w:val="0"/>
      <w:divBdr>
        <w:top w:val="none" w:sz="0" w:space="0" w:color="auto"/>
        <w:left w:val="none" w:sz="0" w:space="0" w:color="auto"/>
        <w:bottom w:val="none" w:sz="0" w:space="0" w:color="auto"/>
        <w:right w:val="none" w:sz="0" w:space="0" w:color="auto"/>
      </w:divBdr>
    </w:div>
    <w:div w:id="1809084304">
      <w:bodyDiv w:val="1"/>
      <w:marLeft w:val="0"/>
      <w:marRight w:val="0"/>
      <w:marTop w:val="0"/>
      <w:marBottom w:val="0"/>
      <w:divBdr>
        <w:top w:val="none" w:sz="0" w:space="0" w:color="auto"/>
        <w:left w:val="none" w:sz="0" w:space="0" w:color="auto"/>
        <w:bottom w:val="none" w:sz="0" w:space="0" w:color="auto"/>
        <w:right w:val="none" w:sz="0" w:space="0" w:color="auto"/>
      </w:divBdr>
    </w:div>
    <w:div w:id="1812164911">
      <w:bodyDiv w:val="1"/>
      <w:marLeft w:val="0"/>
      <w:marRight w:val="0"/>
      <w:marTop w:val="0"/>
      <w:marBottom w:val="0"/>
      <w:divBdr>
        <w:top w:val="none" w:sz="0" w:space="0" w:color="auto"/>
        <w:left w:val="none" w:sz="0" w:space="0" w:color="auto"/>
        <w:bottom w:val="none" w:sz="0" w:space="0" w:color="auto"/>
        <w:right w:val="none" w:sz="0" w:space="0" w:color="auto"/>
      </w:divBdr>
    </w:div>
    <w:div w:id="1815566273">
      <w:bodyDiv w:val="1"/>
      <w:marLeft w:val="0"/>
      <w:marRight w:val="0"/>
      <w:marTop w:val="0"/>
      <w:marBottom w:val="0"/>
      <w:divBdr>
        <w:top w:val="none" w:sz="0" w:space="0" w:color="auto"/>
        <w:left w:val="none" w:sz="0" w:space="0" w:color="auto"/>
        <w:bottom w:val="none" w:sz="0" w:space="0" w:color="auto"/>
        <w:right w:val="none" w:sz="0" w:space="0" w:color="auto"/>
      </w:divBdr>
    </w:div>
    <w:div w:id="1816406795">
      <w:bodyDiv w:val="1"/>
      <w:marLeft w:val="0"/>
      <w:marRight w:val="0"/>
      <w:marTop w:val="0"/>
      <w:marBottom w:val="0"/>
      <w:divBdr>
        <w:top w:val="none" w:sz="0" w:space="0" w:color="auto"/>
        <w:left w:val="none" w:sz="0" w:space="0" w:color="auto"/>
        <w:bottom w:val="none" w:sz="0" w:space="0" w:color="auto"/>
        <w:right w:val="none" w:sz="0" w:space="0" w:color="auto"/>
      </w:divBdr>
    </w:div>
    <w:div w:id="1817405393">
      <w:bodyDiv w:val="1"/>
      <w:marLeft w:val="0"/>
      <w:marRight w:val="0"/>
      <w:marTop w:val="0"/>
      <w:marBottom w:val="0"/>
      <w:divBdr>
        <w:top w:val="none" w:sz="0" w:space="0" w:color="auto"/>
        <w:left w:val="none" w:sz="0" w:space="0" w:color="auto"/>
        <w:bottom w:val="none" w:sz="0" w:space="0" w:color="auto"/>
        <w:right w:val="none" w:sz="0" w:space="0" w:color="auto"/>
      </w:divBdr>
    </w:div>
    <w:div w:id="1817724949">
      <w:bodyDiv w:val="1"/>
      <w:marLeft w:val="0"/>
      <w:marRight w:val="0"/>
      <w:marTop w:val="0"/>
      <w:marBottom w:val="0"/>
      <w:divBdr>
        <w:top w:val="none" w:sz="0" w:space="0" w:color="auto"/>
        <w:left w:val="none" w:sz="0" w:space="0" w:color="auto"/>
        <w:bottom w:val="none" w:sz="0" w:space="0" w:color="auto"/>
        <w:right w:val="none" w:sz="0" w:space="0" w:color="auto"/>
      </w:divBdr>
    </w:div>
    <w:div w:id="1818760089">
      <w:bodyDiv w:val="1"/>
      <w:marLeft w:val="0"/>
      <w:marRight w:val="0"/>
      <w:marTop w:val="0"/>
      <w:marBottom w:val="0"/>
      <w:divBdr>
        <w:top w:val="none" w:sz="0" w:space="0" w:color="auto"/>
        <w:left w:val="none" w:sz="0" w:space="0" w:color="auto"/>
        <w:bottom w:val="none" w:sz="0" w:space="0" w:color="auto"/>
        <w:right w:val="none" w:sz="0" w:space="0" w:color="auto"/>
      </w:divBdr>
    </w:div>
    <w:div w:id="1820223505">
      <w:bodyDiv w:val="1"/>
      <w:marLeft w:val="0"/>
      <w:marRight w:val="0"/>
      <w:marTop w:val="0"/>
      <w:marBottom w:val="0"/>
      <w:divBdr>
        <w:top w:val="none" w:sz="0" w:space="0" w:color="auto"/>
        <w:left w:val="none" w:sz="0" w:space="0" w:color="auto"/>
        <w:bottom w:val="none" w:sz="0" w:space="0" w:color="auto"/>
        <w:right w:val="none" w:sz="0" w:space="0" w:color="auto"/>
      </w:divBdr>
    </w:div>
    <w:div w:id="1821994780">
      <w:bodyDiv w:val="1"/>
      <w:marLeft w:val="0"/>
      <w:marRight w:val="0"/>
      <w:marTop w:val="0"/>
      <w:marBottom w:val="0"/>
      <w:divBdr>
        <w:top w:val="none" w:sz="0" w:space="0" w:color="auto"/>
        <w:left w:val="none" w:sz="0" w:space="0" w:color="auto"/>
        <w:bottom w:val="none" w:sz="0" w:space="0" w:color="auto"/>
        <w:right w:val="none" w:sz="0" w:space="0" w:color="auto"/>
      </w:divBdr>
    </w:div>
    <w:div w:id="1827823822">
      <w:bodyDiv w:val="1"/>
      <w:marLeft w:val="0"/>
      <w:marRight w:val="0"/>
      <w:marTop w:val="0"/>
      <w:marBottom w:val="0"/>
      <w:divBdr>
        <w:top w:val="none" w:sz="0" w:space="0" w:color="auto"/>
        <w:left w:val="none" w:sz="0" w:space="0" w:color="auto"/>
        <w:bottom w:val="none" w:sz="0" w:space="0" w:color="auto"/>
        <w:right w:val="none" w:sz="0" w:space="0" w:color="auto"/>
      </w:divBdr>
    </w:div>
    <w:div w:id="1830443068">
      <w:bodyDiv w:val="1"/>
      <w:marLeft w:val="0"/>
      <w:marRight w:val="0"/>
      <w:marTop w:val="0"/>
      <w:marBottom w:val="0"/>
      <w:divBdr>
        <w:top w:val="none" w:sz="0" w:space="0" w:color="auto"/>
        <w:left w:val="none" w:sz="0" w:space="0" w:color="auto"/>
        <w:bottom w:val="none" w:sz="0" w:space="0" w:color="auto"/>
        <w:right w:val="none" w:sz="0" w:space="0" w:color="auto"/>
      </w:divBdr>
    </w:div>
    <w:div w:id="1835998136">
      <w:bodyDiv w:val="1"/>
      <w:marLeft w:val="0"/>
      <w:marRight w:val="0"/>
      <w:marTop w:val="0"/>
      <w:marBottom w:val="0"/>
      <w:divBdr>
        <w:top w:val="none" w:sz="0" w:space="0" w:color="auto"/>
        <w:left w:val="none" w:sz="0" w:space="0" w:color="auto"/>
        <w:bottom w:val="none" w:sz="0" w:space="0" w:color="auto"/>
        <w:right w:val="none" w:sz="0" w:space="0" w:color="auto"/>
      </w:divBdr>
    </w:div>
    <w:div w:id="1836265012">
      <w:bodyDiv w:val="1"/>
      <w:marLeft w:val="0"/>
      <w:marRight w:val="0"/>
      <w:marTop w:val="0"/>
      <w:marBottom w:val="0"/>
      <w:divBdr>
        <w:top w:val="none" w:sz="0" w:space="0" w:color="auto"/>
        <w:left w:val="none" w:sz="0" w:space="0" w:color="auto"/>
        <w:bottom w:val="none" w:sz="0" w:space="0" w:color="auto"/>
        <w:right w:val="none" w:sz="0" w:space="0" w:color="auto"/>
      </w:divBdr>
    </w:div>
    <w:div w:id="1839538934">
      <w:bodyDiv w:val="1"/>
      <w:marLeft w:val="0"/>
      <w:marRight w:val="0"/>
      <w:marTop w:val="0"/>
      <w:marBottom w:val="0"/>
      <w:divBdr>
        <w:top w:val="none" w:sz="0" w:space="0" w:color="auto"/>
        <w:left w:val="none" w:sz="0" w:space="0" w:color="auto"/>
        <w:bottom w:val="none" w:sz="0" w:space="0" w:color="auto"/>
        <w:right w:val="none" w:sz="0" w:space="0" w:color="auto"/>
      </w:divBdr>
    </w:div>
    <w:div w:id="1841113130">
      <w:bodyDiv w:val="1"/>
      <w:marLeft w:val="0"/>
      <w:marRight w:val="0"/>
      <w:marTop w:val="0"/>
      <w:marBottom w:val="0"/>
      <w:divBdr>
        <w:top w:val="none" w:sz="0" w:space="0" w:color="auto"/>
        <w:left w:val="none" w:sz="0" w:space="0" w:color="auto"/>
        <w:bottom w:val="none" w:sz="0" w:space="0" w:color="auto"/>
        <w:right w:val="none" w:sz="0" w:space="0" w:color="auto"/>
      </w:divBdr>
    </w:div>
    <w:div w:id="1841579900">
      <w:bodyDiv w:val="1"/>
      <w:marLeft w:val="0"/>
      <w:marRight w:val="0"/>
      <w:marTop w:val="0"/>
      <w:marBottom w:val="0"/>
      <w:divBdr>
        <w:top w:val="none" w:sz="0" w:space="0" w:color="auto"/>
        <w:left w:val="none" w:sz="0" w:space="0" w:color="auto"/>
        <w:bottom w:val="none" w:sz="0" w:space="0" w:color="auto"/>
        <w:right w:val="none" w:sz="0" w:space="0" w:color="auto"/>
      </w:divBdr>
    </w:div>
    <w:div w:id="1846703583">
      <w:bodyDiv w:val="1"/>
      <w:marLeft w:val="0"/>
      <w:marRight w:val="0"/>
      <w:marTop w:val="0"/>
      <w:marBottom w:val="0"/>
      <w:divBdr>
        <w:top w:val="none" w:sz="0" w:space="0" w:color="auto"/>
        <w:left w:val="none" w:sz="0" w:space="0" w:color="auto"/>
        <w:bottom w:val="none" w:sz="0" w:space="0" w:color="auto"/>
        <w:right w:val="none" w:sz="0" w:space="0" w:color="auto"/>
      </w:divBdr>
    </w:div>
    <w:div w:id="1850948865">
      <w:bodyDiv w:val="1"/>
      <w:marLeft w:val="0"/>
      <w:marRight w:val="0"/>
      <w:marTop w:val="0"/>
      <w:marBottom w:val="0"/>
      <w:divBdr>
        <w:top w:val="none" w:sz="0" w:space="0" w:color="auto"/>
        <w:left w:val="none" w:sz="0" w:space="0" w:color="auto"/>
        <w:bottom w:val="none" w:sz="0" w:space="0" w:color="auto"/>
        <w:right w:val="none" w:sz="0" w:space="0" w:color="auto"/>
      </w:divBdr>
    </w:div>
    <w:div w:id="1853563675">
      <w:bodyDiv w:val="1"/>
      <w:marLeft w:val="0"/>
      <w:marRight w:val="0"/>
      <w:marTop w:val="0"/>
      <w:marBottom w:val="0"/>
      <w:divBdr>
        <w:top w:val="none" w:sz="0" w:space="0" w:color="auto"/>
        <w:left w:val="none" w:sz="0" w:space="0" w:color="auto"/>
        <w:bottom w:val="none" w:sz="0" w:space="0" w:color="auto"/>
        <w:right w:val="none" w:sz="0" w:space="0" w:color="auto"/>
      </w:divBdr>
    </w:div>
    <w:div w:id="1855874780">
      <w:bodyDiv w:val="1"/>
      <w:marLeft w:val="0"/>
      <w:marRight w:val="0"/>
      <w:marTop w:val="0"/>
      <w:marBottom w:val="0"/>
      <w:divBdr>
        <w:top w:val="none" w:sz="0" w:space="0" w:color="auto"/>
        <w:left w:val="none" w:sz="0" w:space="0" w:color="auto"/>
        <w:bottom w:val="none" w:sz="0" w:space="0" w:color="auto"/>
        <w:right w:val="none" w:sz="0" w:space="0" w:color="auto"/>
      </w:divBdr>
    </w:div>
    <w:div w:id="1858032389">
      <w:bodyDiv w:val="1"/>
      <w:marLeft w:val="0"/>
      <w:marRight w:val="0"/>
      <w:marTop w:val="0"/>
      <w:marBottom w:val="0"/>
      <w:divBdr>
        <w:top w:val="none" w:sz="0" w:space="0" w:color="auto"/>
        <w:left w:val="none" w:sz="0" w:space="0" w:color="auto"/>
        <w:bottom w:val="none" w:sz="0" w:space="0" w:color="auto"/>
        <w:right w:val="none" w:sz="0" w:space="0" w:color="auto"/>
      </w:divBdr>
    </w:div>
    <w:div w:id="1858425144">
      <w:bodyDiv w:val="1"/>
      <w:marLeft w:val="0"/>
      <w:marRight w:val="0"/>
      <w:marTop w:val="0"/>
      <w:marBottom w:val="0"/>
      <w:divBdr>
        <w:top w:val="none" w:sz="0" w:space="0" w:color="auto"/>
        <w:left w:val="none" w:sz="0" w:space="0" w:color="auto"/>
        <w:bottom w:val="none" w:sz="0" w:space="0" w:color="auto"/>
        <w:right w:val="none" w:sz="0" w:space="0" w:color="auto"/>
      </w:divBdr>
    </w:div>
    <w:div w:id="1858615431">
      <w:bodyDiv w:val="1"/>
      <w:marLeft w:val="0"/>
      <w:marRight w:val="0"/>
      <w:marTop w:val="0"/>
      <w:marBottom w:val="0"/>
      <w:divBdr>
        <w:top w:val="none" w:sz="0" w:space="0" w:color="auto"/>
        <w:left w:val="none" w:sz="0" w:space="0" w:color="auto"/>
        <w:bottom w:val="none" w:sz="0" w:space="0" w:color="auto"/>
        <w:right w:val="none" w:sz="0" w:space="0" w:color="auto"/>
      </w:divBdr>
    </w:div>
    <w:div w:id="1858814879">
      <w:bodyDiv w:val="1"/>
      <w:marLeft w:val="0"/>
      <w:marRight w:val="0"/>
      <w:marTop w:val="0"/>
      <w:marBottom w:val="0"/>
      <w:divBdr>
        <w:top w:val="none" w:sz="0" w:space="0" w:color="auto"/>
        <w:left w:val="none" w:sz="0" w:space="0" w:color="auto"/>
        <w:bottom w:val="none" w:sz="0" w:space="0" w:color="auto"/>
        <w:right w:val="none" w:sz="0" w:space="0" w:color="auto"/>
      </w:divBdr>
    </w:div>
    <w:div w:id="1863785007">
      <w:bodyDiv w:val="1"/>
      <w:marLeft w:val="0"/>
      <w:marRight w:val="0"/>
      <w:marTop w:val="0"/>
      <w:marBottom w:val="0"/>
      <w:divBdr>
        <w:top w:val="none" w:sz="0" w:space="0" w:color="auto"/>
        <w:left w:val="none" w:sz="0" w:space="0" w:color="auto"/>
        <w:bottom w:val="none" w:sz="0" w:space="0" w:color="auto"/>
        <w:right w:val="none" w:sz="0" w:space="0" w:color="auto"/>
      </w:divBdr>
    </w:div>
    <w:div w:id="1866170265">
      <w:bodyDiv w:val="1"/>
      <w:marLeft w:val="0"/>
      <w:marRight w:val="0"/>
      <w:marTop w:val="0"/>
      <w:marBottom w:val="0"/>
      <w:divBdr>
        <w:top w:val="none" w:sz="0" w:space="0" w:color="auto"/>
        <w:left w:val="none" w:sz="0" w:space="0" w:color="auto"/>
        <w:bottom w:val="none" w:sz="0" w:space="0" w:color="auto"/>
        <w:right w:val="none" w:sz="0" w:space="0" w:color="auto"/>
      </w:divBdr>
    </w:div>
    <w:div w:id="1869487524">
      <w:bodyDiv w:val="1"/>
      <w:marLeft w:val="0"/>
      <w:marRight w:val="0"/>
      <w:marTop w:val="0"/>
      <w:marBottom w:val="0"/>
      <w:divBdr>
        <w:top w:val="none" w:sz="0" w:space="0" w:color="auto"/>
        <w:left w:val="none" w:sz="0" w:space="0" w:color="auto"/>
        <w:bottom w:val="none" w:sz="0" w:space="0" w:color="auto"/>
        <w:right w:val="none" w:sz="0" w:space="0" w:color="auto"/>
      </w:divBdr>
    </w:div>
    <w:div w:id="1869752491">
      <w:bodyDiv w:val="1"/>
      <w:marLeft w:val="0"/>
      <w:marRight w:val="0"/>
      <w:marTop w:val="0"/>
      <w:marBottom w:val="0"/>
      <w:divBdr>
        <w:top w:val="none" w:sz="0" w:space="0" w:color="auto"/>
        <w:left w:val="none" w:sz="0" w:space="0" w:color="auto"/>
        <w:bottom w:val="none" w:sz="0" w:space="0" w:color="auto"/>
        <w:right w:val="none" w:sz="0" w:space="0" w:color="auto"/>
      </w:divBdr>
    </w:div>
    <w:div w:id="1872450325">
      <w:bodyDiv w:val="1"/>
      <w:marLeft w:val="0"/>
      <w:marRight w:val="0"/>
      <w:marTop w:val="0"/>
      <w:marBottom w:val="0"/>
      <w:divBdr>
        <w:top w:val="none" w:sz="0" w:space="0" w:color="auto"/>
        <w:left w:val="none" w:sz="0" w:space="0" w:color="auto"/>
        <w:bottom w:val="none" w:sz="0" w:space="0" w:color="auto"/>
        <w:right w:val="none" w:sz="0" w:space="0" w:color="auto"/>
      </w:divBdr>
    </w:div>
    <w:div w:id="1874996703">
      <w:bodyDiv w:val="1"/>
      <w:marLeft w:val="0"/>
      <w:marRight w:val="0"/>
      <w:marTop w:val="0"/>
      <w:marBottom w:val="0"/>
      <w:divBdr>
        <w:top w:val="none" w:sz="0" w:space="0" w:color="auto"/>
        <w:left w:val="none" w:sz="0" w:space="0" w:color="auto"/>
        <w:bottom w:val="none" w:sz="0" w:space="0" w:color="auto"/>
        <w:right w:val="none" w:sz="0" w:space="0" w:color="auto"/>
      </w:divBdr>
    </w:div>
    <w:div w:id="1876960644">
      <w:bodyDiv w:val="1"/>
      <w:marLeft w:val="0"/>
      <w:marRight w:val="0"/>
      <w:marTop w:val="0"/>
      <w:marBottom w:val="0"/>
      <w:divBdr>
        <w:top w:val="none" w:sz="0" w:space="0" w:color="auto"/>
        <w:left w:val="none" w:sz="0" w:space="0" w:color="auto"/>
        <w:bottom w:val="none" w:sz="0" w:space="0" w:color="auto"/>
        <w:right w:val="none" w:sz="0" w:space="0" w:color="auto"/>
      </w:divBdr>
    </w:div>
    <w:div w:id="1877351576">
      <w:bodyDiv w:val="1"/>
      <w:marLeft w:val="0"/>
      <w:marRight w:val="0"/>
      <w:marTop w:val="0"/>
      <w:marBottom w:val="0"/>
      <w:divBdr>
        <w:top w:val="none" w:sz="0" w:space="0" w:color="auto"/>
        <w:left w:val="none" w:sz="0" w:space="0" w:color="auto"/>
        <w:bottom w:val="none" w:sz="0" w:space="0" w:color="auto"/>
        <w:right w:val="none" w:sz="0" w:space="0" w:color="auto"/>
      </w:divBdr>
    </w:div>
    <w:div w:id="1877959858">
      <w:bodyDiv w:val="1"/>
      <w:marLeft w:val="0"/>
      <w:marRight w:val="0"/>
      <w:marTop w:val="0"/>
      <w:marBottom w:val="0"/>
      <w:divBdr>
        <w:top w:val="none" w:sz="0" w:space="0" w:color="auto"/>
        <w:left w:val="none" w:sz="0" w:space="0" w:color="auto"/>
        <w:bottom w:val="none" w:sz="0" w:space="0" w:color="auto"/>
        <w:right w:val="none" w:sz="0" w:space="0" w:color="auto"/>
      </w:divBdr>
    </w:div>
    <w:div w:id="1879929231">
      <w:bodyDiv w:val="1"/>
      <w:marLeft w:val="0"/>
      <w:marRight w:val="0"/>
      <w:marTop w:val="0"/>
      <w:marBottom w:val="0"/>
      <w:divBdr>
        <w:top w:val="none" w:sz="0" w:space="0" w:color="auto"/>
        <w:left w:val="none" w:sz="0" w:space="0" w:color="auto"/>
        <w:bottom w:val="none" w:sz="0" w:space="0" w:color="auto"/>
        <w:right w:val="none" w:sz="0" w:space="0" w:color="auto"/>
      </w:divBdr>
    </w:div>
    <w:div w:id="1880584027">
      <w:bodyDiv w:val="1"/>
      <w:marLeft w:val="0"/>
      <w:marRight w:val="0"/>
      <w:marTop w:val="0"/>
      <w:marBottom w:val="0"/>
      <w:divBdr>
        <w:top w:val="none" w:sz="0" w:space="0" w:color="auto"/>
        <w:left w:val="none" w:sz="0" w:space="0" w:color="auto"/>
        <w:bottom w:val="none" w:sz="0" w:space="0" w:color="auto"/>
        <w:right w:val="none" w:sz="0" w:space="0" w:color="auto"/>
      </w:divBdr>
    </w:div>
    <w:div w:id="1881741050">
      <w:bodyDiv w:val="1"/>
      <w:marLeft w:val="0"/>
      <w:marRight w:val="0"/>
      <w:marTop w:val="0"/>
      <w:marBottom w:val="0"/>
      <w:divBdr>
        <w:top w:val="none" w:sz="0" w:space="0" w:color="auto"/>
        <w:left w:val="none" w:sz="0" w:space="0" w:color="auto"/>
        <w:bottom w:val="none" w:sz="0" w:space="0" w:color="auto"/>
        <w:right w:val="none" w:sz="0" w:space="0" w:color="auto"/>
      </w:divBdr>
    </w:div>
    <w:div w:id="1882396438">
      <w:bodyDiv w:val="1"/>
      <w:marLeft w:val="0"/>
      <w:marRight w:val="0"/>
      <w:marTop w:val="0"/>
      <w:marBottom w:val="0"/>
      <w:divBdr>
        <w:top w:val="none" w:sz="0" w:space="0" w:color="auto"/>
        <w:left w:val="none" w:sz="0" w:space="0" w:color="auto"/>
        <w:bottom w:val="none" w:sz="0" w:space="0" w:color="auto"/>
        <w:right w:val="none" w:sz="0" w:space="0" w:color="auto"/>
      </w:divBdr>
    </w:div>
    <w:div w:id="1884362140">
      <w:bodyDiv w:val="1"/>
      <w:marLeft w:val="0"/>
      <w:marRight w:val="0"/>
      <w:marTop w:val="0"/>
      <w:marBottom w:val="0"/>
      <w:divBdr>
        <w:top w:val="none" w:sz="0" w:space="0" w:color="auto"/>
        <w:left w:val="none" w:sz="0" w:space="0" w:color="auto"/>
        <w:bottom w:val="none" w:sz="0" w:space="0" w:color="auto"/>
        <w:right w:val="none" w:sz="0" w:space="0" w:color="auto"/>
      </w:divBdr>
    </w:div>
    <w:div w:id="1884899653">
      <w:bodyDiv w:val="1"/>
      <w:marLeft w:val="0"/>
      <w:marRight w:val="0"/>
      <w:marTop w:val="0"/>
      <w:marBottom w:val="0"/>
      <w:divBdr>
        <w:top w:val="none" w:sz="0" w:space="0" w:color="auto"/>
        <w:left w:val="none" w:sz="0" w:space="0" w:color="auto"/>
        <w:bottom w:val="none" w:sz="0" w:space="0" w:color="auto"/>
        <w:right w:val="none" w:sz="0" w:space="0" w:color="auto"/>
      </w:divBdr>
    </w:div>
    <w:div w:id="1885747152">
      <w:bodyDiv w:val="1"/>
      <w:marLeft w:val="0"/>
      <w:marRight w:val="0"/>
      <w:marTop w:val="0"/>
      <w:marBottom w:val="0"/>
      <w:divBdr>
        <w:top w:val="none" w:sz="0" w:space="0" w:color="auto"/>
        <w:left w:val="none" w:sz="0" w:space="0" w:color="auto"/>
        <w:bottom w:val="none" w:sz="0" w:space="0" w:color="auto"/>
        <w:right w:val="none" w:sz="0" w:space="0" w:color="auto"/>
      </w:divBdr>
    </w:div>
    <w:div w:id="1886065583">
      <w:bodyDiv w:val="1"/>
      <w:marLeft w:val="0"/>
      <w:marRight w:val="0"/>
      <w:marTop w:val="0"/>
      <w:marBottom w:val="0"/>
      <w:divBdr>
        <w:top w:val="none" w:sz="0" w:space="0" w:color="auto"/>
        <w:left w:val="none" w:sz="0" w:space="0" w:color="auto"/>
        <w:bottom w:val="none" w:sz="0" w:space="0" w:color="auto"/>
        <w:right w:val="none" w:sz="0" w:space="0" w:color="auto"/>
      </w:divBdr>
    </w:div>
    <w:div w:id="1887597964">
      <w:bodyDiv w:val="1"/>
      <w:marLeft w:val="0"/>
      <w:marRight w:val="0"/>
      <w:marTop w:val="0"/>
      <w:marBottom w:val="0"/>
      <w:divBdr>
        <w:top w:val="none" w:sz="0" w:space="0" w:color="auto"/>
        <w:left w:val="none" w:sz="0" w:space="0" w:color="auto"/>
        <w:bottom w:val="none" w:sz="0" w:space="0" w:color="auto"/>
        <w:right w:val="none" w:sz="0" w:space="0" w:color="auto"/>
      </w:divBdr>
      <w:divsChild>
        <w:div w:id="751270667">
          <w:marLeft w:val="0"/>
          <w:marRight w:val="0"/>
          <w:marTop w:val="0"/>
          <w:marBottom w:val="0"/>
          <w:divBdr>
            <w:top w:val="none" w:sz="0" w:space="0" w:color="auto"/>
            <w:left w:val="none" w:sz="0" w:space="0" w:color="auto"/>
            <w:bottom w:val="none" w:sz="0" w:space="0" w:color="auto"/>
            <w:right w:val="none" w:sz="0" w:space="0" w:color="auto"/>
          </w:divBdr>
          <w:divsChild>
            <w:div w:id="17565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10193">
      <w:bodyDiv w:val="1"/>
      <w:marLeft w:val="0"/>
      <w:marRight w:val="0"/>
      <w:marTop w:val="0"/>
      <w:marBottom w:val="0"/>
      <w:divBdr>
        <w:top w:val="none" w:sz="0" w:space="0" w:color="auto"/>
        <w:left w:val="none" w:sz="0" w:space="0" w:color="auto"/>
        <w:bottom w:val="none" w:sz="0" w:space="0" w:color="auto"/>
        <w:right w:val="none" w:sz="0" w:space="0" w:color="auto"/>
      </w:divBdr>
    </w:div>
    <w:div w:id="1890532029">
      <w:bodyDiv w:val="1"/>
      <w:marLeft w:val="0"/>
      <w:marRight w:val="0"/>
      <w:marTop w:val="0"/>
      <w:marBottom w:val="0"/>
      <w:divBdr>
        <w:top w:val="none" w:sz="0" w:space="0" w:color="auto"/>
        <w:left w:val="none" w:sz="0" w:space="0" w:color="auto"/>
        <w:bottom w:val="none" w:sz="0" w:space="0" w:color="auto"/>
        <w:right w:val="none" w:sz="0" w:space="0" w:color="auto"/>
      </w:divBdr>
    </w:div>
    <w:div w:id="1900437710">
      <w:bodyDiv w:val="1"/>
      <w:marLeft w:val="0"/>
      <w:marRight w:val="0"/>
      <w:marTop w:val="0"/>
      <w:marBottom w:val="0"/>
      <w:divBdr>
        <w:top w:val="none" w:sz="0" w:space="0" w:color="auto"/>
        <w:left w:val="none" w:sz="0" w:space="0" w:color="auto"/>
        <w:bottom w:val="none" w:sz="0" w:space="0" w:color="auto"/>
        <w:right w:val="none" w:sz="0" w:space="0" w:color="auto"/>
      </w:divBdr>
    </w:div>
    <w:div w:id="1902472701">
      <w:bodyDiv w:val="1"/>
      <w:marLeft w:val="0"/>
      <w:marRight w:val="0"/>
      <w:marTop w:val="0"/>
      <w:marBottom w:val="0"/>
      <w:divBdr>
        <w:top w:val="none" w:sz="0" w:space="0" w:color="auto"/>
        <w:left w:val="none" w:sz="0" w:space="0" w:color="auto"/>
        <w:bottom w:val="none" w:sz="0" w:space="0" w:color="auto"/>
        <w:right w:val="none" w:sz="0" w:space="0" w:color="auto"/>
      </w:divBdr>
    </w:div>
    <w:div w:id="1902790853">
      <w:bodyDiv w:val="1"/>
      <w:marLeft w:val="0"/>
      <w:marRight w:val="0"/>
      <w:marTop w:val="0"/>
      <w:marBottom w:val="0"/>
      <w:divBdr>
        <w:top w:val="none" w:sz="0" w:space="0" w:color="auto"/>
        <w:left w:val="none" w:sz="0" w:space="0" w:color="auto"/>
        <w:bottom w:val="none" w:sz="0" w:space="0" w:color="auto"/>
        <w:right w:val="none" w:sz="0" w:space="0" w:color="auto"/>
      </w:divBdr>
    </w:div>
    <w:div w:id="1908150847">
      <w:bodyDiv w:val="1"/>
      <w:marLeft w:val="0"/>
      <w:marRight w:val="0"/>
      <w:marTop w:val="0"/>
      <w:marBottom w:val="0"/>
      <w:divBdr>
        <w:top w:val="none" w:sz="0" w:space="0" w:color="auto"/>
        <w:left w:val="none" w:sz="0" w:space="0" w:color="auto"/>
        <w:bottom w:val="none" w:sz="0" w:space="0" w:color="auto"/>
        <w:right w:val="none" w:sz="0" w:space="0" w:color="auto"/>
      </w:divBdr>
    </w:div>
    <w:div w:id="1908493943">
      <w:bodyDiv w:val="1"/>
      <w:marLeft w:val="0"/>
      <w:marRight w:val="0"/>
      <w:marTop w:val="0"/>
      <w:marBottom w:val="0"/>
      <w:divBdr>
        <w:top w:val="none" w:sz="0" w:space="0" w:color="auto"/>
        <w:left w:val="none" w:sz="0" w:space="0" w:color="auto"/>
        <w:bottom w:val="none" w:sz="0" w:space="0" w:color="auto"/>
        <w:right w:val="none" w:sz="0" w:space="0" w:color="auto"/>
      </w:divBdr>
    </w:div>
    <w:div w:id="1909611582">
      <w:bodyDiv w:val="1"/>
      <w:marLeft w:val="0"/>
      <w:marRight w:val="0"/>
      <w:marTop w:val="0"/>
      <w:marBottom w:val="0"/>
      <w:divBdr>
        <w:top w:val="none" w:sz="0" w:space="0" w:color="auto"/>
        <w:left w:val="none" w:sz="0" w:space="0" w:color="auto"/>
        <w:bottom w:val="none" w:sz="0" w:space="0" w:color="auto"/>
        <w:right w:val="none" w:sz="0" w:space="0" w:color="auto"/>
      </w:divBdr>
    </w:div>
    <w:div w:id="1909657209">
      <w:bodyDiv w:val="1"/>
      <w:marLeft w:val="0"/>
      <w:marRight w:val="0"/>
      <w:marTop w:val="0"/>
      <w:marBottom w:val="0"/>
      <w:divBdr>
        <w:top w:val="none" w:sz="0" w:space="0" w:color="auto"/>
        <w:left w:val="none" w:sz="0" w:space="0" w:color="auto"/>
        <w:bottom w:val="none" w:sz="0" w:space="0" w:color="auto"/>
        <w:right w:val="none" w:sz="0" w:space="0" w:color="auto"/>
      </w:divBdr>
    </w:div>
    <w:div w:id="1913540298">
      <w:bodyDiv w:val="1"/>
      <w:marLeft w:val="0"/>
      <w:marRight w:val="0"/>
      <w:marTop w:val="0"/>
      <w:marBottom w:val="0"/>
      <w:divBdr>
        <w:top w:val="none" w:sz="0" w:space="0" w:color="auto"/>
        <w:left w:val="none" w:sz="0" w:space="0" w:color="auto"/>
        <w:bottom w:val="none" w:sz="0" w:space="0" w:color="auto"/>
        <w:right w:val="none" w:sz="0" w:space="0" w:color="auto"/>
      </w:divBdr>
    </w:div>
    <w:div w:id="1914005703">
      <w:bodyDiv w:val="1"/>
      <w:marLeft w:val="0"/>
      <w:marRight w:val="0"/>
      <w:marTop w:val="0"/>
      <w:marBottom w:val="0"/>
      <w:divBdr>
        <w:top w:val="none" w:sz="0" w:space="0" w:color="auto"/>
        <w:left w:val="none" w:sz="0" w:space="0" w:color="auto"/>
        <w:bottom w:val="none" w:sz="0" w:space="0" w:color="auto"/>
        <w:right w:val="none" w:sz="0" w:space="0" w:color="auto"/>
      </w:divBdr>
    </w:div>
    <w:div w:id="1914463931">
      <w:bodyDiv w:val="1"/>
      <w:marLeft w:val="0"/>
      <w:marRight w:val="0"/>
      <w:marTop w:val="0"/>
      <w:marBottom w:val="0"/>
      <w:divBdr>
        <w:top w:val="none" w:sz="0" w:space="0" w:color="auto"/>
        <w:left w:val="none" w:sz="0" w:space="0" w:color="auto"/>
        <w:bottom w:val="none" w:sz="0" w:space="0" w:color="auto"/>
        <w:right w:val="none" w:sz="0" w:space="0" w:color="auto"/>
      </w:divBdr>
    </w:div>
    <w:div w:id="1916814400">
      <w:bodyDiv w:val="1"/>
      <w:marLeft w:val="0"/>
      <w:marRight w:val="0"/>
      <w:marTop w:val="0"/>
      <w:marBottom w:val="0"/>
      <w:divBdr>
        <w:top w:val="none" w:sz="0" w:space="0" w:color="auto"/>
        <w:left w:val="none" w:sz="0" w:space="0" w:color="auto"/>
        <w:bottom w:val="none" w:sz="0" w:space="0" w:color="auto"/>
        <w:right w:val="none" w:sz="0" w:space="0" w:color="auto"/>
      </w:divBdr>
    </w:div>
    <w:div w:id="1917083772">
      <w:bodyDiv w:val="1"/>
      <w:marLeft w:val="0"/>
      <w:marRight w:val="0"/>
      <w:marTop w:val="0"/>
      <w:marBottom w:val="0"/>
      <w:divBdr>
        <w:top w:val="none" w:sz="0" w:space="0" w:color="auto"/>
        <w:left w:val="none" w:sz="0" w:space="0" w:color="auto"/>
        <w:bottom w:val="none" w:sz="0" w:space="0" w:color="auto"/>
        <w:right w:val="none" w:sz="0" w:space="0" w:color="auto"/>
      </w:divBdr>
      <w:divsChild>
        <w:div w:id="967664126">
          <w:marLeft w:val="0"/>
          <w:marRight w:val="0"/>
          <w:marTop w:val="0"/>
          <w:marBottom w:val="0"/>
          <w:divBdr>
            <w:top w:val="none" w:sz="0" w:space="0" w:color="auto"/>
            <w:left w:val="none" w:sz="0" w:space="0" w:color="auto"/>
            <w:bottom w:val="none" w:sz="0" w:space="0" w:color="auto"/>
            <w:right w:val="none" w:sz="0" w:space="0" w:color="auto"/>
          </w:divBdr>
          <w:divsChild>
            <w:div w:id="4785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2235">
      <w:bodyDiv w:val="1"/>
      <w:marLeft w:val="0"/>
      <w:marRight w:val="0"/>
      <w:marTop w:val="0"/>
      <w:marBottom w:val="0"/>
      <w:divBdr>
        <w:top w:val="none" w:sz="0" w:space="0" w:color="auto"/>
        <w:left w:val="none" w:sz="0" w:space="0" w:color="auto"/>
        <w:bottom w:val="none" w:sz="0" w:space="0" w:color="auto"/>
        <w:right w:val="none" w:sz="0" w:space="0" w:color="auto"/>
      </w:divBdr>
    </w:div>
    <w:div w:id="1926768370">
      <w:bodyDiv w:val="1"/>
      <w:marLeft w:val="0"/>
      <w:marRight w:val="0"/>
      <w:marTop w:val="0"/>
      <w:marBottom w:val="0"/>
      <w:divBdr>
        <w:top w:val="none" w:sz="0" w:space="0" w:color="auto"/>
        <w:left w:val="none" w:sz="0" w:space="0" w:color="auto"/>
        <w:bottom w:val="none" w:sz="0" w:space="0" w:color="auto"/>
        <w:right w:val="none" w:sz="0" w:space="0" w:color="auto"/>
      </w:divBdr>
    </w:div>
    <w:div w:id="1933850717">
      <w:bodyDiv w:val="1"/>
      <w:marLeft w:val="0"/>
      <w:marRight w:val="0"/>
      <w:marTop w:val="0"/>
      <w:marBottom w:val="0"/>
      <w:divBdr>
        <w:top w:val="none" w:sz="0" w:space="0" w:color="auto"/>
        <w:left w:val="none" w:sz="0" w:space="0" w:color="auto"/>
        <w:bottom w:val="none" w:sz="0" w:space="0" w:color="auto"/>
        <w:right w:val="none" w:sz="0" w:space="0" w:color="auto"/>
      </w:divBdr>
      <w:divsChild>
        <w:div w:id="400713868">
          <w:marLeft w:val="0"/>
          <w:marRight w:val="0"/>
          <w:marTop w:val="0"/>
          <w:marBottom w:val="0"/>
          <w:divBdr>
            <w:top w:val="none" w:sz="0" w:space="0" w:color="auto"/>
            <w:left w:val="none" w:sz="0" w:space="0" w:color="auto"/>
            <w:bottom w:val="none" w:sz="0" w:space="0" w:color="auto"/>
            <w:right w:val="none" w:sz="0" w:space="0" w:color="auto"/>
          </w:divBdr>
          <w:divsChild>
            <w:div w:id="111136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3350">
      <w:bodyDiv w:val="1"/>
      <w:marLeft w:val="0"/>
      <w:marRight w:val="0"/>
      <w:marTop w:val="0"/>
      <w:marBottom w:val="0"/>
      <w:divBdr>
        <w:top w:val="none" w:sz="0" w:space="0" w:color="auto"/>
        <w:left w:val="none" w:sz="0" w:space="0" w:color="auto"/>
        <w:bottom w:val="none" w:sz="0" w:space="0" w:color="auto"/>
        <w:right w:val="none" w:sz="0" w:space="0" w:color="auto"/>
      </w:divBdr>
    </w:div>
    <w:div w:id="1933971415">
      <w:bodyDiv w:val="1"/>
      <w:marLeft w:val="0"/>
      <w:marRight w:val="0"/>
      <w:marTop w:val="0"/>
      <w:marBottom w:val="0"/>
      <w:divBdr>
        <w:top w:val="none" w:sz="0" w:space="0" w:color="auto"/>
        <w:left w:val="none" w:sz="0" w:space="0" w:color="auto"/>
        <w:bottom w:val="none" w:sz="0" w:space="0" w:color="auto"/>
        <w:right w:val="none" w:sz="0" w:space="0" w:color="auto"/>
      </w:divBdr>
    </w:div>
    <w:div w:id="1934165571">
      <w:bodyDiv w:val="1"/>
      <w:marLeft w:val="0"/>
      <w:marRight w:val="0"/>
      <w:marTop w:val="0"/>
      <w:marBottom w:val="0"/>
      <w:divBdr>
        <w:top w:val="none" w:sz="0" w:space="0" w:color="auto"/>
        <w:left w:val="none" w:sz="0" w:space="0" w:color="auto"/>
        <w:bottom w:val="none" w:sz="0" w:space="0" w:color="auto"/>
        <w:right w:val="none" w:sz="0" w:space="0" w:color="auto"/>
      </w:divBdr>
    </w:div>
    <w:div w:id="1937323709">
      <w:bodyDiv w:val="1"/>
      <w:marLeft w:val="0"/>
      <w:marRight w:val="0"/>
      <w:marTop w:val="0"/>
      <w:marBottom w:val="0"/>
      <w:divBdr>
        <w:top w:val="none" w:sz="0" w:space="0" w:color="auto"/>
        <w:left w:val="none" w:sz="0" w:space="0" w:color="auto"/>
        <w:bottom w:val="none" w:sz="0" w:space="0" w:color="auto"/>
        <w:right w:val="none" w:sz="0" w:space="0" w:color="auto"/>
      </w:divBdr>
    </w:div>
    <w:div w:id="1939020894">
      <w:bodyDiv w:val="1"/>
      <w:marLeft w:val="0"/>
      <w:marRight w:val="0"/>
      <w:marTop w:val="0"/>
      <w:marBottom w:val="0"/>
      <w:divBdr>
        <w:top w:val="none" w:sz="0" w:space="0" w:color="auto"/>
        <w:left w:val="none" w:sz="0" w:space="0" w:color="auto"/>
        <w:bottom w:val="none" w:sz="0" w:space="0" w:color="auto"/>
        <w:right w:val="none" w:sz="0" w:space="0" w:color="auto"/>
      </w:divBdr>
    </w:div>
    <w:div w:id="1939480818">
      <w:bodyDiv w:val="1"/>
      <w:marLeft w:val="0"/>
      <w:marRight w:val="0"/>
      <w:marTop w:val="0"/>
      <w:marBottom w:val="0"/>
      <w:divBdr>
        <w:top w:val="none" w:sz="0" w:space="0" w:color="auto"/>
        <w:left w:val="none" w:sz="0" w:space="0" w:color="auto"/>
        <w:bottom w:val="none" w:sz="0" w:space="0" w:color="auto"/>
        <w:right w:val="none" w:sz="0" w:space="0" w:color="auto"/>
      </w:divBdr>
    </w:div>
    <w:div w:id="1941326750">
      <w:bodyDiv w:val="1"/>
      <w:marLeft w:val="0"/>
      <w:marRight w:val="0"/>
      <w:marTop w:val="0"/>
      <w:marBottom w:val="0"/>
      <w:divBdr>
        <w:top w:val="none" w:sz="0" w:space="0" w:color="auto"/>
        <w:left w:val="none" w:sz="0" w:space="0" w:color="auto"/>
        <w:bottom w:val="none" w:sz="0" w:space="0" w:color="auto"/>
        <w:right w:val="none" w:sz="0" w:space="0" w:color="auto"/>
      </w:divBdr>
    </w:div>
    <w:div w:id="1956014012">
      <w:bodyDiv w:val="1"/>
      <w:marLeft w:val="0"/>
      <w:marRight w:val="0"/>
      <w:marTop w:val="0"/>
      <w:marBottom w:val="0"/>
      <w:divBdr>
        <w:top w:val="none" w:sz="0" w:space="0" w:color="auto"/>
        <w:left w:val="none" w:sz="0" w:space="0" w:color="auto"/>
        <w:bottom w:val="none" w:sz="0" w:space="0" w:color="auto"/>
        <w:right w:val="none" w:sz="0" w:space="0" w:color="auto"/>
      </w:divBdr>
    </w:div>
    <w:div w:id="1956978907">
      <w:bodyDiv w:val="1"/>
      <w:marLeft w:val="0"/>
      <w:marRight w:val="0"/>
      <w:marTop w:val="0"/>
      <w:marBottom w:val="0"/>
      <w:divBdr>
        <w:top w:val="none" w:sz="0" w:space="0" w:color="auto"/>
        <w:left w:val="none" w:sz="0" w:space="0" w:color="auto"/>
        <w:bottom w:val="none" w:sz="0" w:space="0" w:color="auto"/>
        <w:right w:val="none" w:sz="0" w:space="0" w:color="auto"/>
      </w:divBdr>
    </w:div>
    <w:div w:id="1957635049">
      <w:bodyDiv w:val="1"/>
      <w:marLeft w:val="0"/>
      <w:marRight w:val="0"/>
      <w:marTop w:val="0"/>
      <w:marBottom w:val="0"/>
      <w:divBdr>
        <w:top w:val="none" w:sz="0" w:space="0" w:color="auto"/>
        <w:left w:val="none" w:sz="0" w:space="0" w:color="auto"/>
        <w:bottom w:val="none" w:sz="0" w:space="0" w:color="auto"/>
        <w:right w:val="none" w:sz="0" w:space="0" w:color="auto"/>
      </w:divBdr>
    </w:div>
    <w:div w:id="1962689674">
      <w:bodyDiv w:val="1"/>
      <w:marLeft w:val="0"/>
      <w:marRight w:val="0"/>
      <w:marTop w:val="0"/>
      <w:marBottom w:val="0"/>
      <w:divBdr>
        <w:top w:val="none" w:sz="0" w:space="0" w:color="auto"/>
        <w:left w:val="none" w:sz="0" w:space="0" w:color="auto"/>
        <w:bottom w:val="none" w:sz="0" w:space="0" w:color="auto"/>
        <w:right w:val="none" w:sz="0" w:space="0" w:color="auto"/>
      </w:divBdr>
    </w:div>
    <w:div w:id="1971744052">
      <w:bodyDiv w:val="1"/>
      <w:marLeft w:val="0"/>
      <w:marRight w:val="0"/>
      <w:marTop w:val="0"/>
      <w:marBottom w:val="0"/>
      <w:divBdr>
        <w:top w:val="none" w:sz="0" w:space="0" w:color="auto"/>
        <w:left w:val="none" w:sz="0" w:space="0" w:color="auto"/>
        <w:bottom w:val="none" w:sz="0" w:space="0" w:color="auto"/>
        <w:right w:val="none" w:sz="0" w:space="0" w:color="auto"/>
      </w:divBdr>
    </w:div>
    <w:div w:id="1975211608">
      <w:bodyDiv w:val="1"/>
      <w:marLeft w:val="0"/>
      <w:marRight w:val="0"/>
      <w:marTop w:val="0"/>
      <w:marBottom w:val="0"/>
      <w:divBdr>
        <w:top w:val="none" w:sz="0" w:space="0" w:color="auto"/>
        <w:left w:val="none" w:sz="0" w:space="0" w:color="auto"/>
        <w:bottom w:val="none" w:sz="0" w:space="0" w:color="auto"/>
        <w:right w:val="none" w:sz="0" w:space="0" w:color="auto"/>
      </w:divBdr>
    </w:div>
    <w:div w:id="1977762301">
      <w:bodyDiv w:val="1"/>
      <w:marLeft w:val="0"/>
      <w:marRight w:val="0"/>
      <w:marTop w:val="0"/>
      <w:marBottom w:val="0"/>
      <w:divBdr>
        <w:top w:val="none" w:sz="0" w:space="0" w:color="auto"/>
        <w:left w:val="none" w:sz="0" w:space="0" w:color="auto"/>
        <w:bottom w:val="none" w:sz="0" w:space="0" w:color="auto"/>
        <w:right w:val="none" w:sz="0" w:space="0" w:color="auto"/>
      </w:divBdr>
    </w:div>
    <w:div w:id="1978870752">
      <w:bodyDiv w:val="1"/>
      <w:marLeft w:val="0"/>
      <w:marRight w:val="0"/>
      <w:marTop w:val="0"/>
      <w:marBottom w:val="0"/>
      <w:divBdr>
        <w:top w:val="none" w:sz="0" w:space="0" w:color="auto"/>
        <w:left w:val="none" w:sz="0" w:space="0" w:color="auto"/>
        <w:bottom w:val="none" w:sz="0" w:space="0" w:color="auto"/>
        <w:right w:val="none" w:sz="0" w:space="0" w:color="auto"/>
      </w:divBdr>
    </w:div>
    <w:div w:id="1980766566">
      <w:bodyDiv w:val="1"/>
      <w:marLeft w:val="0"/>
      <w:marRight w:val="0"/>
      <w:marTop w:val="0"/>
      <w:marBottom w:val="0"/>
      <w:divBdr>
        <w:top w:val="none" w:sz="0" w:space="0" w:color="auto"/>
        <w:left w:val="none" w:sz="0" w:space="0" w:color="auto"/>
        <w:bottom w:val="none" w:sz="0" w:space="0" w:color="auto"/>
        <w:right w:val="none" w:sz="0" w:space="0" w:color="auto"/>
      </w:divBdr>
    </w:div>
    <w:div w:id="1981885910">
      <w:bodyDiv w:val="1"/>
      <w:marLeft w:val="0"/>
      <w:marRight w:val="0"/>
      <w:marTop w:val="0"/>
      <w:marBottom w:val="0"/>
      <w:divBdr>
        <w:top w:val="none" w:sz="0" w:space="0" w:color="auto"/>
        <w:left w:val="none" w:sz="0" w:space="0" w:color="auto"/>
        <w:bottom w:val="none" w:sz="0" w:space="0" w:color="auto"/>
        <w:right w:val="none" w:sz="0" w:space="0" w:color="auto"/>
      </w:divBdr>
    </w:div>
    <w:div w:id="1988049398">
      <w:bodyDiv w:val="1"/>
      <w:marLeft w:val="0"/>
      <w:marRight w:val="0"/>
      <w:marTop w:val="0"/>
      <w:marBottom w:val="0"/>
      <w:divBdr>
        <w:top w:val="none" w:sz="0" w:space="0" w:color="auto"/>
        <w:left w:val="none" w:sz="0" w:space="0" w:color="auto"/>
        <w:bottom w:val="none" w:sz="0" w:space="0" w:color="auto"/>
        <w:right w:val="none" w:sz="0" w:space="0" w:color="auto"/>
      </w:divBdr>
    </w:div>
    <w:div w:id="1989629564">
      <w:bodyDiv w:val="1"/>
      <w:marLeft w:val="0"/>
      <w:marRight w:val="0"/>
      <w:marTop w:val="0"/>
      <w:marBottom w:val="0"/>
      <w:divBdr>
        <w:top w:val="none" w:sz="0" w:space="0" w:color="auto"/>
        <w:left w:val="none" w:sz="0" w:space="0" w:color="auto"/>
        <w:bottom w:val="none" w:sz="0" w:space="0" w:color="auto"/>
        <w:right w:val="none" w:sz="0" w:space="0" w:color="auto"/>
      </w:divBdr>
    </w:div>
    <w:div w:id="1993365405">
      <w:bodyDiv w:val="1"/>
      <w:marLeft w:val="0"/>
      <w:marRight w:val="0"/>
      <w:marTop w:val="0"/>
      <w:marBottom w:val="0"/>
      <w:divBdr>
        <w:top w:val="none" w:sz="0" w:space="0" w:color="auto"/>
        <w:left w:val="none" w:sz="0" w:space="0" w:color="auto"/>
        <w:bottom w:val="none" w:sz="0" w:space="0" w:color="auto"/>
        <w:right w:val="none" w:sz="0" w:space="0" w:color="auto"/>
      </w:divBdr>
    </w:div>
    <w:div w:id="1995259264">
      <w:bodyDiv w:val="1"/>
      <w:marLeft w:val="0"/>
      <w:marRight w:val="0"/>
      <w:marTop w:val="0"/>
      <w:marBottom w:val="0"/>
      <w:divBdr>
        <w:top w:val="none" w:sz="0" w:space="0" w:color="auto"/>
        <w:left w:val="none" w:sz="0" w:space="0" w:color="auto"/>
        <w:bottom w:val="none" w:sz="0" w:space="0" w:color="auto"/>
        <w:right w:val="none" w:sz="0" w:space="0" w:color="auto"/>
      </w:divBdr>
    </w:div>
    <w:div w:id="1997956298">
      <w:bodyDiv w:val="1"/>
      <w:marLeft w:val="0"/>
      <w:marRight w:val="0"/>
      <w:marTop w:val="0"/>
      <w:marBottom w:val="0"/>
      <w:divBdr>
        <w:top w:val="none" w:sz="0" w:space="0" w:color="auto"/>
        <w:left w:val="none" w:sz="0" w:space="0" w:color="auto"/>
        <w:bottom w:val="none" w:sz="0" w:space="0" w:color="auto"/>
        <w:right w:val="none" w:sz="0" w:space="0" w:color="auto"/>
      </w:divBdr>
    </w:div>
    <w:div w:id="1998410941">
      <w:bodyDiv w:val="1"/>
      <w:marLeft w:val="0"/>
      <w:marRight w:val="0"/>
      <w:marTop w:val="0"/>
      <w:marBottom w:val="0"/>
      <w:divBdr>
        <w:top w:val="none" w:sz="0" w:space="0" w:color="auto"/>
        <w:left w:val="none" w:sz="0" w:space="0" w:color="auto"/>
        <w:bottom w:val="none" w:sz="0" w:space="0" w:color="auto"/>
        <w:right w:val="none" w:sz="0" w:space="0" w:color="auto"/>
      </w:divBdr>
    </w:div>
    <w:div w:id="2001619509">
      <w:bodyDiv w:val="1"/>
      <w:marLeft w:val="0"/>
      <w:marRight w:val="0"/>
      <w:marTop w:val="0"/>
      <w:marBottom w:val="0"/>
      <w:divBdr>
        <w:top w:val="none" w:sz="0" w:space="0" w:color="auto"/>
        <w:left w:val="none" w:sz="0" w:space="0" w:color="auto"/>
        <w:bottom w:val="none" w:sz="0" w:space="0" w:color="auto"/>
        <w:right w:val="none" w:sz="0" w:space="0" w:color="auto"/>
      </w:divBdr>
    </w:div>
    <w:div w:id="2009165819">
      <w:bodyDiv w:val="1"/>
      <w:marLeft w:val="0"/>
      <w:marRight w:val="0"/>
      <w:marTop w:val="0"/>
      <w:marBottom w:val="0"/>
      <w:divBdr>
        <w:top w:val="none" w:sz="0" w:space="0" w:color="auto"/>
        <w:left w:val="none" w:sz="0" w:space="0" w:color="auto"/>
        <w:bottom w:val="none" w:sz="0" w:space="0" w:color="auto"/>
        <w:right w:val="none" w:sz="0" w:space="0" w:color="auto"/>
      </w:divBdr>
    </w:div>
    <w:div w:id="2009823386">
      <w:bodyDiv w:val="1"/>
      <w:marLeft w:val="0"/>
      <w:marRight w:val="0"/>
      <w:marTop w:val="0"/>
      <w:marBottom w:val="0"/>
      <w:divBdr>
        <w:top w:val="none" w:sz="0" w:space="0" w:color="auto"/>
        <w:left w:val="none" w:sz="0" w:space="0" w:color="auto"/>
        <w:bottom w:val="none" w:sz="0" w:space="0" w:color="auto"/>
        <w:right w:val="none" w:sz="0" w:space="0" w:color="auto"/>
      </w:divBdr>
    </w:div>
    <w:div w:id="2011592271">
      <w:bodyDiv w:val="1"/>
      <w:marLeft w:val="0"/>
      <w:marRight w:val="0"/>
      <w:marTop w:val="0"/>
      <w:marBottom w:val="0"/>
      <w:divBdr>
        <w:top w:val="none" w:sz="0" w:space="0" w:color="auto"/>
        <w:left w:val="none" w:sz="0" w:space="0" w:color="auto"/>
        <w:bottom w:val="none" w:sz="0" w:space="0" w:color="auto"/>
        <w:right w:val="none" w:sz="0" w:space="0" w:color="auto"/>
      </w:divBdr>
    </w:div>
    <w:div w:id="2013870086">
      <w:bodyDiv w:val="1"/>
      <w:marLeft w:val="0"/>
      <w:marRight w:val="0"/>
      <w:marTop w:val="0"/>
      <w:marBottom w:val="0"/>
      <w:divBdr>
        <w:top w:val="none" w:sz="0" w:space="0" w:color="auto"/>
        <w:left w:val="none" w:sz="0" w:space="0" w:color="auto"/>
        <w:bottom w:val="none" w:sz="0" w:space="0" w:color="auto"/>
        <w:right w:val="none" w:sz="0" w:space="0" w:color="auto"/>
      </w:divBdr>
    </w:div>
    <w:div w:id="2019502006">
      <w:bodyDiv w:val="1"/>
      <w:marLeft w:val="0"/>
      <w:marRight w:val="0"/>
      <w:marTop w:val="0"/>
      <w:marBottom w:val="0"/>
      <w:divBdr>
        <w:top w:val="none" w:sz="0" w:space="0" w:color="auto"/>
        <w:left w:val="none" w:sz="0" w:space="0" w:color="auto"/>
        <w:bottom w:val="none" w:sz="0" w:space="0" w:color="auto"/>
        <w:right w:val="none" w:sz="0" w:space="0" w:color="auto"/>
      </w:divBdr>
    </w:div>
    <w:div w:id="2019888342">
      <w:bodyDiv w:val="1"/>
      <w:marLeft w:val="0"/>
      <w:marRight w:val="0"/>
      <w:marTop w:val="0"/>
      <w:marBottom w:val="0"/>
      <w:divBdr>
        <w:top w:val="none" w:sz="0" w:space="0" w:color="auto"/>
        <w:left w:val="none" w:sz="0" w:space="0" w:color="auto"/>
        <w:bottom w:val="none" w:sz="0" w:space="0" w:color="auto"/>
        <w:right w:val="none" w:sz="0" w:space="0" w:color="auto"/>
      </w:divBdr>
    </w:div>
    <w:div w:id="2021617448">
      <w:bodyDiv w:val="1"/>
      <w:marLeft w:val="0"/>
      <w:marRight w:val="0"/>
      <w:marTop w:val="0"/>
      <w:marBottom w:val="0"/>
      <w:divBdr>
        <w:top w:val="none" w:sz="0" w:space="0" w:color="auto"/>
        <w:left w:val="none" w:sz="0" w:space="0" w:color="auto"/>
        <w:bottom w:val="none" w:sz="0" w:space="0" w:color="auto"/>
        <w:right w:val="none" w:sz="0" w:space="0" w:color="auto"/>
      </w:divBdr>
    </w:div>
    <w:div w:id="2024360615">
      <w:bodyDiv w:val="1"/>
      <w:marLeft w:val="0"/>
      <w:marRight w:val="0"/>
      <w:marTop w:val="0"/>
      <w:marBottom w:val="0"/>
      <w:divBdr>
        <w:top w:val="none" w:sz="0" w:space="0" w:color="auto"/>
        <w:left w:val="none" w:sz="0" w:space="0" w:color="auto"/>
        <w:bottom w:val="none" w:sz="0" w:space="0" w:color="auto"/>
        <w:right w:val="none" w:sz="0" w:space="0" w:color="auto"/>
      </w:divBdr>
    </w:div>
    <w:div w:id="2028483330">
      <w:bodyDiv w:val="1"/>
      <w:marLeft w:val="0"/>
      <w:marRight w:val="0"/>
      <w:marTop w:val="0"/>
      <w:marBottom w:val="0"/>
      <w:divBdr>
        <w:top w:val="none" w:sz="0" w:space="0" w:color="auto"/>
        <w:left w:val="none" w:sz="0" w:space="0" w:color="auto"/>
        <w:bottom w:val="none" w:sz="0" w:space="0" w:color="auto"/>
        <w:right w:val="none" w:sz="0" w:space="0" w:color="auto"/>
      </w:divBdr>
    </w:div>
    <w:div w:id="2028753496">
      <w:bodyDiv w:val="1"/>
      <w:marLeft w:val="0"/>
      <w:marRight w:val="0"/>
      <w:marTop w:val="0"/>
      <w:marBottom w:val="0"/>
      <w:divBdr>
        <w:top w:val="none" w:sz="0" w:space="0" w:color="auto"/>
        <w:left w:val="none" w:sz="0" w:space="0" w:color="auto"/>
        <w:bottom w:val="none" w:sz="0" w:space="0" w:color="auto"/>
        <w:right w:val="none" w:sz="0" w:space="0" w:color="auto"/>
      </w:divBdr>
    </w:div>
    <w:div w:id="2030445805">
      <w:bodyDiv w:val="1"/>
      <w:marLeft w:val="0"/>
      <w:marRight w:val="0"/>
      <w:marTop w:val="0"/>
      <w:marBottom w:val="0"/>
      <w:divBdr>
        <w:top w:val="none" w:sz="0" w:space="0" w:color="auto"/>
        <w:left w:val="none" w:sz="0" w:space="0" w:color="auto"/>
        <w:bottom w:val="none" w:sz="0" w:space="0" w:color="auto"/>
        <w:right w:val="none" w:sz="0" w:space="0" w:color="auto"/>
      </w:divBdr>
    </w:div>
    <w:div w:id="2034917377">
      <w:bodyDiv w:val="1"/>
      <w:marLeft w:val="0"/>
      <w:marRight w:val="0"/>
      <w:marTop w:val="0"/>
      <w:marBottom w:val="0"/>
      <w:divBdr>
        <w:top w:val="none" w:sz="0" w:space="0" w:color="auto"/>
        <w:left w:val="none" w:sz="0" w:space="0" w:color="auto"/>
        <w:bottom w:val="none" w:sz="0" w:space="0" w:color="auto"/>
        <w:right w:val="none" w:sz="0" w:space="0" w:color="auto"/>
      </w:divBdr>
    </w:div>
    <w:div w:id="2036728221">
      <w:bodyDiv w:val="1"/>
      <w:marLeft w:val="0"/>
      <w:marRight w:val="0"/>
      <w:marTop w:val="0"/>
      <w:marBottom w:val="0"/>
      <w:divBdr>
        <w:top w:val="none" w:sz="0" w:space="0" w:color="auto"/>
        <w:left w:val="none" w:sz="0" w:space="0" w:color="auto"/>
        <w:bottom w:val="none" w:sz="0" w:space="0" w:color="auto"/>
        <w:right w:val="none" w:sz="0" w:space="0" w:color="auto"/>
      </w:divBdr>
    </w:div>
    <w:div w:id="2037390567">
      <w:bodyDiv w:val="1"/>
      <w:marLeft w:val="0"/>
      <w:marRight w:val="0"/>
      <w:marTop w:val="0"/>
      <w:marBottom w:val="0"/>
      <w:divBdr>
        <w:top w:val="none" w:sz="0" w:space="0" w:color="auto"/>
        <w:left w:val="none" w:sz="0" w:space="0" w:color="auto"/>
        <w:bottom w:val="none" w:sz="0" w:space="0" w:color="auto"/>
        <w:right w:val="none" w:sz="0" w:space="0" w:color="auto"/>
      </w:divBdr>
    </w:div>
    <w:div w:id="2043557362">
      <w:bodyDiv w:val="1"/>
      <w:marLeft w:val="0"/>
      <w:marRight w:val="0"/>
      <w:marTop w:val="0"/>
      <w:marBottom w:val="0"/>
      <w:divBdr>
        <w:top w:val="none" w:sz="0" w:space="0" w:color="auto"/>
        <w:left w:val="none" w:sz="0" w:space="0" w:color="auto"/>
        <w:bottom w:val="none" w:sz="0" w:space="0" w:color="auto"/>
        <w:right w:val="none" w:sz="0" w:space="0" w:color="auto"/>
      </w:divBdr>
    </w:div>
    <w:div w:id="2043818100">
      <w:bodyDiv w:val="1"/>
      <w:marLeft w:val="0"/>
      <w:marRight w:val="0"/>
      <w:marTop w:val="0"/>
      <w:marBottom w:val="0"/>
      <w:divBdr>
        <w:top w:val="none" w:sz="0" w:space="0" w:color="auto"/>
        <w:left w:val="none" w:sz="0" w:space="0" w:color="auto"/>
        <w:bottom w:val="none" w:sz="0" w:space="0" w:color="auto"/>
        <w:right w:val="none" w:sz="0" w:space="0" w:color="auto"/>
      </w:divBdr>
    </w:div>
    <w:div w:id="2046519437">
      <w:bodyDiv w:val="1"/>
      <w:marLeft w:val="0"/>
      <w:marRight w:val="0"/>
      <w:marTop w:val="0"/>
      <w:marBottom w:val="0"/>
      <w:divBdr>
        <w:top w:val="none" w:sz="0" w:space="0" w:color="auto"/>
        <w:left w:val="none" w:sz="0" w:space="0" w:color="auto"/>
        <w:bottom w:val="none" w:sz="0" w:space="0" w:color="auto"/>
        <w:right w:val="none" w:sz="0" w:space="0" w:color="auto"/>
      </w:divBdr>
    </w:div>
    <w:div w:id="2046833203">
      <w:bodyDiv w:val="1"/>
      <w:marLeft w:val="0"/>
      <w:marRight w:val="0"/>
      <w:marTop w:val="0"/>
      <w:marBottom w:val="0"/>
      <w:divBdr>
        <w:top w:val="none" w:sz="0" w:space="0" w:color="auto"/>
        <w:left w:val="none" w:sz="0" w:space="0" w:color="auto"/>
        <w:bottom w:val="none" w:sz="0" w:space="0" w:color="auto"/>
        <w:right w:val="none" w:sz="0" w:space="0" w:color="auto"/>
      </w:divBdr>
    </w:div>
    <w:div w:id="2046904469">
      <w:bodyDiv w:val="1"/>
      <w:marLeft w:val="0"/>
      <w:marRight w:val="0"/>
      <w:marTop w:val="0"/>
      <w:marBottom w:val="0"/>
      <w:divBdr>
        <w:top w:val="none" w:sz="0" w:space="0" w:color="auto"/>
        <w:left w:val="none" w:sz="0" w:space="0" w:color="auto"/>
        <w:bottom w:val="none" w:sz="0" w:space="0" w:color="auto"/>
        <w:right w:val="none" w:sz="0" w:space="0" w:color="auto"/>
      </w:divBdr>
    </w:div>
    <w:div w:id="2047363744">
      <w:bodyDiv w:val="1"/>
      <w:marLeft w:val="0"/>
      <w:marRight w:val="0"/>
      <w:marTop w:val="0"/>
      <w:marBottom w:val="0"/>
      <w:divBdr>
        <w:top w:val="none" w:sz="0" w:space="0" w:color="auto"/>
        <w:left w:val="none" w:sz="0" w:space="0" w:color="auto"/>
        <w:bottom w:val="none" w:sz="0" w:space="0" w:color="auto"/>
        <w:right w:val="none" w:sz="0" w:space="0" w:color="auto"/>
      </w:divBdr>
    </w:div>
    <w:div w:id="2050371951">
      <w:bodyDiv w:val="1"/>
      <w:marLeft w:val="0"/>
      <w:marRight w:val="0"/>
      <w:marTop w:val="0"/>
      <w:marBottom w:val="0"/>
      <w:divBdr>
        <w:top w:val="none" w:sz="0" w:space="0" w:color="auto"/>
        <w:left w:val="none" w:sz="0" w:space="0" w:color="auto"/>
        <w:bottom w:val="none" w:sz="0" w:space="0" w:color="auto"/>
        <w:right w:val="none" w:sz="0" w:space="0" w:color="auto"/>
      </w:divBdr>
    </w:div>
    <w:div w:id="2051487707">
      <w:bodyDiv w:val="1"/>
      <w:marLeft w:val="0"/>
      <w:marRight w:val="0"/>
      <w:marTop w:val="0"/>
      <w:marBottom w:val="0"/>
      <w:divBdr>
        <w:top w:val="none" w:sz="0" w:space="0" w:color="auto"/>
        <w:left w:val="none" w:sz="0" w:space="0" w:color="auto"/>
        <w:bottom w:val="none" w:sz="0" w:space="0" w:color="auto"/>
        <w:right w:val="none" w:sz="0" w:space="0" w:color="auto"/>
      </w:divBdr>
    </w:div>
    <w:div w:id="2051492315">
      <w:bodyDiv w:val="1"/>
      <w:marLeft w:val="0"/>
      <w:marRight w:val="0"/>
      <w:marTop w:val="0"/>
      <w:marBottom w:val="0"/>
      <w:divBdr>
        <w:top w:val="none" w:sz="0" w:space="0" w:color="auto"/>
        <w:left w:val="none" w:sz="0" w:space="0" w:color="auto"/>
        <w:bottom w:val="none" w:sz="0" w:space="0" w:color="auto"/>
        <w:right w:val="none" w:sz="0" w:space="0" w:color="auto"/>
      </w:divBdr>
    </w:div>
    <w:div w:id="2052726773">
      <w:bodyDiv w:val="1"/>
      <w:marLeft w:val="0"/>
      <w:marRight w:val="0"/>
      <w:marTop w:val="0"/>
      <w:marBottom w:val="0"/>
      <w:divBdr>
        <w:top w:val="none" w:sz="0" w:space="0" w:color="auto"/>
        <w:left w:val="none" w:sz="0" w:space="0" w:color="auto"/>
        <w:bottom w:val="none" w:sz="0" w:space="0" w:color="auto"/>
        <w:right w:val="none" w:sz="0" w:space="0" w:color="auto"/>
      </w:divBdr>
    </w:div>
    <w:div w:id="2053729466">
      <w:bodyDiv w:val="1"/>
      <w:marLeft w:val="0"/>
      <w:marRight w:val="0"/>
      <w:marTop w:val="0"/>
      <w:marBottom w:val="0"/>
      <w:divBdr>
        <w:top w:val="none" w:sz="0" w:space="0" w:color="auto"/>
        <w:left w:val="none" w:sz="0" w:space="0" w:color="auto"/>
        <w:bottom w:val="none" w:sz="0" w:space="0" w:color="auto"/>
        <w:right w:val="none" w:sz="0" w:space="0" w:color="auto"/>
      </w:divBdr>
    </w:div>
    <w:div w:id="2056661964">
      <w:bodyDiv w:val="1"/>
      <w:marLeft w:val="0"/>
      <w:marRight w:val="0"/>
      <w:marTop w:val="0"/>
      <w:marBottom w:val="0"/>
      <w:divBdr>
        <w:top w:val="none" w:sz="0" w:space="0" w:color="auto"/>
        <w:left w:val="none" w:sz="0" w:space="0" w:color="auto"/>
        <w:bottom w:val="none" w:sz="0" w:space="0" w:color="auto"/>
        <w:right w:val="none" w:sz="0" w:space="0" w:color="auto"/>
      </w:divBdr>
    </w:div>
    <w:div w:id="2059937275">
      <w:bodyDiv w:val="1"/>
      <w:marLeft w:val="0"/>
      <w:marRight w:val="0"/>
      <w:marTop w:val="0"/>
      <w:marBottom w:val="0"/>
      <w:divBdr>
        <w:top w:val="none" w:sz="0" w:space="0" w:color="auto"/>
        <w:left w:val="none" w:sz="0" w:space="0" w:color="auto"/>
        <w:bottom w:val="none" w:sz="0" w:space="0" w:color="auto"/>
        <w:right w:val="none" w:sz="0" w:space="0" w:color="auto"/>
      </w:divBdr>
    </w:div>
    <w:div w:id="2061904983">
      <w:bodyDiv w:val="1"/>
      <w:marLeft w:val="0"/>
      <w:marRight w:val="0"/>
      <w:marTop w:val="0"/>
      <w:marBottom w:val="0"/>
      <w:divBdr>
        <w:top w:val="none" w:sz="0" w:space="0" w:color="auto"/>
        <w:left w:val="none" w:sz="0" w:space="0" w:color="auto"/>
        <w:bottom w:val="none" w:sz="0" w:space="0" w:color="auto"/>
        <w:right w:val="none" w:sz="0" w:space="0" w:color="auto"/>
      </w:divBdr>
    </w:div>
    <w:div w:id="2062361708">
      <w:bodyDiv w:val="1"/>
      <w:marLeft w:val="0"/>
      <w:marRight w:val="0"/>
      <w:marTop w:val="0"/>
      <w:marBottom w:val="0"/>
      <w:divBdr>
        <w:top w:val="none" w:sz="0" w:space="0" w:color="auto"/>
        <w:left w:val="none" w:sz="0" w:space="0" w:color="auto"/>
        <w:bottom w:val="none" w:sz="0" w:space="0" w:color="auto"/>
        <w:right w:val="none" w:sz="0" w:space="0" w:color="auto"/>
      </w:divBdr>
    </w:div>
    <w:div w:id="2062824223">
      <w:bodyDiv w:val="1"/>
      <w:marLeft w:val="0"/>
      <w:marRight w:val="0"/>
      <w:marTop w:val="0"/>
      <w:marBottom w:val="0"/>
      <w:divBdr>
        <w:top w:val="none" w:sz="0" w:space="0" w:color="auto"/>
        <w:left w:val="none" w:sz="0" w:space="0" w:color="auto"/>
        <w:bottom w:val="none" w:sz="0" w:space="0" w:color="auto"/>
        <w:right w:val="none" w:sz="0" w:space="0" w:color="auto"/>
      </w:divBdr>
    </w:div>
    <w:div w:id="2066174602">
      <w:bodyDiv w:val="1"/>
      <w:marLeft w:val="0"/>
      <w:marRight w:val="0"/>
      <w:marTop w:val="0"/>
      <w:marBottom w:val="0"/>
      <w:divBdr>
        <w:top w:val="none" w:sz="0" w:space="0" w:color="auto"/>
        <w:left w:val="none" w:sz="0" w:space="0" w:color="auto"/>
        <w:bottom w:val="none" w:sz="0" w:space="0" w:color="auto"/>
        <w:right w:val="none" w:sz="0" w:space="0" w:color="auto"/>
      </w:divBdr>
    </w:div>
    <w:div w:id="2069911935">
      <w:bodyDiv w:val="1"/>
      <w:marLeft w:val="0"/>
      <w:marRight w:val="0"/>
      <w:marTop w:val="0"/>
      <w:marBottom w:val="0"/>
      <w:divBdr>
        <w:top w:val="none" w:sz="0" w:space="0" w:color="auto"/>
        <w:left w:val="none" w:sz="0" w:space="0" w:color="auto"/>
        <w:bottom w:val="none" w:sz="0" w:space="0" w:color="auto"/>
        <w:right w:val="none" w:sz="0" w:space="0" w:color="auto"/>
      </w:divBdr>
    </w:div>
    <w:div w:id="2070951993">
      <w:bodyDiv w:val="1"/>
      <w:marLeft w:val="0"/>
      <w:marRight w:val="0"/>
      <w:marTop w:val="0"/>
      <w:marBottom w:val="0"/>
      <w:divBdr>
        <w:top w:val="none" w:sz="0" w:space="0" w:color="auto"/>
        <w:left w:val="none" w:sz="0" w:space="0" w:color="auto"/>
        <w:bottom w:val="none" w:sz="0" w:space="0" w:color="auto"/>
        <w:right w:val="none" w:sz="0" w:space="0" w:color="auto"/>
      </w:divBdr>
    </w:div>
    <w:div w:id="2071994283">
      <w:bodyDiv w:val="1"/>
      <w:marLeft w:val="0"/>
      <w:marRight w:val="0"/>
      <w:marTop w:val="0"/>
      <w:marBottom w:val="0"/>
      <w:divBdr>
        <w:top w:val="none" w:sz="0" w:space="0" w:color="auto"/>
        <w:left w:val="none" w:sz="0" w:space="0" w:color="auto"/>
        <w:bottom w:val="none" w:sz="0" w:space="0" w:color="auto"/>
        <w:right w:val="none" w:sz="0" w:space="0" w:color="auto"/>
      </w:divBdr>
    </w:div>
    <w:div w:id="2073691609">
      <w:bodyDiv w:val="1"/>
      <w:marLeft w:val="0"/>
      <w:marRight w:val="0"/>
      <w:marTop w:val="0"/>
      <w:marBottom w:val="0"/>
      <w:divBdr>
        <w:top w:val="none" w:sz="0" w:space="0" w:color="auto"/>
        <w:left w:val="none" w:sz="0" w:space="0" w:color="auto"/>
        <w:bottom w:val="none" w:sz="0" w:space="0" w:color="auto"/>
        <w:right w:val="none" w:sz="0" w:space="0" w:color="auto"/>
      </w:divBdr>
    </w:div>
    <w:div w:id="2075271551">
      <w:bodyDiv w:val="1"/>
      <w:marLeft w:val="0"/>
      <w:marRight w:val="0"/>
      <w:marTop w:val="0"/>
      <w:marBottom w:val="0"/>
      <w:divBdr>
        <w:top w:val="none" w:sz="0" w:space="0" w:color="auto"/>
        <w:left w:val="none" w:sz="0" w:space="0" w:color="auto"/>
        <w:bottom w:val="none" w:sz="0" w:space="0" w:color="auto"/>
        <w:right w:val="none" w:sz="0" w:space="0" w:color="auto"/>
      </w:divBdr>
    </w:div>
    <w:div w:id="2078237517">
      <w:bodyDiv w:val="1"/>
      <w:marLeft w:val="0"/>
      <w:marRight w:val="0"/>
      <w:marTop w:val="0"/>
      <w:marBottom w:val="0"/>
      <w:divBdr>
        <w:top w:val="none" w:sz="0" w:space="0" w:color="auto"/>
        <w:left w:val="none" w:sz="0" w:space="0" w:color="auto"/>
        <w:bottom w:val="none" w:sz="0" w:space="0" w:color="auto"/>
        <w:right w:val="none" w:sz="0" w:space="0" w:color="auto"/>
      </w:divBdr>
    </w:div>
    <w:div w:id="2078699579">
      <w:bodyDiv w:val="1"/>
      <w:marLeft w:val="0"/>
      <w:marRight w:val="0"/>
      <w:marTop w:val="0"/>
      <w:marBottom w:val="0"/>
      <w:divBdr>
        <w:top w:val="none" w:sz="0" w:space="0" w:color="auto"/>
        <w:left w:val="none" w:sz="0" w:space="0" w:color="auto"/>
        <w:bottom w:val="none" w:sz="0" w:space="0" w:color="auto"/>
        <w:right w:val="none" w:sz="0" w:space="0" w:color="auto"/>
      </w:divBdr>
    </w:div>
    <w:div w:id="2080708097">
      <w:bodyDiv w:val="1"/>
      <w:marLeft w:val="0"/>
      <w:marRight w:val="0"/>
      <w:marTop w:val="0"/>
      <w:marBottom w:val="0"/>
      <w:divBdr>
        <w:top w:val="none" w:sz="0" w:space="0" w:color="auto"/>
        <w:left w:val="none" w:sz="0" w:space="0" w:color="auto"/>
        <w:bottom w:val="none" w:sz="0" w:space="0" w:color="auto"/>
        <w:right w:val="none" w:sz="0" w:space="0" w:color="auto"/>
      </w:divBdr>
    </w:div>
    <w:div w:id="2083746769">
      <w:bodyDiv w:val="1"/>
      <w:marLeft w:val="0"/>
      <w:marRight w:val="0"/>
      <w:marTop w:val="0"/>
      <w:marBottom w:val="0"/>
      <w:divBdr>
        <w:top w:val="none" w:sz="0" w:space="0" w:color="auto"/>
        <w:left w:val="none" w:sz="0" w:space="0" w:color="auto"/>
        <w:bottom w:val="none" w:sz="0" w:space="0" w:color="auto"/>
        <w:right w:val="none" w:sz="0" w:space="0" w:color="auto"/>
      </w:divBdr>
    </w:div>
    <w:div w:id="2084257248">
      <w:bodyDiv w:val="1"/>
      <w:marLeft w:val="0"/>
      <w:marRight w:val="0"/>
      <w:marTop w:val="0"/>
      <w:marBottom w:val="0"/>
      <w:divBdr>
        <w:top w:val="none" w:sz="0" w:space="0" w:color="auto"/>
        <w:left w:val="none" w:sz="0" w:space="0" w:color="auto"/>
        <w:bottom w:val="none" w:sz="0" w:space="0" w:color="auto"/>
        <w:right w:val="none" w:sz="0" w:space="0" w:color="auto"/>
      </w:divBdr>
    </w:div>
    <w:div w:id="2084912408">
      <w:bodyDiv w:val="1"/>
      <w:marLeft w:val="0"/>
      <w:marRight w:val="0"/>
      <w:marTop w:val="0"/>
      <w:marBottom w:val="0"/>
      <w:divBdr>
        <w:top w:val="none" w:sz="0" w:space="0" w:color="auto"/>
        <w:left w:val="none" w:sz="0" w:space="0" w:color="auto"/>
        <w:bottom w:val="none" w:sz="0" w:space="0" w:color="auto"/>
        <w:right w:val="none" w:sz="0" w:space="0" w:color="auto"/>
      </w:divBdr>
    </w:div>
    <w:div w:id="2088652430">
      <w:bodyDiv w:val="1"/>
      <w:marLeft w:val="0"/>
      <w:marRight w:val="0"/>
      <w:marTop w:val="0"/>
      <w:marBottom w:val="0"/>
      <w:divBdr>
        <w:top w:val="none" w:sz="0" w:space="0" w:color="auto"/>
        <w:left w:val="none" w:sz="0" w:space="0" w:color="auto"/>
        <w:bottom w:val="none" w:sz="0" w:space="0" w:color="auto"/>
        <w:right w:val="none" w:sz="0" w:space="0" w:color="auto"/>
      </w:divBdr>
    </w:div>
    <w:div w:id="2089619909">
      <w:bodyDiv w:val="1"/>
      <w:marLeft w:val="0"/>
      <w:marRight w:val="0"/>
      <w:marTop w:val="0"/>
      <w:marBottom w:val="0"/>
      <w:divBdr>
        <w:top w:val="none" w:sz="0" w:space="0" w:color="auto"/>
        <w:left w:val="none" w:sz="0" w:space="0" w:color="auto"/>
        <w:bottom w:val="none" w:sz="0" w:space="0" w:color="auto"/>
        <w:right w:val="none" w:sz="0" w:space="0" w:color="auto"/>
      </w:divBdr>
    </w:div>
    <w:div w:id="2096856466">
      <w:bodyDiv w:val="1"/>
      <w:marLeft w:val="0"/>
      <w:marRight w:val="0"/>
      <w:marTop w:val="0"/>
      <w:marBottom w:val="0"/>
      <w:divBdr>
        <w:top w:val="none" w:sz="0" w:space="0" w:color="auto"/>
        <w:left w:val="none" w:sz="0" w:space="0" w:color="auto"/>
        <w:bottom w:val="none" w:sz="0" w:space="0" w:color="auto"/>
        <w:right w:val="none" w:sz="0" w:space="0" w:color="auto"/>
      </w:divBdr>
    </w:div>
    <w:div w:id="2097625584">
      <w:bodyDiv w:val="1"/>
      <w:marLeft w:val="0"/>
      <w:marRight w:val="0"/>
      <w:marTop w:val="0"/>
      <w:marBottom w:val="0"/>
      <w:divBdr>
        <w:top w:val="none" w:sz="0" w:space="0" w:color="auto"/>
        <w:left w:val="none" w:sz="0" w:space="0" w:color="auto"/>
        <w:bottom w:val="none" w:sz="0" w:space="0" w:color="auto"/>
        <w:right w:val="none" w:sz="0" w:space="0" w:color="auto"/>
      </w:divBdr>
    </w:div>
    <w:div w:id="2100635552">
      <w:bodyDiv w:val="1"/>
      <w:marLeft w:val="0"/>
      <w:marRight w:val="0"/>
      <w:marTop w:val="0"/>
      <w:marBottom w:val="0"/>
      <w:divBdr>
        <w:top w:val="none" w:sz="0" w:space="0" w:color="auto"/>
        <w:left w:val="none" w:sz="0" w:space="0" w:color="auto"/>
        <w:bottom w:val="none" w:sz="0" w:space="0" w:color="auto"/>
        <w:right w:val="none" w:sz="0" w:space="0" w:color="auto"/>
      </w:divBdr>
    </w:div>
    <w:div w:id="2103798530">
      <w:bodyDiv w:val="1"/>
      <w:marLeft w:val="0"/>
      <w:marRight w:val="0"/>
      <w:marTop w:val="0"/>
      <w:marBottom w:val="0"/>
      <w:divBdr>
        <w:top w:val="none" w:sz="0" w:space="0" w:color="auto"/>
        <w:left w:val="none" w:sz="0" w:space="0" w:color="auto"/>
        <w:bottom w:val="none" w:sz="0" w:space="0" w:color="auto"/>
        <w:right w:val="none" w:sz="0" w:space="0" w:color="auto"/>
      </w:divBdr>
    </w:div>
    <w:div w:id="2109304657">
      <w:bodyDiv w:val="1"/>
      <w:marLeft w:val="0"/>
      <w:marRight w:val="0"/>
      <w:marTop w:val="0"/>
      <w:marBottom w:val="0"/>
      <w:divBdr>
        <w:top w:val="none" w:sz="0" w:space="0" w:color="auto"/>
        <w:left w:val="none" w:sz="0" w:space="0" w:color="auto"/>
        <w:bottom w:val="none" w:sz="0" w:space="0" w:color="auto"/>
        <w:right w:val="none" w:sz="0" w:space="0" w:color="auto"/>
      </w:divBdr>
    </w:div>
    <w:div w:id="2110854836">
      <w:bodyDiv w:val="1"/>
      <w:marLeft w:val="0"/>
      <w:marRight w:val="0"/>
      <w:marTop w:val="0"/>
      <w:marBottom w:val="0"/>
      <w:divBdr>
        <w:top w:val="none" w:sz="0" w:space="0" w:color="auto"/>
        <w:left w:val="none" w:sz="0" w:space="0" w:color="auto"/>
        <w:bottom w:val="none" w:sz="0" w:space="0" w:color="auto"/>
        <w:right w:val="none" w:sz="0" w:space="0" w:color="auto"/>
      </w:divBdr>
    </w:div>
    <w:div w:id="2111268085">
      <w:bodyDiv w:val="1"/>
      <w:marLeft w:val="0"/>
      <w:marRight w:val="0"/>
      <w:marTop w:val="0"/>
      <w:marBottom w:val="0"/>
      <w:divBdr>
        <w:top w:val="none" w:sz="0" w:space="0" w:color="auto"/>
        <w:left w:val="none" w:sz="0" w:space="0" w:color="auto"/>
        <w:bottom w:val="none" w:sz="0" w:space="0" w:color="auto"/>
        <w:right w:val="none" w:sz="0" w:space="0" w:color="auto"/>
      </w:divBdr>
      <w:divsChild>
        <w:div w:id="957031056">
          <w:marLeft w:val="0"/>
          <w:marRight w:val="0"/>
          <w:marTop w:val="0"/>
          <w:marBottom w:val="0"/>
          <w:divBdr>
            <w:top w:val="none" w:sz="0" w:space="0" w:color="auto"/>
            <w:left w:val="none" w:sz="0" w:space="0" w:color="auto"/>
            <w:bottom w:val="none" w:sz="0" w:space="0" w:color="auto"/>
            <w:right w:val="none" w:sz="0" w:space="0" w:color="auto"/>
          </w:divBdr>
          <w:divsChild>
            <w:div w:id="116215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71059">
      <w:bodyDiv w:val="1"/>
      <w:marLeft w:val="0"/>
      <w:marRight w:val="0"/>
      <w:marTop w:val="0"/>
      <w:marBottom w:val="0"/>
      <w:divBdr>
        <w:top w:val="none" w:sz="0" w:space="0" w:color="auto"/>
        <w:left w:val="none" w:sz="0" w:space="0" w:color="auto"/>
        <w:bottom w:val="none" w:sz="0" w:space="0" w:color="auto"/>
        <w:right w:val="none" w:sz="0" w:space="0" w:color="auto"/>
      </w:divBdr>
    </w:div>
    <w:div w:id="2113164369">
      <w:bodyDiv w:val="1"/>
      <w:marLeft w:val="0"/>
      <w:marRight w:val="0"/>
      <w:marTop w:val="0"/>
      <w:marBottom w:val="0"/>
      <w:divBdr>
        <w:top w:val="none" w:sz="0" w:space="0" w:color="auto"/>
        <w:left w:val="none" w:sz="0" w:space="0" w:color="auto"/>
        <w:bottom w:val="none" w:sz="0" w:space="0" w:color="auto"/>
        <w:right w:val="none" w:sz="0" w:space="0" w:color="auto"/>
      </w:divBdr>
    </w:div>
    <w:div w:id="2114353741">
      <w:bodyDiv w:val="1"/>
      <w:marLeft w:val="0"/>
      <w:marRight w:val="0"/>
      <w:marTop w:val="0"/>
      <w:marBottom w:val="0"/>
      <w:divBdr>
        <w:top w:val="none" w:sz="0" w:space="0" w:color="auto"/>
        <w:left w:val="none" w:sz="0" w:space="0" w:color="auto"/>
        <w:bottom w:val="none" w:sz="0" w:space="0" w:color="auto"/>
        <w:right w:val="none" w:sz="0" w:space="0" w:color="auto"/>
      </w:divBdr>
    </w:div>
    <w:div w:id="2114546072">
      <w:bodyDiv w:val="1"/>
      <w:marLeft w:val="0"/>
      <w:marRight w:val="0"/>
      <w:marTop w:val="0"/>
      <w:marBottom w:val="0"/>
      <w:divBdr>
        <w:top w:val="none" w:sz="0" w:space="0" w:color="auto"/>
        <w:left w:val="none" w:sz="0" w:space="0" w:color="auto"/>
        <w:bottom w:val="none" w:sz="0" w:space="0" w:color="auto"/>
        <w:right w:val="none" w:sz="0" w:space="0" w:color="auto"/>
      </w:divBdr>
    </w:div>
    <w:div w:id="2116707296">
      <w:bodyDiv w:val="1"/>
      <w:marLeft w:val="0"/>
      <w:marRight w:val="0"/>
      <w:marTop w:val="0"/>
      <w:marBottom w:val="0"/>
      <w:divBdr>
        <w:top w:val="none" w:sz="0" w:space="0" w:color="auto"/>
        <w:left w:val="none" w:sz="0" w:space="0" w:color="auto"/>
        <w:bottom w:val="none" w:sz="0" w:space="0" w:color="auto"/>
        <w:right w:val="none" w:sz="0" w:space="0" w:color="auto"/>
      </w:divBdr>
    </w:div>
    <w:div w:id="2117869274">
      <w:bodyDiv w:val="1"/>
      <w:marLeft w:val="0"/>
      <w:marRight w:val="0"/>
      <w:marTop w:val="0"/>
      <w:marBottom w:val="0"/>
      <w:divBdr>
        <w:top w:val="none" w:sz="0" w:space="0" w:color="auto"/>
        <w:left w:val="none" w:sz="0" w:space="0" w:color="auto"/>
        <w:bottom w:val="none" w:sz="0" w:space="0" w:color="auto"/>
        <w:right w:val="none" w:sz="0" w:space="0" w:color="auto"/>
      </w:divBdr>
      <w:divsChild>
        <w:div w:id="76244222">
          <w:marLeft w:val="0"/>
          <w:marRight w:val="0"/>
          <w:marTop w:val="0"/>
          <w:marBottom w:val="0"/>
          <w:divBdr>
            <w:top w:val="none" w:sz="0" w:space="0" w:color="auto"/>
            <w:left w:val="none" w:sz="0" w:space="0" w:color="auto"/>
            <w:bottom w:val="none" w:sz="0" w:space="0" w:color="auto"/>
            <w:right w:val="none" w:sz="0" w:space="0" w:color="auto"/>
          </w:divBdr>
        </w:div>
      </w:divsChild>
    </w:div>
    <w:div w:id="2118479421">
      <w:bodyDiv w:val="1"/>
      <w:marLeft w:val="0"/>
      <w:marRight w:val="0"/>
      <w:marTop w:val="0"/>
      <w:marBottom w:val="0"/>
      <w:divBdr>
        <w:top w:val="none" w:sz="0" w:space="0" w:color="auto"/>
        <w:left w:val="none" w:sz="0" w:space="0" w:color="auto"/>
        <w:bottom w:val="none" w:sz="0" w:space="0" w:color="auto"/>
        <w:right w:val="none" w:sz="0" w:space="0" w:color="auto"/>
      </w:divBdr>
    </w:div>
    <w:div w:id="2118720067">
      <w:bodyDiv w:val="1"/>
      <w:marLeft w:val="0"/>
      <w:marRight w:val="0"/>
      <w:marTop w:val="0"/>
      <w:marBottom w:val="0"/>
      <w:divBdr>
        <w:top w:val="none" w:sz="0" w:space="0" w:color="auto"/>
        <w:left w:val="none" w:sz="0" w:space="0" w:color="auto"/>
        <w:bottom w:val="none" w:sz="0" w:space="0" w:color="auto"/>
        <w:right w:val="none" w:sz="0" w:space="0" w:color="auto"/>
      </w:divBdr>
    </w:div>
    <w:div w:id="2119173952">
      <w:bodyDiv w:val="1"/>
      <w:marLeft w:val="0"/>
      <w:marRight w:val="0"/>
      <w:marTop w:val="0"/>
      <w:marBottom w:val="0"/>
      <w:divBdr>
        <w:top w:val="none" w:sz="0" w:space="0" w:color="auto"/>
        <w:left w:val="none" w:sz="0" w:space="0" w:color="auto"/>
        <w:bottom w:val="none" w:sz="0" w:space="0" w:color="auto"/>
        <w:right w:val="none" w:sz="0" w:space="0" w:color="auto"/>
      </w:divBdr>
    </w:div>
    <w:div w:id="2125883673">
      <w:bodyDiv w:val="1"/>
      <w:marLeft w:val="0"/>
      <w:marRight w:val="0"/>
      <w:marTop w:val="0"/>
      <w:marBottom w:val="0"/>
      <w:divBdr>
        <w:top w:val="none" w:sz="0" w:space="0" w:color="auto"/>
        <w:left w:val="none" w:sz="0" w:space="0" w:color="auto"/>
        <w:bottom w:val="none" w:sz="0" w:space="0" w:color="auto"/>
        <w:right w:val="none" w:sz="0" w:space="0" w:color="auto"/>
      </w:divBdr>
    </w:div>
    <w:div w:id="2125995055">
      <w:bodyDiv w:val="1"/>
      <w:marLeft w:val="0"/>
      <w:marRight w:val="0"/>
      <w:marTop w:val="0"/>
      <w:marBottom w:val="0"/>
      <w:divBdr>
        <w:top w:val="none" w:sz="0" w:space="0" w:color="auto"/>
        <w:left w:val="none" w:sz="0" w:space="0" w:color="auto"/>
        <w:bottom w:val="none" w:sz="0" w:space="0" w:color="auto"/>
        <w:right w:val="none" w:sz="0" w:space="0" w:color="auto"/>
      </w:divBdr>
    </w:div>
    <w:div w:id="2128574675">
      <w:bodyDiv w:val="1"/>
      <w:marLeft w:val="0"/>
      <w:marRight w:val="0"/>
      <w:marTop w:val="0"/>
      <w:marBottom w:val="0"/>
      <w:divBdr>
        <w:top w:val="none" w:sz="0" w:space="0" w:color="auto"/>
        <w:left w:val="none" w:sz="0" w:space="0" w:color="auto"/>
        <w:bottom w:val="none" w:sz="0" w:space="0" w:color="auto"/>
        <w:right w:val="none" w:sz="0" w:space="0" w:color="auto"/>
      </w:divBdr>
    </w:div>
    <w:div w:id="2130270162">
      <w:bodyDiv w:val="1"/>
      <w:marLeft w:val="0"/>
      <w:marRight w:val="0"/>
      <w:marTop w:val="0"/>
      <w:marBottom w:val="0"/>
      <w:divBdr>
        <w:top w:val="none" w:sz="0" w:space="0" w:color="auto"/>
        <w:left w:val="none" w:sz="0" w:space="0" w:color="auto"/>
        <w:bottom w:val="none" w:sz="0" w:space="0" w:color="auto"/>
        <w:right w:val="none" w:sz="0" w:space="0" w:color="auto"/>
      </w:divBdr>
    </w:div>
    <w:div w:id="2141996459">
      <w:bodyDiv w:val="1"/>
      <w:marLeft w:val="0"/>
      <w:marRight w:val="0"/>
      <w:marTop w:val="0"/>
      <w:marBottom w:val="0"/>
      <w:divBdr>
        <w:top w:val="none" w:sz="0" w:space="0" w:color="auto"/>
        <w:left w:val="none" w:sz="0" w:space="0" w:color="auto"/>
        <w:bottom w:val="none" w:sz="0" w:space="0" w:color="auto"/>
        <w:right w:val="none" w:sz="0" w:space="0" w:color="auto"/>
      </w:divBdr>
    </w:div>
    <w:div w:id="2142451744">
      <w:bodyDiv w:val="1"/>
      <w:marLeft w:val="0"/>
      <w:marRight w:val="0"/>
      <w:marTop w:val="0"/>
      <w:marBottom w:val="0"/>
      <w:divBdr>
        <w:top w:val="none" w:sz="0" w:space="0" w:color="auto"/>
        <w:left w:val="none" w:sz="0" w:space="0" w:color="auto"/>
        <w:bottom w:val="none" w:sz="0" w:space="0" w:color="auto"/>
        <w:right w:val="none" w:sz="0" w:space="0" w:color="auto"/>
      </w:divBdr>
    </w:div>
    <w:div w:id="2142455288">
      <w:bodyDiv w:val="1"/>
      <w:marLeft w:val="0"/>
      <w:marRight w:val="0"/>
      <w:marTop w:val="0"/>
      <w:marBottom w:val="0"/>
      <w:divBdr>
        <w:top w:val="none" w:sz="0" w:space="0" w:color="auto"/>
        <w:left w:val="none" w:sz="0" w:space="0" w:color="auto"/>
        <w:bottom w:val="none" w:sz="0" w:space="0" w:color="auto"/>
        <w:right w:val="none" w:sz="0" w:space="0" w:color="auto"/>
      </w:divBdr>
    </w:div>
    <w:div w:id="214611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http://pl.wikipedia.org/wiki/Polska_Klasyfikacja_Dzia%C5%82alno%C5%9Bci" TargetMode="External"/><Relationship Id="rId39" Type="http://schemas.openxmlformats.org/officeDocument/2006/relationships/hyperlink" Target="http://pl.wikipedia.org/wiki/Polska_Klasyfikacja_Dzia%C5%82alno%C5%9Bci"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pl.wikipedia.org/wiki/Polska_Klasyfikacja_Dzia%C5%82alno%C5%9Bci" TargetMode="External"/><Relationship Id="rId42" Type="http://schemas.openxmlformats.org/officeDocument/2006/relationships/hyperlink" Target="https://airly.eu/map/pl/"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pl.wikipedia.org/wiki/Polska_Klasyfikacja_Dzia%C5%82alno%C5%9Bci" TargetMode="External"/><Relationship Id="rId33" Type="http://schemas.openxmlformats.org/officeDocument/2006/relationships/hyperlink" Target="http://pl.wikipedia.org/wiki/Polska_Klasyfikacja_Dzia%C5%82alno%C5%9Bci" TargetMode="External"/><Relationship Id="rId38" Type="http://schemas.openxmlformats.org/officeDocument/2006/relationships/hyperlink" Target="http://pl.wikipedia.org/wiki/Polska_Klasyfikacja_Dzia%C5%82alno%C5%9Bci"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osp.org.pl" TargetMode="External"/><Relationship Id="rId29" Type="http://schemas.openxmlformats.org/officeDocument/2006/relationships/hyperlink" Target="http://pl.wikipedia.org/wiki/Polska_Klasyfikacja_Dzia%C5%82alno%C5%9Bci" TargetMode="External"/><Relationship Id="rId41" Type="http://schemas.openxmlformats.org/officeDocument/2006/relationships/hyperlink" Target="https://panel.syngeos.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pl.wikipedia.org/wiki/Polska_Klasyfikacja_Dzia%C5%82alno%C5%9Bci" TargetMode="External"/><Relationship Id="rId32" Type="http://schemas.openxmlformats.org/officeDocument/2006/relationships/hyperlink" Target="http://pl.wikipedia.org/wiki/Polska_Klasyfikacja_Dzia%C5%82alno%C5%9Bci" TargetMode="External"/><Relationship Id="rId37" Type="http://schemas.openxmlformats.org/officeDocument/2006/relationships/hyperlink" Target="http://pl.wikipedia.org/wiki/Polska_Klasyfikacja_Dzia%C5%82alno%C5%9Bci" TargetMode="External"/><Relationship Id="rId40" Type="http://schemas.openxmlformats.org/officeDocument/2006/relationships/hyperlink" Target="https://pl.wikipedia.org/wiki/G%C4%99bice_%28powiat_gosty%C5%84ski%29" TargetMode="External"/><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pl.wikipedia.org/wiki/Polska_Klasyfikacja_Dzia%C5%82alno%C5%9Bci" TargetMode="External"/><Relationship Id="rId28" Type="http://schemas.openxmlformats.org/officeDocument/2006/relationships/hyperlink" Target="http://pl.wikipedia.org/wiki/Polska_Klasyfikacja_Dzia%C5%82alno%C5%9Bci" TargetMode="External"/><Relationship Id="rId36" Type="http://schemas.openxmlformats.org/officeDocument/2006/relationships/hyperlink" Target="http://pl.wikipedia.org/wiki/Polska_Klasyfikacja_Dzia%C5%82alno%C5%9Bci" TargetMode="Externa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hyperlink" Target="http://pl.wikipedia.org/wiki/Polska_Klasyfikacja_Dzia%C5%82alno%C5%9Bci" TargetMode="Externa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hyperlink" Target="http://pl.wikipedia.org/wiki/Polska_Klasyfikacja_Dzia%C5%82alno%C5%9Bci" TargetMode="External"/><Relationship Id="rId30" Type="http://schemas.openxmlformats.org/officeDocument/2006/relationships/hyperlink" Target="http://pl.wikipedia.org/wiki/Polska_Klasyfikacja_Dzia%C5%82alno%C5%9Bci" TargetMode="External"/><Relationship Id="rId35" Type="http://schemas.openxmlformats.org/officeDocument/2006/relationships/hyperlink" Target="http://pl.wikipedia.org/wiki/Polska_Klasyfikacja_Dzia%C5%82alno%C5%9Bci" TargetMode="External"/><Relationship Id="rId43"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www.energiaodnawialna.net/" TargetMode="External"/><Relationship Id="rId1" Type="http://schemas.openxmlformats.org/officeDocument/2006/relationships/hyperlink" Target="http://www.ppr.pl/artykul-nawozy-azotowe-86235-dzial-3702.ph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sia\Ustawienia%20lokalne\Temp\Katalog%20tymczasowy%201%20dla%20szablon-PO&#166;.zip\szablon-PO&#346;.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oann\Downloads\TER3306_XTAB_2020110209591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b="1">
                <a:solidFill>
                  <a:sysClr val="windowText" lastClr="000000"/>
                </a:solidFill>
              </a:rPr>
              <a:t>Zmiana</a:t>
            </a:r>
            <a:r>
              <a:rPr lang="pl-PL" b="1" baseline="0">
                <a:solidFill>
                  <a:sysClr val="windowText" lastClr="000000"/>
                </a:solidFill>
              </a:rPr>
              <a:t> liczby mieszkańców gminy Pępowo w latach 2014-2019</a:t>
            </a:r>
            <a:endParaRPr lang="pl-PL"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dk1">
                <a:tint val="88500"/>
              </a:schemeClr>
            </a:solidFill>
            <a:ln>
              <a:noFill/>
            </a:ln>
            <a:effectLst/>
          </c:spPr>
          <c:invertIfNegative val="0"/>
          <c:cat>
            <c:numRef>
              <c:f>DANE!$R$236:$W$236</c:f>
              <c:numCache>
                <c:formatCode>General</c:formatCode>
                <c:ptCount val="6"/>
                <c:pt idx="0">
                  <c:v>2014</c:v>
                </c:pt>
                <c:pt idx="1">
                  <c:v>2015</c:v>
                </c:pt>
                <c:pt idx="2">
                  <c:v>2016</c:v>
                </c:pt>
                <c:pt idx="3">
                  <c:v>2017</c:v>
                </c:pt>
                <c:pt idx="4">
                  <c:v>2018</c:v>
                </c:pt>
                <c:pt idx="5">
                  <c:v>2019</c:v>
                </c:pt>
              </c:numCache>
            </c:numRef>
          </c:cat>
          <c:val>
            <c:numRef>
              <c:f>DANE!$R$237:$W$237</c:f>
              <c:numCache>
                <c:formatCode>#,##0</c:formatCode>
                <c:ptCount val="6"/>
                <c:pt idx="0">
                  <c:v>5978</c:v>
                </c:pt>
                <c:pt idx="1">
                  <c:v>6006</c:v>
                </c:pt>
                <c:pt idx="2">
                  <c:v>5974</c:v>
                </c:pt>
                <c:pt idx="3">
                  <c:v>5984</c:v>
                </c:pt>
                <c:pt idx="4">
                  <c:v>5978</c:v>
                </c:pt>
                <c:pt idx="5">
                  <c:v>5955</c:v>
                </c:pt>
              </c:numCache>
            </c:numRef>
          </c:val>
          <c:extLst>
            <c:ext xmlns:c16="http://schemas.microsoft.com/office/drawing/2014/chart" uri="{C3380CC4-5D6E-409C-BE32-E72D297353CC}">
              <c16:uniqueId val="{00000000-7E27-42BE-83EF-49E1C1E343F7}"/>
            </c:ext>
          </c:extLst>
        </c:ser>
        <c:dLbls>
          <c:showLegendKey val="0"/>
          <c:showVal val="0"/>
          <c:showCatName val="0"/>
          <c:showSerName val="0"/>
          <c:showPercent val="0"/>
          <c:showBubbleSize val="0"/>
        </c:dLbls>
        <c:gapWidth val="219"/>
        <c:overlap val="-27"/>
        <c:axId val="1826592495"/>
        <c:axId val="1827556367"/>
      </c:barChart>
      <c:catAx>
        <c:axId val="1826592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27556367"/>
        <c:crosses val="autoZero"/>
        <c:auto val="1"/>
        <c:lblAlgn val="ctr"/>
        <c:lblOffset val="100"/>
        <c:noMultiLvlLbl val="0"/>
      </c:catAx>
      <c:valAx>
        <c:axId val="18275563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265924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00C57D-FCF9-49D0-B496-5E5724442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szablon-POŚ</Template>
  <TotalTime>1</TotalTime>
  <Pages>31</Pages>
  <Words>45904</Words>
  <Characters>275429</Characters>
  <Application>Microsoft Office Word</Application>
  <DocSecurity>0</DocSecurity>
  <Lines>2295</Lines>
  <Paragraphs>641</Paragraphs>
  <ScaleCrop>false</ScaleCrop>
  <HeadingPairs>
    <vt:vector size="2" baseType="variant">
      <vt:variant>
        <vt:lpstr>Tytuł</vt:lpstr>
      </vt:variant>
      <vt:variant>
        <vt:i4>1</vt:i4>
      </vt:variant>
    </vt:vector>
  </HeadingPairs>
  <TitlesOfParts>
    <vt:vector size="1" baseType="lpstr">
      <vt:lpstr>POŚ</vt:lpstr>
    </vt:vector>
  </TitlesOfParts>
  <Company>Hewlett-Packard</Company>
  <LinksUpToDate>false</LinksUpToDate>
  <CharactersWithSpaces>320692</CharactersWithSpaces>
  <SharedDoc>false</SharedDoc>
  <HLinks>
    <vt:vector size="786" baseType="variant">
      <vt:variant>
        <vt:i4>8061035</vt:i4>
      </vt:variant>
      <vt:variant>
        <vt:i4>744</vt:i4>
      </vt:variant>
      <vt:variant>
        <vt:i4>0</vt:i4>
      </vt:variant>
      <vt:variant>
        <vt:i4>5</vt:i4>
      </vt:variant>
      <vt:variant>
        <vt:lpwstr>http://geoserwis.gdos.gov.pl/mapy/</vt:lpwstr>
      </vt:variant>
      <vt:variant>
        <vt:lpwstr/>
      </vt:variant>
      <vt:variant>
        <vt:i4>5570625</vt:i4>
      </vt:variant>
      <vt:variant>
        <vt:i4>735</vt:i4>
      </vt:variant>
      <vt:variant>
        <vt:i4>0</vt:i4>
      </vt:variant>
      <vt:variant>
        <vt:i4>5</vt:i4>
      </vt:variant>
      <vt:variant>
        <vt:lpwstr>http://pl.wikipedia.org/wiki/Polska_Klasyfikacja_Dzia%C5%82alno%C5%9Bci</vt:lpwstr>
      </vt:variant>
      <vt:variant>
        <vt:lpwstr>Sekcja_T_-_Gospodarstwa_domowe_zatrudniaj.C4.85ce_pracownik.C3.B3w.3B_gospodarstwa_domowe_produkuj.C4.85ce_wyroby_i_.C5.9Bwiadcz.C4.85ce_us.C5.82ugi_na_w.C5.82asne_potrzeby</vt:lpwstr>
      </vt:variant>
      <vt:variant>
        <vt:i4>4980789</vt:i4>
      </vt:variant>
      <vt:variant>
        <vt:i4>732</vt:i4>
      </vt:variant>
      <vt:variant>
        <vt:i4>0</vt:i4>
      </vt:variant>
      <vt:variant>
        <vt:i4>5</vt:i4>
      </vt:variant>
      <vt:variant>
        <vt:lpwstr>http://pl.wikipedia.org/wiki/Polska_Klasyfikacja_Dzia%C5%82alno%C5%9Bci</vt:lpwstr>
      </vt:variant>
      <vt:variant>
        <vt:lpwstr>Sekcja_S_-_Pozosta.C5.82a_dzia.C5.82alno.C5.9B.C4.87_us.C5.82ugowa</vt:lpwstr>
      </vt:variant>
      <vt:variant>
        <vt:i4>2031721</vt:i4>
      </vt:variant>
      <vt:variant>
        <vt:i4>729</vt:i4>
      </vt:variant>
      <vt:variant>
        <vt:i4>0</vt:i4>
      </vt:variant>
      <vt:variant>
        <vt:i4>5</vt:i4>
      </vt:variant>
      <vt:variant>
        <vt:lpwstr>http://pl.wikipedia.org/wiki/Polska_Klasyfikacja_Dzia%C5%82alno%C5%9Bci</vt:lpwstr>
      </vt:variant>
      <vt:variant>
        <vt:lpwstr>Sekcja_R_-_Dzia.C5.82alno.C5.9B.C4.87_zwi.C4.85zana_z_kultur.C4.85.2C_rozrywk.C4.85_i_rekreacj.C4.85</vt:lpwstr>
      </vt:variant>
      <vt:variant>
        <vt:i4>2293766</vt:i4>
      </vt:variant>
      <vt:variant>
        <vt:i4>726</vt:i4>
      </vt:variant>
      <vt:variant>
        <vt:i4>0</vt:i4>
      </vt:variant>
      <vt:variant>
        <vt:i4>5</vt:i4>
      </vt:variant>
      <vt:variant>
        <vt:lpwstr>http://pl.wikipedia.org/wiki/Polska_Klasyfikacja_Dzia%C5%82alno%C5%9Bci</vt:lpwstr>
      </vt:variant>
      <vt:variant>
        <vt:lpwstr>Sekcja_Q_-_Opieka_zdrowotna_i_pomoc_spo.C5.82eczna</vt:lpwstr>
      </vt:variant>
      <vt:variant>
        <vt:i4>7536653</vt:i4>
      </vt:variant>
      <vt:variant>
        <vt:i4>723</vt:i4>
      </vt:variant>
      <vt:variant>
        <vt:i4>0</vt:i4>
      </vt:variant>
      <vt:variant>
        <vt:i4>5</vt:i4>
      </vt:variant>
      <vt:variant>
        <vt:lpwstr>http://pl.wikipedia.org/wiki/Polska_Klasyfikacja_Dzia%C5%82alno%C5%9Bci</vt:lpwstr>
      </vt:variant>
      <vt:variant>
        <vt:lpwstr>Sekcja_P_-_Edukacja</vt:lpwstr>
      </vt:variant>
      <vt:variant>
        <vt:i4>655430</vt:i4>
      </vt:variant>
      <vt:variant>
        <vt:i4>720</vt:i4>
      </vt:variant>
      <vt:variant>
        <vt:i4>0</vt:i4>
      </vt:variant>
      <vt:variant>
        <vt:i4>5</vt:i4>
      </vt:variant>
      <vt:variant>
        <vt:lpwstr>http://pl.wikipedia.org/wiki/Polska_Klasyfikacja_Dzia%C5%82alno%C5%9Bci</vt:lpwstr>
      </vt:variant>
      <vt:variant>
        <vt:lpwstr>Sekcja_O_-_Administracja_publiczna_i_obrona_narodowa.3B_obowi.C4.85zkowe_zabezpieczenia_spo.C5.82eczne</vt:lpwstr>
      </vt:variant>
      <vt:variant>
        <vt:i4>2687099</vt:i4>
      </vt:variant>
      <vt:variant>
        <vt:i4>717</vt:i4>
      </vt:variant>
      <vt:variant>
        <vt:i4>0</vt:i4>
      </vt:variant>
      <vt:variant>
        <vt:i4>5</vt:i4>
      </vt:variant>
      <vt:variant>
        <vt:lpwstr>http://pl.wikipedia.org/wiki/Polska_Klasyfikacja_Dzia%C5%82alno%C5%9Bci</vt:lpwstr>
      </vt:variant>
      <vt:variant>
        <vt:lpwstr>Sekcja_N_-_Dzia.C5.82alno.C5.9B.C4.87_w_zakresie_us.C5.82ug_administrowania_i_dzia.C5.82alno.C5.9B.C4.87_wspieraj.C4.85ca</vt:lpwstr>
      </vt:variant>
      <vt:variant>
        <vt:i4>4784174</vt:i4>
      </vt:variant>
      <vt:variant>
        <vt:i4>714</vt:i4>
      </vt:variant>
      <vt:variant>
        <vt:i4>0</vt:i4>
      </vt:variant>
      <vt:variant>
        <vt:i4>5</vt:i4>
      </vt:variant>
      <vt:variant>
        <vt:lpwstr>http://pl.wikipedia.org/wiki/Polska_Klasyfikacja_Dzia%C5%82alno%C5%9Bci</vt:lpwstr>
      </vt:variant>
      <vt:variant>
        <vt:lpwstr>Sekcja_M_-_Dzia.C5.82alno.C5.9B.C4.87_profesjonalna.2C_naukowa_i_techniczna</vt:lpwstr>
      </vt:variant>
      <vt:variant>
        <vt:i4>7405677</vt:i4>
      </vt:variant>
      <vt:variant>
        <vt:i4>711</vt:i4>
      </vt:variant>
      <vt:variant>
        <vt:i4>0</vt:i4>
      </vt:variant>
      <vt:variant>
        <vt:i4>5</vt:i4>
      </vt:variant>
      <vt:variant>
        <vt:lpwstr>http://pl.wikipedia.org/wiki/Polska_Klasyfikacja_Dzia%C5%82alno%C5%9Bci</vt:lpwstr>
      </vt:variant>
      <vt:variant>
        <vt:lpwstr>Sekcja_L_-_Dzia.C5.82alno.C5.9B.C4.87_zwi.C4.85zana_z_obs.C5.82ug.C4.85_rynku_nieruchomo.C5.9Bci</vt:lpwstr>
      </vt:variant>
      <vt:variant>
        <vt:i4>6815788</vt:i4>
      </vt:variant>
      <vt:variant>
        <vt:i4>708</vt:i4>
      </vt:variant>
      <vt:variant>
        <vt:i4>0</vt:i4>
      </vt:variant>
      <vt:variant>
        <vt:i4>5</vt:i4>
      </vt:variant>
      <vt:variant>
        <vt:lpwstr>http://pl.wikipedia.org/wiki/Polska_Klasyfikacja_Dzia%C5%82alno%C5%9Bci</vt:lpwstr>
      </vt:variant>
      <vt:variant>
        <vt:lpwstr>Sekcja_K_-_Dzia.C5.82alno.C5.9B.C4.87_finansowa_i_ubezpieczeniowa</vt:lpwstr>
      </vt:variant>
      <vt:variant>
        <vt:i4>8126470</vt:i4>
      </vt:variant>
      <vt:variant>
        <vt:i4>705</vt:i4>
      </vt:variant>
      <vt:variant>
        <vt:i4>0</vt:i4>
      </vt:variant>
      <vt:variant>
        <vt:i4>5</vt:i4>
      </vt:variant>
      <vt:variant>
        <vt:lpwstr>http://pl.wikipedia.org/wiki/Polska_Klasyfikacja_Dzia%C5%82alno%C5%9Bci</vt:lpwstr>
      </vt:variant>
      <vt:variant>
        <vt:lpwstr>Sekcja_J_-_Informacja_i_komunikacja</vt:lpwstr>
      </vt:variant>
      <vt:variant>
        <vt:i4>7143450</vt:i4>
      </vt:variant>
      <vt:variant>
        <vt:i4>702</vt:i4>
      </vt:variant>
      <vt:variant>
        <vt:i4>0</vt:i4>
      </vt:variant>
      <vt:variant>
        <vt:i4>5</vt:i4>
      </vt:variant>
      <vt:variant>
        <vt:lpwstr>http://pl.wikipedia.org/wiki/Polska_Klasyfikacja_Dzia%C5%82alno%C5%9Bci</vt:lpwstr>
      </vt:variant>
      <vt:variant>
        <vt:lpwstr>Sekcja_I_-_Dzia.C5.82alno.C5.9B.C4.87_zwi.C4.85zana_z_zakwaterowaniem_i_us.C5.82ugami_gastronomicznymi</vt:lpwstr>
      </vt:variant>
      <vt:variant>
        <vt:i4>3997822</vt:i4>
      </vt:variant>
      <vt:variant>
        <vt:i4>699</vt:i4>
      </vt:variant>
      <vt:variant>
        <vt:i4>0</vt:i4>
      </vt:variant>
      <vt:variant>
        <vt:i4>5</vt:i4>
      </vt:variant>
      <vt:variant>
        <vt:lpwstr>http://pl.wikipedia.org/wiki/Polska_Klasyfikacja_Dzia%C5%82alno%C5%9Bci</vt:lpwstr>
      </vt:variant>
      <vt:variant>
        <vt:lpwstr>Sekcja_H_-_Transport_i_gospodarka_magazynowa</vt:lpwstr>
      </vt:variant>
      <vt:variant>
        <vt:i4>5111924</vt:i4>
      </vt:variant>
      <vt:variant>
        <vt:i4>696</vt:i4>
      </vt:variant>
      <vt:variant>
        <vt:i4>0</vt:i4>
      </vt:variant>
      <vt:variant>
        <vt:i4>5</vt:i4>
      </vt:variant>
      <vt:variant>
        <vt:lpwstr>http://pl.wikipedia.org/wiki/Polska_Klasyfikacja_Dzia%C5%82alno%C5%9Bci</vt:lpwstr>
      </vt:variant>
      <vt:variant>
        <vt:lpwstr>Sekcja_G_-_Handel_hurtowy_i_detaliczny.3B_naprawa_pojazd.C3.B3w_samochodowych.2C_w.C5.82.C4.85czaj.C4.85c_motocykle</vt:lpwstr>
      </vt:variant>
      <vt:variant>
        <vt:i4>8192001</vt:i4>
      </vt:variant>
      <vt:variant>
        <vt:i4>693</vt:i4>
      </vt:variant>
      <vt:variant>
        <vt:i4>0</vt:i4>
      </vt:variant>
      <vt:variant>
        <vt:i4>5</vt:i4>
      </vt:variant>
      <vt:variant>
        <vt:lpwstr>http://pl.wikipedia.org/wiki/Polska_Klasyfikacja_Dzia%C5%82alno%C5%9Bci</vt:lpwstr>
      </vt:variant>
      <vt:variant>
        <vt:lpwstr>Sekcja_F_-_Budownictwo</vt:lpwstr>
      </vt:variant>
      <vt:variant>
        <vt:i4>5701684</vt:i4>
      </vt:variant>
      <vt:variant>
        <vt:i4>690</vt:i4>
      </vt:variant>
      <vt:variant>
        <vt:i4>0</vt:i4>
      </vt:variant>
      <vt:variant>
        <vt:i4>5</vt:i4>
      </vt:variant>
      <vt:variant>
        <vt:lpwstr>http://pl.wikipedia.org/wiki/Polska_Klasyfikacja_Dzia%C5%82alno%C5%9Bci</vt:lpwstr>
      </vt:variant>
      <vt:variant>
        <vt:lpwstr>Sekcja_E_-_dostawa_wody.3B_gospodarowanie_.C5.9Bciekami_i_odpadami_oraz_dzia.C5.82alno.C5.9B.C4.87_zwi.C4.85zana_z_rekultywacj.C4.85</vt:lpwstr>
      </vt:variant>
      <vt:variant>
        <vt:i4>983129</vt:i4>
      </vt:variant>
      <vt:variant>
        <vt:i4>687</vt:i4>
      </vt:variant>
      <vt:variant>
        <vt:i4>0</vt:i4>
      </vt:variant>
      <vt:variant>
        <vt:i4>5</vt:i4>
      </vt:variant>
      <vt:variant>
        <vt:lpwstr>http://pl.wikipedia.org/wiki/Polska_Klasyfikacja_Dzia%C5%82alno%C5%9Bci</vt:lpwstr>
      </vt:variant>
      <vt:variant>
        <vt:lpwstr>Sekcja_D_-_wytwarzanie_i_zaopatrywanie_w_energi.C4.99_elektryczn.C4.85.2C_gaz.2C_par.C4.99_wodn.C4.85.2C_gor.C4.85c.C4.85_wod.C4.99_i_powietrze_do_uk.C5.82ad.C3.B3w_klimatyzacyjnych</vt:lpwstr>
      </vt:variant>
      <vt:variant>
        <vt:i4>983046</vt:i4>
      </vt:variant>
      <vt:variant>
        <vt:i4>684</vt:i4>
      </vt:variant>
      <vt:variant>
        <vt:i4>0</vt:i4>
      </vt:variant>
      <vt:variant>
        <vt:i4>5</vt:i4>
      </vt:variant>
      <vt:variant>
        <vt:lpwstr>http://pl.wikipedia.org/wiki/Polska_Klasyfikacja_Dzia%C5%82alno%C5%9Bci</vt:lpwstr>
      </vt:variant>
      <vt:variant>
        <vt:lpwstr>Sekcja_C_-_Przetw.C3.B3rstwo_przemys.C5.82owe</vt:lpwstr>
      </vt:variant>
      <vt:variant>
        <vt:i4>6815867</vt:i4>
      </vt:variant>
      <vt:variant>
        <vt:i4>669</vt:i4>
      </vt:variant>
      <vt:variant>
        <vt:i4>0</vt:i4>
      </vt:variant>
      <vt:variant>
        <vt:i4>5</vt:i4>
      </vt:variant>
      <vt:variant>
        <vt:lpwstr>https://www.google.pl/maps/</vt:lpwstr>
      </vt:variant>
      <vt:variant>
        <vt:lpwstr/>
      </vt:variant>
      <vt:variant>
        <vt:i4>2424871</vt:i4>
      </vt:variant>
      <vt:variant>
        <vt:i4>663</vt:i4>
      </vt:variant>
      <vt:variant>
        <vt:i4>0</vt:i4>
      </vt:variant>
      <vt:variant>
        <vt:i4>5</vt:i4>
      </vt:variant>
      <vt:variant>
        <vt:lpwstr>https://www.osp.org.pl/</vt:lpwstr>
      </vt:variant>
      <vt:variant>
        <vt:lpwstr/>
      </vt:variant>
      <vt:variant>
        <vt:i4>1441849</vt:i4>
      </vt:variant>
      <vt:variant>
        <vt:i4>650</vt:i4>
      </vt:variant>
      <vt:variant>
        <vt:i4>0</vt:i4>
      </vt:variant>
      <vt:variant>
        <vt:i4>5</vt:i4>
      </vt:variant>
      <vt:variant>
        <vt:lpwstr/>
      </vt:variant>
      <vt:variant>
        <vt:lpwstr>_Toc478640101</vt:lpwstr>
      </vt:variant>
      <vt:variant>
        <vt:i4>1441849</vt:i4>
      </vt:variant>
      <vt:variant>
        <vt:i4>644</vt:i4>
      </vt:variant>
      <vt:variant>
        <vt:i4>0</vt:i4>
      </vt:variant>
      <vt:variant>
        <vt:i4>5</vt:i4>
      </vt:variant>
      <vt:variant>
        <vt:lpwstr/>
      </vt:variant>
      <vt:variant>
        <vt:lpwstr>_Toc478640100</vt:lpwstr>
      </vt:variant>
      <vt:variant>
        <vt:i4>2031672</vt:i4>
      </vt:variant>
      <vt:variant>
        <vt:i4>638</vt:i4>
      </vt:variant>
      <vt:variant>
        <vt:i4>0</vt:i4>
      </vt:variant>
      <vt:variant>
        <vt:i4>5</vt:i4>
      </vt:variant>
      <vt:variant>
        <vt:lpwstr/>
      </vt:variant>
      <vt:variant>
        <vt:lpwstr>_Toc478640099</vt:lpwstr>
      </vt:variant>
      <vt:variant>
        <vt:i4>2031672</vt:i4>
      </vt:variant>
      <vt:variant>
        <vt:i4>632</vt:i4>
      </vt:variant>
      <vt:variant>
        <vt:i4>0</vt:i4>
      </vt:variant>
      <vt:variant>
        <vt:i4>5</vt:i4>
      </vt:variant>
      <vt:variant>
        <vt:lpwstr/>
      </vt:variant>
      <vt:variant>
        <vt:lpwstr>_Toc478640098</vt:lpwstr>
      </vt:variant>
      <vt:variant>
        <vt:i4>2031672</vt:i4>
      </vt:variant>
      <vt:variant>
        <vt:i4>626</vt:i4>
      </vt:variant>
      <vt:variant>
        <vt:i4>0</vt:i4>
      </vt:variant>
      <vt:variant>
        <vt:i4>5</vt:i4>
      </vt:variant>
      <vt:variant>
        <vt:lpwstr/>
      </vt:variant>
      <vt:variant>
        <vt:lpwstr>_Toc478640097</vt:lpwstr>
      </vt:variant>
      <vt:variant>
        <vt:i4>2031672</vt:i4>
      </vt:variant>
      <vt:variant>
        <vt:i4>620</vt:i4>
      </vt:variant>
      <vt:variant>
        <vt:i4>0</vt:i4>
      </vt:variant>
      <vt:variant>
        <vt:i4>5</vt:i4>
      </vt:variant>
      <vt:variant>
        <vt:lpwstr/>
      </vt:variant>
      <vt:variant>
        <vt:lpwstr>_Toc478640096</vt:lpwstr>
      </vt:variant>
      <vt:variant>
        <vt:i4>1441853</vt:i4>
      </vt:variant>
      <vt:variant>
        <vt:i4>611</vt:i4>
      </vt:variant>
      <vt:variant>
        <vt:i4>0</vt:i4>
      </vt:variant>
      <vt:variant>
        <vt:i4>5</vt:i4>
      </vt:variant>
      <vt:variant>
        <vt:lpwstr/>
      </vt:variant>
      <vt:variant>
        <vt:lpwstr>_Toc479165627</vt:lpwstr>
      </vt:variant>
      <vt:variant>
        <vt:i4>1441853</vt:i4>
      </vt:variant>
      <vt:variant>
        <vt:i4>605</vt:i4>
      </vt:variant>
      <vt:variant>
        <vt:i4>0</vt:i4>
      </vt:variant>
      <vt:variant>
        <vt:i4>5</vt:i4>
      </vt:variant>
      <vt:variant>
        <vt:lpwstr/>
      </vt:variant>
      <vt:variant>
        <vt:lpwstr>_Toc479165626</vt:lpwstr>
      </vt:variant>
      <vt:variant>
        <vt:i4>1441853</vt:i4>
      </vt:variant>
      <vt:variant>
        <vt:i4>599</vt:i4>
      </vt:variant>
      <vt:variant>
        <vt:i4>0</vt:i4>
      </vt:variant>
      <vt:variant>
        <vt:i4>5</vt:i4>
      </vt:variant>
      <vt:variant>
        <vt:lpwstr/>
      </vt:variant>
      <vt:variant>
        <vt:lpwstr>_Toc479165625</vt:lpwstr>
      </vt:variant>
      <vt:variant>
        <vt:i4>1441853</vt:i4>
      </vt:variant>
      <vt:variant>
        <vt:i4>593</vt:i4>
      </vt:variant>
      <vt:variant>
        <vt:i4>0</vt:i4>
      </vt:variant>
      <vt:variant>
        <vt:i4>5</vt:i4>
      </vt:variant>
      <vt:variant>
        <vt:lpwstr/>
      </vt:variant>
      <vt:variant>
        <vt:lpwstr>_Toc479165624</vt:lpwstr>
      </vt:variant>
      <vt:variant>
        <vt:i4>1441853</vt:i4>
      </vt:variant>
      <vt:variant>
        <vt:i4>587</vt:i4>
      </vt:variant>
      <vt:variant>
        <vt:i4>0</vt:i4>
      </vt:variant>
      <vt:variant>
        <vt:i4>5</vt:i4>
      </vt:variant>
      <vt:variant>
        <vt:lpwstr/>
      </vt:variant>
      <vt:variant>
        <vt:lpwstr>_Toc479165623</vt:lpwstr>
      </vt:variant>
      <vt:variant>
        <vt:i4>1441853</vt:i4>
      </vt:variant>
      <vt:variant>
        <vt:i4>581</vt:i4>
      </vt:variant>
      <vt:variant>
        <vt:i4>0</vt:i4>
      </vt:variant>
      <vt:variant>
        <vt:i4>5</vt:i4>
      </vt:variant>
      <vt:variant>
        <vt:lpwstr/>
      </vt:variant>
      <vt:variant>
        <vt:lpwstr>_Toc479165622</vt:lpwstr>
      </vt:variant>
      <vt:variant>
        <vt:i4>1441853</vt:i4>
      </vt:variant>
      <vt:variant>
        <vt:i4>575</vt:i4>
      </vt:variant>
      <vt:variant>
        <vt:i4>0</vt:i4>
      </vt:variant>
      <vt:variant>
        <vt:i4>5</vt:i4>
      </vt:variant>
      <vt:variant>
        <vt:lpwstr/>
      </vt:variant>
      <vt:variant>
        <vt:lpwstr>_Toc479165621</vt:lpwstr>
      </vt:variant>
      <vt:variant>
        <vt:i4>1441853</vt:i4>
      </vt:variant>
      <vt:variant>
        <vt:i4>569</vt:i4>
      </vt:variant>
      <vt:variant>
        <vt:i4>0</vt:i4>
      </vt:variant>
      <vt:variant>
        <vt:i4>5</vt:i4>
      </vt:variant>
      <vt:variant>
        <vt:lpwstr/>
      </vt:variant>
      <vt:variant>
        <vt:lpwstr>_Toc479165620</vt:lpwstr>
      </vt:variant>
      <vt:variant>
        <vt:i4>1376317</vt:i4>
      </vt:variant>
      <vt:variant>
        <vt:i4>563</vt:i4>
      </vt:variant>
      <vt:variant>
        <vt:i4>0</vt:i4>
      </vt:variant>
      <vt:variant>
        <vt:i4>5</vt:i4>
      </vt:variant>
      <vt:variant>
        <vt:lpwstr/>
      </vt:variant>
      <vt:variant>
        <vt:lpwstr>_Toc479165619</vt:lpwstr>
      </vt:variant>
      <vt:variant>
        <vt:i4>1376317</vt:i4>
      </vt:variant>
      <vt:variant>
        <vt:i4>557</vt:i4>
      </vt:variant>
      <vt:variant>
        <vt:i4>0</vt:i4>
      </vt:variant>
      <vt:variant>
        <vt:i4>5</vt:i4>
      </vt:variant>
      <vt:variant>
        <vt:lpwstr/>
      </vt:variant>
      <vt:variant>
        <vt:lpwstr>_Toc479165618</vt:lpwstr>
      </vt:variant>
      <vt:variant>
        <vt:i4>1376317</vt:i4>
      </vt:variant>
      <vt:variant>
        <vt:i4>551</vt:i4>
      </vt:variant>
      <vt:variant>
        <vt:i4>0</vt:i4>
      </vt:variant>
      <vt:variant>
        <vt:i4>5</vt:i4>
      </vt:variant>
      <vt:variant>
        <vt:lpwstr/>
      </vt:variant>
      <vt:variant>
        <vt:lpwstr>_Toc479165617</vt:lpwstr>
      </vt:variant>
      <vt:variant>
        <vt:i4>1376317</vt:i4>
      </vt:variant>
      <vt:variant>
        <vt:i4>545</vt:i4>
      </vt:variant>
      <vt:variant>
        <vt:i4>0</vt:i4>
      </vt:variant>
      <vt:variant>
        <vt:i4>5</vt:i4>
      </vt:variant>
      <vt:variant>
        <vt:lpwstr/>
      </vt:variant>
      <vt:variant>
        <vt:lpwstr>_Toc479165616</vt:lpwstr>
      </vt:variant>
      <vt:variant>
        <vt:i4>1376317</vt:i4>
      </vt:variant>
      <vt:variant>
        <vt:i4>539</vt:i4>
      </vt:variant>
      <vt:variant>
        <vt:i4>0</vt:i4>
      </vt:variant>
      <vt:variant>
        <vt:i4>5</vt:i4>
      </vt:variant>
      <vt:variant>
        <vt:lpwstr/>
      </vt:variant>
      <vt:variant>
        <vt:lpwstr>_Toc479165615</vt:lpwstr>
      </vt:variant>
      <vt:variant>
        <vt:i4>1376317</vt:i4>
      </vt:variant>
      <vt:variant>
        <vt:i4>533</vt:i4>
      </vt:variant>
      <vt:variant>
        <vt:i4>0</vt:i4>
      </vt:variant>
      <vt:variant>
        <vt:i4>5</vt:i4>
      </vt:variant>
      <vt:variant>
        <vt:lpwstr/>
      </vt:variant>
      <vt:variant>
        <vt:lpwstr>_Toc479165614</vt:lpwstr>
      </vt:variant>
      <vt:variant>
        <vt:i4>1376317</vt:i4>
      </vt:variant>
      <vt:variant>
        <vt:i4>527</vt:i4>
      </vt:variant>
      <vt:variant>
        <vt:i4>0</vt:i4>
      </vt:variant>
      <vt:variant>
        <vt:i4>5</vt:i4>
      </vt:variant>
      <vt:variant>
        <vt:lpwstr/>
      </vt:variant>
      <vt:variant>
        <vt:lpwstr>_Toc479165613</vt:lpwstr>
      </vt:variant>
      <vt:variant>
        <vt:i4>1376317</vt:i4>
      </vt:variant>
      <vt:variant>
        <vt:i4>521</vt:i4>
      </vt:variant>
      <vt:variant>
        <vt:i4>0</vt:i4>
      </vt:variant>
      <vt:variant>
        <vt:i4>5</vt:i4>
      </vt:variant>
      <vt:variant>
        <vt:lpwstr/>
      </vt:variant>
      <vt:variant>
        <vt:lpwstr>_Toc479165612</vt:lpwstr>
      </vt:variant>
      <vt:variant>
        <vt:i4>1376317</vt:i4>
      </vt:variant>
      <vt:variant>
        <vt:i4>515</vt:i4>
      </vt:variant>
      <vt:variant>
        <vt:i4>0</vt:i4>
      </vt:variant>
      <vt:variant>
        <vt:i4>5</vt:i4>
      </vt:variant>
      <vt:variant>
        <vt:lpwstr/>
      </vt:variant>
      <vt:variant>
        <vt:lpwstr>_Toc479165611</vt:lpwstr>
      </vt:variant>
      <vt:variant>
        <vt:i4>1376317</vt:i4>
      </vt:variant>
      <vt:variant>
        <vt:i4>509</vt:i4>
      </vt:variant>
      <vt:variant>
        <vt:i4>0</vt:i4>
      </vt:variant>
      <vt:variant>
        <vt:i4>5</vt:i4>
      </vt:variant>
      <vt:variant>
        <vt:lpwstr/>
      </vt:variant>
      <vt:variant>
        <vt:lpwstr>_Toc479165610</vt:lpwstr>
      </vt:variant>
      <vt:variant>
        <vt:i4>1310781</vt:i4>
      </vt:variant>
      <vt:variant>
        <vt:i4>503</vt:i4>
      </vt:variant>
      <vt:variant>
        <vt:i4>0</vt:i4>
      </vt:variant>
      <vt:variant>
        <vt:i4>5</vt:i4>
      </vt:variant>
      <vt:variant>
        <vt:lpwstr/>
      </vt:variant>
      <vt:variant>
        <vt:lpwstr>_Toc479165609</vt:lpwstr>
      </vt:variant>
      <vt:variant>
        <vt:i4>1310781</vt:i4>
      </vt:variant>
      <vt:variant>
        <vt:i4>497</vt:i4>
      </vt:variant>
      <vt:variant>
        <vt:i4>0</vt:i4>
      </vt:variant>
      <vt:variant>
        <vt:i4>5</vt:i4>
      </vt:variant>
      <vt:variant>
        <vt:lpwstr/>
      </vt:variant>
      <vt:variant>
        <vt:lpwstr>_Toc479165608</vt:lpwstr>
      </vt:variant>
      <vt:variant>
        <vt:i4>1310781</vt:i4>
      </vt:variant>
      <vt:variant>
        <vt:i4>491</vt:i4>
      </vt:variant>
      <vt:variant>
        <vt:i4>0</vt:i4>
      </vt:variant>
      <vt:variant>
        <vt:i4>5</vt:i4>
      </vt:variant>
      <vt:variant>
        <vt:lpwstr/>
      </vt:variant>
      <vt:variant>
        <vt:lpwstr>_Toc479165607</vt:lpwstr>
      </vt:variant>
      <vt:variant>
        <vt:i4>1310781</vt:i4>
      </vt:variant>
      <vt:variant>
        <vt:i4>485</vt:i4>
      </vt:variant>
      <vt:variant>
        <vt:i4>0</vt:i4>
      </vt:variant>
      <vt:variant>
        <vt:i4>5</vt:i4>
      </vt:variant>
      <vt:variant>
        <vt:lpwstr/>
      </vt:variant>
      <vt:variant>
        <vt:lpwstr>_Toc479165606</vt:lpwstr>
      </vt:variant>
      <vt:variant>
        <vt:i4>1310781</vt:i4>
      </vt:variant>
      <vt:variant>
        <vt:i4>479</vt:i4>
      </vt:variant>
      <vt:variant>
        <vt:i4>0</vt:i4>
      </vt:variant>
      <vt:variant>
        <vt:i4>5</vt:i4>
      </vt:variant>
      <vt:variant>
        <vt:lpwstr/>
      </vt:variant>
      <vt:variant>
        <vt:lpwstr>_Toc479165605</vt:lpwstr>
      </vt:variant>
      <vt:variant>
        <vt:i4>1310781</vt:i4>
      </vt:variant>
      <vt:variant>
        <vt:i4>473</vt:i4>
      </vt:variant>
      <vt:variant>
        <vt:i4>0</vt:i4>
      </vt:variant>
      <vt:variant>
        <vt:i4>5</vt:i4>
      </vt:variant>
      <vt:variant>
        <vt:lpwstr/>
      </vt:variant>
      <vt:variant>
        <vt:lpwstr>_Toc479165604</vt:lpwstr>
      </vt:variant>
      <vt:variant>
        <vt:i4>1310781</vt:i4>
      </vt:variant>
      <vt:variant>
        <vt:i4>467</vt:i4>
      </vt:variant>
      <vt:variant>
        <vt:i4>0</vt:i4>
      </vt:variant>
      <vt:variant>
        <vt:i4>5</vt:i4>
      </vt:variant>
      <vt:variant>
        <vt:lpwstr/>
      </vt:variant>
      <vt:variant>
        <vt:lpwstr>_Toc479165603</vt:lpwstr>
      </vt:variant>
      <vt:variant>
        <vt:i4>1310781</vt:i4>
      </vt:variant>
      <vt:variant>
        <vt:i4>461</vt:i4>
      </vt:variant>
      <vt:variant>
        <vt:i4>0</vt:i4>
      </vt:variant>
      <vt:variant>
        <vt:i4>5</vt:i4>
      </vt:variant>
      <vt:variant>
        <vt:lpwstr/>
      </vt:variant>
      <vt:variant>
        <vt:lpwstr>_Toc479165602</vt:lpwstr>
      </vt:variant>
      <vt:variant>
        <vt:i4>1310781</vt:i4>
      </vt:variant>
      <vt:variant>
        <vt:i4>455</vt:i4>
      </vt:variant>
      <vt:variant>
        <vt:i4>0</vt:i4>
      </vt:variant>
      <vt:variant>
        <vt:i4>5</vt:i4>
      </vt:variant>
      <vt:variant>
        <vt:lpwstr/>
      </vt:variant>
      <vt:variant>
        <vt:lpwstr>_Toc479165601</vt:lpwstr>
      </vt:variant>
      <vt:variant>
        <vt:i4>1310781</vt:i4>
      </vt:variant>
      <vt:variant>
        <vt:i4>449</vt:i4>
      </vt:variant>
      <vt:variant>
        <vt:i4>0</vt:i4>
      </vt:variant>
      <vt:variant>
        <vt:i4>5</vt:i4>
      </vt:variant>
      <vt:variant>
        <vt:lpwstr/>
      </vt:variant>
      <vt:variant>
        <vt:lpwstr>_Toc479165600</vt:lpwstr>
      </vt:variant>
      <vt:variant>
        <vt:i4>1900606</vt:i4>
      </vt:variant>
      <vt:variant>
        <vt:i4>443</vt:i4>
      </vt:variant>
      <vt:variant>
        <vt:i4>0</vt:i4>
      </vt:variant>
      <vt:variant>
        <vt:i4>5</vt:i4>
      </vt:variant>
      <vt:variant>
        <vt:lpwstr/>
      </vt:variant>
      <vt:variant>
        <vt:lpwstr>_Toc479165599</vt:lpwstr>
      </vt:variant>
      <vt:variant>
        <vt:i4>1900606</vt:i4>
      </vt:variant>
      <vt:variant>
        <vt:i4>437</vt:i4>
      </vt:variant>
      <vt:variant>
        <vt:i4>0</vt:i4>
      </vt:variant>
      <vt:variant>
        <vt:i4>5</vt:i4>
      </vt:variant>
      <vt:variant>
        <vt:lpwstr/>
      </vt:variant>
      <vt:variant>
        <vt:lpwstr>_Toc479165598</vt:lpwstr>
      </vt:variant>
      <vt:variant>
        <vt:i4>1900606</vt:i4>
      </vt:variant>
      <vt:variant>
        <vt:i4>431</vt:i4>
      </vt:variant>
      <vt:variant>
        <vt:i4>0</vt:i4>
      </vt:variant>
      <vt:variant>
        <vt:i4>5</vt:i4>
      </vt:variant>
      <vt:variant>
        <vt:lpwstr/>
      </vt:variant>
      <vt:variant>
        <vt:lpwstr>_Toc479165597</vt:lpwstr>
      </vt:variant>
      <vt:variant>
        <vt:i4>1900606</vt:i4>
      </vt:variant>
      <vt:variant>
        <vt:i4>425</vt:i4>
      </vt:variant>
      <vt:variant>
        <vt:i4>0</vt:i4>
      </vt:variant>
      <vt:variant>
        <vt:i4>5</vt:i4>
      </vt:variant>
      <vt:variant>
        <vt:lpwstr/>
      </vt:variant>
      <vt:variant>
        <vt:lpwstr>_Toc479165596</vt:lpwstr>
      </vt:variant>
      <vt:variant>
        <vt:i4>1900606</vt:i4>
      </vt:variant>
      <vt:variant>
        <vt:i4>419</vt:i4>
      </vt:variant>
      <vt:variant>
        <vt:i4>0</vt:i4>
      </vt:variant>
      <vt:variant>
        <vt:i4>5</vt:i4>
      </vt:variant>
      <vt:variant>
        <vt:lpwstr/>
      </vt:variant>
      <vt:variant>
        <vt:lpwstr>_Toc479165595</vt:lpwstr>
      </vt:variant>
      <vt:variant>
        <vt:i4>1900606</vt:i4>
      </vt:variant>
      <vt:variant>
        <vt:i4>413</vt:i4>
      </vt:variant>
      <vt:variant>
        <vt:i4>0</vt:i4>
      </vt:variant>
      <vt:variant>
        <vt:i4>5</vt:i4>
      </vt:variant>
      <vt:variant>
        <vt:lpwstr/>
      </vt:variant>
      <vt:variant>
        <vt:lpwstr>_Toc479165594</vt:lpwstr>
      </vt:variant>
      <vt:variant>
        <vt:i4>1900606</vt:i4>
      </vt:variant>
      <vt:variant>
        <vt:i4>407</vt:i4>
      </vt:variant>
      <vt:variant>
        <vt:i4>0</vt:i4>
      </vt:variant>
      <vt:variant>
        <vt:i4>5</vt:i4>
      </vt:variant>
      <vt:variant>
        <vt:lpwstr/>
      </vt:variant>
      <vt:variant>
        <vt:lpwstr>_Toc479165593</vt:lpwstr>
      </vt:variant>
      <vt:variant>
        <vt:i4>1900606</vt:i4>
      </vt:variant>
      <vt:variant>
        <vt:i4>401</vt:i4>
      </vt:variant>
      <vt:variant>
        <vt:i4>0</vt:i4>
      </vt:variant>
      <vt:variant>
        <vt:i4>5</vt:i4>
      </vt:variant>
      <vt:variant>
        <vt:lpwstr/>
      </vt:variant>
      <vt:variant>
        <vt:lpwstr>_Toc479165592</vt:lpwstr>
      </vt:variant>
      <vt:variant>
        <vt:i4>1900606</vt:i4>
      </vt:variant>
      <vt:variant>
        <vt:i4>395</vt:i4>
      </vt:variant>
      <vt:variant>
        <vt:i4>0</vt:i4>
      </vt:variant>
      <vt:variant>
        <vt:i4>5</vt:i4>
      </vt:variant>
      <vt:variant>
        <vt:lpwstr/>
      </vt:variant>
      <vt:variant>
        <vt:lpwstr>_Toc479165591</vt:lpwstr>
      </vt:variant>
      <vt:variant>
        <vt:i4>1900606</vt:i4>
      </vt:variant>
      <vt:variant>
        <vt:i4>389</vt:i4>
      </vt:variant>
      <vt:variant>
        <vt:i4>0</vt:i4>
      </vt:variant>
      <vt:variant>
        <vt:i4>5</vt:i4>
      </vt:variant>
      <vt:variant>
        <vt:lpwstr/>
      </vt:variant>
      <vt:variant>
        <vt:lpwstr>_Toc479165590</vt:lpwstr>
      </vt:variant>
      <vt:variant>
        <vt:i4>1835070</vt:i4>
      </vt:variant>
      <vt:variant>
        <vt:i4>383</vt:i4>
      </vt:variant>
      <vt:variant>
        <vt:i4>0</vt:i4>
      </vt:variant>
      <vt:variant>
        <vt:i4>5</vt:i4>
      </vt:variant>
      <vt:variant>
        <vt:lpwstr/>
      </vt:variant>
      <vt:variant>
        <vt:lpwstr>_Toc479165589</vt:lpwstr>
      </vt:variant>
      <vt:variant>
        <vt:i4>1835070</vt:i4>
      </vt:variant>
      <vt:variant>
        <vt:i4>377</vt:i4>
      </vt:variant>
      <vt:variant>
        <vt:i4>0</vt:i4>
      </vt:variant>
      <vt:variant>
        <vt:i4>5</vt:i4>
      </vt:variant>
      <vt:variant>
        <vt:lpwstr/>
      </vt:variant>
      <vt:variant>
        <vt:lpwstr>_Toc479165588</vt:lpwstr>
      </vt:variant>
      <vt:variant>
        <vt:i4>1835070</vt:i4>
      </vt:variant>
      <vt:variant>
        <vt:i4>371</vt:i4>
      </vt:variant>
      <vt:variant>
        <vt:i4>0</vt:i4>
      </vt:variant>
      <vt:variant>
        <vt:i4>5</vt:i4>
      </vt:variant>
      <vt:variant>
        <vt:lpwstr/>
      </vt:variant>
      <vt:variant>
        <vt:lpwstr>_Toc479165587</vt:lpwstr>
      </vt:variant>
      <vt:variant>
        <vt:i4>1179704</vt:i4>
      </vt:variant>
      <vt:variant>
        <vt:i4>362</vt:i4>
      </vt:variant>
      <vt:variant>
        <vt:i4>0</vt:i4>
      </vt:variant>
      <vt:variant>
        <vt:i4>5</vt:i4>
      </vt:variant>
      <vt:variant>
        <vt:lpwstr/>
      </vt:variant>
      <vt:variant>
        <vt:lpwstr>_Toc478640045</vt:lpwstr>
      </vt:variant>
      <vt:variant>
        <vt:i4>1179704</vt:i4>
      </vt:variant>
      <vt:variant>
        <vt:i4>356</vt:i4>
      </vt:variant>
      <vt:variant>
        <vt:i4>0</vt:i4>
      </vt:variant>
      <vt:variant>
        <vt:i4>5</vt:i4>
      </vt:variant>
      <vt:variant>
        <vt:lpwstr/>
      </vt:variant>
      <vt:variant>
        <vt:lpwstr>_Toc478640044</vt:lpwstr>
      </vt:variant>
      <vt:variant>
        <vt:i4>1179704</vt:i4>
      </vt:variant>
      <vt:variant>
        <vt:i4>350</vt:i4>
      </vt:variant>
      <vt:variant>
        <vt:i4>0</vt:i4>
      </vt:variant>
      <vt:variant>
        <vt:i4>5</vt:i4>
      </vt:variant>
      <vt:variant>
        <vt:lpwstr/>
      </vt:variant>
      <vt:variant>
        <vt:lpwstr>_Toc478640043</vt:lpwstr>
      </vt:variant>
      <vt:variant>
        <vt:i4>1179704</vt:i4>
      </vt:variant>
      <vt:variant>
        <vt:i4>344</vt:i4>
      </vt:variant>
      <vt:variant>
        <vt:i4>0</vt:i4>
      </vt:variant>
      <vt:variant>
        <vt:i4>5</vt:i4>
      </vt:variant>
      <vt:variant>
        <vt:lpwstr/>
      </vt:variant>
      <vt:variant>
        <vt:lpwstr>_Toc478640042</vt:lpwstr>
      </vt:variant>
      <vt:variant>
        <vt:i4>1179704</vt:i4>
      </vt:variant>
      <vt:variant>
        <vt:i4>338</vt:i4>
      </vt:variant>
      <vt:variant>
        <vt:i4>0</vt:i4>
      </vt:variant>
      <vt:variant>
        <vt:i4>5</vt:i4>
      </vt:variant>
      <vt:variant>
        <vt:lpwstr/>
      </vt:variant>
      <vt:variant>
        <vt:lpwstr>_Toc478640041</vt:lpwstr>
      </vt:variant>
      <vt:variant>
        <vt:i4>1179704</vt:i4>
      </vt:variant>
      <vt:variant>
        <vt:i4>332</vt:i4>
      </vt:variant>
      <vt:variant>
        <vt:i4>0</vt:i4>
      </vt:variant>
      <vt:variant>
        <vt:i4>5</vt:i4>
      </vt:variant>
      <vt:variant>
        <vt:lpwstr/>
      </vt:variant>
      <vt:variant>
        <vt:lpwstr>_Toc478640040</vt:lpwstr>
      </vt:variant>
      <vt:variant>
        <vt:i4>1376312</vt:i4>
      </vt:variant>
      <vt:variant>
        <vt:i4>326</vt:i4>
      </vt:variant>
      <vt:variant>
        <vt:i4>0</vt:i4>
      </vt:variant>
      <vt:variant>
        <vt:i4>5</vt:i4>
      </vt:variant>
      <vt:variant>
        <vt:lpwstr/>
      </vt:variant>
      <vt:variant>
        <vt:lpwstr>_Toc478640039</vt:lpwstr>
      </vt:variant>
      <vt:variant>
        <vt:i4>1376312</vt:i4>
      </vt:variant>
      <vt:variant>
        <vt:i4>320</vt:i4>
      </vt:variant>
      <vt:variant>
        <vt:i4>0</vt:i4>
      </vt:variant>
      <vt:variant>
        <vt:i4>5</vt:i4>
      </vt:variant>
      <vt:variant>
        <vt:lpwstr/>
      </vt:variant>
      <vt:variant>
        <vt:lpwstr>_Toc478640038</vt:lpwstr>
      </vt:variant>
      <vt:variant>
        <vt:i4>1376312</vt:i4>
      </vt:variant>
      <vt:variant>
        <vt:i4>314</vt:i4>
      </vt:variant>
      <vt:variant>
        <vt:i4>0</vt:i4>
      </vt:variant>
      <vt:variant>
        <vt:i4>5</vt:i4>
      </vt:variant>
      <vt:variant>
        <vt:lpwstr/>
      </vt:variant>
      <vt:variant>
        <vt:lpwstr>_Toc478640037</vt:lpwstr>
      </vt:variant>
      <vt:variant>
        <vt:i4>1376312</vt:i4>
      </vt:variant>
      <vt:variant>
        <vt:i4>308</vt:i4>
      </vt:variant>
      <vt:variant>
        <vt:i4>0</vt:i4>
      </vt:variant>
      <vt:variant>
        <vt:i4>5</vt:i4>
      </vt:variant>
      <vt:variant>
        <vt:lpwstr/>
      </vt:variant>
      <vt:variant>
        <vt:lpwstr>_Toc478640036</vt:lpwstr>
      </vt:variant>
      <vt:variant>
        <vt:i4>1376312</vt:i4>
      </vt:variant>
      <vt:variant>
        <vt:i4>302</vt:i4>
      </vt:variant>
      <vt:variant>
        <vt:i4>0</vt:i4>
      </vt:variant>
      <vt:variant>
        <vt:i4>5</vt:i4>
      </vt:variant>
      <vt:variant>
        <vt:lpwstr/>
      </vt:variant>
      <vt:variant>
        <vt:lpwstr>_Toc478640035</vt:lpwstr>
      </vt:variant>
      <vt:variant>
        <vt:i4>1376312</vt:i4>
      </vt:variant>
      <vt:variant>
        <vt:i4>296</vt:i4>
      </vt:variant>
      <vt:variant>
        <vt:i4>0</vt:i4>
      </vt:variant>
      <vt:variant>
        <vt:i4>5</vt:i4>
      </vt:variant>
      <vt:variant>
        <vt:lpwstr/>
      </vt:variant>
      <vt:variant>
        <vt:lpwstr>_Toc478640034</vt:lpwstr>
      </vt:variant>
      <vt:variant>
        <vt:i4>1376312</vt:i4>
      </vt:variant>
      <vt:variant>
        <vt:i4>290</vt:i4>
      </vt:variant>
      <vt:variant>
        <vt:i4>0</vt:i4>
      </vt:variant>
      <vt:variant>
        <vt:i4>5</vt:i4>
      </vt:variant>
      <vt:variant>
        <vt:lpwstr/>
      </vt:variant>
      <vt:variant>
        <vt:lpwstr>_Toc478640033</vt:lpwstr>
      </vt:variant>
      <vt:variant>
        <vt:i4>1376312</vt:i4>
      </vt:variant>
      <vt:variant>
        <vt:i4>284</vt:i4>
      </vt:variant>
      <vt:variant>
        <vt:i4>0</vt:i4>
      </vt:variant>
      <vt:variant>
        <vt:i4>5</vt:i4>
      </vt:variant>
      <vt:variant>
        <vt:lpwstr/>
      </vt:variant>
      <vt:variant>
        <vt:lpwstr>_Toc478640032</vt:lpwstr>
      </vt:variant>
      <vt:variant>
        <vt:i4>1376312</vt:i4>
      </vt:variant>
      <vt:variant>
        <vt:i4>278</vt:i4>
      </vt:variant>
      <vt:variant>
        <vt:i4>0</vt:i4>
      </vt:variant>
      <vt:variant>
        <vt:i4>5</vt:i4>
      </vt:variant>
      <vt:variant>
        <vt:lpwstr/>
      </vt:variant>
      <vt:variant>
        <vt:lpwstr>_Toc478640031</vt:lpwstr>
      </vt:variant>
      <vt:variant>
        <vt:i4>1376312</vt:i4>
      </vt:variant>
      <vt:variant>
        <vt:i4>272</vt:i4>
      </vt:variant>
      <vt:variant>
        <vt:i4>0</vt:i4>
      </vt:variant>
      <vt:variant>
        <vt:i4>5</vt:i4>
      </vt:variant>
      <vt:variant>
        <vt:lpwstr/>
      </vt:variant>
      <vt:variant>
        <vt:lpwstr>_Toc478640030</vt:lpwstr>
      </vt:variant>
      <vt:variant>
        <vt:i4>1310776</vt:i4>
      </vt:variant>
      <vt:variant>
        <vt:i4>266</vt:i4>
      </vt:variant>
      <vt:variant>
        <vt:i4>0</vt:i4>
      </vt:variant>
      <vt:variant>
        <vt:i4>5</vt:i4>
      </vt:variant>
      <vt:variant>
        <vt:lpwstr/>
      </vt:variant>
      <vt:variant>
        <vt:lpwstr>_Toc478640029</vt:lpwstr>
      </vt:variant>
      <vt:variant>
        <vt:i4>1310776</vt:i4>
      </vt:variant>
      <vt:variant>
        <vt:i4>260</vt:i4>
      </vt:variant>
      <vt:variant>
        <vt:i4>0</vt:i4>
      </vt:variant>
      <vt:variant>
        <vt:i4>5</vt:i4>
      </vt:variant>
      <vt:variant>
        <vt:lpwstr/>
      </vt:variant>
      <vt:variant>
        <vt:lpwstr>_Toc478640028</vt:lpwstr>
      </vt:variant>
      <vt:variant>
        <vt:i4>1310776</vt:i4>
      </vt:variant>
      <vt:variant>
        <vt:i4>254</vt:i4>
      </vt:variant>
      <vt:variant>
        <vt:i4>0</vt:i4>
      </vt:variant>
      <vt:variant>
        <vt:i4>5</vt:i4>
      </vt:variant>
      <vt:variant>
        <vt:lpwstr/>
      </vt:variant>
      <vt:variant>
        <vt:lpwstr>_Toc478640027</vt:lpwstr>
      </vt:variant>
      <vt:variant>
        <vt:i4>1310776</vt:i4>
      </vt:variant>
      <vt:variant>
        <vt:i4>248</vt:i4>
      </vt:variant>
      <vt:variant>
        <vt:i4>0</vt:i4>
      </vt:variant>
      <vt:variant>
        <vt:i4>5</vt:i4>
      </vt:variant>
      <vt:variant>
        <vt:lpwstr/>
      </vt:variant>
      <vt:variant>
        <vt:lpwstr>_Toc478640026</vt:lpwstr>
      </vt:variant>
      <vt:variant>
        <vt:i4>1310776</vt:i4>
      </vt:variant>
      <vt:variant>
        <vt:i4>242</vt:i4>
      </vt:variant>
      <vt:variant>
        <vt:i4>0</vt:i4>
      </vt:variant>
      <vt:variant>
        <vt:i4>5</vt:i4>
      </vt:variant>
      <vt:variant>
        <vt:lpwstr/>
      </vt:variant>
      <vt:variant>
        <vt:lpwstr>_Toc478640025</vt:lpwstr>
      </vt:variant>
      <vt:variant>
        <vt:i4>1310776</vt:i4>
      </vt:variant>
      <vt:variant>
        <vt:i4>236</vt:i4>
      </vt:variant>
      <vt:variant>
        <vt:i4>0</vt:i4>
      </vt:variant>
      <vt:variant>
        <vt:i4>5</vt:i4>
      </vt:variant>
      <vt:variant>
        <vt:lpwstr/>
      </vt:variant>
      <vt:variant>
        <vt:lpwstr>_Toc478640024</vt:lpwstr>
      </vt:variant>
      <vt:variant>
        <vt:i4>1310776</vt:i4>
      </vt:variant>
      <vt:variant>
        <vt:i4>230</vt:i4>
      </vt:variant>
      <vt:variant>
        <vt:i4>0</vt:i4>
      </vt:variant>
      <vt:variant>
        <vt:i4>5</vt:i4>
      </vt:variant>
      <vt:variant>
        <vt:lpwstr/>
      </vt:variant>
      <vt:variant>
        <vt:lpwstr>_Toc478640023</vt:lpwstr>
      </vt:variant>
      <vt:variant>
        <vt:i4>1310776</vt:i4>
      </vt:variant>
      <vt:variant>
        <vt:i4>224</vt:i4>
      </vt:variant>
      <vt:variant>
        <vt:i4>0</vt:i4>
      </vt:variant>
      <vt:variant>
        <vt:i4>5</vt:i4>
      </vt:variant>
      <vt:variant>
        <vt:lpwstr/>
      </vt:variant>
      <vt:variant>
        <vt:lpwstr>_Toc478640022</vt:lpwstr>
      </vt:variant>
      <vt:variant>
        <vt:i4>1310776</vt:i4>
      </vt:variant>
      <vt:variant>
        <vt:i4>218</vt:i4>
      </vt:variant>
      <vt:variant>
        <vt:i4>0</vt:i4>
      </vt:variant>
      <vt:variant>
        <vt:i4>5</vt:i4>
      </vt:variant>
      <vt:variant>
        <vt:lpwstr/>
      </vt:variant>
      <vt:variant>
        <vt:lpwstr>_Toc478640021</vt:lpwstr>
      </vt:variant>
      <vt:variant>
        <vt:i4>1310776</vt:i4>
      </vt:variant>
      <vt:variant>
        <vt:i4>212</vt:i4>
      </vt:variant>
      <vt:variant>
        <vt:i4>0</vt:i4>
      </vt:variant>
      <vt:variant>
        <vt:i4>5</vt:i4>
      </vt:variant>
      <vt:variant>
        <vt:lpwstr/>
      </vt:variant>
      <vt:variant>
        <vt:lpwstr>_Toc478640020</vt:lpwstr>
      </vt:variant>
      <vt:variant>
        <vt:i4>1507384</vt:i4>
      </vt:variant>
      <vt:variant>
        <vt:i4>206</vt:i4>
      </vt:variant>
      <vt:variant>
        <vt:i4>0</vt:i4>
      </vt:variant>
      <vt:variant>
        <vt:i4>5</vt:i4>
      </vt:variant>
      <vt:variant>
        <vt:lpwstr/>
      </vt:variant>
      <vt:variant>
        <vt:lpwstr>_Toc478640019</vt:lpwstr>
      </vt:variant>
      <vt:variant>
        <vt:i4>1507384</vt:i4>
      </vt:variant>
      <vt:variant>
        <vt:i4>200</vt:i4>
      </vt:variant>
      <vt:variant>
        <vt:i4>0</vt:i4>
      </vt:variant>
      <vt:variant>
        <vt:i4>5</vt:i4>
      </vt:variant>
      <vt:variant>
        <vt:lpwstr/>
      </vt:variant>
      <vt:variant>
        <vt:lpwstr>_Toc478640018</vt:lpwstr>
      </vt:variant>
      <vt:variant>
        <vt:i4>1507384</vt:i4>
      </vt:variant>
      <vt:variant>
        <vt:i4>194</vt:i4>
      </vt:variant>
      <vt:variant>
        <vt:i4>0</vt:i4>
      </vt:variant>
      <vt:variant>
        <vt:i4>5</vt:i4>
      </vt:variant>
      <vt:variant>
        <vt:lpwstr/>
      </vt:variant>
      <vt:variant>
        <vt:lpwstr>_Toc478640017</vt:lpwstr>
      </vt:variant>
      <vt:variant>
        <vt:i4>1507384</vt:i4>
      </vt:variant>
      <vt:variant>
        <vt:i4>188</vt:i4>
      </vt:variant>
      <vt:variant>
        <vt:i4>0</vt:i4>
      </vt:variant>
      <vt:variant>
        <vt:i4>5</vt:i4>
      </vt:variant>
      <vt:variant>
        <vt:lpwstr/>
      </vt:variant>
      <vt:variant>
        <vt:lpwstr>_Toc478640016</vt:lpwstr>
      </vt:variant>
      <vt:variant>
        <vt:i4>1507384</vt:i4>
      </vt:variant>
      <vt:variant>
        <vt:i4>182</vt:i4>
      </vt:variant>
      <vt:variant>
        <vt:i4>0</vt:i4>
      </vt:variant>
      <vt:variant>
        <vt:i4>5</vt:i4>
      </vt:variant>
      <vt:variant>
        <vt:lpwstr/>
      </vt:variant>
      <vt:variant>
        <vt:lpwstr>_Toc478640015</vt:lpwstr>
      </vt:variant>
      <vt:variant>
        <vt:i4>1507384</vt:i4>
      </vt:variant>
      <vt:variant>
        <vt:i4>176</vt:i4>
      </vt:variant>
      <vt:variant>
        <vt:i4>0</vt:i4>
      </vt:variant>
      <vt:variant>
        <vt:i4>5</vt:i4>
      </vt:variant>
      <vt:variant>
        <vt:lpwstr/>
      </vt:variant>
      <vt:variant>
        <vt:lpwstr>_Toc478640014</vt:lpwstr>
      </vt:variant>
      <vt:variant>
        <vt:i4>1507384</vt:i4>
      </vt:variant>
      <vt:variant>
        <vt:i4>170</vt:i4>
      </vt:variant>
      <vt:variant>
        <vt:i4>0</vt:i4>
      </vt:variant>
      <vt:variant>
        <vt:i4>5</vt:i4>
      </vt:variant>
      <vt:variant>
        <vt:lpwstr/>
      </vt:variant>
      <vt:variant>
        <vt:lpwstr>_Toc478640013</vt:lpwstr>
      </vt:variant>
      <vt:variant>
        <vt:i4>1507384</vt:i4>
      </vt:variant>
      <vt:variant>
        <vt:i4>164</vt:i4>
      </vt:variant>
      <vt:variant>
        <vt:i4>0</vt:i4>
      </vt:variant>
      <vt:variant>
        <vt:i4>5</vt:i4>
      </vt:variant>
      <vt:variant>
        <vt:lpwstr/>
      </vt:variant>
      <vt:variant>
        <vt:lpwstr>_Toc478640012</vt:lpwstr>
      </vt:variant>
      <vt:variant>
        <vt:i4>1507384</vt:i4>
      </vt:variant>
      <vt:variant>
        <vt:i4>158</vt:i4>
      </vt:variant>
      <vt:variant>
        <vt:i4>0</vt:i4>
      </vt:variant>
      <vt:variant>
        <vt:i4>5</vt:i4>
      </vt:variant>
      <vt:variant>
        <vt:lpwstr/>
      </vt:variant>
      <vt:variant>
        <vt:lpwstr>_Toc478640011</vt:lpwstr>
      </vt:variant>
      <vt:variant>
        <vt:i4>1507384</vt:i4>
      </vt:variant>
      <vt:variant>
        <vt:i4>152</vt:i4>
      </vt:variant>
      <vt:variant>
        <vt:i4>0</vt:i4>
      </vt:variant>
      <vt:variant>
        <vt:i4>5</vt:i4>
      </vt:variant>
      <vt:variant>
        <vt:lpwstr/>
      </vt:variant>
      <vt:variant>
        <vt:lpwstr>_Toc478640010</vt:lpwstr>
      </vt:variant>
      <vt:variant>
        <vt:i4>1441848</vt:i4>
      </vt:variant>
      <vt:variant>
        <vt:i4>146</vt:i4>
      </vt:variant>
      <vt:variant>
        <vt:i4>0</vt:i4>
      </vt:variant>
      <vt:variant>
        <vt:i4>5</vt:i4>
      </vt:variant>
      <vt:variant>
        <vt:lpwstr/>
      </vt:variant>
      <vt:variant>
        <vt:lpwstr>_Toc478640009</vt:lpwstr>
      </vt:variant>
      <vt:variant>
        <vt:i4>1441848</vt:i4>
      </vt:variant>
      <vt:variant>
        <vt:i4>140</vt:i4>
      </vt:variant>
      <vt:variant>
        <vt:i4>0</vt:i4>
      </vt:variant>
      <vt:variant>
        <vt:i4>5</vt:i4>
      </vt:variant>
      <vt:variant>
        <vt:lpwstr/>
      </vt:variant>
      <vt:variant>
        <vt:lpwstr>_Toc478640008</vt:lpwstr>
      </vt:variant>
      <vt:variant>
        <vt:i4>1441848</vt:i4>
      </vt:variant>
      <vt:variant>
        <vt:i4>134</vt:i4>
      </vt:variant>
      <vt:variant>
        <vt:i4>0</vt:i4>
      </vt:variant>
      <vt:variant>
        <vt:i4>5</vt:i4>
      </vt:variant>
      <vt:variant>
        <vt:lpwstr/>
      </vt:variant>
      <vt:variant>
        <vt:lpwstr>_Toc478640007</vt:lpwstr>
      </vt:variant>
      <vt:variant>
        <vt:i4>1441848</vt:i4>
      </vt:variant>
      <vt:variant>
        <vt:i4>128</vt:i4>
      </vt:variant>
      <vt:variant>
        <vt:i4>0</vt:i4>
      </vt:variant>
      <vt:variant>
        <vt:i4>5</vt:i4>
      </vt:variant>
      <vt:variant>
        <vt:lpwstr/>
      </vt:variant>
      <vt:variant>
        <vt:lpwstr>_Toc478640006</vt:lpwstr>
      </vt:variant>
      <vt:variant>
        <vt:i4>1441848</vt:i4>
      </vt:variant>
      <vt:variant>
        <vt:i4>122</vt:i4>
      </vt:variant>
      <vt:variant>
        <vt:i4>0</vt:i4>
      </vt:variant>
      <vt:variant>
        <vt:i4>5</vt:i4>
      </vt:variant>
      <vt:variant>
        <vt:lpwstr/>
      </vt:variant>
      <vt:variant>
        <vt:lpwstr>_Toc478640005</vt:lpwstr>
      </vt:variant>
      <vt:variant>
        <vt:i4>1441848</vt:i4>
      </vt:variant>
      <vt:variant>
        <vt:i4>116</vt:i4>
      </vt:variant>
      <vt:variant>
        <vt:i4>0</vt:i4>
      </vt:variant>
      <vt:variant>
        <vt:i4>5</vt:i4>
      </vt:variant>
      <vt:variant>
        <vt:lpwstr/>
      </vt:variant>
      <vt:variant>
        <vt:lpwstr>_Toc478640004</vt:lpwstr>
      </vt:variant>
      <vt:variant>
        <vt:i4>1441848</vt:i4>
      </vt:variant>
      <vt:variant>
        <vt:i4>110</vt:i4>
      </vt:variant>
      <vt:variant>
        <vt:i4>0</vt:i4>
      </vt:variant>
      <vt:variant>
        <vt:i4>5</vt:i4>
      </vt:variant>
      <vt:variant>
        <vt:lpwstr/>
      </vt:variant>
      <vt:variant>
        <vt:lpwstr>_Toc478640003</vt:lpwstr>
      </vt:variant>
      <vt:variant>
        <vt:i4>1441848</vt:i4>
      </vt:variant>
      <vt:variant>
        <vt:i4>104</vt:i4>
      </vt:variant>
      <vt:variant>
        <vt:i4>0</vt:i4>
      </vt:variant>
      <vt:variant>
        <vt:i4>5</vt:i4>
      </vt:variant>
      <vt:variant>
        <vt:lpwstr/>
      </vt:variant>
      <vt:variant>
        <vt:lpwstr>_Toc478640002</vt:lpwstr>
      </vt:variant>
      <vt:variant>
        <vt:i4>1441848</vt:i4>
      </vt:variant>
      <vt:variant>
        <vt:i4>98</vt:i4>
      </vt:variant>
      <vt:variant>
        <vt:i4>0</vt:i4>
      </vt:variant>
      <vt:variant>
        <vt:i4>5</vt:i4>
      </vt:variant>
      <vt:variant>
        <vt:lpwstr/>
      </vt:variant>
      <vt:variant>
        <vt:lpwstr>_Toc478640001</vt:lpwstr>
      </vt:variant>
      <vt:variant>
        <vt:i4>1441848</vt:i4>
      </vt:variant>
      <vt:variant>
        <vt:i4>92</vt:i4>
      </vt:variant>
      <vt:variant>
        <vt:i4>0</vt:i4>
      </vt:variant>
      <vt:variant>
        <vt:i4>5</vt:i4>
      </vt:variant>
      <vt:variant>
        <vt:lpwstr/>
      </vt:variant>
      <vt:variant>
        <vt:lpwstr>_Toc478640000</vt:lpwstr>
      </vt:variant>
      <vt:variant>
        <vt:i4>1441846</vt:i4>
      </vt:variant>
      <vt:variant>
        <vt:i4>86</vt:i4>
      </vt:variant>
      <vt:variant>
        <vt:i4>0</vt:i4>
      </vt:variant>
      <vt:variant>
        <vt:i4>5</vt:i4>
      </vt:variant>
      <vt:variant>
        <vt:lpwstr/>
      </vt:variant>
      <vt:variant>
        <vt:lpwstr>_Toc478639999</vt:lpwstr>
      </vt:variant>
      <vt:variant>
        <vt:i4>1441846</vt:i4>
      </vt:variant>
      <vt:variant>
        <vt:i4>80</vt:i4>
      </vt:variant>
      <vt:variant>
        <vt:i4>0</vt:i4>
      </vt:variant>
      <vt:variant>
        <vt:i4>5</vt:i4>
      </vt:variant>
      <vt:variant>
        <vt:lpwstr/>
      </vt:variant>
      <vt:variant>
        <vt:lpwstr>_Toc478639998</vt:lpwstr>
      </vt:variant>
      <vt:variant>
        <vt:i4>1441846</vt:i4>
      </vt:variant>
      <vt:variant>
        <vt:i4>74</vt:i4>
      </vt:variant>
      <vt:variant>
        <vt:i4>0</vt:i4>
      </vt:variant>
      <vt:variant>
        <vt:i4>5</vt:i4>
      </vt:variant>
      <vt:variant>
        <vt:lpwstr/>
      </vt:variant>
      <vt:variant>
        <vt:lpwstr>_Toc478639997</vt:lpwstr>
      </vt:variant>
      <vt:variant>
        <vt:i4>1441846</vt:i4>
      </vt:variant>
      <vt:variant>
        <vt:i4>68</vt:i4>
      </vt:variant>
      <vt:variant>
        <vt:i4>0</vt:i4>
      </vt:variant>
      <vt:variant>
        <vt:i4>5</vt:i4>
      </vt:variant>
      <vt:variant>
        <vt:lpwstr/>
      </vt:variant>
      <vt:variant>
        <vt:lpwstr>_Toc478639996</vt:lpwstr>
      </vt:variant>
      <vt:variant>
        <vt:i4>1441846</vt:i4>
      </vt:variant>
      <vt:variant>
        <vt:i4>62</vt:i4>
      </vt:variant>
      <vt:variant>
        <vt:i4>0</vt:i4>
      </vt:variant>
      <vt:variant>
        <vt:i4>5</vt:i4>
      </vt:variant>
      <vt:variant>
        <vt:lpwstr/>
      </vt:variant>
      <vt:variant>
        <vt:lpwstr>_Toc478639995</vt:lpwstr>
      </vt:variant>
      <vt:variant>
        <vt:i4>1441846</vt:i4>
      </vt:variant>
      <vt:variant>
        <vt:i4>56</vt:i4>
      </vt:variant>
      <vt:variant>
        <vt:i4>0</vt:i4>
      </vt:variant>
      <vt:variant>
        <vt:i4>5</vt:i4>
      </vt:variant>
      <vt:variant>
        <vt:lpwstr/>
      </vt:variant>
      <vt:variant>
        <vt:lpwstr>_Toc478639994</vt:lpwstr>
      </vt:variant>
      <vt:variant>
        <vt:i4>1441846</vt:i4>
      </vt:variant>
      <vt:variant>
        <vt:i4>50</vt:i4>
      </vt:variant>
      <vt:variant>
        <vt:i4>0</vt:i4>
      </vt:variant>
      <vt:variant>
        <vt:i4>5</vt:i4>
      </vt:variant>
      <vt:variant>
        <vt:lpwstr/>
      </vt:variant>
      <vt:variant>
        <vt:lpwstr>_Toc478639993</vt:lpwstr>
      </vt:variant>
      <vt:variant>
        <vt:i4>1441846</vt:i4>
      </vt:variant>
      <vt:variant>
        <vt:i4>44</vt:i4>
      </vt:variant>
      <vt:variant>
        <vt:i4>0</vt:i4>
      </vt:variant>
      <vt:variant>
        <vt:i4>5</vt:i4>
      </vt:variant>
      <vt:variant>
        <vt:lpwstr/>
      </vt:variant>
      <vt:variant>
        <vt:lpwstr>_Toc478639992</vt:lpwstr>
      </vt:variant>
      <vt:variant>
        <vt:i4>1441846</vt:i4>
      </vt:variant>
      <vt:variant>
        <vt:i4>38</vt:i4>
      </vt:variant>
      <vt:variant>
        <vt:i4>0</vt:i4>
      </vt:variant>
      <vt:variant>
        <vt:i4>5</vt:i4>
      </vt:variant>
      <vt:variant>
        <vt:lpwstr/>
      </vt:variant>
      <vt:variant>
        <vt:lpwstr>_Toc478639991</vt:lpwstr>
      </vt:variant>
      <vt:variant>
        <vt:i4>1441846</vt:i4>
      </vt:variant>
      <vt:variant>
        <vt:i4>32</vt:i4>
      </vt:variant>
      <vt:variant>
        <vt:i4>0</vt:i4>
      </vt:variant>
      <vt:variant>
        <vt:i4>5</vt:i4>
      </vt:variant>
      <vt:variant>
        <vt:lpwstr/>
      </vt:variant>
      <vt:variant>
        <vt:lpwstr>_Toc478639990</vt:lpwstr>
      </vt:variant>
      <vt:variant>
        <vt:i4>1507382</vt:i4>
      </vt:variant>
      <vt:variant>
        <vt:i4>26</vt:i4>
      </vt:variant>
      <vt:variant>
        <vt:i4>0</vt:i4>
      </vt:variant>
      <vt:variant>
        <vt:i4>5</vt:i4>
      </vt:variant>
      <vt:variant>
        <vt:lpwstr/>
      </vt:variant>
      <vt:variant>
        <vt:lpwstr>_Toc478639989</vt:lpwstr>
      </vt:variant>
      <vt:variant>
        <vt:i4>1507382</vt:i4>
      </vt:variant>
      <vt:variant>
        <vt:i4>20</vt:i4>
      </vt:variant>
      <vt:variant>
        <vt:i4>0</vt:i4>
      </vt:variant>
      <vt:variant>
        <vt:i4>5</vt:i4>
      </vt:variant>
      <vt:variant>
        <vt:lpwstr/>
      </vt:variant>
      <vt:variant>
        <vt:lpwstr>_Toc478639988</vt:lpwstr>
      </vt:variant>
      <vt:variant>
        <vt:i4>1507382</vt:i4>
      </vt:variant>
      <vt:variant>
        <vt:i4>14</vt:i4>
      </vt:variant>
      <vt:variant>
        <vt:i4>0</vt:i4>
      </vt:variant>
      <vt:variant>
        <vt:i4>5</vt:i4>
      </vt:variant>
      <vt:variant>
        <vt:lpwstr/>
      </vt:variant>
      <vt:variant>
        <vt:lpwstr>_Toc478639987</vt:lpwstr>
      </vt:variant>
      <vt:variant>
        <vt:i4>1507382</vt:i4>
      </vt:variant>
      <vt:variant>
        <vt:i4>8</vt:i4>
      </vt:variant>
      <vt:variant>
        <vt:i4>0</vt:i4>
      </vt:variant>
      <vt:variant>
        <vt:i4>5</vt:i4>
      </vt:variant>
      <vt:variant>
        <vt:lpwstr/>
      </vt:variant>
      <vt:variant>
        <vt:lpwstr>_Toc478639986</vt:lpwstr>
      </vt:variant>
      <vt:variant>
        <vt:i4>1507382</vt:i4>
      </vt:variant>
      <vt:variant>
        <vt:i4>2</vt:i4>
      </vt:variant>
      <vt:variant>
        <vt:i4>0</vt:i4>
      </vt:variant>
      <vt:variant>
        <vt:i4>5</vt:i4>
      </vt:variant>
      <vt:variant>
        <vt:lpwstr/>
      </vt:variant>
      <vt:variant>
        <vt:lpwstr>_Toc478639985</vt:lpwstr>
      </vt:variant>
      <vt:variant>
        <vt:i4>5636119</vt:i4>
      </vt:variant>
      <vt:variant>
        <vt:i4>3</vt:i4>
      </vt:variant>
      <vt:variant>
        <vt:i4>0</vt:i4>
      </vt:variant>
      <vt:variant>
        <vt:i4>5</vt:i4>
      </vt:variant>
      <vt:variant>
        <vt:lpwstr>http://www.energiaodnawialna.net/</vt:lpwstr>
      </vt:variant>
      <vt:variant>
        <vt:lpwstr/>
      </vt:variant>
      <vt:variant>
        <vt:i4>5046273</vt:i4>
      </vt:variant>
      <vt:variant>
        <vt:i4>0</vt:i4>
      </vt:variant>
      <vt:variant>
        <vt:i4>0</vt:i4>
      </vt:variant>
      <vt:variant>
        <vt:i4>5</vt:i4>
      </vt:variant>
      <vt:variant>
        <vt:lpwstr>http://www.ppr.pl/artykul-nawozy-azotowe-86235-dzial-3702.php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POŚ</dc:title>
  <dc:creator>Joanna Witkowska - Terra Projekt</dc:creator>
  <cp:lastModifiedBy>Aldona Kaliszewska</cp:lastModifiedBy>
  <cp:revision>2</cp:revision>
  <cp:lastPrinted>2020-11-20T09:35:00Z</cp:lastPrinted>
  <dcterms:created xsi:type="dcterms:W3CDTF">2020-12-18T09:01:00Z</dcterms:created>
  <dcterms:modified xsi:type="dcterms:W3CDTF">2020-12-18T09:01:00Z</dcterms:modified>
</cp:coreProperties>
</file>