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0" w:rsidRDefault="007F7F2F">
      <w:pPr>
        <w:pStyle w:val="Heading10"/>
        <w:keepNext/>
        <w:keepLines/>
        <w:shd w:val="clear" w:color="auto" w:fill="auto"/>
        <w:spacing w:after="436"/>
      </w:pPr>
      <w:bookmarkStart w:id="0" w:name="bookmark0"/>
      <w:r>
        <w:t>ZAŁĄCZNIK NR 2</w:t>
      </w:r>
      <w:r>
        <w:br/>
        <w:t>ZASADY PODPISYWANIA PISM</w:t>
      </w:r>
      <w:bookmarkEnd w:id="0"/>
    </w:p>
    <w:p w:rsidR="005012B0" w:rsidRDefault="007F7F2F">
      <w:pPr>
        <w:pStyle w:val="Bodytext30"/>
        <w:shd w:val="clear" w:color="auto" w:fill="auto"/>
        <w:spacing w:before="0" w:after="278" w:line="280" w:lineRule="exact"/>
      </w:pPr>
      <w:r>
        <w:t>§1</w:t>
      </w:r>
    </w:p>
    <w:p w:rsidR="005012B0" w:rsidRDefault="007F7F2F">
      <w:pPr>
        <w:pStyle w:val="Heading10"/>
        <w:keepNext/>
        <w:keepLines/>
        <w:shd w:val="clear" w:color="auto" w:fill="auto"/>
        <w:spacing w:after="0" w:line="326" w:lineRule="exact"/>
        <w:jc w:val="both"/>
      </w:pPr>
      <w:bookmarkStart w:id="1" w:name="bookmark1"/>
      <w:r>
        <w:t>Wójt podpisuje:</w:t>
      </w:r>
      <w:bookmarkEnd w:id="1"/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392"/>
        </w:tabs>
        <w:ind w:firstLine="0"/>
      </w:pPr>
      <w:r>
        <w:t>zarządzenia, regulaminy i okólniki wewnętrzne,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</w:pPr>
      <w:r>
        <w:t>pisma związane z reprezentowaniem Gminy na zewnątrz,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</w:pPr>
      <w:r>
        <w:t>pisma zawierające oświadczenia woli w zakresie bieżącej działalności Gminy,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</w:pPr>
      <w:r>
        <w:t>odpowiedzi na skargi i wnioski dotyczące kierowników Wydziałów,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left="420"/>
        <w:jc w:val="left"/>
      </w:pPr>
      <w:r>
        <w:t>decyzje z zakresu administracji publicznej, do których wydawania w jego imieniu nie upoważnił pracowników Urzędu,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</w:pPr>
      <w:r>
        <w:t>decyzje z zakresu administracji publicznej podejmowane przez Wójta,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21"/>
        </w:tabs>
        <w:ind w:left="260" w:hanging="260"/>
        <w:jc w:val="left"/>
      </w:pPr>
      <w:r>
        <w:t>pełnomocnictwa i upoważnienia do działania w jego imieniu, w tym pisma wyznaczające osoby uprawnione do podejmowania czynności z zakresu prawa pracy wobec pracowników Urzędu,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11"/>
        </w:tabs>
        <w:ind w:firstLine="0"/>
      </w:pPr>
      <w:r>
        <w:t>pisma zawierające oświadczenia woli Urzędu jako pracodawcy,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416"/>
        </w:tabs>
        <w:ind w:left="260" w:hanging="260"/>
        <w:jc w:val="left"/>
      </w:pPr>
      <w:r>
        <w:t>pełnomocnictwa do reprezentowania Gminy przed sądami i organami administracji,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541"/>
        </w:tabs>
        <w:ind w:firstLine="0"/>
      </w:pPr>
      <w:r>
        <w:t>odpowiedzi na interpelacje i zapytania radnych,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541"/>
        </w:tabs>
        <w:ind w:left="420"/>
        <w:jc w:val="left"/>
      </w:pPr>
      <w:r>
        <w:t>pisma zawierające odpowiedzi na postulaty mieszkańców, zgłaszane za pośrednictwem radnych,</w:t>
      </w:r>
    </w:p>
    <w:p w:rsidR="005012B0" w:rsidRDefault="007F7F2F">
      <w:pPr>
        <w:pStyle w:val="Bodytext20"/>
        <w:numPr>
          <w:ilvl w:val="0"/>
          <w:numId w:val="1"/>
        </w:numPr>
        <w:shd w:val="clear" w:color="auto" w:fill="auto"/>
        <w:tabs>
          <w:tab w:val="left" w:pos="541"/>
        </w:tabs>
        <w:spacing w:after="413"/>
        <w:ind w:firstLine="0"/>
      </w:pPr>
      <w:r>
        <w:t>inne pisma, jeśli ich podpisywanie Wójt zastrzegł dla siebie.</w:t>
      </w:r>
    </w:p>
    <w:p w:rsidR="005012B0" w:rsidRDefault="007F7F2F">
      <w:pPr>
        <w:pStyle w:val="Heading20"/>
        <w:keepNext/>
        <w:keepLines/>
        <w:shd w:val="clear" w:color="auto" w:fill="auto"/>
        <w:spacing w:before="0" w:after="254" w:line="260" w:lineRule="exact"/>
      </w:pPr>
      <w:bookmarkStart w:id="2" w:name="bookmark2"/>
      <w:r>
        <w:t>§2</w:t>
      </w:r>
      <w:bookmarkEnd w:id="2"/>
    </w:p>
    <w:p w:rsidR="005012B0" w:rsidRDefault="007F7F2F">
      <w:pPr>
        <w:pStyle w:val="Bodytext20"/>
        <w:shd w:val="clear" w:color="auto" w:fill="auto"/>
        <w:spacing w:after="641" w:line="331" w:lineRule="exact"/>
        <w:ind w:firstLine="740"/>
        <w:jc w:val="left"/>
      </w:pPr>
      <w:r>
        <w:t>Zastępca Wójta, Sekretarz i Skarbnik podpisują pisma pozostające w zakresie ich zadań, nie zastrzeżone do podpisu Wójta.</w:t>
      </w:r>
    </w:p>
    <w:p w:rsidR="005012B0" w:rsidRDefault="007F7F2F">
      <w:pPr>
        <w:pStyle w:val="Bodytext20"/>
        <w:shd w:val="clear" w:color="auto" w:fill="auto"/>
        <w:spacing w:after="246" w:line="280" w:lineRule="exact"/>
        <w:ind w:firstLine="0"/>
        <w:jc w:val="center"/>
      </w:pPr>
      <w:r>
        <w:t>§3</w:t>
      </w:r>
    </w:p>
    <w:p w:rsidR="005012B0" w:rsidRDefault="007F7F2F">
      <w:pPr>
        <w:pStyle w:val="Bodytext20"/>
        <w:shd w:val="clear" w:color="auto" w:fill="auto"/>
        <w:spacing w:line="336" w:lineRule="exact"/>
        <w:ind w:firstLine="740"/>
        <w:jc w:val="left"/>
        <w:sectPr w:rsidR="005012B0">
          <w:headerReference w:type="default" r:id="rId7"/>
          <w:headerReference w:type="first" r:id="rId8"/>
          <w:pgSz w:w="11900" w:h="16840"/>
          <w:pgMar w:top="2466" w:right="1297" w:bottom="2466" w:left="1377" w:header="0" w:footer="3" w:gutter="0"/>
          <w:pgNumType w:start="20"/>
          <w:cols w:space="720"/>
          <w:noEndnote/>
          <w:titlePg/>
          <w:docGrid w:linePitch="360"/>
        </w:sectPr>
      </w:pPr>
      <w:r>
        <w:t>Kierownik Urzędu Stanu Cywilnego i jego Zastępca podpisują pisma pozostające w zakresie ich zadań.</w:t>
      </w:r>
    </w:p>
    <w:p w:rsidR="005012B0" w:rsidRDefault="007F7F2F">
      <w:pPr>
        <w:pStyle w:val="Bodytext20"/>
        <w:shd w:val="clear" w:color="auto" w:fill="auto"/>
        <w:spacing w:after="249" w:line="280" w:lineRule="exact"/>
        <w:ind w:left="320" w:firstLine="0"/>
        <w:jc w:val="center"/>
      </w:pPr>
      <w:r>
        <w:lastRenderedPageBreak/>
        <w:t>§4</w:t>
      </w:r>
    </w:p>
    <w:p w:rsidR="005012B0" w:rsidRDefault="007F7F2F">
      <w:pPr>
        <w:pStyle w:val="Bodytext20"/>
        <w:shd w:val="clear" w:color="auto" w:fill="auto"/>
        <w:ind w:left="400" w:hanging="400"/>
        <w:jc w:val="left"/>
      </w:pPr>
      <w:r>
        <w:t>Kierownicy Wydziałów podpisują:</w:t>
      </w:r>
    </w:p>
    <w:p w:rsidR="005012B0" w:rsidRDefault="007F7F2F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ind w:left="400" w:hanging="400"/>
        <w:jc w:val="left"/>
      </w:pPr>
      <w:r>
        <w:t>pisma związane z zakresem działania Wydziałów, nie zastrzeżone do podpisu Wójta,</w:t>
      </w:r>
    </w:p>
    <w:p w:rsidR="005012B0" w:rsidRDefault="007F7F2F">
      <w:pPr>
        <w:pStyle w:val="Bodytext20"/>
        <w:numPr>
          <w:ilvl w:val="0"/>
          <w:numId w:val="2"/>
        </w:numPr>
        <w:shd w:val="clear" w:color="auto" w:fill="auto"/>
        <w:tabs>
          <w:tab w:val="left" w:pos="416"/>
        </w:tabs>
        <w:spacing w:after="337"/>
        <w:ind w:left="400" w:hanging="400"/>
        <w:jc w:val="left"/>
      </w:pPr>
      <w:r>
        <w:t>decyzje administracyjne oraz pisma w sprawach do załatwiania których zostali upoważnieni przez Wójta,</w:t>
      </w:r>
    </w:p>
    <w:p w:rsidR="005012B0" w:rsidRDefault="007F7F2F">
      <w:pPr>
        <w:pStyle w:val="Bodytext20"/>
        <w:shd w:val="clear" w:color="auto" w:fill="auto"/>
        <w:spacing w:after="241" w:line="280" w:lineRule="exact"/>
        <w:ind w:firstLine="0"/>
        <w:jc w:val="center"/>
      </w:pPr>
      <w:r>
        <w:t>§5</w:t>
      </w:r>
    </w:p>
    <w:p w:rsidR="005012B0" w:rsidRDefault="007F7F2F">
      <w:pPr>
        <w:pStyle w:val="Bodytext20"/>
        <w:shd w:val="clear" w:color="auto" w:fill="auto"/>
        <w:spacing w:line="331" w:lineRule="exact"/>
        <w:ind w:left="400" w:hanging="400"/>
        <w:jc w:val="left"/>
      </w:pPr>
      <w:r>
        <w:t>Pracownicy na samodzielnych stanowiskach pracy podpisują:</w:t>
      </w:r>
    </w:p>
    <w:p w:rsidR="005012B0" w:rsidRDefault="007F7F2F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31" w:lineRule="exact"/>
        <w:ind w:left="400" w:firstLine="0"/>
      </w:pPr>
      <w:r>
        <w:t>pisma z zakresu ich zadań nie zastrzeżone do podpisu Wójta.</w:t>
      </w:r>
    </w:p>
    <w:p w:rsidR="005012B0" w:rsidRDefault="007F7F2F">
      <w:pPr>
        <w:pStyle w:val="Bodytext20"/>
        <w:numPr>
          <w:ilvl w:val="0"/>
          <w:numId w:val="3"/>
        </w:numPr>
        <w:shd w:val="clear" w:color="auto" w:fill="auto"/>
        <w:tabs>
          <w:tab w:val="left" w:pos="816"/>
        </w:tabs>
        <w:spacing w:line="331" w:lineRule="exact"/>
        <w:ind w:left="740" w:hanging="340"/>
        <w:jc w:val="left"/>
        <w:sectPr w:rsidR="005012B0">
          <w:pgSz w:w="11900" w:h="16840"/>
          <w:pgMar w:top="1985" w:right="1295" w:bottom="1985" w:left="1379" w:header="0" w:footer="3" w:gutter="0"/>
          <w:cols w:space="720"/>
          <w:noEndnote/>
          <w:docGrid w:linePitch="360"/>
        </w:sectPr>
      </w:pPr>
      <w:r>
        <w:t>decyzje administracyjne oraz pisma w sprawach, do których zostali upoważnieni przez Wójta.</w:t>
      </w:r>
    </w:p>
    <w:p w:rsidR="005012B0" w:rsidRDefault="005012B0">
      <w:pPr>
        <w:spacing w:before="37" w:after="37" w:line="240" w:lineRule="exact"/>
        <w:rPr>
          <w:sz w:val="19"/>
          <w:szCs w:val="19"/>
        </w:rPr>
      </w:pPr>
    </w:p>
    <w:p w:rsidR="005012B0" w:rsidRDefault="005012B0">
      <w:pPr>
        <w:rPr>
          <w:sz w:val="2"/>
          <w:szCs w:val="2"/>
        </w:rPr>
        <w:sectPr w:rsidR="005012B0">
          <w:pgSz w:w="11900" w:h="16840"/>
          <w:pgMar w:top="1615" w:right="0" w:bottom="1443" w:left="0" w:header="0" w:footer="3" w:gutter="0"/>
          <w:cols w:space="720"/>
          <w:noEndnote/>
          <w:docGrid w:linePitch="360"/>
        </w:sectPr>
      </w:pPr>
    </w:p>
    <w:p w:rsidR="005012B0" w:rsidRDefault="007C0E09">
      <w:pPr>
        <w:pStyle w:val="Heading10"/>
        <w:keepNext/>
        <w:keepLines/>
        <w:shd w:val="clear" w:color="auto" w:fill="auto"/>
        <w:spacing w:after="675" w:line="749" w:lineRule="exact"/>
        <w:ind w:left="2500" w:right="2400" w:firstLine="400"/>
        <w:jc w:val="left"/>
      </w:pPr>
      <w:bookmarkStart w:id="3" w:name="bookmark3"/>
      <w:r>
        <w:t>ZAŁĄCZNIK NR 3 KONTROLA</w:t>
      </w:r>
      <w:r w:rsidR="007F7F2F">
        <w:t>WEWNĘTRZNA</w:t>
      </w:r>
      <w:bookmarkEnd w:id="3"/>
    </w:p>
    <w:p w:rsidR="005012B0" w:rsidRDefault="007F7F2F">
      <w:pPr>
        <w:pStyle w:val="Heading220"/>
        <w:keepNext/>
        <w:keepLines/>
        <w:shd w:val="clear" w:color="auto" w:fill="auto"/>
        <w:spacing w:before="0" w:after="249" w:line="280" w:lineRule="exact"/>
      </w:pPr>
      <w:bookmarkStart w:id="4" w:name="bookmark4"/>
      <w:r>
        <w:t>§1</w:t>
      </w:r>
      <w:bookmarkEnd w:id="4"/>
    </w:p>
    <w:p w:rsidR="005012B0" w:rsidRDefault="007F7F2F">
      <w:pPr>
        <w:pStyle w:val="Bodytext20"/>
        <w:shd w:val="clear" w:color="auto" w:fill="auto"/>
        <w:ind w:firstLine="760"/>
      </w:pPr>
      <w:r>
        <w:t>Kontrola pracowników i poszczególnych Wydziałów Urzędu dokonywana jest pod względem: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02"/>
        </w:tabs>
        <w:ind w:firstLine="0"/>
      </w:pPr>
      <w:r>
        <w:t>legalności,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21"/>
        </w:tabs>
        <w:ind w:firstLine="0"/>
      </w:pPr>
      <w:r>
        <w:t>gospodarności,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21"/>
        </w:tabs>
        <w:ind w:firstLine="0"/>
      </w:pPr>
      <w:r>
        <w:t>rzetelności,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21"/>
        </w:tabs>
        <w:ind w:firstLine="0"/>
      </w:pPr>
      <w:r>
        <w:t>celowości,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21"/>
        </w:tabs>
        <w:ind w:firstLine="0"/>
      </w:pPr>
      <w:r>
        <w:t>terminowości,</w:t>
      </w:r>
    </w:p>
    <w:p w:rsidR="005012B0" w:rsidRDefault="007F7F2F">
      <w:pPr>
        <w:pStyle w:val="Bodytext20"/>
        <w:numPr>
          <w:ilvl w:val="0"/>
          <w:numId w:val="4"/>
        </w:numPr>
        <w:shd w:val="clear" w:color="auto" w:fill="auto"/>
        <w:tabs>
          <w:tab w:val="left" w:pos="421"/>
        </w:tabs>
        <w:spacing w:after="397"/>
        <w:ind w:firstLine="0"/>
      </w:pPr>
      <w:r>
        <w:t>skuteczności.</w:t>
      </w:r>
    </w:p>
    <w:p w:rsidR="005012B0" w:rsidRDefault="007F7F2F">
      <w:pPr>
        <w:pStyle w:val="Heading230"/>
        <w:keepNext/>
        <w:keepLines/>
        <w:shd w:val="clear" w:color="auto" w:fill="auto"/>
        <w:spacing w:before="0" w:after="254" w:line="280" w:lineRule="exact"/>
      </w:pPr>
      <w:bookmarkStart w:id="5" w:name="bookmark5"/>
      <w:r>
        <w:t>§2</w:t>
      </w:r>
      <w:bookmarkEnd w:id="5"/>
    </w:p>
    <w:p w:rsidR="005012B0" w:rsidRDefault="007F7F2F">
      <w:pPr>
        <w:pStyle w:val="Bodytext20"/>
        <w:shd w:val="clear" w:color="auto" w:fill="auto"/>
        <w:spacing w:after="1013"/>
        <w:ind w:firstLine="760"/>
      </w:pPr>
      <w:r>
        <w:t>Celem kontroli jest ustalanie przyczyn i skutków ewentualnych nieprawidłowości, ustalanie osób odpowiedzialnych za stwierdzone nieprawidłowości oraz określanie sposobów naprawienia stwierdzonych nieprawidłowości i przeciwdziałania im w przyszłości.</w:t>
      </w:r>
    </w:p>
    <w:p w:rsidR="005012B0" w:rsidRDefault="007F7F2F">
      <w:pPr>
        <w:pStyle w:val="Heading240"/>
        <w:keepNext/>
        <w:keepLines/>
        <w:shd w:val="clear" w:color="auto" w:fill="auto"/>
        <w:spacing w:before="0" w:after="286" w:line="260" w:lineRule="exact"/>
      </w:pPr>
      <w:bookmarkStart w:id="6" w:name="bookmark6"/>
      <w:r>
        <w:t>§3</w:t>
      </w:r>
      <w:bookmarkEnd w:id="6"/>
    </w:p>
    <w:p w:rsidR="005012B0" w:rsidRDefault="007F7F2F">
      <w:pPr>
        <w:pStyle w:val="Bodytext20"/>
        <w:shd w:val="clear" w:color="auto" w:fill="auto"/>
        <w:spacing w:after="259" w:line="280" w:lineRule="exact"/>
        <w:ind w:firstLine="0"/>
      </w:pPr>
      <w:r>
        <w:t>W Urzędzie przeprowadza się następujące rodzaje kontroli:</w:t>
      </w:r>
    </w:p>
    <w:p w:rsidR="005012B0" w:rsidRDefault="007F7F2F">
      <w:pPr>
        <w:pStyle w:val="Bodytext20"/>
        <w:numPr>
          <w:ilvl w:val="0"/>
          <w:numId w:val="5"/>
        </w:numPr>
        <w:shd w:val="clear" w:color="auto" w:fill="auto"/>
        <w:tabs>
          <w:tab w:val="left" w:pos="807"/>
        </w:tabs>
        <w:ind w:left="760" w:hanging="340"/>
        <w:jc w:val="left"/>
      </w:pPr>
      <w:r>
        <w:t>kompleksowe - obejmujące całość lub obszerny zakres działalności poszczególnych wydziałów,</w:t>
      </w:r>
    </w:p>
    <w:p w:rsidR="005012B0" w:rsidRDefault="007F7F2F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ind w:left="760" w:hanging="340"/>
        <w:jc w:val="left"/>
      </w:pPr>
      <w:r>
        <w:t>problemowe - obejmujące wybrane zagadnienia lub zagadnienie z zakresu działalności kontrolowanej, wydziały, stanowiska stanowiące fragment jego działalności,</w:t>
      </w:r>
    </w:p>
    <w:p w:rsidR="005012B0" w:rsidRDefault="007F7F2F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ind w:left="760" w:hanging="340"/>
        <w:jc w:val="left"/>
      </w:pPr>
      <w:r>
        <w:t>wstępne - obejmujące kontrole zamierzeń i czynności przed ich dokonaniem oraz stopnia przygotowania,</w:t>
      </w:r>
    </w:p>
    <w:p w:rsidR="005012B0" w:rsidRDefault="007F7F2F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ind w:left="420" w:firstLine="0"/>
      </w:pPr>
      <w:r>
        <w:t>bieżące - obejmujące czynności w toku,</w:t>
      </w:r>
    </w:p>
    <w:p w:rsidR="005012B0" w:rsidRDefault="007F7F2F">
      <w:pPr>
        <w:pStyle w:val="Bodytext20"/>
        <w:numPr>
          <w:ilvl w:val="0"/>
          <w:numId w:val="5"/>
        </w:numPr>
        <w:shd w:val="clear" w:color="auto" w:fill="auto"/>
        <w:tabs>
          <w:tab w:val="left" w:pos="841"/>
        </w:tabs>
        <w:spacing w:after="457"/>
        <w:ind w:left="760" w:hanging="340"/>
        <w:jc w:val="left"/>
      </w:pPr>
      <w:r>
        <w:t xml:space="preserve">sprawdzające (następne) - mające miejsce po dokonaniu określonych czynności, w szczególności mające na celu ustalenie, czy wyniki </w:t>
      </w:r>
      <w:r w:rsidR="007C0E09">
        <w:br/>
      </w:r>
      <w:r w:rsidR="007C0E09">
        <w:br/>
      </w:r>
      <w:r>
        <w:lastRenderedPageBreak/>
        <w:t>poprzednich kontroli zostały uwzględnione w toku postępowania kontrolowanego Wydziału lub stanowiska.</w:t>
      </w:r>
    </w:p>
    <w:p w:rsidR="005012B0" w:rsidRDefault="007F7F2F">
      <w:pPr>
        <w:pStyle w:val="Bodytext20"/>
        <w:shd w:val="clear" w:color="auto" w:fill="auto"/>
        <w:spacing w:after="305" w:line="280" w:lineRule="exact"/>
        <w:ind w:left="20" w:firstLine="0"/>
        <w:jc w:val="center"/>
      </w:pPr>
      <w:r>
        <w:t>§4</w:t>
      </w:r>
    </w:p>
    <w:p w:rsidR="005012B0" w:rsidRDefault="007F7F2F">
      <w:pPr>
        <w:pStyle w:val="Bodytext20"/>
        <w:numPr>
          <w:ilvl w:val="0"/>
          <w:numId w:val="6"/>
        </w:numPr>
        <w:shd w:val="clear" w:color="auto" w:fill="auto"/>
        <w:tabs>
          <w:tab w:val="left" w:pos="451"/>
        </w:tabs>
        <w:spacing w:after="296"/>
        <w:ind w:left="420"/>
      </w:pPr>
      <w:r>
        <w:t>Postępowanie kontrolne przeprowadza się w sposób umożliwiający bezstronne i rzetelne ustalenie stanu faktycznego w zakresie działalności kontrolowanego Wydziału lub stanowiska, rzetelne jego udokumentowanie i ocenę działalności według kryteriów określonych w § 3.</w:t>
      </w:r>
    </w:p>
    <w:p w:rsidR="005012B0" w:rsidRDefault="007F7F2F">
      <w:pPr>
        <w:pStyle w:val="Bodytext20"/>
        <w:numPr>
          <w:ilvl w:val="0"/>
          <w:numId w:val="6"/>
        </w:numPr>
        <w:shd w:val="clear" w:color="auto" w:fill="auto"/>
        <w:tabs>
          <w:tab w:val="left" w:pos="451"/>
        </w:tabs>
        <w:spacing w:after="304" w:line="331" w:lineRule="exact"/>
        <w:ind w:left="420"/>
        <w:jc w:val="left"/>
      </w:pPr>
      <w:r>
        <w:t>Stan faktyczny ustala się na podstawie dowodów zebranych w toku postępowania kontrolnego.</w:t>
      </w:r>
    </w:p>
    <w:p w:rsidR="005012B0" w:rsidRDefault="007F7F2F">
      <w:pPr>
        <w:pStyle w:val="Bodytext20"/>
        <w:numPr>
          <w:ilvl w:val="0"/>
          <w:numId w:val="6"/>
        </w:numPr>
        <w:shd w:val="clear" w:color="auto" w:fill="auto"/>
        <w:tabs>
          <w:tab w:val="left" w:pos="451"/>
        </w:tabs>
        <w:spacing w:after="457"/>
        <w:ind w:left="420"/>
        <w:jc w:val="left"/>
      </w:pPr>
      <w:r>
        <w:t>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:rsidR="005012B0" w:rsidRDefault="007F7F2F">
      <w:pPr>
        <w:pStyle w:val="Bodytext20"/>
        <w:shd w:val="clear" w:color="auto" w:fill="auto"/>
        <w:spacing w:after="305" w:line="280" w:lineRule="exact"/>
        <w:ind w:left="20" w:firstLine="0"/>
        <w:jc w:val="center"/>
      </w:pPr>
      <w:r>
        <w:t>§5</w:t>
      </w:r>
    </w:p>
    <w:p w:rsidR="005012B0" w:rsidRDefault="007F7F2F">
      <w:pPr>
        <w:pStyle w:val="Bodytext20"/>
        <w:shd w:val="clear" w:color="auto" w:fill="auto"/>
        <w:spacing w:line="331" w:lineRule="exact"/>
        <w:ind w:left="760" w:firstLine="0"/>
        <w:jc w:val="left"/>
      </w:pPr>
      <w:r>
        <w:t>Kontroli dokonuje Wójt, Sekretarz i Skarbnik lub inna upoważniona przez</w:t>
      </w:r>
    </w:p>
    <w:p w:rsidR="005012B0" w:rsidRDefault="007F7F2F">
      <w:pPr>
        <w:pStyle w:val="Bodytext20"/>
        <w:shd w:val="clear" w:color="auto" w:fill="auto"/>
        <w:spacing w:line="331" w:lineRule="exact"/>
        <w:ind w:left="420"/>
      </w:pPr>
      <w:r>
        <w:t>Wójta osoba dokonująca kontroli w imieniu Wójta, poprzez powołanie zespołu</w:t>
      </w:r>
    </w:p>
    <w:p w:rsidR="005012B0" w:rsidRDefault="007F7F2F">
      <w:pPr>
        <w:pStyle w:val="Bodytext20"/>
        <w:shd w:val="clear" w:color="auto" w:fill="auto"/>
        <w:spacing w:after="341" w:line="331" w:lineRule="exact"/>
        <w:ind w:left="420"/>
      </w:pPr>
      <w:r>
        <w:t>kontrolnego składającego się z osób powołanych przez Wójta.</w:t>
      </w:r>
    </w:p>
    <w:p w:rsidR="005012B0" w:rsidRDefault="007F7F2F">
      <w:pPr>
        <w:pStyle w:val="Heading250"/>
        <w:keepNext/>
        <w:keepLines/>
        <w:shd w:val="clear" w:color="auto" w:fill="auto"/>
        <w:spacing w:before="0" w:after="314" w:line="280" w:lineRule="exact"/>
        <w:ind w:left="20"/>
      </w:pPr>
      <w:bookmarkStart w:id="7" w:name="bookmark7"/>
      <w:r>
        <w:t>§6</w:t>
      </w:r>
      <w:bookmarkEnd w:id="7"/>
    </w:p>
    <w:p w:rsidR="005012B0" w:rsidRDefault="007F7F2F">
      <w:pPr>
        <w:pStyle w:val="Bodytext20"/>
        <w:numPr>
          <w:ilvl w:val="0"/>
          <w:numId w:val="7"/>
        </w:numPr>
        <w:shd w:val="clear" w:color="auto" w:fill="auto"/>
        <w:tabs>
          <w:tab w:val="left" w:pos="451"/>
        </w:tabs>
        <w:ind w:left="420" w:right="1100"/>
        <w:jc w:val="left"/>
      </w:pPr>
      <w:r>
        <w:t>Z przeprowadzonej kontroli kompleksowej sporządza się, w terminie 7 dni od daty jej zakończenia, protokół pokontrolny.</w:t>
      </w:r>
    </w:p>
    <w:p w:rsidR="005012B0" w:rsidRDefault="007F7F2F">
      <w:pPr>
        <w:pStyle w:val="Bodytext20"/>
        <w:numPr>
          <w:ilvl w:val="0"/>
          <w:numId w:val="7"/>
        </w:numPr>
        <w:shd w:val="clear" w:color="auto" w:fill="auto"/>
        <w:tabs>
          <w:tab w:val="left" w:pos="451"/>
        </w:tabs>
        <w:ind w:left="420"/>
      </w:pPr>
      <w:r>
        <w:t>Protokół pokontrolny powinien zawierać: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42"/>
        </w:tabs>
        <w:ind w:left="240" w:firstLine="0"/>
      </w:pPr>
      <w:r>
        <w:t>określenie kontrolowanego wydziału lub stanowiska,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240" w:firstLine="0"/>
      </w:pPr>
      <w:r>
        <w:t>imię i nazwisko kontrolującego (kontrolujących),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240" w:firstLine="0"/>
      </w:pPr>
      <w:r>
        <w:t>daty rozpoczęcia i zakończenia czynności kontrolnych,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240" w:firstLine="0"/>
      </w:pPr>
      <w:r>
        <w:t>określenie przedmiotowego zakresu kontroli i okresu objętego kontrolą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500" w:right="1320" w:hanging="260"/>
        <w:jc w:val="left"/>
      </w:pPr>
      <w:r>
        <w:t>imię i nazwisko kierownika kontrolowanego wydziału albo osoby zajmujące kontrolowane stanowisko,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420" w:right="660" w:hanging="180"/>
        <w:jc w:val="left"/>
      </w:pPr>
      <w:r>
        <w:t>przebieg i wynik czynności kontrolnych, a w szczególności wnioski kontroli</w:t>
      </w:r>
    </w:p>
    <w:p w:rsidR="005012B0" w:rsidRDefault="007F7F2F">
      <w:pPr>
        <w:pStyle w:val="Bodytext20"/>
        <w:shd w:val="clear" w:color="auto" w:fill="auto"/>
        <w:ind w:left="420" w:firstLine="0"/>
        <w:jc w:val="left"/>
      </w:pPr>
      <w:r>
        <w:t>wskazujące na stwierdzone nieprawidłowości oraz wskazanie dowodów potwierdzających ustalenia zawarte w protokole,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56"/>
        </w:tabs>
        <w:ind w:left="240" w:firstLine="0"/>
      </w:pPr>
      <w:r>
        <w:t>datę i miejsce podpisania protokołu,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666"/>
        </w:tabs>
        <w:ind w:left="240" w:firstLine="0"/>
      </w:pPr>
      <w:r>
        <w:t>podpisy kontrolującego (kontrolujących) oraz kierownika wydziału (jeżeli</w:t>
      </w:r>
      <w:r w:rsidR="007C0E09">
        <w:br/>
      </w:r>
    </w:p>
    <w:p w:rsidR="005012B0" w:rsidRDefault="007F7F2F">
      <w:pPr>
        <w:pStyle w:val="Bodytext20"/>
        <w:shd w:val="clear" w:color="auto" w:fill="auto"/>
        <w:ind w:left="560" w:firstLine="0"/>
        <w:jc w:val="left"/>
      </w:pPr>
      <w:r>
        <w:lastRenderedPageBreak/>
        <w:t>kontrolowany nie jest kierownik) albo pracownika zajmującego kontrolowane stanowisko, lub notatkę o odmowie podpisania protokołu z podaniem przyczyn odmowy,</w:t>
      </w:r>
    </w:p>
    <w:p w:rsidR="005012B0" w:rsidRDefault="007F7F2F">
      <w:pPr>
        <w:pStyle w:val="Bodytext20"/>
        <w:numPr>
          <w:ilvl w:val="0"/>
          <w:numId w:val="8"/>
        </w:numPr>
        <w:shd w:val="clear" w:color="auto" w:fill="auto"/>
        <w:tabs>
          <w:tab w:val="left" w:pos="721"/>
        </w:tabs>
        <w:spacing w:after="300" w:line="331" w:lineRule="exact"/>
        <w:ind w:left="560" w:hanging="180"/>
        <w:jc w:val="left"/>
      </w:pPr>
      <w:r>
        <w:t>wnioski oraz propozycje co do sposobu usunięcia stwierdzonych nieprawidłowości.</w:t>
      </w:r>
    </w:p>
    <w:p w:rsidR="005012B0" w:rsidRDefault="007F7F2F">
      <w:pPr>
        <w:pStyle w:val="Bodytext20"/>
        <w:numPr>
          <w:ilvl w:val="0"/>
          <w:numId w:val="6"/>
        </w:numPr>
        <w:shd w:val="clear" w:color="auto" w:fill="auto"/>
        <w:tabs>
          <w:tab w:val="left" w:pos="370"/>
        </w:tabs>
        <w:spacing w:after="341" w:line="331" w:lineRule="exact"/>
        <w:ind w:left="380" w:hanging="380"/>
        <w:jc w:val="left"/>
      </w:pPr>
      <w:r>
        <w:t>O sposobie wykorzystania wniosków i propozycji pokontrolnych decyduje Wójt Gminy.</w:t>
      </w:r>
    </w:p>
    <w:p w:rsidR="005012B0" w:rsidRDefault="007F7F2F">
      <w:pPr>
        <w:pStyle w:val="Bodytext20"/>
        <w:shd w:val="clear" w:color="auto" w:fill="auto"/>
        <w:spacing w:after="250" w:line="280" w:lineRule="exact"/>
        <w:ind w:right="20" w:firstLine="0"/>
        <w:jc w:val="center"/>
      </w:pPr>
      <w:r>
        <w:t>§7</w:t>
      </w:r>
    </w:p>
    <w:p w:rsidR="005012B0" w:rsidRDefault="007F7F2F">
      <w:pPr>
        <w:pStyle w:val="Bodytext20"/>
        <w:shd w:val="clear" w:color="auto" w:fill="auto"/>
        <w:spacing w:after="657" w:line="331" w:lineRule="exact"/>
        <w:ind w:firstLine="740"/>
      </w:pPr>
      <w:r>
        <w:t>W przypadku odmowy podpisania protokółu przez kierownika kontrolowanego wydziału lub osobę zajmującą kontrolowane stanowisko, osoby te są obowiązane do złożenia na ręce kontrolującego w terminie 3 dni od daty odmowy pisemnego wyjaśnienia jej przyczyn.</w:t>
      </w:r>
    </w:p>
    <w:p w:rsidR="005012B0" w:rsidRDefault="007F7F2F">
      <w:pPr>
        <w:pStyle w:val="Heading260"/>
        <w:keepNext/>
        <w:keepLines/>
        <w:shd w:val="clear" w:color="auto" w:fill="auto"/>
        <w:spacing w:before="0" w:after="259" w:line="260" w:lineRule="exact"/>
        <w:ind w:right="20"/>
      </w:pPr>
      <w:bookmarkStart w:id="8" w:name="bookmark8"/>
      <w:r>
        <w:t>§8</w:t>
      </w:r>
      <w:bookmarkEnd w:id="8"/>
    </w:p>
    <w:p w:rsidR="005012B0" w:rsidRDefault="007F7F2F">
      <w:pPr>
        <w:pStyle w:val="Bodytext20"/>
        <w:shd w:val="clear" w:color="auto" w:fill="auto"/>
        <w:spacing w:after="341" w:line="331" w:lineRule="exact"/>
        <w:ind w:firstLine="740"/>
      </w:pPr>
      <w:r>
        <w:t>Protokół sporządza się w 2 egzemplarzach, które otrzymują jeden egzemplarz Wójt a drugi Kierownik Wydziału lub samodzielne stanowisko pracy.</w:t>
      </w:r>
      <w:bookmarkStart w:id="9" w:name="_GoBack"/>
      <w:bookmarkEnd w:id="9"/>
    </w:p>
    <w:p w:rsidR="005012B0" w:rsidRDefault="007F7F2F">
      <w:pPr>
        <w:pStyle w:val="Bodytext20"/>
        <w:shd w:val="clear" w:color="auto" w:fill="auto"/>
        <w:spacing w:after="250" w:line="280" w:lineRule="exact"/>
        <w:ind w:right="20" w:firstLine="0"/>
        <w:jc w:val="center"/>
      </w:pPr>
      <w:r>
        <w:t>§9</w:t>
      </w:r>
    </w:p>
    <w:p w:rsidR="005012B0" w:rsidRDefault="007F7F2F">
      <w:pPr>
        <w:pStyle w:val="Bodytext20"/>
        <w:numPr>
          <w:ilvl w:val="0"/>
          <w:numId w:val="9"/>
        </w:numPr>
        <w:shd w:val="clear" w:color="auto" w:fill="auto"/>
        <w:tabs>
          <w:tab w:val="left" w:pos="350"/>
        </w:tabs>
        <w:spacing w:after="300" w:line="331" w:lineRule="exact"/>
        <w:ind w:left="380" w:hanging="380"/>
        <w:jc w:val="left"/>
      </w:pPr>
      <w:r>
        <w:t>Z kontroli innych niż kompleksowe sporządza się notatkę służbową zawierającą odpowiednio elementy przewidziane dla protokółu pokontrolnego.</w:t>
      </w:r>
    </w:p>
    <w:p w:rsidR="005012B0" w:rsidRDefault="007F7F2F">
      <w:pPr>
        <w:pStyle w:val="Bodytext20"/>
        <w:numPr>
          <w:ilvl w:val="0"/>
          <w:numId w:val="9"/>
        </w:numPr>
        <w:shd w:val="clear" w:color="auto" w:fill="auto"/>
        <w:tabs>
          <w:tab w:val="left" w:pos="374"/>
        </w:tabs>
        <w:spacing w:line="331" w:lineRule="exact"/>
        <w:ind w:left="380" w:hanging="380"/>
        <w:jc w:val="left"/>
        <w:sectPr w:rsidR="005012B0">
          <w:type w:val="continuous"/>
          <w:pgSz w:w="11900" w:h="16840"/>
          <w:pgMar w:top="1615" w:right="1292" w:bottom="1443" w:left="1358" w:header="0" w:footer="3" w:gutter="0"/>
          <w:cols w:space="720"/>
          <w:noEndnote/>
          <w:docGrid w:linePitch="360"/>
        </w:sectPr>
      </w:pPr>
      <w:r>
        <w:t>Wójt może polecić sporządzenie protokołu pokontrolnego także z innych kontroli niż kompleksowa.</w:t>
      </w:r>
    </w:p>
    <w:p w:rsidR="005012B0" w:rsidRDefault="007F7F2F">
      <w:pPr>
        <w:pStyle w:val="Bodytext40"/>
        <w:shd w:val="clear" w:color="auto" w:fill="auto"/>
        <w:spacing w:after="434" w:line="360" w:lineRule="exact"/>
        <w:ind w:right="80"/>
      </w:pPr>
      <w:r>
        <w:lastRenderedPageBreak/>
        <w:t>ZAŁĄCZNIK NR 4</w:t>
      </w:r>
    </w:p>
    <w:p w:rsidR="005012B0" w:rsidRDefault="007F7F2F">
      <w:pPr>
        <w:pStyle w:val="Bodytext40"/>
        <w:shd w:val="clear" w:color="auto" w:fill="auto"/>
        <w:spacing w:after="10" w:line="360" w:lineRule="exact"/>
        <w:ind w:right="80"/>
      </w:pPr>
      <w:r>
        <w:t>WYKAZ JEDNOSTEK ORGANICYJNYCH</w:t>
      </w:r>
    </w:p>
    <w:p w:rsidR="005012B0" w:rsidRDefault="007F7F2F">
      <w:pPr>
        <w:pStyle w:val="Bodytext40"/>
        <w:shd w:val="clear" w:color="auto" w:fill="auto"/>
        <w:spacing w:after="1071" w:line="360" w:lineRule="exact"/>
        <w:ind w:right="80"/>
      </w:pPr>
      <w:r>
        <w:t>GMINY</w:t>
      </w:r>
    </w:p>
    <w:p w:rsidR="005012B0" w:rsidRPr="002A352E" w:rsidRDefault="007F7F2F">
      <w:pPr>
        <w:pStyle w:val="Bodytext50"/>
        <w:numPr>
          <w:ilvl w:val="0"/>
          <w:numId w:val="10"/>
        </w:numPr>
        <w:shd w:val="clear" w:color="auto" w:fill="auto"/>
        <w:tabs>
          <w:tab w:val="left" w:pos="406"/>
        </w:tabs>
        <w:spacing w:before="0"/>
        <w:rPr>
          <w:sz w:val="28"/>
          <w:szCs w:val="28"/>
        </w:rPr>
      </w:pPr>
      <w:r w:rsidRPr="002A352E">
        <w:rPr>
          <w:sz w:val="28"/>
          <w:szCs w:val="28"/>
        </w:rPr>
        <w:t>Urząd Gminy Pępowo</w:t>
      </w:r>
    </w:p>
    <w:p w:rsidR="005012B0" w:rsidRPr="002A352E" w:rsidRDefault="00142015">
      <w:pPr>
        <w:pStyle w:val="Bodytext50"/>
        <w:numPr>
          <w:ilvl w:val="0"/>
          <w:numId w:val="10"/>
        </w:numPr>
        <w:shd w:val="clear" w:color="auto" w:fill="auto"/>
        <w:tabs>
          <w:tab w:val="left" w:pos="445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Szkoła Podstawowa im. Jana Pawła II w Pępowie</w:t>
      </w:r>
    </w:p>
    <w:p w:rsidR="005012B0" w:rsidRPr="002A352E" w:rsidRDefault="00142015">
      <w:pPr>
        <w:pStyle w:val="Bodytext50"/>
        <w:numPr>
          <w:ilvl w:val="0"/>
          <w:numId w:val="10"/>
        </w:numPr>
        <w:shd w:val="clear" w:color="auto" w:fill="auto"/>
        <w:tabs>
          <w:tab w:val="left" w:pos="445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Szkoła Podstawowa im. Powstańców Wielkopolskich w Skoraszewicach</w:t>
      </w:r>
    </w:p>
    <w:p w:rsidR="005012B0" w:rsidRPr="002A352E" w:rsidRDefault="005012B0" w:rsidP="00142015">
      <w:pPr>
        <w:pStyle w:val="Bodytext60"/>
        <w:shd w:val="clear" w:color="auto" w:fill="auto"/>
        <w:spacing w:after="200" w:line="80" w:lineRule="exact"/>
        <w:rPr>
          <w:sz w:val="28"/>
          <w:szCs w:val="28"/>
        </w:rPr>
      </w:pPr>
    </w:p>
    <w:p w:rsidR="005012B0" w:rsidRDefault="007F7F2F">
      <w:pPr>
        <w:pStyle w:val="Bodytext50"/>
        <w:numPr>
          <w:ilvl w:val="0"/>
          <w:numId w:val="10"/>
        </w:numPr>
        <w:shd w:val="clear" w:color="auto" w:fill="auto"/>
        <w:tabs>
          <w:tab w:val="left" w:pos="445"/>
        </w:tabs>
        <w:spacing w:before="0" w:after="444" w:line="360" w:lineRule="exact"/>
        <w:rPr>
          <w:sz w:val="28"/>
          <w:szCs w:val="28"/>
        </w:rPr>
      </w:pPr>
      <w:r w:rsidRPr="002A352E">
        <w:rPr>
          <w:sz w:val="28"/>
          <w:szCs w:val="28"/>
        </w:rPr>
        <w:t>Gminny Ośrodek Pomocy Społecznej w Pępowie</w:t>
      </w:r>
    </w:p>
    <w:p w:rsidR="005012B0" w:rsidRPr="002A352E" w:rsidRDefault="007F7F2F" w:rsidP="002A352E">
      <w:pPr>
        <w:pStyle w:val="Bodytext50"/>
        <w:numPr>
          <w:ilvl w:val="0"/>
          <w:numId w:val="10"/>
        </w:numPr>
        <w:shd w:val="clear" w:color="auto" w:fill="auto"/>
        <w:tabs>
          <w:tab w:val="left" w:pos="445"/>
        </w:tabs>
        <w:spacing w:before="0" w:after="444" w:line="360" w:lineRule="exact"/>
        <w:rPr>
          <w:sz w:val="28"/>
          <w:szCs w:val="28"/>
        </w:rPr>
      </w:pPr>
      <w:r w:rsidRPr="002A352E">
        <w:rPr>
          <w:sz w:val="28"/>
          <w:szCs w:val="28"/>
        </w:rPr>
        <w:t>Gminny Ośrodek Kultury w Pępowie</w:t>
      </w:r>
    </w:p>
    <w:sectPr w:rsidR="005012B0" w:rsidRPr="002A352E">
      <w:headerReference w:type="default" r:id="rId9"/>
      <w:headerReference w:type="first" r:id="rId10"/>
      <w:pgSz w:w="11900" w:h="16840"/>
      <w:pgMar w:top="3039" w:right="1354" w:bottom="3039" w:left="147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AE" w:rsidRDefault="009029AE">
      <w:r>
        <w:separator/>
      </w:r>
    </w:p>
  </w:endnote>
  <w:endnote w:type="continuationSeparator" w:id="0">
    <w:p w:rsidR="009029AE" w:rsidRDefault="0090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AE" w:rsidRDefault="009029AE"/>
  </w:footnote>
  <w:footnote w:type="continuationSeparator" w:id="0">
    <w:p w:rsidR="009029AE" w:rsidRDefault="00902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0" w:rsidRDefault="009029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05pt;margin-top:41.65pt;width:8.4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2B0" w:rsidRDefault="007F7F2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7C0E09">
                  <w:rPr>
                    <w:rStyle w:val="Headerorfooter1"/>
                    <w:noProof/>
                  </w:rPr>
                  <w:t>24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0" w:rsidRDefault="009029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15pt;margin-top:52.25pt;width:.5pt;height:3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2B0" w:rsidRDefault="007F7F2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ndara5pt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5.9pt;margin-top:40.75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2B0" w:rsidRDefault="007F7F2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 w:rsidR="007C0E09">
                  <w:rPr>
                    <w:rStyle w:val="Headerorfooter1"/>
                    <w:noProof/>
                  </w:rPr>
                  <w:t>20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0" w:rsidRDefault="005012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B0" w:rsidRDefault="00501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393"/>
    <w:multiLevelType w:val="multilevel"/>
    <w:tmpl w:val="3934F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5664B"/>
    <w:multiLevelType w:val="multilevel"/>
    <w:tmpl w:val="3C804B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F7C5A"/>
    <w:multiLevelType w:val="multilevel"/>
    <w:tmpl w:val="D5640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E7436"/>
    <w:multiLevelType w:val="multilevel"/>
    <w:tmpl w:val="0C8E1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43210A"/>
    <w:multiLevelType w:val="multilevel"/>
    <w:tmpl w:val="70B2C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CD1C10"/>
    <w:multiLevelType w:val="multilevel"/>
    <w:tmpl w:val="75B07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C7B36"/>
    <w:multiLevelType w:val="multilevel"/>
    <w:tmpl w:val="3EF0F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445BD4"/>
    <w:multiLevelType w:val="multilevel"/>
    <w:tmpl w:val="5F303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0042F9"/>
    <w:multiLevelType w:val="multilevel"/>
    <w:tmpl w:val="06568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23DE2"/>
    <w:multiLevelType w:val="multilevel"/>
    <w:tmpl w:val="A36E3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12B0"/>
    <w:rsid w:val="00142015"/>
    <w:rsid w:val="001E028A"/>
    <w:rsid w:val="002A352E"/>
    <w:rsid w:val="005012B0"/>
    <w:rsid w:val="007C0E09"/>
    <w:rsid w:val="007F7F2F"/>
    <w:rsid w:val="009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3FB171A-798E-46CF-932A-E7BB4F1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Candara5pt">
    <w:name w:val="Header or footer + Candara;5 pt"/>
    <w:basedOn w:val="Headerorfooter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Heading22">
    <w:name w:val="Heading #2 (2)_"/>
    <w:basedOn w:val="Domylnaczcionkaakapitu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Heading23">
    <w:name w:val="Heading #2 (3)_"/>
    <w:basedOn w:val="Domylnaczcionkaakapitu"/>
    <w:link w:val="Heading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Heading24">
    <w:name w:val="Heading #2 (4)_"/>
    <w:basedOn w:val="Domylnaczcionkaakapitu"/>
    <w:link w:val="Heading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Heading25">
    <w:name w:val="Heading #2 (5)_"/>
    <w:basedOn w:val="Domylnaczcionkaakapitu"/>
    <w:link w:val="Heading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Heading26">
    <w:name w:val="Heading #2 (6)_"/>
    <w:basedOn w:val="Domylnaczcionkaakapitu"/>
    <w:link w:val="Heading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14pt">
    <w:name w:val="Body text (5) + 14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Heading230">
    <w:name w:val="Heading #2 (3)"/>
    <w:basedOn w:val="Normalny"/>
    <w:link w:val="Heading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Heading240">
    <w:name w:val="Heading #2 (4)"/>
    <w:basedOn w:val="Normalny"/>
    <w:link w:val="Heading24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Heading250">
    <w:name w:val="Heading #2 (5)"/>
    <w:basedOn w:val="Normalny"/>
    <w:link w:val="Heading25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Heading260">
    <w:name w:val="Heading #2 (6)"/>
    <w:basedOn w:val="Normalny"/>
    <w:link w:val="Heading26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560" w:line="845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240" w:line="0" w:lineRule="atLeast"/>
    </w:pPr>
    <w:rPr>
      <w:rFonts w:ascii="Candara" w:eastAsia="Candara" w:hAnsi="Candara" w:cs="Candar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S30C-921012211590</vt:lpstr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S30C-921012211590</dc:title>
  <dc:subject/>
  <dc:creator/>
  <cp:keywords/>
  <cp:lastModifiedBy>Katarzyna Kmiecik-Rosa</cp:lastModifiedBy>
  <cp:revision>6</cp:revision>
  <dcterms:created xsi:type="dcterms:W3CDTF">2021-01-22T10:50:00Z</dcterms:created>
  <dcterms:modified xsi:type="dcterms:W3CDTF">2021-01-25T10:22:00Z</dcterms:modified>
</cp:coreProperties>
</file>